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AB69E8" w14:textId="77777777" w:rsidR="008E0FBF" w:rsidRPr="00B541D6" w:rsidRDefault="008E0FBF" w:rsidP="00B541D6">
      <w:pPr>
        <w:numPr>
          <w:ilvl w:val="12"/>
          <w:numId w:val="0"/>
        </w:numPr>
        <w:autoSpaceDE w:val="0"/>
        <w:autoSpaceDN w:val="0"/>
        <w:adjustRightInd w:val="0"/>
        <w:jc w:val="both"/>
        <w:rPr>
          <w:b/>
          <w:bCs/>
          <w:color w:val="000000" w:themeColor="text1"/>
          <w:sz w:val="16"/>
          <w:szCs w:val="16"/>
        </w:rPr>
      </w:pPr>
      <w:r w:rsidRPr="00B541D6">
        <w:rPr>
          <w:b/>
          <w:bCs/>
          <w:color w:val="000000" w:themeColor="text1"/>
          <w:sz w:val="16"/>
          <w:szCs w:val="16"/>
        </w:rPr>
        <w:t>1922</w:t>
      </w:r>
    </w:p>
    <w:p w14:paraId="230AA96C" w14:textId="77777777" w:rsidR="0041183B" w:rsidRPr="00B541D6" w:rsidRDefault="0041183B" w:rsidP="00B541D6">
      <w:pPr>
        <w:numPr>
          <w:ilvl w:val="12"/>
          <w:numId w:val="0"/>
        </w:numPr>
        <w:autoSpaceDE w:val="0"/>
        <w:autoSpaceDN w:val="0"/>
        <w:adjustRightInd w:val="0"/>
        <w:jc w:val="both"/>
        <w:rPr>
          <w:i/>
          <w:iCs/>
          <w:color w:val="000000" w:themeColor="text1"/>
          <w:sz w:val="16"/>
          <w:szCs w:val="16"/>
        </w:rPr>
      </w:pPr>
    </w:p>
    <w:p w14:paraId="3346B1E0" w14:textId="77777777" w:rsidR="005975B3" w:rsidRPr="00B541D6" w:rsidRDefault="005975B3" w:rsidP="005975B3">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A22A5DB" w14:textId="77777777" w:rsidR="005975B3" w:rsidRPr="00B541D6" w:rsidRDefault="005975B3" w:rsidP="005975B3">
      <w:pPr>
        <w:numPr>
          <w:ilvl w:val="12"/>
          <w:numId w:val="0"/>
        </w:numPr>
        <w:autoSpaceDE w:val="0"/>
        <w:autoSpaceDN w:val="0"/>
        <w:adjustRightInd w:val="0"/>
        <w:jc w:val="both"/>
        <w:rPr>
          <w:iCs/>
          <w:color w:val="000000" w:themeColor="text1"/>
          <w:sz w:val="16"/>
          <w:szCs w:val="16"/>
        </w:rPr>
      </w:pPr>
    </w:p>
    <w:p w14:paraId="2AB8E0A7" w14:textId="77777777" w:rsidR="005975B3" w:rsidRPr="00E91769" w:rsidRDefault="005975B3" w:rsidP="005975B3">
      <w:pPr>
        <w:rPr>
          <w:color w:val="0070C0"/>
          <w:sz w:val="16"/>
          <w:szCs w:val="16"/>
        </w:rPr>
      </w:pPr>
      <w:r w:rsidRPr="00E91769">
        <w:rPr>
          <w:color w:val="0070C0"/>
          <w:sz w:val="16"/>
          <w:szCs w:val="16"/>
        </w:rPr>
        <w:t>К 1922 г. при помощи Ю. Г. Музалевского на заводе «Дукс» (ГАЗ № 1) смогли освоить плавку дюралеподобных сплавов, прокатку слитков в листы, научились получать изделия гофрированного и сортового проката (25035).</w:t>
      </w:r>
    </w:p>
    <w:p w14:paraId="118F29BB" w14:textId="77777777" w:rsidR="005975B3" w:rsidRPr="00E91769" w:rsidRDefault="005975B3" w:rsidP="005975B3">
      <w:pPr>
        <w:rPr>
          <w:color w:val="0070C0"/>
          <w:sz w:val="16"/>
          <w:szCs w:val="16"/>
        </w:rPr>
      </w:pPr>
    </w:p>
    <w:p w14:paraId="6B125A4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A1EC2B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920CDC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 началу 1922 г. 1-й отряд ДВК разобрал свои корабли в Орле и он как часть прекратил свое существование. За 43 (по другим сведениям было совершено 76 рейсов) рейса, сделанных с 1 мая по 10 октября 1921 г. было перевезено 60 пассажиров и более 2 тонн грузов. Ввиду окончательного износа материальной части ДВК был ликвидирован, его имущество передано на создание новой школы Воздушной Стрельбы и Бомбометания (Стрельбом в Серпухове). В числе этого имущества был и оставшийся в более-менее сносном состоянии "Муромец" из 11-го отряда Туманского (бывший "5-й почтовый" №285). Председатель лик- видкомиссии, летчик Б.Н.Кудрин в 1922-23 гг. на этом изношенном "Муромце" совершил около 80 полетов. Это было последнее использование знаменитого воздушного корабля И.И.Сикорского - "Ильи Муромца" (12038).</w:t>
      </w:r>
    </w:p>
    <w:p w14:paraId="0A84443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F388B9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 началу 1922 года I отряд ДВК разобрал свои корабли в Орле и прекратил своё существование как воинская часть.</w:t>
      </w:r>
    </w:p>
    <w:p w14:paraId="074F71B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Вспоминая о тех полётах, бывший начальник воздухоплавания Московского военного округа, а впоследствии профессор Н.Д. Аношенко писал: "Как правило, самолёты шли на небольшой высоте, ориентируясь только визуально, поэтому корабль болтало гак. что пассажиров, укачавшихся в пути, после посадки на аэродроме обычно выносили из салона. Да и те пассажиры, которые еще могли держаться на ногах и самостоятельно выходили из самолёта, чувствован! себя неважно. Поэтому частенько уже на промежуточной остановке кто-либо из них таинственно исчезал. И только фельдъе- гери терпеливо переносили все неприятности. связанные с новым для них воздушным транспортом".</w:t>
      </w:r>
    </w:p>
    <w:p w14:paraId="0DC9BE1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 43 (по другим сведениям - 76) рейса, сделанных с 1 мая по 10 октября 1921 года, было перевезено 60 пассажиров и более двух тонн грузов.</w:t>
      </w:r>
    </w:p>
    <w:p w14:paraId="0F8D441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Ввиду окончательного износа материальной части ДВК был ликвидирован, его имущество передано на создание новой школы Воздушной Стрельбы и Бомбометания в Серпухове (Стрельбом). В числе этого имущества был и оставшийся в более-менее сносном состоянии "Муромец" из II отряда Туманского, бывший "7-й корабль" (№ 285). Председатель ликвидкомиссии, лётчик Б.Н. Кудрин в 1922-23 годах на этом изношенном "Муромце" совершил ряд полётов. Это было последнее использование знаменитого воздушного корабля И.И. Сикорского"Илья Муромец".</w:t>
      </w:r>
    </w:p>
    <w:p w14:paraId="39798C0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И всё же. несмотря на недостатки старых тихоходных "Муромцев", опыт их использования подтвердил то. что именно многомоторные и многоместные тяжёлые самолёты наиболее пригодны для регулярных полётов, перевозки грузов и людей на воздушных линиях (12041).</w:t>
      </w:r>
    </w:p>
    <w:p w14:paraId="06FED84B" w14:textId="77777777" w:rsidR="008E0FBF" w:rsidRPr="00B541D6" w:rsidRDefault="008E0FBF" w:rsidP="00B541D6">
      <w:pPr>
        <w:autoSpaceDE w:val="0"/>
        <w:autoSpaceDN w:val="0"/>
        <w:adjustRightInd w:val="0"/>
        <w:jc w:val="both"/>
        <w:rPr>
          <w:color w:val="000000" w:themeColor="text1"/>
          <w:sz w:val="16"/>
          <w:szCs w:val="16"/>
        </w:rPr>
      </w:pPr>
    </w:p>
    <w:p w14:paraId="79BC7B9A" w14:textId="77777777" w:rsidR="00FB2EB7" w:rsidRPr="00B541D6" w:rsidRDefault="00FB2EB7" w:rsidP="00B541D6">
      <w:pPr>
        <w:jc w:val="both"/>
        <w:rPr>
          <w:color w:val="000000" w:themeColor="text1"/>
          <w:sz w:val="16"/>
          <w:szCs w:val="16"/>
        </w:rPr>
      </w:pPr>
      <w:r w:rsidRPr="00B541D6">
        <w:rPr>
          <w:color w:val="000000" w:themeColor="text1"/>
          <w:sz w:val="16"/>
          <w:szCs w:val="16"/>
        </w:rPr>
        <w:t>К началу 1922-го у ДВР из-за поломок и физического износа число исправных аэропланов сократилось до четырех. Еще семь машин находилось в ремонте. Примерно такая же пропорция сохранялась до окончания военных действий. Одни самолеты отправлялись на фронт, другие – в починку (17065).</w:t>
      </w:r>
    </w:p>
    <w:p w14:paraId="4EDEB24A" w14:textId="77777777" w:rsidR="00FB2EB7" w:rsidRPr="00B541D6" w:rsidRDefault="00FB2EB7" w:rsidP="00B541D6">
      <w:pPr>
        <w:jc w:val="both"/>
        <w:rPr>
          <w:color w:val="000000" w:themeColor="text1"/>
          <w:sz w:val="16"/>
          <w:szCs w:val="16"/>
        </w:rPr>
      </w:pPr>
    </w:p>
    <w:p w14:paraId="506A97B9" w14:textId="77777777" w:rsidR="00673035" w:rsidRPr="00B541D6" w:rsidRDefault="00673035" w:rsidP="00B541D6">
      <w:pPr>
        <w:pStyle w:val="book"/>
        <w:spacing w:before="0" w:beforeAutospacing="0" w:after="0" w:afterAutospacing="0"/>
        <w:jc w:val="both"/>
        <w:rPr>
          <w:color w:val="000000" w:themeColor="text1"/>
          <w:sz w:val="16"/>
          <w:szCs w:val="16"/>
        </w:rPr>
      </w:pPr>
      <w:r w:rsidRPr="00B541D6">
        <w:rPr>
          <w:color w:val="000000" w:themeColor="text1"/>
          <w:sz w:val="16"/>
          <w:szCs w:val="16"/>
        </w:rPr>
        <w:t>К началу 1922 года I отряд ДВК разобрал свои корабли в Орле и прекратил своё существование как воинская часть (18576).</w:t>
      </w:r>
    </w:p>
    <w:p w14:paraId="244B820E" w14:textId="77777777" w:rsidR="00673035" w:rsidRPr="00B541D6" w:rsidRDefault="00673035" w:rsidP="00B541D6">
      <w:pPr>
        <w:jc w:val="both"/>
        <w:rPr>
          <w:color w:val="000000" w:themeColor="text1"/>
          <w:sz w:val="16"/>
          <w:szCs w:val="16"/>
        </w:rPr>
      </w:pPr>
    </w:p>
    <w:p w14:paraId="7FC9117F" w14:textId="77777777" w:rsidR="00673035" w:rsidRPr="00B541D6" w:rsidRDefault="00673035" w:rsidP="00B541D6">
      <w:pPr>
        <w:jc w:val="both"/>
        <w:rPr>
          <w:color w:val="000000" w:themeColor="text1"/>
          <w:sz w:val="16"/>
          <w:szCs w:val="16"/>
        </w:rPr>
      </w:pPr>
      <w:r w:rsidRPr="00B541D6">
        <w:rPr>
          <w:color w:val="000000" w:themeColor="text1"/>
          <w:sz w:val="16"/>
          <w:szCs w:val="16"/>
        </w:rPr>
        <w:t>К началу 1922-го в составе авиации ДВР из-за поломок и физического износа число исправных аэропланов сократилось до четырех. Еще семь машин находилось в ремонте. Примерно такая же пропорция сохранялась до окончания военных действий. Одни самолеты отправлялись на фронт, другие – в починку (18560).</w:t>
      </w:r>
    </w:p>
    <w:p w14:paraId="5FB1411A" w14:textId="77777777" w:rsidR="00673035" w:rsidRPr="00B541D6" w:rsidRDefault="00673035" w:rsidP="00B541D6">
      <w:pPr>
        <w:jc w:val="both"/>
        <w:rPr>
          <w:color w:val="000000" w:themeColor="text1"/>
          <w:sz w:val="16"/>
          <w:szCs w:val="16"/>
        </w:rPr>
      </w:pPr>
    </w:p>
    <w:p w14:paraId="2E1B67F9" w14:textId="77777777" w:rsidR="00673035" w:rsidRPr="00B541D6" w:rsidRDefault="00673035"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6C709A04" w14:textId="77777777" w:rsidR="00673035" w:rsidRPr="00B541D6" w:rsidRDefault="00673035" w:rsidP="00B541D6">
      <w:pPr>
        <w:numPr>
          <w:ilvl w:val="12"/>
          <w:numId w:val="0"/>
        </w:numPr>
        <w:autoSpaceDE w:val="0"/>
        <w:autoSpaceDN w:val="0"/>
        <w:adjustRightInd w:val="0"/>
        <w:jc w:val="both"/>
        <w:rPr>
          <w:iCs/>
          <w:color w:val="000000" w:themeColor="text1"/>
          <w:sz w:val="16"/>
          <w:szCs w:val="16"/>
        </w:rPr>
      </w:pPr>
    </w:p>
    <w:p w14:paraId="36D16E22"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К началу 1922 года центр внимания государственного хозяйственного руководства и плановых органов окончательно переместился на тяжелую промышленность, которая почти полностью осталась в государственной собственности. После реорганизации промышленности в сентябре-октябре 1921 года, окончательно сложилось разделение производства на группу «А» – тяжелую промышленность, и группу «Б» – легкую промышленность. Приоритет был отдан первой группе.</w:t>
      </w:r>
    </w:p>
    <w:p w14:paraId="1B7AF0BC"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Перед тяжелой промышленностью в начале 1922 года стояли две крупные задачи: развернуть производство оборудования для перевооружения промышленности и железнодорожного транспорта, и развернуть производство металлоизделий широкого потребления, особенно сельскохозяйственного инструмента, большой спрос на которые предъявлял огромный крестьянский рынок Советской Республики. Задача производства сельхозинвентаря была поставлена на одном уровне с задачей общего восстановления крупной тяжелой промышленности, потому что сбыт металлоизделий позволял получить оборотные средства для работы заводов и накопить средства для капиталовложений.</w:t>
      </w:r>
    </w:p>
    <w:p w14:paraId="567222BA"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Арманд Хаммер, сам занявшийся организацией своего концессионного производства, так описывает хозяйственную обстановку начала 20-х годов:</w:t>
      </w:r>
    </w:p>
    <w:p w14:paraId="73AB2FE1"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«Мне очень скоро стало ясно, что основной проблемой для изготовления промышленной продукции в Советском Союзе является, не сбыт, как в Америке, а почти исключительно производство. Со времени революции недостаток промышленных товаров был настолько велик по сравнению с постоянно растущими потребностями, что любой предмет ширпотреба, производившийся в стране по приемлемой цене, как правило, продавался, так сказать, на корню. Не будет преувеличением сказать, что в Советском Союзе в двадцатые годы вообще не существовало проблемы сбыта.</w:t>
      </w:r>
    </w:p>
    <w:p w14:paraId="0958C3AD"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С другой стороны, организация производства была связана с большими трудностями. Всегда было трудно получить сырье, особенно, когда большую его часть приходилось ввозить из-за границы, как это мы делали в начале нашей работы. Трудно было найти квалифицированных рабочих, часто хромала дисциплина. С самого начала передо мной стояла задача постоянно увеличивать производство для удовлетворения спроса» (18374).</w:t>
      </w:r>
    </w:p>
    <w:p w14:paraId="2D577DEB" w14:textId="77777777" w:rsidR="00673035" w:rsidRPr="00B541D6" w:rsidRDefault="00673035" w:rsidP="00B541D6">
      <w:pPr>
        <w:jc w:val="both"/>
        <w:textAlignment w:val="baseline"/>
        <w:rPr>
          <w:color w:val="000000" w:themeColor="text1"/>
          <w:sz w:val="16"/>
          <w:szCs w:val="16"/>
        </w:rPr>
      </w:pPr>
    </w:p>
    <w:p w14:paraId="10867172" w14:textId="77777777" w:rsidR="00673035" w:rsidRPr="00B541D6" w:rsidRDefault="00673035" w:rsidP="00B541D6">
      <w:pPr>
        <w:autoSpaceDE w:val="0"/>
        <w:autoSpaceDN w:val="0"/>
        <w:adjustRightInd w:val="0"/>
        <w:jc w:val="both"/>
        <w:rPr>
          <w:color w:val="000000" w:themeColor="text1"/>
          <w:sz w:val="16"/>
          <w:szCs w:val="16"/>
        </w:rPr>
      </w:pPr>
      <w:r w:rsidRPr="00B541D6">
        <w:rPr>
          <w:color w:val="000000" w:themeColor="text1"/>
          <w:sz w:val="16"/>
          <w:szCs w:val="16"/>
        </w:rPr>
        <w:t>К началу 1922 г. относились первые попытки руководства ЭТЗСТ выйти на контакты с иностранными фирмами. Позиции сторонников активного привлечения зарубежного научно-технического опыта особенно усилились после перехода на работу в трест из Нижегородской радиолаборатории (НРЛ) В.П. Вологдина (18297).</w:t>
      </w:r>
    </w:p>
    <w:p w14:paraId="10BAEA6C" w14:textId="77777777" w:rsidR="00673035" w:rsidRPr="00B541D6" w:rsidRDefault="00673035" w:rsidP="00B541D6">
      <w:pPr>
        <w:jc w:val="both"/>
        <w:rPr>
          <w:color w:val="000000" w:themeColor="text1"/>
          <w:sz w:val="16"/>
          <w:szCs w:val="16"/>
        </w:rPr>
      </w:pPr>
    </w:p>
    <w:p w14:paraId="6DBFFA10" w14:textId="77777777" w:rsidR="00673035" w:rsidRPr="00B541D6" w:rsidRDefault="00673035" w:rsidP="00B541D6">
      <w:pPr>
        <w:pStyle w:val="ae"/>
        <w:spacing w:before="0" w:after="0"/>
        <w:jc w:val="both"/>
        <w:textAlignment w:val="baseline"/>
        <w:rPr>
          <w:color w:val="000000" w:themeColor="text1"/>
          <w:sz w:val="16"/>
          <w:szCs w:val="16"/>
        </w:rPr>
      </w:pPr>
      <w:r w:rsidRPr="00B541D6">
        <w:rPr>
          <w:color w:val="000000" w:themeColor="text1"/>
          <w:sz w:val="16"/>
          <w:szCs w:val="16"/>
        </w:rPr>
        <w:t>К началу 1922 г., наряду с другими отраслями, была трестирована электропромышленность. Объединение электротехнических заводов осуществлялось с учетом их специализации и географического положения. Это позволило сконцентрировать производство на наиболее оборудованных предприятиях. В итоге было создано 4 треста: два сильноточных - Электротехнический трест центрального района (далее ЭТЦР) и Электромашиностроительный трест (далее ЭМТ), один слаботочный - Трест заводов слабого тока и аккумуляторный трест. Помимо четырех производственных трестов было образовано два эксплутационных объединения - МОГЭС (Московское объединение государственных электростанций) и Петроток (Петроградское государственное объединение электростанций) [20, с. 168-169]. В результате трестирования произошла реорганизация сильноточной отрасли, которая выразилась в концентрации производства. В состав трестов сильных токов вошла не только машиностроительная группа заводов, которая ранее являлась основой данного производства, но и кабельные, ламповые, изоляторные, арматурные, электроугольные и стекольные предприятия. Объединение давало трестам возможность изготавливать часть необходимых материалов самостоятельно, что снижало их зависимость от предприятий-смежников. Общее число заводов и фабрик по 2 трестам составило 15 предприятий, из них ЭТЦР - 8 и ЭМТ - 7 [17, л. 361]. Положительным моментом трестирования было количественное и качественное изменение рабочей силы. По электропромышленности были увеличены размеры заработной платы и изменена система оплаты труда. Это отразилось на росте числа квалифицированных специалистов и сокращении неквалифицированных рабочих. Повышение материальной заинтересованности привело к усилению трудовой дисциплины. Сократилось количество прогулов, выросла производительность труда. В итоге выпуск продукции электротрестов превысил показатели предыдущих лет, что доказывало эффективность проведенной реорганизации [20, с. 178-179]. Наряду с положительными были и негативные моменты трестирования. Главной проблемой, с которой столкнулись сильноточные объединения, была нехватка оборотных средств. На начальном этапе образования трестов заказы на сильноточную продукцию носили преимущественно единичный характер из-за низких темпов восстановления других отраслей промышленности. Основными потребителями электроизделий были предприятия различных наркоматов и органов, подведомственные Высшему совету народного хозяйства (далее ВСНХ). Из-за их низкой платежеспособности тресты были вынуждены реализовывать свою продукцию по заведомо убыточной цене, так как большая часть производимых по их заказам изделий были изделия целевого назначения, что препятствовало их продаже на свободном рынке [там же, с. 179-180]. Существование предприятий, выпускающих идентичные электроизделия при низкой емкости рынка и невысокой загруженности заводов, было нецелесообразным. Каждый трест изготавливал продукцию по своим собственным образцам, что делало невозможным проведение стандартизации в отрасли. Отсутствие специализации предприятий мешало организации массового производства и вело к его удорожанию (18647).</w:t>
      </w:r>
    </w:p>
    <w:p w14:paraId="78E926EE" w14:textId="77777777" w:rsidR="00673035" w:rsidRPr="00B541D6" w:rsidRDefault="00673035" w:rsidP="00B541D6">
      <w:pPr>
        <w:pStyle w:val="ae"/>
        <w:spacing w:before="0" w:after="0"/>
        <w:jc w:val="both"/>
        <w:textAlignment w:val="baseline"/>
        <w:rPr>
          <w:color w:val="000000" w:themeColor="text1"/>
          <w:sz w:val="16"/>
          <w:szCs w:val="16"/>
        </w:rPr>
      </w:pPr>
    </w:p>
    <w:p w14:paraId="238760B0" w14:textId="77777777" w:rsidR="00673035" w:rsidRPr="00B541D6" w:rsidRDefault="00673035"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1B950CE4" w14:textId="77777777" w:rsidR="00673035" w:rsidRPr="00B541D6" w:rsidRDefault="00673035" w:rsidP="00B541D6">
      <w:pPr>
        <w:numPr>
          <w:ilvl w:val="12"/>
          <w:numId w:val="0"/>
        </w:numPr>
        <w:autoSpaceDE w:val="0"/>
        <w:autoSpaceDN w:val="0"/>
        <w:adjustRightInd w:val="0"/>
        <w:jc w:val="both"/>
        <w:rPr>
          <w:iCs/>
          <w:color w:val="000000" w:themeColor="text1"/>
          <w:sz w:val="16"/>
          <w:szCs w:val="16"/>
        </w:rPr>
      </w:pPr>
    </w:p>
    <w:p w14:paraId="401C4F36" w14:textId="77777777" w:rsidR="00673035" w:rsidRPr="00B541D6" w:rsidRDefault="00673035" w:rsidP="00B541D6">
      <w:pPr>
        <w:jc w:val="both"/>
        <w:rPr>
          <w:color w:val="000000" w:themeColor="text1"/>
          <w:sz w:val="16"/>
          <w:szCs w:val="16"/>
        </w:rPr>
      </w:pPr>
      <w:r w:rsidRPr="00B541D6">
        <w:rPr>
          <w:color w:val="000000" w:themeColor="text1"/>
          <w:sz w:val="16"/>
          <w:szCs w:val="16"/>
        </w:rPr>
        <w:lastRenderedPageBreak/>
        <w:t>К началу 1922 г., склады были отделены от ремонта и стали выполнять только функции хранения. В результате средний и капитальный ремонт основного имущества КВФ в течение 1922 г. производился в «Промвоздухе». С его помощью объем капитального ремонта по сравнению с 1921 г. увеличился более чем в два раза, причем, при постоянно уменьшавшихся затратах. В целом же производительность ремонта в 1921 – 1922 гг. оставалась слабой вследствие нехватки материалов и недостатков в организации производства. К ним относились:</w:t>
      </w:r>
    </w:p>
    <w:p w14:paraId="19178FEE" w14:textId="77777777" w:rsidR="00673035" w:rsidRPr="00B541D6" w:rsidRDefault="00673035" w:rsidP="00B541D6">
      <w:pPr>
        <w:jc w:val="both"/>
        <w:rPr>
          <w:color w:val="000000" w:themeColor="text1"/>
          <w:sz w:val="16"/>
          <w:szCs w:val="16"/>
        </w:rPr>
      </w:pPr>
      <w:r w:rsidRPr="00B541D6">
        <w:rPr>
          <w:color w:val="000000" w:themeColor="text1"/>
          <w:sz w:val="16"/>
          <w:szCs w:val="16"/>
        </w:rPr>
        <w:t>1) неудовлетворительное состояние основных фондов, находившихся на важных стратегических направлениях (например, фонды ремзавода в Смоленске) и 2) несоответствие расположения предприятий оперативным планам Штаба РККА.</w:t>
      </w:r>
    </w:p>
    <w:p w14:paraId="37F9519D" w14:textId="77777777" w:rsidR="00673035" w:rsidRPr="00B541D6" w:rsidRDefault="00673035" w:rsidP="00B541D6">
      <w:pPr>
        <w:jc w:val="both"/>
        <w:rPr>
          <w:color w:val="000000" w:themeColor="text1"/>
          <w:sz w:val="16"/>
          <w:szCs w:val="16"/>
        </w:rPr>
      </w:pPr>
      <w:r w:rsidRPr="00B541D6">
        <w:rPr>
          <w:color w:val="000000" w:themeColor="text1"/>
          <w:sz w:val="16"/>
          <w:szCs w:val="16"/>
        </w:rPr>
        <w:t>В 1922 г. в КВФ имелось семь складов: Главный авиационный, Главный воздухоплавательный, Коломенский главный авиационный склад взрывчатых веществ, Аэрофотографический, Петроградский, Смоленский и «Горючих и смазочных материалов».</w:t>
      </w:r>
    </w:p>
    <w:p w14:paraId="72BCB7B1" w14:textId="77777777" w:rsidR="00673035" w:rsidRPr="00B541D6" w:rsidRDefault="00673035" w:rsidP="00B541D6">
      <w:pPr>
        <w:jc w:val="both"/>
        <w:rPr>
          <w:color w:val="000000" w:themeColor="text1"/>
          <w:sz w:val="16"/>
          <w:szCs w:val="16"/>
        </w:rPr>
      </w:pPr>
      <w:r w:rsidRPr="00B541D6">
        <w:rPr>
          <w:color w:val="000000" w:themeColor="text1"/>
          <w:sz w:val="16"/>
          <w:szCs w:val="16"/>
        </w:rPr>
        <w:t xml:space="preserve">Баз хранения насчитывалось 13. Из них: авиабаз – 8: постоянных – 4 (№№ 1 – 4) и подвижных – 4 (№№ 1 – 4); постоянных воздухоплавательных – 2 (№ 1 и 2); постоянных («гидро») Балтийского, Черного и Азовского морей – 3 72. </w:t>
      </w:r>
    </w:p>
    <w:p w14:paraId="4CE00254" w14:textId="77777777" w:rsidR="00673035" w:rsidRPr="00B541D6" w:rsidRDefault="00673035" w:rsidP="00B541D6">
      <w:pPr>
        <w:jc w:val="both"/>
        <w:rPr>
          <w:color w:val="000000" w:themeColor="text1"/>
          <w:sz w:val="16"/>
          <w:szCs w:val="16"/>
        </w:rPr>
      </w:pPr>
      <w:r w:rsidRPr="00B541D6">
        <w:rPr>
          <w:color w:val="000000" w:themeColor="text1"/>
          <w:sz w:val="16"/>
          <w:szCs w:val="16"/>
        </w:rPr>
        <w:t>Штаты каждого отдельного склада (базы) не превышали 100 человек. Например, штат Коломенского главного авиасклада включал 81 человека. Однако через полтора года выяснилось, что полное отделение ремонтного дела от складского на практике не оправдывается. Тогда в штаты авиационных складов и баз решено было ввести должности, связанные с ремонтом авиатехники. Так, 28 июля 1923 г. приказом РВСР за № 1614 изменялись штаты Главного, Петроградского и Смоленского авиационных складов, постоянных авиабаз №№ 2 и 3, подвижных авиабаз, постоянных гидроавиационных баз и складов горючих и смазочных материалов. Табельное имущество для ремонта авиационной и воздухоплавательной техники должны были получить согласно этому приказу следующие склады: подвижные авиационные базы №№ 1 – 4 ; склады горючих и смазочных материалов; Петроградский авиационный склад; Главный воздухоплавательный склад РККВФ; Главный авиационный склад РККВФ; постоянные авиационные базы №№ 1 - 4; постоянные гидроавиабазы Балтийского, Черного и Азовского морей; постоянные воздухоплавательные базы №№ 1 и 2; Смоленский авиационный склад. Приказом РВСР от 6 сентября 1923 г. № 2004 в штат Главного авиационного склада был введен Аэрофотографический отдел, обслуживаемый девятью работниками. В результате этих мероприятий Центральный аэрофотопарк передал свои функции другим организациям и был расформирован (19566).</w:t>
      </w:r>
    </w:p>
    <w:p w14:paraId="48C62243" w14:textId="77777777" w:rsidR="00673035" w:rsidRPr="00B541D6" w:rsidRDefault="00673035" w:rsidP="00B541D6">
      <w:pPr>
        <w:jc w:val="both"/>
        <w:rPr>
          <w:color w:val="000000" w:themeColor="text1"/>
          <w:sz w:val="16"/>
          <w:szCs w:val="16"/>
        </w:rPr>
      </w:pPr>
    </w:p>
    <w:p w14:paraId="29F150D0" w14:textId="77777777" w:rsidR="005975B3" w:rsidRPr="00E91769" w:rsidRDefault="005975B3" w:rsidP="005975B3">
      <w:pPr>
        <w:rPr>
          <w:color w:val="0070C0"/>
          <w:sz w:val="16"/>
          <w:szCs w:val="16"/>
        </w:rPr>
      </w:pPr>
      <w:r w:rsidRPr="00E91769">
        <w:rPr>
          <w:color w:val="0070C0"/>
          <w:sz w:val="16"/>
          <w:szCs w:val="16"/>
        </w:rPr>
        <w:t xml:space="preserve">К началу 1922 г., склады были отделены от ремонта и стали выполнять только функции хранения. Дело ремонта в КВФ полностью перешло в «Промвоздух». </w:t>
      </w:r>
    </w:p>
    <w:p w14:paraId="29B60A3D" w14:textId="77777777" w:rsidR="005975B3" w:rsidRPr="00E91769" w:rsidRDefault="005975B3" w:rsidP="005975B3">
      <w:pPr>
        <w:rPr>
          <w:color w:val="0070C0"/>
          <w:sz w:val="16"/>
          <w:szCs w:val="16"/>
        </w:rPr>
      </w:pPr>
      <w:r w:rsidRPr="00E91769">
        <w:rPr>
          <w:color w:val="0070C0"/>
          <w:sz w:val="16"/>
          <w:szCs w:val="16"/>
        </w:rPr>
        <w:t>К 1922 г. имелось семь складов: Главный авиационный, Главный воздухо</w:t>
      </w:r>
      <w:r w:rsidRPr="00E91769">
        <w:rPr>
          <w:color w:val="0070C0"/>
          <w:sz w:val="16"/>
          <w:szCs w:val="16"/>
        </w:rPr>
        <w:softHyphen/>
        <w:t>плавательный, Коломенский главный авиационный склад взрывчатых веществ, Аэрофотографический, Петроградский, Смоленский и «Горючих и смазочных материалов».</w:t>
      </w:r>
    </w:p>
    <w:p w14:paraId="47B3955C" w14:textId="77777777" w:rsidR="005975B3" w:rsidRPr="00E91769" w:rsidRDefault="005975B3" w:rsidP="005975B3">
      <w:pPr>
        <w:rPr>
          <w:color w:val="0070C0"/>
          <w:sz w:val="16"/>
          <w:szCs w:val="16"/>
        </w:rPr>
      </w:pPr>
      <w:r w:rsidRPr="00E91769">
        <w:rPr>
          <w:color w:val="0070C0"/>
          <w:sz w:val="16"/>
          <w:szCs w:val="16"/>
        </w:rPr>
        <w:t>Баз хранения насчитывалось 13. Из них:</w:t>
      </w:r>
    </w:p>
    <w:p w14:paraId="4F75C409" w14:textId="77777777" w:rsidR="005975B3" w:rsidRPr="00E91769" w:rsidRDefault="005975B3" w:rsidP="005975B3">
      <w:pPr>
        <w:rPr>
          <w:color w:val="0070C0"/>
          <w:sz w:val="16"/>
          <w:szCs w:val="16"/>
        </w:rPr>
      </w:pPr>
      <w:r w:rsidRPr="00E91769">
        <w:rPr>
          <w:color w:val="0070C0"/>
          <w:sz w:val="16"/>
          <w:szCs w:val="16"/>
        </w:rPr>
        <w:t>авиабаз: постоянных - 4 (№№ 1-4) и подвижных - 4 (№№ 1-4);</w:t>
      </w:r>
    </w:p>
    <w:p w14:paraId="73EE7066" w14:textId="77777777" w:rsidR="005975B3" w:rsidRPr="00E91769" w:rsidRDefault="005975B3" w:rsidP="005975B3">
      <w:pPr>
        <w:rPr>
          <w:color w:val="0070C0"/>
          <w:sz w:val="16"/>
          <w:szCs w:val="16"/>
        </w:rPr>
      </w:pPr>
      <w:r w:rsidRPr="00E91769">
        <w:rPr>
          <w:color w:val="0070C0"/>
          <w:sz w:val="16"/>
          <w:szCs w:val="16"/>
        </w:rPr>
        <w:t>постоянных воздухоплавательных - 2 (№ 1 и 2);</w:t>
      </w:r>
    </w:p>
    <w:p w14:paraId="1D5ADECF" w14:textId="77777777" w:rsidR="005975B3" w:rsidRPr="00E91769" w:rsidRDefault="005975B3" w:rsidP="005975B3">
      <w:pPr>
        <w:rPr>
          <w:color w:val="0070C0"/>
          <w:sz w:val="16"/>
          <w:szCs w:val="16"/>
        </w:rPr>
      </w:pPr>
      <w:r w:rsidRPr="00E91769">
        <w:rPr>
          <w:color w:val="0070C0"/>
          <w:sz w:val="16"/>
          <w:szCs w:val="16"/>
        </w:rPr>
        <w:t>постоянных гидроавиац-х Балтийского, Черного и Азовского морей – 3 (РГВА. Ф. 4. Оп. 3. Д. 83. Л. 301, 301 об.).</w:t>
      </w:r>
    </w:p>
    <w:p w14:paraId="42227873" w14:textId="77777777" w:rsidR="005975B3" w:rsidRPr="00E91769" w:rsidRDefault="005975B3" w:rsidP="005975B3">
      <w:pPr>
        <w:rPr>
          <w:color w:val="0070C0"/>
          <w:sz w:val="16"/>
          <w:szCs w:val="16"/>
        </w:rPr>
      </w:pPr>
      <w:r w:rsidRPr="00E91769">
        <w:rPr>
          <w:color w:val="0070C0"/>
          <w:sz w:val="16"/>
          <w:szCs w:val="16"/>
        </w:rPr>
        <w:t>Типовые штаты склада, постоянной и подвижной баз по составу струк</w:t>
      </w:r>
      <w:r w:rsidRPr="00E91769">
        <w:rPr>
          <w:color w:val="0070C0"/>
          <w:sz w:val="16"/>
          <w:szCs w:val="16"/>
        </w:rPr>
        <w:softHyphen/>
        <w:t>турных подразделений были примерно одинаковы и включали: начальника склада, военного комиссара, помощников начальника склада, два отделения (административно-хозяйственное и транспортно-вспомогательное) и охрану. Штаты каждого отдельного склада (базы) не превышали 100 человек (24967).</w:t>
      </w:r>
    </w:p>
    <w:p w14:paraId="3F73B808" w14:textId="77777777" w:rsidR="005975B3" w:rsidRPr="00E91769" w:rsidRDefault="005975B3" w:rsidP="005975B3">
      <w:pPr>
        <w:rPr>
          <w:color w:val="0070C0"/>
          <w:sz w:val="16"/>
          <w:szCs w:val="16"/>
        </w:rPr>
      </w:pPr>
    </w:p>
    <w:p w14:paraId="5567E618" w14:textId="77777777" w:rsidR="005975B3" w:rsidRPr="005975B3" w:rsidRDefault="005975B3" w:rsidP="005975B3">
      <w:pPr>
        <w:rPr>
          <w:color w:val="0070C0"/>
          <w:sz w:val="16"/>
          <w:szCs w:val="16"/>
        </w:rPr>
      </w:pPr>
      <w:r w:rsidRPr="005975B3">
        <w:rPr>
          <w:rStyle w:val="aff"/>
          <w:rFonts w:ascii="Times New Roman" w:hAnsi="Times New Roman" w:cs="Times New Roman"/>
          <w:color w:val="0070C0"/>
          <w:spacing w:val="0"/>
          <w:sz w:val="16"/>
          <w:szCs w:val="16"/>
        </w:rPr>
        <w:t>К началу 1922-го из-за поломок и физического износа число исправных аэропланов ДВР сократилось до четырех. Еще семь машин находилось в ремонте. Примерно такая же пропорция сохранялась до окончания военных действий. Одни самолеты отправлялись на фронт, другие – в починку (25133).</w:t>
      </w:r>
    </w:p>
    <w:p w14:paraId="0DF302BC" w14:textId="77777777" w:rsidR="005975B3" w:rsidRPr="005975B3" w:rsidRDefault="005975B3" w:rsidP="005975B3">
      <w:pPr>
        <w:rPr>
          <w:color w:val="0070C0"/>
          <w:sz w:val="16"/>
          <w:szCs w:val="16"/>
        </w:rPr>
      </w:pPr>
    </w:p>
    <w:p w14:paraId="741D44B2" w14:textId="77777777" w:rsidR="00212C07" w:rsidRPr="00B541D6" w:rsidRDefault="00212C07"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1E15122" w14:textId="77777777" w:rsidR="00212C07" w:rsidRPr="00B541D6" w:rsidRDefault="00212C07" w:rsidP="00B541D6">
      <w:pPr>
        <w:numPr>
          <w:ilvl w:val="12"/>
          <w:numId w:val="0"/>
        </w:numPr>
        <w:autoSpaceDE w:val="0"/>
        <w:autoSpaceDN w:val="0"/>
        <w:adjustRightInd w:val="0"/>
        <w:jc w:val="both"/>
        <w:rPr>
          <w:iCs/>
          <w:color w:val="000000" w:themeColor="text1"/>
          <w:sz w:val="16"/>
          <w:szCs w:val="16"/>
        </w:rPr>
      </w:pPr>
    </w:p>
    <w:p w14:paraId="5BF2518D" w14:textId="77777777" w:rsidR="00212C07" w:rsidRPr="00B541D6" w:rsidRDefault="00212C07" w:rsidP="00B541D6">
      <w:pPr>
        <w:pStyle w:val="ae"/>
        <w:spacing w:before="0" w:after="0"/>
        <w:jc w:val="both"/>
        <w:rPr>
          <w:color w:val="000000" w:themeColor="text1"/>
          <w:sz w:val="16"/>
          <w:szCs w:val="16"/>
        </w:rPr>
      </w:pPr>
      <w:r w:rsidRPr="00B541D6">
        <w:rPr>
          <w:color w:val="000000" w:themeColor="text1"/>
          <w:sz w:val="16"/>
          <w:szCs w:val="16"/>
        </w:rPr>
        <w:t>К началу 1922 г. стало ясно, что Междуведомственная метрическая комиссия не в состоянии справиться со всеми задачами, поставленными перед ней. Необходимо было создание такого органа, который мог бы практически решить вопрос изготовления и снабжения метрическими приборами народного хозяйства страны. В апреле 1922 г. для этих целей была образована Государственная контора по заготовке и продаже метрических мер и весов — «Госмер». «Госмер» на основе Принципов коммерческого расчета должен был заниматься делом реального введения метрической системы в стране (19552).</w:t>
      </w:r>
    </w:p>
    <w:p w14:paraId="7A2F8402" w14:textId="77777777" w:rsidR="00212C07" w:rsidRPr="00B541D6" w:rsidRDefault="00212C07" w:rsidP="00B541D6">
      <w:pPr>
        <w:pStyle w:val="ae"/>
        <w:spacing w:before="0" w:after="0"/>
        <w:jc w:val="both"/>
        <w:rPr>
          <w:color w:val="000000" w:themeColor="text1"/>
          <w:sz w:val="16"/>
          <w:szCs w:val="16"/>
        </w:rPr>
      </w:pPr>
    </w:p>
    <w:p w14:paraId="0BE82F4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65695AB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5CA7F6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января 1922 г. в связи с сокращением авиазаводов в стране завод ГАЗ-14 был официально закрыт. 29 чел. рабочих и служащих завода были переведены на Петроградский авиационный завод. Несколько человек были направлены в Москву в распоряжение Глававиа, в т.ч. управляющий заводом Неведомский. Оборудование завода по просьбе местных властей было передано предприятиям г.Сарапула (9986).</w:t>
      </w:r>
    </w:p>
    <w:p w14:paraId="1486EA4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51D8714" w14:textId="77777777" w:rsidR="00544105" w:rsidRPr="00B541D6" w:rsidRDefault="00544105" w:rsidP="00B541D6">
      <w:pPr>
        <w:jc w:val="both"/>
        <w:rPr>
          <w:color w:val="000000" w:themeColor="text1"/>
          <w:sz w:val="16"/>
          <w:szCs w:val="16"/>
          <w:shd w:val="clear" w:color="auto" w:fill="FFFFFF"/>
        </w:rPr>
      </w:pPr>
      <w:r w:rsidRPr="00B541D6">
        <w:rPr>
          <w:color w:val="000000" w:themeColor="text1"/>
          <w:sz w:val="16"/>
          <w:szCs w:val="16"/>
          <w:shd w:val="clear" w:color="auto" w:fill="FFFFFF"/>
        </w:rPr>
        <w:t>1 января 1922 года в связи с сокращением авиационных предприятий в стране завод в Сарапуле был официально закрыт (21141).</w:t>
      </w:r>
    </w:p>
    <w:p w14:paraId="48D3CD2D" w14:textId="77777777" w:rsidR="00544105" w:rsidRPr="00B541D6" w:rsidRDefault="00544105" w:rsidP="00B541D6">
      <w:pPr>
        <w:jc w:val="both"/>
        <w:rPr>
          <w:color w:val="000000" w:themeColor="text1"/>
          <w:sz w:val="16"/>
          <w:szCs w:val="16"/>
          <w:shd w:val="clear" w:color="auto" w:fill="FFFFFF"/>
        </w:rPr>
      </w:pPr>
    </w:p>
    <w:p w14:paraId="16D6D82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4B2E02C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F2DDDF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 1 января 1922 г. в вдение Промброни фактически перешли: 1-й Броневой танко-автомобильный завод, ремонтные: автомобильные мастерские в Сокольниках, Петроградская шинонабивочная мастерская, Московская шинонабивочная мастерская и Московская вулканизационная мастерская.</w:t>
      </w:r>
    </w:p>
    <w:p w14:paraId="5DA8493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РГВА. Ф. 71. Оп. 1. Д. 12. Л. 4-22 об. Копия (10711,278).</w:t>
      </w:r>
    </w:p>
    <w:p w14:paraId="1C0E3EB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6989BE7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января 1922 г. В Петрограде создан Трест заводов слабого тока, положивший начало формированию отечественной промышленности средств связи и объединивший 11 предприятий отрасли. Началась организация на этих заводах цехов для производства деталей и узлов радиоаппаратуры и аппаратуры электросвязи (9923).</w:t>
      </w:r>
    </w:p>
    <w:p w14:paraId="645D957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53C61E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 января 1922 года - Преобразование Государственного рентгенологического и радиологического института в три самостоятельных научно-исследовательских учреждения: </w:t>
      </w:r>
    </w:p>
    <w:p w14:paraId="2883D88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Рентгенологический и радиологический институт во главе с М.И. Неменовым; </w:t>
      </w:r>
    </w:p>
    <w:p w14:paraId="6517243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Физико-технический институт (ЛФТИ) во главе с А.Ф. Иоффе; </w:t>
      </w:r>
    </w:p>
    <w:p w14:paraId="43D6068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Радиевый институт во главе с В.И. Вернадским (10549).</w:t>
      </w:r>
    </w:p>
    <w:p w14:paraId="04C58F7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6C6A70F" w14:textId="6BF60D72" w:rsidR="006C006B" w:rsidRPr="00B541D6" w:rsidRDefault="006C006B" w:rsidP="006C006B">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Армия</w:t>
      </w:r>
      <w:r w:rsidRPr="00B541D6">
        <w:rPr>
          <w:i/>
          <w:iCs/>
          <w:color w:val="000000" w:themeColor="text1"/>
          <w:sz w:val="16"/>
          <w:szCs w:val="16"/>
        </w:rPr>
        <w:t>:</w:t>
      </w:r>
    </w:p>
    <w:p w14:paraId="2E03C15E" w14:textId="77777777" w:rsidR="006C006B" w:rsidRPr="00B541D6" w:rsidRDefault="006C006B" w:rsidP="006C006B">
      <w:pPr>
        <w:numPr>
          <w:ilvl w:val="12"/>
          <w:numId w:val="0"/>
        </w:numPr>
        <w:autoSpaceDE w:val="0"/>
        <w:autoSpaceDN w:val="0"/>
        <w:adjustRightInd w:val="0"/>
        <w:jc w:val="both"/>
        <w:rPr>
          <w:iCs/>
          <w:color w:val="000000" w:themeColor="text1"/>
          <w:sz w:val="16"/>
          <w:szCs w:val="16"/>
        </w:rPr>
      </w:pPr>
    </w:p>
    <w:p w14:paraId="25827361" w14:textId="77777777" w:rsidR="006C006B" w:rsidRPr="00E91769" w:rsidRDefault="006C006B" w:rsidP="006C006B">
      <w:pPr>
        <w:rPr>
          <w:color w:val="0070C0"/>
          <w:sz w:val="16"/>
          <w:szCs w:val="16"/>
        </w:rPr>
      </w:pPr>
      <w:r w:rsidRPr="00E91769">
        <w:rPr>
          <w:color w:val="0070C0"/>
          <w:sz w:val="16"/>
          <w:szCs w:val="16"/>
        </w:rPr>
        <w:t>На 1 января 1922 г. данные о численности постоянного и переменного составов вузов КВФ по состоянию приведены в Таблице 15.</w:t>
      </w:r>
    </w:p>
    <w:p w14:paraId="18910644" w14:textId="77777777" w:rsidR="006C006B" w:rsidRPr="00E91769" w:rsidRDefault="006C006B" w:rsidP="006C006B">
      <w:pPr>
        <w:pStyle w:val="28"/>
        <w:spacing w:before="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Таблица /5 (РГВА. Ф. 4. Оп. 3. Д. 1704. Л. 42, 43; Бычков В. Н. Летопись авиации и воздухопла</w:t>
      </w:r>
      <w:r w:rsidRPr="00E91769">
        <w:rPr>
          <w:rFonts w:ascii="Times New Roman" w:hAnsi="Times New Roman" w:cs="Times New Roman"/>
          <w:color w:val="0070C0"/>
          <w:sz w:val="16"/>
          <w:szCs w:val="16"/>
        </w:rPr>
        <w:softHyphen/>
        <w:t>вания. - М.: «Academia», 2006. - 808 с. - ISBN 5-87444-247-2. - С. 477)</w:t>
      </w:r>
    </w:p>
    <w:tbl>
      <w:tblPr>
        <w:tblOverlap w:val="never"/>
        <w:tblW w:w="0" w:type="auto"/>
        <w:jc w:val="center"/>
        <w:tblLayout w:type="fixed"/>
        <w:tblCellMar>
          <w:left w:w="10" w:type="dxa"/>
          <w:right w:w="10" w:type="dxa"/>
        </w:tblCellMar>
        <w:tblLook w:val="04A0" w:firstRow="1" w:lastRow="0" w:firstColumn="1" w:lastColumn="0" w:noHBand="0" w:noVBand="1"/>
      </w:tblPr>
      <w:tblGrid>
        <w:gridCol w:w="410"/>
        <w:gridCol w:w="3784"/>
        <w:gridCol w:w="1066"/>
        <w:gridCol w:w="1076"/>
      </w:tblGrid>
      <w:tr w:rsidR="006C006B" w:rsidRPr="00E91769" w14:paraId="62F392A5" w14:textId="77777777" w:rsidTr="00DC550A">
        <w:trPr>
          <w:trHeight w:hRule="exact" w:val="184"/>
          <w:jc w:val="center"/>
        </w:trPr>
        <w:tc>
          <w:tcPr>
            <w:tcW w:w="410" w:type="dxa"/>
            <w:vMerge w:val="restart"/>
            <w:tcBorders>
              <w:top w:val="single" w:sz="4" w:space="0" w:color="auto"/>
              <w:left w:val="single" w:sz="4" w:space="0" w:color="auto"/>
            </w:tcBorders>
            <w:shd w:val="clear" w:color="auto" w:fill="FFFFFF"/>
            <w:vAlign w:val="bottom"/>
          </w:tcPr>
          <w:p w14:paraId="0EAA10C2"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 п.п.</w:t>
            </w:r>
          </w:p>
        </w:tc>
        <w:tc>
          <w:tcPr>
            <w:tcW w:w="3784" w:type="dxa"/>
            <w:vMerge w:val="restart"/>
            <w:tcBorders>
              <w:top w:val="single" w:sz="4" w:space="0" w:color="auto"/>
              <w:left w:val="single" w:sz="4" w:space="0" w:color="auto"/>
            </w:tcBorders>
            <w:shd w:val="clear" w:color="auto" w:fill="FFFFFF"/>
            <w:vAlign w:val="bottom"/>
          </w:tcPr>
          <w:p w14:paraId="2D51A2D7"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Наименование учебного заведения</w:t>
            </w:r>
          </w:p>
        </w:tc>
        <w:tc>
          <w:tcPr>
            <w:tcW w:w="2142" w:type="dxa"/>
            <w:gridSpan w:val="2"/>
            <w:tcBorders>
              <w:top w:val="single" w:sz="4" w:space="0" w:color="auto"/>
              <w:left w:val="single" w:sz="4" w:space="0" w:color="auto"/>
              <w:right w:val="single" w:sz="4" w:space="0" w:color="auto"/>
            </w:tcBorders>
            <w:shd w:val="clear" w:color="auto" w:fill="FFFFFF"/>
            <w:vAlign w:val="bottom"/>
          </w:tcPr>
          <w:p w14:paraId="2FE0ED12"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Списочная численность</w:t>
            </w:r>
          </w:p>
        </w:tc>
      </w:tr>
      <w:tr w:rsidR="006C006B" w:rsidRPr="00E91769" w14:paraId="3B75B4F0" w14:textId="77777777" w:rsidTr="00DC550A">
        <w:trPr>
          <w:trHeight w:hRule="exact" w:val="173"/>
          <w:jc w:val="center"/>
        </w:trPr>
        <w:tc>
          <w:tcPr>
            <w:tcW w:w="410" w:type="dxa"/>
            <w:vMerge/>
            <w:tcBorders>
              <w:left w:val="single" w:sz="4" w:space="0" w:color="auto"/>
            </w:tcBorders>
            <w:shd w:val="clear" w:color="auto" w:fill="FFFFFF"/>
            <w:vAlign w:val="bottom"/>
          </w:tcPr>
          <w:p w14:paraId="354DAC3E" w14:textId="77777777" w:rsidR="006C006B" w:rsidRPr="00E91769" w:rsidRDefault="006C006B" w:rsidP="00DC550A">
            <w:pPr>
              <w:rPr>
                <w:color w:val="0070C0"/>
                <w:sz w:val="16"/>
                <w:szCs w:val="16"/>
              </w:rPr>
            </w:pPr>
          </w:p>
        </w:tc>
        <w:tc>
          <w:tcPr>
            <w:tcW w:w="3784" w:type="dxa"/>
            <w:vMerge/>
            <w:tcBorders>
              <w:left w:val="single" w:sz="4" w:space="0" w:color="auto"/>
            </w:tcBorders>
            <w:shd w:val="clear" w:color="auto" w:fill="FFFFFF"/>
            <w:vAlign w:val="bottom"/>
          </w:tcPr>
          <w:p w14:paraId="7FD59A5D" w14:textId="77777777" w:rsidR="006C006B" w:rsidRPr="00E91769" w:rsidRDefault="006C006B" w:rsidP="00DC550A">
            <w:pPr>
              <w:rPr>
                <w:color w:val="0070C0"/>
                <w:sz w:val="16"/>
                <w:szCs w:val="16"/>
              </w:rPr>
            </w:pPr>
          </w:p>
        </w:tc>
        <w:tc>
          <w:tcPr>
            <w:tcW w:w="1066" w:type="dxa"/>
            <w:tcBorders>
              <w:top w:val="single" w:sz="4" w:space="0" w:color="auto"/>
              <w:left w:val="single" w:sz="4" w:space="0" w:color="auto"/>
            </w:tcBorders>
            <w:shd w:val="clear" w:color="auto" w:fill="FFFFFF"/>
            <w:vAlign w:val="bottom"/>
          </w:tcPr>
          <w:p w14:paraId="408FEBCE"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Постоянный</w:t>
            </w:r>
          </w:p>
        </w:tc>
        <w:tc>
          <w:tcPr>
            <w:tcW w:w="1076" w:type="dxa"/>
            <w:tcBorders>
              <w:top w:val="single" w:sz="4" w:space="0" w:color="auto"/>
              <w:left w:val="single" w:sz="4" w:space="0" w:color="auto"/>
              <w:right w:val="single" w:sz="4" w:space="0" w:color="auto"/>
            </w:tcBorders>
            <w:shd w:val="clear" w:color="auto" w:fill="FFFFFF"/>
            <w:vAlign w:val="bottom"/>
          </w:tcPr>
          <w:p w14:paraId="6C5607CA"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Переменный</w:t>
            </w:r>
          </w:p>
        </w:tc>
      </w:tr>
      <w:tr w:rsidR="006C006B" w:rsidRPr="00E91769" w14:paraId="7C6B7621" w14:textId="77777777" w:rsidTr="00DC550A">
        <w:trPr>
          <w:trHeight w:hRule="exact" w:val="180"/>
          <w:jc w:val="center"/>
        </w:trPr>
        <w:tc>
          <w:tcPr>
            <w:tcW w:w="410" w:type="dxa"/>
            <w:tcBorders>
              <w:top w:val="single" w:sz="4" w:space="0" w:color="auto"/>
              <w:left w:val="single" w:sz="4" w:space="0" w:color="auto"/>
            </w:tcBorders>
            <w:shd w:val="clear" w:color="auto" w:fill="FFFFFF"/>
            <w:vAlign w:val="bottom"/>
          </w:tcPr>
          <w:p w14:paraId="2DAB2C09"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w:t>
            </w:r>
          </w:p>
        </w:tc>
        <w:tc>
          <w:tcPr>
            <w:tcW w:w="3784" w:type="dxa"/>
            <w:tcBorders>
              <w:top w:val="single" w:sz="4" w:space="0" w:color="auto"/>
              <w:left w:val="single" w:sz="4" w:space="0" w:color="auto"/>
            </w:tcBorders>
            <w:shd w:val="clear" w:color="auto" w:fill="FFFFFF"/>
            <w:vAlign w:val="bottom"/>
          </w:tcPr>
          <w:p w14:paraId="1AC52EBD"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Высшая воздухоплавательная школа</w:t>
            </w:r>
          </w:p>
        </w:tc>
        <w:tc>
          <w:tcPr>
            <w:tcW w:w="1066" w:type="dxa"/>
            <w:tcBorders>
              <w:top w:val="single" w:sz="4" w:space="0" w:color="auto"/>
              <w:left w:val="single" w:sz="4" w:space="0" w:color="auto"/>
            </w:tcBorders>
            <w:shd w:val="clear" w:color="auto" w:fill="FFFFFF"/>
            <w:vAlign w:val="bottom"/>
          </w:tcPr>
          <w:p w14:paraId="199EB77E"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320</w:t>
            </w:r>
          </w:p>
        </w:tc>
        <w:tc>
          <w:tcPr>
            <w:tcW w:w="1076" w:type="dxa"/>
            <w:tcBorders>
              <w:top w:val="single" w:sz="4" w:space="0" w:color="auto"/>
              <w:left w:val="single" w:sz="4" w:space="0" w:color="auto"/>
              <w:right w:val="single" w:sz="4" w:space="0" w:color="auto"/>
            </w:tcBorders>
            <w:shd w:val="clear" w:color="auto" w:fill="FFFFFF"/>
            <w:vAlign w:val="bottom"/>
          </w:tcPr>
          <w:p w14:paraId="78F22467"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76</w:t>
            </w:r>
          </w:p>
        </w:tc>
      </w:tr>
      <w:tr w:rsidR="006C006B" w:rsidRPr="00E91769" w14:paraId="78A5AF9D" w14:textId="77777777" w:rsidTr="00DC550A">
        <w:trPr>
          <w:trHeight w:hRule="exact" w:val="173"/>
          <w:jc w:val="center"/>
        </w:trPr>
        <w:tc>
          <w:tcPr>
            <w:tcW w:w="410" w:type="dxa"/>
            <w:tcBorders>
              <w:top w:val="single" w:sz="4" w:space="0" w:color="auto"/>
              <w:left w:val="single" w:sz="4" w:space="0" w:color="auto"/>
            </w:tcBorders>
            <w:shd w:val="clear" w:color="auto" w:fill="FFFFFF"/>
            <w:vAlign w:val="bottom"/>
          </w:tcPr>
          <w:p w14:paraId="419FD3CA"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w:t>
            </w:r>
          </w:p>
        </w:tc>
        <w:tc>
          <w:tcPr>
            <w:tcW w:w="3784" w:type="dxa"/>
            <w:tcBorders>
              <w:top w:val="single" w:sz="4" w:space="0" w:color="auto"/>
              <w:left w:val="single" w:sz="4" w:space="0" w:color="auto"/>
            </w:tcBorders>
            <w:shd w:val="clear" w:color="auto" w:fill="FFFFFF"/>
            <w:vAlign w:val="bottom"/>
          </w:tcPr>
          <w:p w14:paraId="2B8CB357"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Аэрофотограмметрическая школа</w:t>
            </w:r>
          </w:p>
        </w:tc>
        <w:tc>
          <w:tcPr>
            <w:tcW w:w="1066" w:type="dxa"/>
            <w:tcBorders>
              <w:top w:val="single" w:sz="4" w:space="0" w:color="auto"/>
              <w:left w:val="single" w:sz="4" w:space="0" w:color="auto"/>
            </w:tcBorders>
            <w:shd w:val="clear" w:color="auto" w:fill="FFFFFF"/>
            <w:vAlign w:val="bottom"/>
          </w:tcPr>
          <w:p w14:paraId="4FC8EAF8"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312</w:t>
            </w:r>
          </w:p>
        </w:tc>
        <w:tc>
          <w:tcPr>
            <w:tcW w:w="1076" w:type="dxa"/>
            <w:tcBorders>
              <w:top w:val="single" w:sz="4" w:space="0" w:color="auto"/>
              <w:left w:val="single" w:sz="4" w:space="0" w:color="auto"/>
              <w:right w:val="single" w:sz="4" w:space="0" w:color="auto"/>
            </w:tcBorders>
            <w:shd w:val="clear" w:color="auto" w:fill="FFFFFF"/>
            <w:vAlign w:val="bottom"/>
          </w:tcPr>
          <w:p w14:paraId="69EB082E"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92</w:t>
            </w:r>
          </w:p>
        </w:tc>
      </w:tr>
      <w:tr w:rsidR="006C006B" w:rsidRPr="00E91769" w14:paraId="71846129" w14:textId="77777777" w:rsidTr="00DC550A">
        <w:trPr>
          <w:trHeight w:hRule="exact" w:val="180"/>
          <w:jc w:val="center"/>
        </w:trPr>
        <w:tc>
          <w:tcPr>
            <w:tcW w:w="410" w:type="dxa"/>
            <w:tcBorders>
              <w:top w:val="single" w:sz="4" w:space="0" w:color="auto"/>
              <w:left w:val="single" w:sz="4" w:space="0" w:color="auto"/>
            </w:tcBorders>
            <w:shd w:val="clear" w:color="auto" w:fill="FFFFFF"/>
            <w:vAlign w:val="bottom"/>
          </w:tcPr>
          <w:p w14:paraId="074F1140"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w:t>
            </w:r>
          </w:p>
        </w:tc>
        <w:tc>
          <w:tcPr>
            <w:tcW w:w="3784" w:type="dxa"/>
            <w:tcBorders>
              <w:top w:val="single" w:sz="4" w:space="0" w:color="auto"/>
              <w:left w:val="single" w:sz="4" w:space="0" w:color="auto"/>
            </w:tcBorders>
            <w:shd w:val="clear" w:color="auto" w:fill="FFFFFF"/>
            <w:vAlign w:val="bottom"/>
          </w:tcPr>
          <w:p w14:paraId="7F55776C"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Институт инженеров Красного Воздушного флота</w:t>
            </w:r>
          </w:p>
        </w:tc>
        <w:tc>
          <w:tcPr>
            <w:tcW w:w="1066" w:type="dxa"/>
            <w:tcBorders>
              <w:top w:val="single" w:sz="4" w:space="0" w:color="auto"/>
              <w:left w:val="single" w:sz="4" w:space="0" w:color="auto"/>
            </w:tcBorders>
            <w:shd w:val="clear" w:color="auto" w:fill="FFFFFF"/>
            <w:vAlign w:val="bottom"/>
          </w:tcPr>
          <w:p w14:paraId="0CD36CC3"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192</w:t>
            </w:r>
          </w:p>
        </w:tc>
        <w:tc>
          <w:tcPr>
            <w:tcW w:w="1076" w:type="dxa"/>
            <w:tcBorders>
              <w:top w:val="single" w:sz="4" w:space="0" w:color="auto"/>
              <w:left w:val="single" w:sz="4" w:space="0" w:color="auto"/>
              <w:right w:val="single" w:sz="4" w:space="0" w:color="auto"/>
            </w:tcBorders>
            <w:shd w:val="clear" w:color="auto" w:fill="FFFFFF"/>
            <w:vAlign w:val="bottom"/>
          </w:tcPr>
          <w:p w14:paraId="26003881"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189</w:t>
            </w:r>
          </w:p>
        </w:tc>
      </w:tr>
      <w:tr w:rsidR="006C006B" w:rsidRPr="00E91769" w14:paraId="4BC2BA9D" w14:textId="77777777" w:rsidTr="00DC550A">
        <w:trPr>
          <w:trHeight w:hRule="exact" w:val="176"/>
          <w:jc w:val="center"/>
        </w:trPr>
        <w:tc>
          <w:tcPr>
            <w:tcW w:w="410" w:type="dxa"/>
            <w:tcBorders>
              <w:top w:val="single" w:sz="4" w:space="0" w:color="auto"/>
              <w:left w:val="single" w:sz="4" w:space="0" w:color="auto"/>
            </w:tcBorders>
            <w:shd w:val="clear" w:color="auto" w:fill="FFFFFF"/>
            <w:vAlign w:val="bottom"/>
          </w:tcPr>
          <w:p w14:paraId="7E9059DA"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4</w:t>
            </w:r>
          </w:p>
        </w:tc>
        <w:tc>
          <w:tcPr>
            <w:tcW w:w="3784" w:type="dxa"/>
            <w:tcBorders>
              <w:top w:val="single" w:sz="4" w:space="0" w:color="auto"/>
              <w:left w:val="single" w:sz="4" w:space="0" w:color="auto"/>
            </w:tcBorders>
            <w:shd w:val="clear" w:color="auto" w:fill="FFFFFF"/>
            <w:vAlign w:val="bottom"/>
          </w:tcPr>
          <w:p w14:paraId="02D3F90F"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Теоретическая школа авиации</w:t>
            </w:r>
          </w:p>
        </w:tc>
        <w:tc>
          <w:tcPr>
            <w:tcW w:w="1066" w:type="dxa"/>
            <w:tcBorders>
              <w:top w:val="single" w:sz="4" w:space="0" w:color="auto"/>
              <w:left w:val="single" w:sz="4" w:space="0" w:color="auto"/>
            </w:tcBorders>
            <w:shd w:val="clear" w:color="auto" w:fill="FFFFFF"/>
            <w:vAlign w:val="bottom"/>
          </w:tcPr>
          <w:p w14:paraId="1906677A"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358</w:t>
            </w:r>
          </w:p>
        </w:tc>
        <w:tc>
          <w:tcPr>
            <w:tcW w:w="1076" w:type="dxa"/>
            <w:tcBorders>
              <w:top w:val="single" w:sz="4" w:space="0" w:color="auto"/>
              <w:left w:val="single" w:sz="4" w:space="0" w:color="auto"/>
              <w:right w:val="single" w:sz="4" w:space="0" w:color="auto"/>
            </w:tcBorders>
            <w:shd w:val="clear" w:color="auto" w:fill="FFFFFF"/>
            <w:vAlign w:val="bottom"/>
          </w:tcPr>
          <w:p w14:paraId="25BC818D"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152</w:t>
            </w:r>
          </w:p>
        </w:tc>
      </w:tr>
      <w:tr w:rsidR="006C006B" w:rsidRPr="00E91769" w14:paraId="5D4D0596" w14:textId="77777777" w:rsidTr="00DC550A">
        <w:trPr>
          <w:trHeight w:hRule="exact" w:val="176"/>
          <w:jc w:val="center"/>
        </w:trPr>
        <w:tc>
          <w:tcPr>
            <w:tcW w:w="410" w:type="dxa"/>
            <w:tcBorders>
              <w:top w:val="single" w:sz="4" w:space="0" w:color="auto"/>
              <w:left w:val="single" w:sz="4" w:space="0" w:color="auto"/>
            </w:tcBorders>
            <w:shd w:val="clear" w:color="auto" w:fill="FFFFFF"/>
            <w:vAlign w:val="bottom"/>
          </w:tcPr>
          <w:p w14:paraId="087E0250"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5</w:t>
            </w:r>
          </w:p>
        </w:tc>
        <w:tc>
          <w:tcPr>
            <w:tcW w:w="3784" w:type="dxa"/>
            <w:tcBorders>
              <w:top w:val="single" w:sz="4" w:space="0" w:color="auto"/>
              <w:left w:val="single" w:sz="4" w:space="0" w:color="auto"/>
            </w:tcBorders>
            <w:shd w:val="clear" w:color="auto" w:fill="FFFFFF"/>
            <w:vAlign w:val="bottom"/>
          </w:tcPr>
          <w:p w14:paraId="652B7267"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Летная школа авиации</w:t>
            </w:r>
          </w:p>
        </w:tc>
        <w:tc>
          <w:tcPr>
            <w:tcW w:w="1066" w:type="dxa"/>
            <w:tcBorders>
              <w:top w:val="single" w:sz="4" w:space="0" w:color="auto"/>
              <w:left w:val="single" w:sz="4" w:space="0" w:color="auto"/>
            </w:tcBorders>
            <w:shd w:val="clear" w:color="auto" w:fill="FFFFFF"/>
            <w:vAlign w:val="bottom"/>
          </w:tcPr>
          <w:p w14:paraId="4ED0D43A"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392</w:t>
            </w:r>
          </w:p>
        </w:tc>
        <w:tc>
          <w:tcPr>
            <w:tcW w:w="1076" w:type="dxa"/>
            <w:tcBorders>
              <w:top w:val="single" w:sz="4" w:space="0" w:color="auto"/>
              <w:left w:val="single" w:sz="4" w:space="0" w:color="auto"/>
              <w:right w:val="single" w:sz="4" w:space="0" w:color="auto"/>
            </w:tcBorders>
            <w:shd w:val="clear" w:color="auto" w:fill="FFFFFF"/>
            <w:vAlign w:val="bottom"/>
          </w:tcPr>
          <w:p w14:paraId="3C6A83BF"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36</w:t>
            </w:r>
          </w:p>
        </w:tc>
      </w:tr>
      <w:tr w:rsidR="006C006B" w:rsidRPr="00E91769" w14:paraId="5C97DFE0" w14:textId="77777777" w:rsidTr="00DC550A">
        <w:trPr>
          <w:trHeight w:hRule="exact" w:val="176"/>
          <w:jc w:val="center"/>
        </w:trPr>
        <w:tc>
          <w:tcPr>
            <w:tcW w:w="410" w:type="dxa"/>
            <w:tcBorders>
              <w:top w:val="single" w:sz="4" w:space="0" w:color="auto"/>
              <w:left w:val="single" w:sz="4" w:space="0" w:color="auto"/>
            </w:tcBorders>
            <w:shd w:val="clear" w:color="auto" w:fill="FFFFFF"/>
            <w:vAlign w:val="bottom"/>
          </w:tcPr>
          <w:p w14:paraId="6EDC251B"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6</w:t>
            </w:r>
          </w:p>
        </w:tc>
        <w:tc>
          <w:tcPr>
            <w:tcW w:w="3784" w:type="dxa"/>
            <w:tcBorders>
              <w:top w:val="single" w:sz="4" w:space="0" w:color="auto"/>
              <w:left w:val="single" w:sz="4" w:space="0" w:color="auto"/>
            </w:tcBorders>
            <w:shd w:val="clear" w:color="auto" w:fill="FFFFFF"/>
            <w:vAlign w:val="bottom"/>
          </w:tcPr>
          <w:p w14:paraId="0E885FF1"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Севастопольское отделение Летной школы</w:t>
            </w:r>
          </w:p>
        </w:tc>
        <w:tc>
          <w:tcPr>
            <w:tcW w:w="1066" w:type="dxa"/>
            <w:tcBorders>
              <w:top w:val="single" w:sz="4" w:space="0" w:color="auto"/>
              <w:left w:val="single" w:sz="4" w:space="0" w:color="auto"/>
            </w:tcBorders>
            <w:shd w:val="clear" w:color="auto" w:fill="FFFFFF"/>
            <w:vAlign w:val="bottom"/>
          </w:tcPr>
          <w:p w14:paraId="20D56004" w14:textId="77777777" w:rsidR="006C006B" w:rsidRPr="00E91769" w:rsidRDefault="006C006B" w:rsidP="00DC550A">
            <w:pPr>
              <w:pStyle w:val="affc"/>
              <w:ind w:right="340"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90</w:t>
            </w:r>
          </w:p>
        </w:tc>
        <w:tc>
          <w:tcPr>
            <w:tcW w:w="1076" w:type="dxa"/>
            <w:tcBorders>
              <w:top w:val="single" w:sz="4" w:space="0" w:color="auto"/>
              <w:left w:val="single" w:sz="4" w:space="0" w:color="auto"/>
              <w:right w:val="single" w:sz="4" w:space="0" w:color="auto"/>
            </w:tcBorders>
            <w:shd w:val="clear" w:color="auto" w:fill="FFFFFF"/>
            <w:vAlign w:val="bottom"/>
          </w:tcPr>
          <w:p w14:paraId="34D14D86"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23</w:t>
            </w:r>
          </w:p>
        </w:tc>
      </w:tr>
      <w:tr w:rsidR="006C006B" w:rsidRPr="00E91769" w14:paraId="6CAA4EAD" w14:textId="77777777" w:rsidTr="00DC550A">
        <w:trPr>
          <w:trHeight w:hRule="exact" w:val="176"/>
          <w:jc w:val="center"/>
        </w:trPr>
        <w:tc>
          <w:tcPr>
            <w:tcW w:w="410" w:type="dxa"/>
            <w:tcBorders>
              <w:top w:val="single" w:sz="4" w:space="0" w:color="auto"/>
              <w:left w:val="single" w:sz="4" w:space="0" w:color="auto"/>
            </w:tcBorders>
            <w:shd w:val="clear" w:color="auto" w:fill="FFFFFF"/>
            <w:vAlign w:val="bottom"/>
          </w:tcPr>
          <w:p w14:paraId="4974782E"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7</w:t>
            </w:r>
          </w:p>
        </w:tc>
        <w:tc>
          <w:tcPr>
            <w:tcW w:w="3784" w:type="dxa"/>
            <w:tcBorders>
              <w:top w:val="single" w:sz="4" w:space="0" w:color="auto"/>
              <w:left w:val="single" w:sz="4" w:space="0" w:color="auto"/>
            </w:tcBorders>
            <w:shd w:val="clear" w:color="auto" w:fill="FFFFFF"/>
            <w:vAlign w:val="bottom"/>
          </w:tcPr>
          <w:p w14:paraId="14335474"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Ташкентская школа авиации</w:t>
            </w:r>
          </w:p>
        </w:tc>
        <w:tc>
          <w:tcPr>
            <w:tcW w:w="1066" w:type="dxa"/>
            <w:tcBorders>
              <w:top w:val="single" w:sz="4" w:space="0" w:color="auto"/>
              <w:left w:val="single" w:sz="4" w:space="0" w:color="auto"/>
            </w:tcBorders>
            <w:shd w:val="clear" w:color="auto" w:fill="FFFFFF"/>
            <w:vAlign w:val="bottom"/>
          </w:tcPr>
          <w:p w14:paraId="103BB485"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111</w:t>
            </w:r>
          </w:p>
        </w:tc>
        <w:tc>
          <w:tcPr>
            <w:tcW w:w="1076" w:type="dxa"/>
            <w:tcBorders>
              <w:top w:val="single" w:sz="4" w:space="0" w:color="auto"/>
              <w:left w:val="single" w:sz="4" w:space="0" w:color="auto"/>
              <w:right w:val="single" w:sz="4" w:space="0" w:color="auto"/>
            </w:tcBorders>
            <w:shd w:val="clear" w:color="auto" w:fill="FFFFFF"/>
            <w:vAlign w:val="bottom"/>
          </w:tcPr>
          <w:p w14:paraId="5D8905A4" w14:textId="77777777" w:rsidR="006C006B" w:rsidRPr="00E91769" w:rsidRDefault="006C006B" w:rsidP="00DC550A">
            <w:pPr>
              <w:pStyle w:val="affc"/>
              <w:ind w:right="400"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6</w:t>
            </w:r>
          </w:p>
        </w:tc>
      </w:tr>
      <w:tr w:rsidR="006C006B" w:rsidRPr="00E91769" w14:paraId="768918B4" w14:textId="77777777" w:rsidTr="00DC550A">
        <w:trPr>
          <w:trHeight w:hRule="exact" w:val="176"/>
          <w:jc w:val="center"/>
        </w:trPr>
        <w:tc>
          <w:tcPr>
            <w:tcW w:w="410" w:type="dxa"/>
            <w:tcBorders>
              <w:top w:val="single" w:sz="4" w:space="0" w:color="auto"/>
              <w:left w:val="single" w:sz="4" w:space="0" w:color="auto"/>
            </w:tcBorders>
            <w:shd w:val="clear" w:color="auto" w:fill="FFFFFF"/>
            <w:vAlign w:val="bottom"/>
          </w:tcPr>
          <w:p w14:paraId="5C99247A"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8</w:t>
            </w:r>
          </w:p>
        </w:tc>
        <w:tc>
          <w:tcPr>
            <w:tcW w:w="3784" w:type="dxa"/>
            <w:tcBorders>
              <w:top w:val="single" w:sz="4" w:space="0" w:color="auto"/>
              <w:left w:val="single" w:sz="4" w:space="0" w:color="auto"/>
            </w:tcBorders>
            <w:shd w:val="clear" w:color="auto" w:fill="FFFFFF"/>
            <w:vAlign w:val="bottom"/>
          </w:tcPr>
          <w:p w14:paraId="7A19503B"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Московская школа авиации</w:t>
            </w:r>
          </w:p>
        </w:tc>
        <w:tc>
          <w:tcPr>
            <w:tcW w:w="1066" w:type="dxa"/>
            <w:tcBorders>
              <w:top w:val="single" w:sz="4" w:space="0" w:color="auto"/>
              <w:left w:val="single" w:sz="4" w:space="0" w:color="auto"/>
            </w:tcBorders>
            <w:shd w:val="clear" w:color="auto" w:fill="FFFFFF"/>
            <w:vAlign w:val="bottom"/>
          </w:tcPr>
          <w:p w14:paraId="3827E790"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608</w:t>
            </w:r>
          </w:p>
        </w:tc>
        <w:tc>
          <w:tcPr>
            <w:tcW w:w="1076" w:type="dxa"/>
            <w:tcBorders>
              <w:top w:val="single" w:sz="4" w:space="0" w:color="auto"/>
              <w:left w:val="single" w:sz="4" w:space="0" w:color="auto"/>
              <w:right w:val="single" w:sz="4" w:space="0" w:color="auto"/>
            </w:tcBorders>
            <w:shd w:val="clear" w:color="auto" w:fill="FFFFFF"/>
            <w:vAlign w:val="bottom"/>
          </w:tcPr>
          <w:p w14:paraId="6DEB4A2A"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63</w:t>
            </w:r>
          </w:p>
        </w:tc>
      </w:tr>
      <w:tr w:rsidR="006C006B" w:rsidRPr="00E91769" w14:paraId="6DD94D1A" w14:textId="77777777" w:rsidTr="00DC550A">
        <w:trPr>
          <w:trHeight w:hRule="exact" w:val="176"/>
          <w:jc w:val="center"/>
        </w:trPr>
        <w:tc>
          <w:tcPr>
            <w:tcW w:w="410" w:type="dxa"/>
            <w:tcBorders>
              <w:top w:val="single" w:sz="4" w:space="0" w:color="auto"/>
              <w:left w:val="single" w:sz="4" w:space="0" w:color="auto"/>
            </w:tcBorders>
            <w:shd w:val="clear" w:color="auto" w:fill="FFFFFF"/>
            <w:vAlign w:val="bottom"/>
          </w:tcPr>
          <w:p w14:paraId="04859D84"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9</w:t>
            </w:r>
          </w:p>
        </w:tc>
        <w:tc>
          <w:tcPr>
            <w:tcW w:w="3784" w:type="dxa"/>
            <w:tcBorders>
              <w:top w:val="single" w:sz="4" w:space="0" w:color="auto"/>
              <w:left w:val="single" w:sz="4" w:space="0" w:color="auto"/>
            </w:tcBorders>
            <w:shd w:val="clear" w:color="auto" w:fill="FFFFFF"/>
            <w:vAlign w:val="bottom"/>
          </w:tcPr>
          <w:p w14:paraId="14F888A1"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Морская школа авиации</w:t>
            </w:r>
          </w:p>
        </w:tc>
        <w:tc>
          <w:tcPr>
            <w:tcW w:w="1066" w:type="dxa"/>
            <w:tcBorders>
              <w:top w:val="single" w:sz="4" w:space="0" w:color="auto"/>
              <w:left w:val="single" w:sz="4" w:space="0" w:color="auto"/>
            </w:tcBorders>
            <w:shd w:val="clear" w:color="auto" w:fill="FFFFFF"/>
            <w:vAlign w:val="bottom"/>
          </w:tcPr>
          <w:p w14:paraId="1D9E3A65"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198</w:t>
            </w:r>
          </w:p>
        </w:tc>
        <w:tc>
          <w:tcPr>
            <w:tcW w:w="1076" w:type="dxa"/>
            <w:tcBorders>
              <w:top w:val="single" w:sz="4" w:space="0" w:color="auto"/>
              <w:left w:val="single" w:sz="4" w:space="0" w:color="auto"/>
              <w:right w:val="single" w:sz="4" w:space="0" w:color="auto"/>
            </w:tcBorders>
            <w:shd w:val="clear" w:color="auto" w:fill="FFFFFF"/>
            <w:vAlign w:val="bottom"/>
          </w:tcPr>
          <w:p w14:paraId="5A32E71E"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21</w:t>
            </w:r>
          </w:p>
        </w:tc>
      </w:tr>
      <w:tr w:rsidR="006C006B" w:rsidRPr="00E91769" w14:paraId="01EF727D" w14:textId="77777777" w:rsidTr="00DC550A">
        <w:trPr>
          <w:trHeight w:hRule="exact" w:val="176"/>
          <w:jc w:val="center"/>
        </w:trPr>
        <w:tc>
          <w:tcPr>
            <w:tcW w:w="410" w:type="dxa"/>
            <w:tcBorders>
              <w:top w:val="single" w:sz="4" w:space="0" w:color="auto"/>
              <w:left w:val="single" w:sz="4" w:space="0" w:color="auto"/>
            </w:tcBorders>
            <w:shd w:val="clear" w:color="auto" w:fill="FFFFFF"/>
            <w:vAlign w:val="bottom"/>
          </w:tcPr>
          <w:p w14:paraId="446FCB2B"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10</w:t>
            </w:r>
          </w:p>
        </w:tc>
        <w:tc>
          <w:tcPr>
            <w:tcW w:w="3784" w:type="dxa"/>
            <w:tcBorders>
              <w:top w:val="single" w:sz="4" w:space="0" w:color="auto"/>
              <w:left w:val="single" w:sz="4" w:space="0" w:color="auto"/>
            </w:tcBorders>
            <w:shd w:val="clear" w:color="auto" w:fill="FFFFFF"/>
            <w:vAlign w:val="bottom"/>
          </w:tcPr>
          <w:p w14:paraId="0FD1F9AE"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Школа летчиков-наблюдателей</w:t>
            </w:r>
          </w:p>
        </w:tc>
        <w:tc>
          <w:tcPr>
            <w:tcW w:w="1066" w:type="dxa"/>
            <w:tcBorders>
              <w:top w:val="single" w:sz="4" w:space="0" w:color="auto"/>
              <w:left w:val="single" w:sz="4" w:space="0" w:color="auto"/>
            </w:tcBorders>
            <w:shd w:val="clear" w:color="auto" w:fill="FFFFFF"/>
            <w:vAlign w:val="bottom"/>
          </w:tcPr>
          <w:p w14:paraId="05643F83"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307</w:t>
            </w:r>
          </w:p>
        </w:tc>
        <w:tc>
          <w:tcPr>
            <w:tcW w:w="1076" w:type="dxa"/>
            <w:tcBorders>
              <w:top w:val="single" w:sz="4" w:space="0" w:color="auto"/>
              <w:left w:val="single" w:sz="4" w:space="0" w:color="auto"/>
              <w:right w:val="single" w:sz="4" w:space="0" w:color="auto"/>
            </w:tcBorders>
            <w:shd w:val="clear" w:color="auto" w:fill="FFFFFF"/>
            <w:vAlign w:val="bottom"/>
          </w:tcPr>
          <w:p w14:paraId="71E53A03"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104</w:t>
            </w:r>
          </w:p>
        </w:tc>
      </w:tr>
      <w:tr w:rsidR="006C006B" w:rsidRPr="00E91769" w14:paraId="7424D25A" w14:textId="77777777" w:rsidTr="00DC550A">
        <w:trPr>
          <w:trHeight w:hRule="exact" w:val="176"/>
          <w:jc w:val="center"/>
        </w:trPr>
        <w:tc>
          <w:tcPr>
            <w:tcW w:w="410" w:type="dxa"/>
            <w:tcBorders>
              <w:top w:val="single" w:sz="4" w:space="0" w:color="auto"/>
              <w:left w:val="single" w:sz="4" w:space="0" w:color="auto"/>
            </w:tcBorders>
            <w:shd w:val="clear" w:color="auto" w:fill="FFFFFF"/>
            <w:vAlign w:val="bottom"/>
          </w:tcPr>
          <w:p w14:paraId="5A07E061"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11</w:t>
            </w:r>
          </w:p>
        </w:tc>
        <w:tc>
          <w:tcPr>
            <w:tcW w:w="3784" w:type="dxa"/>
            <w:tcBorders>
              <w:top w:val="single" w:sz="4" w:space="0" w:color="auto"/>
              <w:left w:val="single" w:sz="4" w:space="0" w:color="auto"/>
            </w:tcBorders>
            <w:shd w:val="clear" w:color="auto" w:fill="FFFFFF"/>
            <w:vAlign w:val="bottom"/>
          </w:tcPr>
          <w:p w14:paraId="7B37C134"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Школа авиационных техников-механиков</w:t>
            </w:r>
          </w:p>
        </w:tc>
        <w:tc>
          <w:tcPr>
            <w:tcW w:w="1066" w:type="dxa"/>
            <w:tcBorders>
              <w:top w:val="single" w:sz="4" w:space="0" w:color="auto"/>
              <w:left w:val="single" w:sz="4" w:space="0" w:color="auto"/>
            </w:tcBorders>
            <w:shd w:val="clear" w:color="auto" w:fill="FFFFFF"/>
            <w:vAlign w:val="bottom"/>
          </w:tcPr>
          <w:p w14:paraId="24FBE22D"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195</w:t>
            </w:r>
          </w:p>
        </w:tc>
        <w:tc>
          <w:tcPr>
            <w:tcW w:w="1076" w:type="dxa"/>
            <w:tcBorders>
              <w:top w:val="single" w:sz="4" w:space="0" w:color="auto"/>
              <w:left w:val="single" w:sz="4" w:space="0" w:color="auto"/>
              <w:right w:val="single" w:sz="4" w:space="0" w:color="auto"/>
            </w:tcBorders>
            <w:shd w:val="clear" w:color="auto" w:fill="FFFFFF"/>
            <w:vAlign w:val="bottom"/>
          </w:tcPr>
          <w:p w14:paraId="6E209C9B" w14:textId="77777777" w:rsidR="006C006B" w:rsidRPr="00E91769" w:rsidRDefault="006C006B" w:rsidP="00DC550A">
            <w:pPr>
              <w:pStyle w:val="affc"/>
              <w:ind w:right="400"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200</w:t>
            </w:r>
          </w:p>
        </w:tc>
      </w:tr>
      <w:tr w:rsidR="006C006B" w:rsidRPr="00E91769" w14:paraId="69F70134" w14:textId="77777777" w:rsidTr="00DC550A">
        <w:trPr>
          <w:trHeight w:hRule="exact" w:val="173"/>
          <w:jc w:val="center"/>
        </w:trPr>
        <w:tc>
          <w:tcPr>
            <w:tcW w:w="410" w:type="dxa"/>
            <w:tcBorders>
              <w:top w:val="single" w:sz="4" w:space="0" w:color="auto"/>
              <w:left w:val="single" w:sz="4" w:space="0" w:color="auto"/>
            </w:tcBorders>
            <w:shd w:val="clear" w:color="auto" w:fill="FFFFFF"/>
          </w:tcPr>
          <w:p w14:paraId="43A6C433" w14:textId="77777777" w:rsidR="006C006B" w:rsidRPr="00E91769" w:rsidRDefault="006C006B" w:rsidP="00DC550A">
            <w:pPr>
              <w:rPr>
                <w:color w:val="0070C0"/>
                <w:sz w:val="16"/>
                <w:szCs w:val="16"/>
              </w:rPr>
            </w:pPr>
          </w:p>
        </w:tc>
        <w:tc>
          <w:tcPr>
            <w:tcW w:w="3784" w:type="dxa"/>
            <w:tcBorders>
              <w:top w:val="single" w:sz="4" w:space="0" w:color="auto"/>
              <w:left w:val="single" w:sz="4" w:space="0" w:color="auto"/>
            </w:tcBorders>
            <w:shd w:val="clear" w:color="auto" w:fill="FFFFFF"/>
            <w:vAlign w:val="bottom"/>
          </w:tcPr>
          <w:p w14:paraId="6FC1BBF4"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Курсы при Теоретической школе авиации</w:t>
            </w:r>
          </w:p>
        </w:tc>
        <w:tc>
          <w:tcPr>
            <w:tcW w:w="1066" w:type="dxa"/>
            <w:tcBorders>
              <w:top w:val="single" w:sz="4" w:space="0" w:color="auto"/>
              <w:left w:val="single" w:sz="4" w:space="0" w:color="auto"/>
            </w:tcBorders>
            <w:shd w:val="clear" w:color="auto" w:fill="FFFFFF"/>
            <w:vAlign w:val="bottom"/>
          </w:tcPr>
          <w:p w14:paraId="76548143"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Не предусмот.</w:t>
            </w:r>
          </w:p>
        </w:tc>
        <w:tc>
          <w:tcPr>
            <w:tcW w:w="1076" w:type="dxa"/>
            <w:tcBorders>
              <w:top w:val="single" w:sz="4" w:space="0" w:color="auto"/>
              <w:left w:val="single" w:sz="4" w:space="0" w:color="auto"/>
              <w:right w:val="single" w:sz="4" w:space="0" w:color="auto"/>
            </w:tcBorders>
            <w:shd w:val="clear" w:color="auto" w:fill="FFFFFF"/>
            <w:vAlign w:val="bottom"/>
          </w:tcPr>
          <w:p w14:paraId="22EFF0D6"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92</w:t>
            </w:r>
          </w:p>
        </w:tc>
      </w:tr>
      <w:tr w:rsidR="006C006B" w:rsidRPr="00E91769" w14:paraId="770BEAE0" w14:textId="77777777" w:rsidTr="00DC550A">
        <w:trPr>
          <w:trHeight w:hRule="exact" w:val="180"/>
          <w:jc w:val="center"/>
        </w:trPr>
        <w:tc>
          <w:tcPr>
            <w:tcW w:w="410" w:type="dxa"/>
            <w:tcBorders>
              <w:top w:val="single" w:sz="4" w:space="0" w:color="auto"/>
              <w:left w:val="single" w:sz="4" w:space="0" w:color="auto"/>
            </w:tcBorders>
            <w:shd w:val="clear" w:color="auto" w:fill="FFFFFF"/>
          </w:tcPr>
          <w:p w14:paraId="43F62253" w14:textId="77777777" w:rsidR="006C006B" w:rsidRPr="00E91769" w:rsidRDefault="006C006B" w:rsidP="00DC550A">
            <w:pPr>
              <w:rPr>
                <w:color w:val="0070C0"/>
                <w:sz w:val="16"/>
                <w:szCs w:val="16"/>
              </w:rPr>
            </w:pPr>
          </w:p>
        </w:tc>
        <w:tc>
          <w:tcPr>
            <w:tcW w:w="3784" w:type="dxa"/>
            <w:tcBorders>
              <w:top w:val="single" w:sz="4" w:space="0" w:color="auto"/>
              <w:left w:val="single" w:sz="4" w:space="0" w:color="auto"/>
            </w:tcBorders>
            <w:shd w:val="clear" w:color="auto" w:fill="FFFFFF"/>
            <w:vAlign w:val="bottom"/>
          </w:tcPr>
          <w:p w14:paraId="548F9C59"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Курсы при Аэрофотограмметрической школе</w:t>
            </w:r>
          </w:p>
        </w:tc>
        <w:tc>
          <w:tcPr>
            <w:tcW w:w="1066" w:type="dxa"/>
            <w:tcBorders>
              <w:top w:val="single" w:sz="4" w:space="0" w:color="auto"/>
              <w:left w:val="single" w:sz="4" w:space="0" w:color="auto"/>
            </w:tcBorders>
            <w:shd w:val="clear" w:color="auto" w:fill="FFFFFF"/>
            <w:vAlign w:val="bottom"/>
          </w:tcPr>
          <w:p w14:paraId="246DE623" w14:textId="77777777" w:rsidR="006C006B" w:rsidRPr="00E91769" w:rsidRDefault="006C006B" w:rsidP="00DC550A">
            <w:pPr>
              <w:pStyle w:val="affc"/>
              <w:ind w:right="340"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6</w:t>
            </w:r>
          </w:p>
        </w:tc>
        <w:tc>
          <w:tcPr>
            <w:tcW w:w="1076" w:type="dxa"/>
            <w:tcBorders>
              <w:top w:val="single" w:sz="4" w:space="0" w:color="auto"/>
              <w:left w:val="single" w:sz="4" w:space="0" w:color="auto"/>
              <w:right w:val="single" w:sz="4" w:space="0" w:color="auto"/>
            </w:tcBorders>
            <w:shd w:val="clear" w:color="auto" w:fill="FFFFFF"/>
            <w:vAlign w:val="bottom"/>
          </w:tcPr>
          <w:p w14:paraId="2722A475"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45</w:t>
            </w:r>
          </w:p>
        </w:tc>
      </w:tr>
      <w:tr w:rsidR="006C006B" w:rsidRPr="00E91769" w14:paraId="6255F7FD" w14:textId="77777777" w:rsidTr="00DC550A">
        <w:trPr>
          <w:trHeight w:hRule="exact" w:val="173"/>
          <w:jc w:val="center"/>
        </w:trPr>
        <w:tc>
          <w:tcPr>
            <w:tcW w:w="410" w:type="dxa"/>
            <w:tcBorders>
              <w:top w:val="single" w:sz="4" w:space="0" w:color="auto"/>
              <w:left w:val="single" w:sz="4" w:space="0" w:color="auto"/>
            </w:tcBorders>
            <w:shd w:val="clear" w:color="auto" w:fill="FFFFFF"/>
          </w:tcPr>
          <w:p w14:paraId="1F3E936E" w14:textId="77777777" w:rsidR="006C006B" w:rsidRPr="00E91769" w:rsidRDefault="006C006B" w:rsidP="00DC550A">
            <w:pPr>
              <w:rPr>
                <w:color w:val="0070C0"/>
                <w:sz w:val="16"/>
                <w:szCs w:val="16"/>
              </w:rPr>
            </w:pPr>
          </w:p>
        </w:tc>
        <w:tc>
          <w:tcPr>
            <w:tcW w:w="3784" w:type="dxa"/>
            <w:tcBorders>
              <w:top w:val="single" w:sz="4" w:space="0" w:color="auto"/>
              <w:left w:val="single" w:sz="4" w:space="0" w:color="auto"/>
            </w:tcBorders>
            <w:shd w:val="clear" w:color="auto" w:fill="FFFFFF"/>
            <w:vAlign w:val="bottom"/>
          </w:tcPr>
          <w:p w14:paraId="3EAAA6C5"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Курсы при Школе авиационных техников-механиков</w:t>
            </w:r>
          </w:p>
        </w:tc>
        <w:tc>
          <w:tcPr>
            <w:tcW w:w="1066" w:type="dxa"/>
            <w:tcBorders>
              <w:top w:val="single" w:sz="4" w:space="0" w:color="auto"/>
              <w:left w:val="single" w:sz="4" w:space="0" w:color="auto"/>
            </w:tcBorders>
            <w:shd w:val="clear" w:color="auto" w:fill="FFFFFF"/>
            <w:vAlign w:val="bottom"/>
          </w:tcPr>
          <w:p w14:paraId="33CCBC2B"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Не предусмот.</w:t>
            </w:r>
          </w:p>
        </w:tc>
        <w:tc>
          <w:tcPr>
            <w:tcW w:w="1076" w:type="dxa"/>
            <w:tcBorders>
              <w:top w:val="single" w:sz="4" w:space="0" w:color="auto"/>
              <w:left w:val="single" w:sz="4" w:space="0" w:color="auto"/>
              <w:right w:val="single" w:sz="4" w:space="0" w:color="auto"/>
            </w:tcBorders>
            <w:shd w:val="clear" w:color="auto" w:fill="FFFFFF"/>
            <w:vAlign w:val="bottom"/>
          </w:tcPr>
          <w:p w14:paraId="505B86FA"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27</w:t>
            </w:r>
          </w:p>
        </w:tc>
      </w:tr>
      <w:tr w:rsidR="006C006B" w:rsidRPr="00E91769" w14:paraId="625070A8" w14:textId="77777777" w:rsidTr="00DC550A">
        <w:trPr>
          <w:trHeight w:hRule="exact" w:val="184"/>
          <w:jc w:val="center"/>
        </w:trPr>
        <w:tc>
          <w:tcPr>
            <w:tcW w:w="410" w:type="dxa"/>
            <w:tcBorders>
              <w:top w:val="single" w:sz="4" w:space="0" w:color="auto"/>
              <w:left w:val="single" w:sz="4" w:space="0" w:color="auto"/>
              <w:bottom w:val="single" w:sz="4" w:space="0" w:color="auto"/>
            </w:tcBorders>
            <w:shd w:val="clear" w:color="auto" w:fill="FFFFFF"/>
          </w:tcPr>
          <w:p w14:paraId="17179694" w14:textId="77777777" w:rsidR="006C006B" w:rsidRPr="00E91769" w:rsidRDefault="006C006B" w:rsidP="00DC550A">
            <w:pPr>
              <w:rPr>
                <w:color w:val="0070C0"/>
                <w:sz w:val="16"/>
                <w:szCs w:val="16"/>
              </w:rPr>
            </w:pPr>
          </w:p>
        </w:tc>
        <w:tc>
          <w:tcPr>
            <w:tcW w:w="3784" w:type="dxa"/>
            <w:tcBorders>
              <w:top w:val="single" w:sz="4" w:space="0" w:color="auto"/>
              <w:left w:val="single" w:sz="4" w:space="0" w:color="auto"/>
              <w:bottom w:val="single" w:sz="4" w:space="0" w:color="auto"/>
            </w:tcBorders>
            <w:shd w:val="clear" w:color="auto" w:fill="FFFFFF"/>
          </w:tcPr>
          <w:p w14:paraId="7EF8744B"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Итого</w:t>
            </w:r>
          </w:p>
        </w:tc>
        <w:tc>
          <w:tcPr>
            <w:tcW w:w="1066" w:type="dxa"/>
            <w:tcBorders>
              <w:top w:val="single" w:sz="4" w:space="0" w:color="auto"/>
              <w:left w:val="single" w:sz="4" w:space="0" w:color="auto"/>
              <w:bottom w:val="single" w:sz="4" w:space="0" w:color="auto"/>
            </w:tcBorders>
            <w:shd w:val="clear" w:color="auto" w:fill="FFFFFF"/>
          </w:tcPr>
          <w:p w14:paraId="1C925ADB"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3 089</w:t>
            </w:r>
          </w:p>
        </w:tc>
        <w:tc>
          <w:tcPr>
            <w:tcW w:w="1076" w:type="dxa"/>
            <w:tcBorders>
              <w:top w:val="single" w:sz="4" w:space="0" w:color="auto"/>
              <w:left w:val="single" w:sz="4" w:space="0" w:color="auto"/>
              <w:bottom w:val="single" w:sz="4" w:space="0" w:color="auto"/>
              <w:right w:val="single" w:sz="4" w:space="0" w:color="auto"/>
            </w:tcBorders>
            <w:shd w:val="clear" w:color="auto" w:fill="FFFFFF"/>
          </w:tcPr>
          <w:p w14:paraId="35B455E8" w14:textId="77777777" w:rsidR="006C006B" w:rsidRPr="00E91769" w:rsidRDefault="006C006B" w:rsidP="00DC550A">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1 126</w:t>
            </w:r>
          </w:p>
        </w:tc>
      </w:tr>
    </w:tbl>
    <w:p w14:paraId="42FED2E5" w14:textId="77777777" w:rsidR="006C006B" w:rsidRPr="00E91769" w:rsidRDefault="006C006B" w:rsidP="006C006B">
      <w:pPr>
        <w:rPr>
          <w:color w:val="0070C0"/>
          <w:sz w:val="16"/>
          <w:szCs w:val="16"/>
        </w:rPr>
      </w:pPr>
      <w:r w:rsidRPr="00E91769">
        <w:rPr>
          <w:color w:val="0070C0"/>
          <w:sz w:val="16"/>
          <w:szCs w:val="16"/>
        </w:rPr>
        <w:t>(24967).</w:t>
      </w:r>
    </w:p>
    <w:p w14:paraId="44ED6A51" w14:textId="77777777" w:rsidR="006C006B" w:rsidRPr="00E91769" w:rsidRDefault="006C006B" w:rsidP="006C006B">
      <w:pPr>
        <w:rPr>
          <w:color w:val="0070C0"/>
          <w:sz w:val="16"/>
          <w:szCs w:val="16"/>
        </w:rPr>
      </w:pPr>
    </w:p>
    <w:p w14:paraId="4E69655E" w14:textId="77777777" w:rsidR="001D3465" w:rsidRPr="00E91769" w:rsidRDefault="001D3465" w:rsidP="001D3465">
      <w:pPr>
        <w:rPr>
          <w:color w:val="0070C0"/>
          <w:sz w:val="16"/>
          <w:szCs w:val="16"/>
        </w:rPr>
      </w:pPr>
      <w:r w:rsidRPr="00E91769">
        <w:rPr>
          <w:color w:val="0070C0"/>
          <w:sz w:val="16"/>
          <w:szCs w:val="16"/>
        </w:rPr>
        <w:t>На 1 января 1922 г. авиашколы имели по списку постоянного и перемен</w:t>
      </w:r>
      <w:r w:rsidRPr="00E91769">
        <w:rPr>
          <w:color w:val="0070C0"/>
          <w:sz w:val="16"/>
          <w:szCs w:val="16"/>
        </w:rPr>
        <w:softHyphen/>
        <w:t>ного составов 3 089 и 1 126 человек соответственно. По штату в школах долж</w:t>
      </w:r>
      <w:r w:rsidRPr="00E91769">
        <w:rPr>
          <w:color w:val="0070C0"/>
          <w:sz w:val="16"/>
          <w:szCs w:val="16"/>
        </w:rPr>
        <w:softHyphen/>
        <w:t xml:space="preserve">но было быть 4 278 человек постоянного состава и 2 255 человек переменного состава, то есть и в самих авиашколах был тоже значительный некомплект как постоянного, так и переменного состава. На первых порах не обеспечивались в должной мере школы и самолетами: в них имелось только 184 изношенных и морально устаревших самолета и 604 мотора (РГВА. Ф. 4. </w:t>
      </w:r>
      <w:r w:rsidRPr="00E91769">
        <w:rPr>
          <w:color w:val="0070C0"/>
          <w:sz w:val="16"/>
          <w:szCs w:val="16"/>
          <w:lang w:val="en-US"/>
        </w:rPr>
        <w:t>On</w:t>
      </w:r>
      <w:r w:rsidRPr="00E91769">
        <w:rPr>
          <w:color w:val="0070C0"/>
          <w:sz w:val="16"/>
          <w:szCs w:val="16"/>
        </w:rPr>
        <w:t>. 1. Д. ЗЗ.Л. 41,43) (24967).</w:t>
      </w:r>
    </w:p>
    <w:p w14:paraId="3C62A27D" w14:textId="77777777" w:rsidR="001D3465" w:rsidRPr="00E91769" w:rsidRDefault="001D3465" w:rsidP="001D3465">
      <w:pPr>
        <w:rPr>
          <w:color w:val="0070C0"/>
          <w:sz w:val="16"/>
          <w:szCs w:val="16"/>
        </w:rPr>
      </w:pPr>
    </w:p>
    <w:p w14:paraId="2A1D659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4CFA69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D36493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 и 28 января 1922. Из протокола заседания Политбюро № 89, 1922 г.</w:t>
      </w:r>
    </w:p>
    <w:p w14:paraId="56A4A25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Об экспорте предметов роскоши </w:t>
      </w:r>
    </w:p>
    <w:p w14:paraId="04F3F2B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Признав необходимым выделить для Москвы и Петрограда некоторый фонд для экспорта предметов роскоши, для определения его размеров и пр. создать комиссию в составе тт. Зиновьева, Каменева, Троцкого и Лежавы. Из протокола заседания Политбюро №89, 1922 г. </w:t>
      </w:r>
    </w:p>
    <w:p w14:paraId="1DB22E0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79D293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 и 28 января 1922. Из протокола заседания Политбюро № 92, 1922 г.</w:t>
      </w:r>
    </w:p>
    <w:p w14:paraId="43443A2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создании в Петрограде и Москве фондов предметов роскоши </w:t>
      </w:r>
    </w:p>
    <w:p w14:paraId="2B77524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Поручить Президиуму ВЦИК обсудить вопрос о возможности продажи предметов роскоши, богатой одежды и проч., имеющихся в музеях и других государственных хранилищах, специально для помощи голодающим. </w:t>
      </w:r>
    </w:p>
    <w:p w14:paraId="1B9BD6B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 В число предметов роскоши, которые могут составить особые фонды нужд для Петрограда и Москвы, ни в коем случае не могут входить золото, серебро, бриллианты — вообще ценности, подлежащие сосредоточению в Гохране. </w:t>
      </w:r>
    </w:p>
    <w:p w14:paraId="4489066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Примечание: местные (Петроградская и Московская) комиссии по сбору предметов роскоши обязуются все такого рода ценности, обнаруженные ими, немедленно брать на особый учет и передавать в учреждения Гохрана, действуя в этом отношении в полном контакте с уполномоченными комиссии тов. Троцкого. </w:t>
      </w:r>
    </w:p>
    <w:p w14:paraId="57C80BD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2. Сбор предметов в специальные фонды Петрограда и Москвы может производиться лишь вне соответственных государственных хранилищ (музеи, дворцы, монастыри). </w:t>
      </w:r>
    </w:p>
    <w:p w14:paraId="307B103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3. Вещи исключительной художественно-исторической ценности, если таковые оказались в составе специальных фондов Москвы и Петрограда, не могут быть продаваемы за границу и, по заключению комиссии НКВТ, должны передаваться в музеи. </w:t>
      </w:r>
    </w:p>
    <w:p w14:paraId="7C2926E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4. Всем собранным в специальные фонды предметам роскоши должна вестись строгая опись за личной ответственностью председателей местных комиссий и всех членов этих комиссий. Опись должна по мере пополнения периодически сообщаться в комиссию тов. Троцкого, причем уполномоченным этой комиссии предоставляется право осмотра вещей. </w:t>
      </w:r>
    </w:p>
    <w:p w14:paraId="51C561F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 Продажа за границу должна идти не иначе чем через органы Наркомвнешторга. Вопрос о возможности реализации внутри страны должен подлежать особому рассмотрению (11652).</w:t>
      </w:r>
    </w:p>
    <w:p w14:paraId="1C4C7E6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D98F87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 и 28 января 1922. Из протокола заседания Политбюро № 92, 1922 г.</w:t>
      </w:r>
    </w:p>
    <w:p w14:paraId="308029D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порядке наблюдения за лечением отдельных товарищей </w:t>
      </w:r>
    </w:p>
    <w:p w14:paraId="3FD31E8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Обязать Наркомздрав указать определенно ответственное лицо за выполнением постановления ЦК о лечении отдельных товарищей (11652).</w:t>
      </w:r>
    </w:p>
    <w:p w14:paraId="2147556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8A3E58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 и 28 января 1922. Из протокола заседания Политбюро № 89, 1922 г.</w:t>
      </w:r>
    </w:p>
    <w:p w14:paraId="52AA0E3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разрешении тов. Троцкому получать за его статьи гонорар в пользу стенографов и переписчиков </w:t>
      </w:r>
    </w:p>
    <w:p w14:paraId="60F126F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Не возражать (11652).</w:t>
      </w:r>
    </w:p>
    <w:p w14:paraId="1E7054F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677E73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 и 28 января 1922. Из протокола заседания Политбюро № 89, 1922 г.</w:t>
      </w:r>
    </w:p>
    <w:p w14:paraId="50EDE2E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Об отпуске золота на закупку угля и дров </w:t>
      </w:r>
    </w:p>
    <w:p w14:paraId="51267B0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Отпустить в распоряжение Внешторга по смете Наркомпути на 1922 г. 1 700 000 золотых рублей на закупку 4 000 000 пудов угля за границей и 28 000 кубов дров в Финляндии для обеспечения нормального хода железных дорог Петроградского сектора (11652).</w:t>
      </w:r>
    </w:p>
    <w:p w14:paraId="4C4B985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B1FE35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 и 28 января 1922. Из протокола заседания Политбюро № 89, 1922 г.</w:t>
      </w:r>
    </w:p>
    <w:p w14:paraId="6160B6F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высылаемых за границу меньшевиках </w:t>
      </w:r>
    </w:p>
    <w:p w14:paraId="5657734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Поручить НКИД сообщить нашим заграничным комиссиям, что ни в коем случае не подлежат принятию на службу ни высылаемые из России меньшевики, ни лица, как бы то ни было с ними связанные (11652).</w:t>
      </w:r>
    </w:p>
    <w:p w14:paraId="73EE2CF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33F756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С 1 января 1922 г. все лагеря принудительных работ были сняты с государственного снабжения и полностью переведены на самоокупаемость и хозрасчет. С целью улучшения условий хозяйствования лагеря объединились в Центральное хозяйственное управление производственными предприятиями при лагерях принудительных работ, получившее официальное название "Принкуст". Устав этого "куста" был утвержден 4 марта 1922 г. Целью деятельности нового производственного управления провозглашалось "Объединение и руководство местными предприятиями при лагерях на всей территории республики; рациональная постановка в них производства; целесообразное использование труда заключенных и наибольшее извлечение материальных выгод, обеспечивающее поступление средств на содержание лагерей и дальнейшее развитие производства". </w:t>
      </w:r>
    </w:p>
    <w:p w14:paraId="048754C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"Принкуст" обладал значительной автономией в своей деятельности: исполнительные органы могли свободно распоряжаться всеми материальными и финансовыми средствами за исключением заработной платы заключенных. Последняя полностью перечислялась на счета Главного управления принудительных работ для использования в подъемном фонде. За полгода активной хозяйственной деятельности чистая прибыль куста достигла 30 %. Такой показатель рентабельности превосходил все самые смелые ожидания. </w:t>
      </w:r>
    </w:p>
    <w:p w14:paraId="56CBE26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Тем не менее, в деятельности "Принкуста" и сменившего его вскоре "Кустгумза" наблюдается много черт, роднящих лагеря принудработ с местами заключения обычного типа. Прежде всего, это стремление отказаться от внешних работ в понимании того времени, т. е. от рассредоточения рабочей силы по различным не связанным между собой объектам, что делало трудновыполнимыми требования режима. Такой способ считался наихудшим из всех возможных. Поэтому руководство стремилось всемерно развивать производство в лагерных мастерских либо шло на такой неординарный шаг, как арендование простаивающих предприятий для использования на них своих заключенных. На этот путь, в частности, призывал встать все лагеря Циркуляр Главного управления принудительных работ при НКВД РСФСР № 82 от 24.3.1921. Подчеркивая, что прежняя практика сводит на нет само понятие наказания, составители документа требовали превращения лагерей "в фабрику, завод, мастерскую, но не в казарму, из которой черпают рабочую силу на очистку снега и проч.". Наилучшим способом организации лагерного хозяйства авторы документа считали взятие в аренду предприятий с простым технологическим циклом (назывались кирпичные и лесопильные заводы) и размещение осужденных непосредственно на их территории. </w:t>
      </w:r>
    </w:p>
    <w:p w14:paraId="66BA802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Несмотря на некоторый революционный романтизм составителей циркуляра, привлекает внимание сама идея создания самостоятельного лагерного хозяйства, применяющего труд заключенных в массовом порядке и способного к оперативному маневрированию рабочей силой. В дальнейшем эта идея и нашла свое осуществление в исправительно-трудовых лагерях ГУЛАГа. Пока же в 1921–1922 гг. не имеющие собственного "места обитания" и лишенные пополнения рабочей силой лагеря принудительных работ оказались лишними и к середине 1922 были расформированы (12107).</w:t>
      </w:r>
    </w:p>
    <w:p w14:paraId="1BD280F4" w14:textId="77777777" w:rsidR="008E0FBF" w:rsidRPr="00B541D6" w:rsidRDefault="008E0FBF" w:rsidP="00B541D6">
      <w:pPr>
        <w:autoSpaceDE w:val="0"/>
        <w:autoSpaceDN w:val="0"/>
        <w:adjustRightInd w:val="0"/>
        <w:jc w:val="both"/>
        <w:rPr>
          <w:color w:val="000000" w:themeColor="text1"/>
          <w:sz w:val="16"/>
          <w:szCs w:val="16"/>
        </w:rPr>
      </w:pPr>
    </w:p>
    <w:p w14:paraId="75A9D9FE" w14:textId="77777777" w:rsidR="00212C07" w:rsidRPr="00B541D6" w:rsidRDefault="00212C07" w:rsidP="00B541D6">
      <w:pPr>
        <w:jc w:val="both"/>
        <w:rPr>
          <w:color w:val="000000" w:themeColor="text1"/>
          <w:sz w:val="16"/>
          <w:szCs w:val="16"/>
        </w:rPr>
      </w:pPr>
      <w:r w:rsidRPr="00B541D6">
        <w:rPr>
          <w:color w:val="000000" w:themeColor="text1"/>
          <w:sz w:val="16"/>
          <w:szCs w:val="16"/>
        </w:rPr>
        <w:t>1 января 1922. Введена плата за электроэнергию.</w:t>
      </w:r>
    </w:p>
    <w:p w14:paraId="101CDECF" w14:textId="77777777" w:rsidR="00212C07" w:rsidRPr="00B541D6" w:rsidRDefault="00212C07" w:rsidP="00B541D6">
      <w:pPr>
        <w:jc w:val="both"/>
        <w:rPr>
          <w:color w:val="000000" w:themeColor="text1"/>
          <w:sz w:val="16"/>
          <w:szCs w:val="16"/>
        </w:rPr>
      </w:pPr>
      <w:r w:rsidRPr="00B541D6">
        <w:rPr>
          <w:color w:val="000000" w:themeColor="text1"/>
          <w:sz w:val="16"/>
          <w:szCs w:val="16"/>
        </w:rPr>
        <w:t>Постановлением Наркомфина курс довоенного золотого рубля в советских денежных знаках составил 100 тысяч рублей (18698).</w:t>
      </w:r>
    </w:p>
    <w:p w14:paraId="3E9C76A7" w14:textId="77777777" w:rsidR="00212C07" w:rsidRPr="00B541D6" w:rsidRDefault="00212C07" w:rsidP="00B541D6">
      <w:pPr>
        <w:jc w:val="both"/>
        <w:rPr>
          <w:color w:val="000000" w:themeColor="text1"/>
          <w:sz w:val="16"/>
          <w:szCs w:val="16"/>
        </w:rPr>
      </w:pPr>
    </w:p>
    <w:p w14:paraId="1380BB2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C97F8B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D2D7DD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января 1922 Британскими войсками подавлено антианглийское восстание 23.12.1921 - 1.01.1922 гг (7558).</w:t>
      </w:r>
    </w:p>
    <w:p w14:paraId="55426B0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010494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 января 1922 Британская Колумбия перешла на правостороннее движение транспорта (4962).</w:t>
      </w:r>
    </w:p>
    <w:p w14:paraId="3BD8E870"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0B59E60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января 1922 в Англии начала работать ВВС (3186).</w:t>
      </w:r>
    </w:p>
    <w:p w14:paraId="12DA967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982C250" w14:textId="7E2F8624" w:rsidR="00F861FB" w:rsidRPr="00B541D6" w:rsidRDefault="00F861FB" w:rsidP="00B541D6">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Жизнь и внутренняя политика:</w:t>
      </w:r>
    </w:p>
    <w:p w14:paraId="0E14CB2D" w14:textId="77777777" w:rsidR="00F861FB" w:rsidRPr="00B541D6" w:rsidRDefault="00F861FB" w:rsidP="00B541D6">
      <w:pPr>
        <w:numPr>
          <w:ilvl w:val="12"/>
          <w:numId w:val="0"/>
        </w:numPr>
        <w:autoSpaceDE w:val="0"/>
        <w:autoSpaceDN w:val="0"/>
        <w:adjustRightInd w:val="0"/>
        <w:jc w:val="both"/>
        <w:rPr>
          <w:i/>
          <w:iCs/>
          <w:color w:val="000000" w:themeColor="text1"/>
          <w:sz w:val="16"/>
          <w:szCs w:val="16"/>
        </w:rPr>
      </w:pPr>
    </w:p>
    <w:p w14:paraId="4EC33817" w14:textId="77777777" w:rsidR="00F861FB" w:rsidRPr="00B541D6" w:rsidRDefault="00F861FB" w:rsidP="00B541D6">
      <w:pPr>
        <w:jc w:val="both"/>
        <w:rPr>
          <w:color w:val="000000" w:themeColor="text1"/>
          <w:sz w:val="16"/>
          <w:szCs w:val="16"/>
        </w:rPr>
      </w:pPr>
      <w:r w:rsidRPr="00B541D6">
        <w:rPr>
          <w:color w:val="000000" w:themeColor="text1"/>
          <w:sz w:val="16"/>
          <w:szCs w:val="16"/>
        </w:rPr>
        <w:t>2 января 1922 на заседании ВЦИК было принято постановление «О ликвидации церковного имущества» и вышел декрет об изъятии музейного имущества. 23 февраля 1922 г. ВЦИК издал декрет «О порядке изъятия церковных ценностей, находящихся в пользовании групп верующих». Декретом предписывалось местным органам Советской власти изъять из храмов все изделия из золота, серебра и драгоценных камней и передать их в Центральный фонд помощи голодающим.</w:t>
      </w:r>
    </w:p>
    <w:p w14:paraId="324BB3C8" w14:textId="77777777" w:rsidR="00F861FB" w:rsidRPr="00B541D6" w:rsidRDefault="00F861FB" w:rsidP="00B541D6">
      <w:pPr>
        <w:jc w:val="both"/>
        <w:rPr>
          <w:color w:val="000000" w:themeColor="text1"/>
          <w:sz w:val="16"/>
          <w:szCs w:val="16"/>
        </w:rPr>
      </w:pPr>
      <w:r w:rsidRPr="00B541D6">
        <w:rPr>
          <w:color w:val="000000" w:themeColor="text1"/>
          <w:sz w:val="16"/>
          <w:szCs w:val="16"/>
        </w:rPr>
        <w:t>Отобранные у церкви ценности отправлялись в Гохран. Согласно сводной ведомости ЦК Последгол ВЦИК о количестве изъятых церковных ценностей, на 1 ноября 1922 г. было получено 2,5 миллиарда золотых рублей. Из этих средств только примерно 1 млн. рублей был потрачен на закупку продовольствия для голодающих. Основная часть собранных средств пошла на «приближение мировой революции».</w:t>
      </w:r>
    </w:p>
    <w:p w14:paraId="1D3CC8F0" w14:textId="77777777" w:rsidR="00F861FB" w:rsidRPr="00B541D6" w:rsidRDefault="00F861FB" w:rsidP="00B541D6">
      <w:pPr>
        <w:jc w:val="both"/>
        <w:rPr>
          <w:color w:val="000000" w:themeColor="text1"/>
          <w:sz w:val="16"/>
          <w:szCs w:val="16"/>
        </w:rPr>
      </w:pPr>
    </w:p>
    <w:p w14:paraId="66CB8A6E" w14:textId="686537A6"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298A7C1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0C69DC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января 1922 Заключено соглашение "О дружбе" между Турцией и УССР (7592).</w:t>
      </w:r>
    </w:p>
    <w:p w14:paraId="1E9F899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ED6B63E" w14:textId="77777777" w:rsidR="00544105" w:rsidRPr="00B541D6" w:rsidRDefault="00544105"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3E1A59BE" w14:textId="77777777" w:rsidR="00544105" w:rsidRPr="00B541D6" w:rsidRDefault="00544105" w:rsidP="00B541D6">
      <w:pPr>
        <w:numPr>
          <w:ilvl w:val="12"/>
          <w:numId w:val="0"/>
        </w:numPr>
        <w:autoSpaceDE w:val="0"/>
        <w:autoSpaceDN w:val="0"/>
        <w:adjustRightInd w:val="0"/>
        <w:jc w:val="both"/>
        <w:rPr>
          <w:iCs/>
          <w:color w:val="000000" w:themeColor="text1"/>
          <w:sz w:val="16"/>
          <w:szCs w:val="16"/>
        </w:rPr>
      </w:pPr>
    </w:p>
    <w:p w14:paraId="70AF8305" w14:textId="77777777" w:rsidR="00544105" w:rsidRPr="00B541D6" w:rsidRDefault="00544105" w:rsidP="00B541D6">
      <w:pPr>
        <w:jc w:val="both"/>
        <w:rPr>
          <w:color w:val="000000" w:themeColor="text1"/>
          <w:sz w:val="16"/>
          <w:szCs w:val="16"/>
        </w:rPr>
      </w:pPr>
      <w:r w:rsidRPr="00B541D6">
        <w:rPr>
          <w:color w:val="000000" w:themeColor="text1"/>
          <w:sz w:val="16"/>
          <w:szCs w:val="16"/>
        </w:rPr>
        <w:t>3 января 1922 первый полет Aero A.10 (20352).</w:t>
      </w:r>
    </w:p>
    <w:p w14:paraId="18424D81" w14:textId="77777777" w:rsidR="00544105" w:rsidRPr="00B541D6" w:rsidRDefault="00544105" w:rsidP="00B541D6">
      <w:pPr>
        <w:jc w:val="both"/>
        <w:rPr>
          <w:color w:val="000000" w:themeColor="text1"/>
          <w:sz w:val="16"/>
          <w:szCs w:val="16"/>
        </w:rPr>
      </w:pPr>
    </w:p>
    <w:p w14:paraId="42A41CEA" w14:textId="77777777" w:rsidR="00544105" w:rsidRPr="00B541D6" w:rsidRDefault="00544105" w:rsidP="00B541D6">
      <w:pPr>
        <w:jc w:val="both"/>
        <w:rPr>
          <w:color w:val="000000" w:themeColor="text1"/>
          <w:sz w:val="16"/>
          <w:szCs w:val="16"/>
        </w:rPr>
      </w:pPr>
      <w:r w:rsidRPr="00B541D6">
        <w:rPr>
          <w:color w:val="000000" w:themeColor="text1"/>
          <w:sz w:val="16"/>
          <w:szCs w:val="16"/>
        </w:rPr>
        <w:t>3 января 1922 года — первый полёт лёгкого транспортного самолёта Aero A.10. Стал первым коммерческим самолётом, построенным в Чехословакии</w:t>
      </w:r>
    </w:p>
    <w:p w14:paraId="2CF608B0" w14:textId="77777777" w:rsidR="00544105" w:rsidRPr="00B541D6" w:rsidRDefault="00544105" w:rsidP="00B541D6">
      <w:pPr>
        <w:jc w:val="both"/>
        <w:rPr>
          <w:color w:val="000000" w:themeColor="text1"/>
          <w:sz w:val="16"/>
          <w:szCs w:val="16"/>
        </w:rPr>
      </w:pPr>
      <w:r w:rsidRPr="00B541D6">
        <w:rPr>
          <w:color w:val="000000" w:themeColor="text1"/>
          <w:sz w:val="16"/>
          <w:szCs w:val="16"/>
        </w:rPr>
        <w:t>Во время Первой мировой войны на чехословацких заводах выпускались аэропланы по лицензии — австро-венгерские Phönix Flugzeugwerke и немецкие Hansa-Brandenburg. Это помогло в разработке своих проектов, одним из которых и стал Aero A.10.</w:t>
      </w:r>
    </w:p>
    <w:p w14:paraId="75B80CF2" w14:textId="77777777" w:rsidR="00544105" w:rsidRPr="00B541D6" w:rsidRDefault="00544105" w:rsidP="00B541D6">
      <w:pPr>
        <w:jc w:val="both"/>
        <w:rPr>
          <w:color w:val="000000" w:themeColor="text1"/>
          <w:sz w:val="16"/>
          <w:szCs w:val="16"/>
        </w:rPr>
      </w:pPr>
      <w:r w:rsidRPr="00B541D6">
        <w:rPr>
          <w:color w:val="000000" w:themeColor="text1"/>
          <w:sz w:val="16"/>
          <w:szCs w:val="16"/>
        </w:rPr>
        <w:t>В результате получился биплан с удобным салоном на 5 пассажиров, оснащённый двигателем Maybach Mb.IVa. После войны немцы оставили их предостаточно на заводах Чехословакии.</w:t>
      </w:r>
    </w:p>
    <w:p w14:paraId="30D584EB" w14:textId="77777777" w:rsidR="00544105" w:rsidRPr="00B541D6" w:rsidRDefault="00544105" w:rsidP="00B541D6">
      <w:pPr>
        <w:jc w:val="both"/>
        <w:rPr>
          <w:color w:val="000000" w:themeColor="text1"/>
          <w:sz w:val="16"/>
          <w:szCs w:val="16"/>
        </w:rPr>
      </w:pPr>
      <w:r w:rsidRPr="00B541D6">
        <w:rPr>
          <w:color w:val="000000" w:themeColor="text1"/>
          <w:sz w:val="16"/>
          <w:szCs w:val="16"/>
          <w:shd w:val="clear" w:color="auto" w:fill="FFFFFF"/>
        </w:rPr>
        <w:t>Всего было выпущено 5 Aero A.10. Они стали первыми самолётами авиакомпании Československé Státní Aerolinie и до 1928 года летали на линии Прага — Братислава. 1 реконструированный A.10 сегодня находится в экспозиции Музея авиации Кбелы в Праге</w:t>
      </w:r>
      <w:r w:rsidRPr="00B541D6">
        <w:rPr>
          <w:color w:val="000000" w:themeColor="text1"/>
          <w:sz w:val="16"/>
          <w:szCs w:val="16"/>
        </w:rPr>
        <w:t xml:space="preserve"> (22300).</w:t>
      </w:r>
    </w:p>
    <w:p w14:paraId="0A58FF85" w14:textId="77777777" w:rsidR="00544105" w:rsidRPr="00B541D6" w:rsidRDefault="00544105" w:rsidP="00B541D6">
      <w:pPr>
        <w:jc w:val="both"/>
        <w:rPr>
          <w:color w:val="000000" w:themeColor="text1"/>
          <w:sz w:val="16"/>
          <w:szCs w:val="16"/>
        </w:rPr>
      </w:pPr>
    </w:p>
    <w:p w14:paraId="696E962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52838C1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BA24F7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 января 1922 года вышло постановление СТО, которое предписывало построить сразу несколько тепловозов. Одновременно планировалось объявить международный конкурс на тепловоз лучшей конструкции с награждением победителей призом в миллион рублей золотом. Нужно только иметь в виду, что магистральных тепловозов в то время ни одно государство мира не строило, а несколько экспериментальных тепловозов с механической передачей конструкции Рудольфа Дизеля окончили свой век на свалке металлолома ввиду их явной бесперспективности. Виной всему была механическая передача от дизельного двигателя к колесам локомотива. То, что было пригодно для автомобиля, не подходило для тепловоза, предназначенного для вождения тысячетонных железнодорожных составов. Здесь требовалось принципиально иное инженерное решение (9644).</w:t>
      </w:r>
    </w:p>
    <w:p w14:paraId="3CCF141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F41C4D6" w14:textId="77777777" w:rsidR="00262EEB" w:rsidRPr="00B541D6" w:rsidRDefault="00262EEB" w:rsidP="00B541D6">
      <w:pPr>
        <w:jc w:val="both"/>
        <w:rPr>
          <w:color w:val="000000" w:themeColor="text1"/>
          <w:sz w:val="16"/>
          <w:szCs w:val="16"/>
        </w:rPr>
      </w:pPr>
      <w:r w:rsidRPr="00B541D6">
        <w:rPr>
          <w:color w:val="000000" w:themeColor="text1"/>
          <w:sz w:val="16"/>
          <w:szCs w:val="16"/>
        </w:rPr>
        <w:t>4 января 1922 г. состоялось заседание Совета Труда и Обороны (С Т О ), где было принято историческое решение о разраб отке проектов тепловозов и отведении им особо важ ной роли в оздоровлении хозяйства ж елезны х дорог и в решении топливного вопроса (19607).</w:t>
      </w:r>
    </w:p>
    <w:p w14:paraId="49293ED3" w14:textId="77777777" w:rsidR="00262EEB" w:rsidRPr="00B541D6" w:rsidRDefault="00262EEB" w:rsidP="00B541D6">
      <w:pPr>
        <w:jc w:val="both"/>
        <w:rPr>
          <w:color w:val="000000" w:themeColor="text1"/>
          <w:sz w:val="16"/>
          <w:szCs w:val="16"/>
        </w:rPr>
      </w:pPr>
    </w:p>
    <w:p w14:paraId="12785893" w14:textId="77777777" w:rsidR="00544105" w:rsidRPr="00B541D6" w:rsidRDefault="00544105" w:rsidP="00B541D6">
      <w:pPr>
        <w:jc w:val="both"/>
        <w:rPr>
          <w:color w:val="000000" w:themeColor="text1"/>
          <w:sz w:val="16"/>
          <w:szCs w:val="16"/>
        </w:rPr>
      </w:pPr>
      <w:r w:rsidRPr="00B541D6">
        <w:rPr>
          <w:color w:val="000000" w:themeColor="text1"/>
          <w:sz w:val="16"/>
          <w:szCs w:val="16"/>
          <w:shd w:val="clear" w:color="auto" w:fill="FFFFFF"/>
        </w:rPr>
        <w:t>4 января 1922 г. в постановлении СТО, принятом по инициативе Ленина, указывалось, что введение тепловозов имеет особо важное значение для оздоровления теплового хозяйства железных дорог и разрешения топливного вопроса. Узнав о том, что при подготовке вопроса о тепловозах в советских хозяйственных и научных учреждениях не были учтены достижения зарубежной техники, Ленин резко критиковал за бездеятельность и педантство тех ученых, которые «прозевали заграничный опыт»</w:t>
      </w:r>
      <w:bookmarkStart w:id="0" w:name="r181"/>
      <w:bookmarkEnd w:id="0"/>
      <w:r w:rsidRPr="00B541D6">
        <w:rPr>
          <w:color w:val="000000" w:themeColor="text1"/>
          <w:sz w:val="16"/>
          <w:szCs w:val="16"/>
          <w:shd w:val="clear" w:color="auto" w:fill="FFFFFF"/>
        </w:rPr>
        <w:t xml:space="preserve"> (20205).</w:t>
      </w:r>
    </w:p>
    <w:p w14:paraId="2DEAB2F4" w14:textId="77777777" w:rsidR="00544105" w:rsidRPr="00B541D6" w:rsidRDefault="00544105" w:rsidP="00B541D6">
      <w:pPr>
        <w:jc w:val="both"/>
        <w:rPr>
          <w:color w:val="000000" w:themeColor="text1"/>
          <w:sz w:val="16"/>
          <w:szCs w:val="16"/>
        </w:rPr>
      </w:pPr>
    </w:p>
    <w:p w14:paraId="4E5C12D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3D4CD64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7C4E61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 января 1922 г. Ломоносов шлет совершенно секретную телеграмму напрямую Ленину: “Банки согласились открыть кредит для новых заказов в Швеции в 200 миллионов крон при внесении обеспечения в размере 30 %… С нетерпением жду Ваших указаний”. Таким образом, получив от Красина дважды отказ в поддержке этого проекта, Ломоносов через его голову обращается к Ленину (11565).</w:t>
      </w:r>
    </w:p>
    <w:p w14:paraId="67BADB3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67899F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 января 1922 г. СТО принял принципиальное решение о постройке тепловозов. 30 января НКПС постановил построить три тепловоза за границей и один в Петрограде. Заграничное строительство и было доверено Ломоносову. Сначала этот заказ хотели выполнить в Швеции, затем - в Германии, в апреле 1923 г. Совнарком постановил перенести часть работы в Англию. В СССР тепловоз системы Я.М. Гаккеля совершил первый пробег 5 августа 1924 г.; 16 января 1925 г. он прибыл в Москву. Первый тепловоз, построенный в Германии, прибыл 25 января 1925 г.</w:t>
      </w:r>
    </w:p>
    <w:p w14:paraId="5BB62E3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Но с переходом на тепловозную тягу советское руководство задержалось. К 1932 г. в СССР было всего 6 тепловозов, к 1938 г. - 36 тепловозов. В том же году в США уже работало 314 тепловозов. В СССР в 1930-е гг. все тепловозы были сосредоточены на Ашхабадской железной дороге, где при их эксплуатации были допущены серьезные ошибки. Плохо подготовленные специалисты проводили с тепловозами ненужные эксперименты.</w:t>
      </w:r>
    </w:p>
    <w:p w14:paraId="77176C8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1940 г. удельный вес тепловозной тяги в грузообороте железных дорог СССР составлял 0,2 %, и даже в 1950 г. - всего лишь 2,4 %. Прямой вины профессора Ю.В. Ломоносова в этом, наверное, не было. Начиная с 1926 г. он уже не выполнял поручений советского правительства. Во всяком случае таких, о которых хоть что-то сегодня известно (11565).</w:t>
      </w:r>
    </w:p>
    <w:p w14:paraId="58ACAAD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3224AAC" w14:textId="77777777" w:rsidR="00212C07" w:rsidRPr="00B541D6" w:rsidRDefault="00212C07" w:rsidP="00B541D6">
      <w:pPr>
        <w:pStyle w:val="ae"/>
        <w:spacing w:before="0" w:after="0"/>
        <w:jc w:val="both"/>
        <w:rPr>
          <w:color w:val="000000" w:themeColor="text1"/>
          <w:sz w:val="16"/>
          <w:szCs w:val="16"/>
        </w:rPr>
      </w:pPr>
      <w:r w:rsidRPr="00B541D6">
        <w:rPr>
          <w:color w:val="000000" w:themeColor="text1"/>
          <w:sz w:val="16"/>
          <w:szCs w:val="16"/>
        </w:rPr>
        <w:t>4 января 1922 года лидер Турции Мустафа Кемаль в доверительном письме Ленину объяснял антикоммунистические репрессии и подобную политику тем, что «пропаганда коммунистов парализовала бы нашу борьбу против иноземных захватчиков» (18416).</w:t>
      </w:r>
    </w:p>
    <w:p w14:paraId="0597A984" w14:textId="77777777" w:rsidR="00212C07" w:rsidRPr="00B541D6" w:rsidRDefault="00212C07" w:rsidP="00B541D6">
      <w:pPr>
        <w:pStyle w:val="ae"/>
        <w:spacing w:before="0" w:after="0"/>
        <w:jc w:val="both"/>
        <w:rPr>
          <w:color w:val="000000" w:themeColor="text1"/>
          <w:sz w:val="16"/>
          <w:szCs w:val="16"/>
        </w:rPr>
      </w:pPr>
    </w:p>
    <w:p w14:paraId="264ED85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9CE3B9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7D14D0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До 5 января 1922 г. Главвоенпром продолжает именоваться Советом военной промышленности (275).</w:t>
      </w:r>
    </w:p>
    <w:p w14:paraId="7385B7D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BEAEEA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ED2490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4482240"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5 января 1922 советским правительством из России высланы 10 лидеров анархизма (4962).</w:t>
      </w:r>
    </w:p>
    <w:p w14:paraId="6E56DE7E"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15A28189" w14:textId="77777777" w:rsidR="00212C07" w:rsidRPr="00B541D6" w:rsidRDefault="00212C07"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16501EB1" w14:textId="77777777" w:rsidR="00212C07" w:rsidRPr="00B541D6" w:rsidRDefault="00212C07" w:rsidP="00B541D6">
      <w:pPr>
        <w:numPr>
          <w:ilvl w:val="12"/>
          <w:numId w:val="0"/>
        </w:numPr>
        <w:autoSpaceDE w:val="0"/>
        <w:autoSpaceDN w:val="0"/>
        <w:adjustRightInd w:val="0"/>
        <w:jc w:val="both"/>
        <w:rPr>
          <w:iCs/>
          <w:color w:val="000000" w:themeColor="text1"/>
          <w:sz w:val="16"/>
          <w:szCs w:val="16"/>
        </w:rPr>
      </w:pPr>
    </w:p>
    <w:p w14:paraId="1AB62F70" w14:textId="77777777" w:rsidR="00212C07" w:rsidRPr="00B541D6" w:rsidRDefault="00212C07" w:rsidP="00B541D6">
      <w:pPr>
        <w:jc w:val="both"/>
        <w:rPr>
          <w:color w:val="000000" w:themeColor="text1"/>
          <w:sz w:val="16"/>
          <w:szCs w:val="16"/>
        </w:rPr>
      </w:pPr>
      <w:r w:rsidRPr="00B541D6">
        <w:rPr>
          <w:color w:val="000000" w:themeColor="text1"/>
          <w:sz w:val="16"/>
          <w:szCs w:val="16"/>
          <w:shd w:val="clear" w:color="auto" w:fill="FFFFFF"/>
        </w:rPr>
        <w:t>5 января 1922 г. полпредом РСФСР в Турции был назначен С.И.Аралов. Перед отъездом в Анкару, как писал в мемуарах Аралов, в своей напутственной речи В.И. Ленин сказал: «Турки дерутся за свое национальное освобождение. Поэтому ЦК посылает вас туда, как знающего военное дело» (18511).</w:t>
      </w:r>
    </w:p>
    <w:p w14:paraId="5A46ABEF" w14:textId="77777777" w:rsidR="00212C07" w:rsidRPr="00B541D6" w:rsidRDefault="00212C07" w:rsidP="00B541D6">
      <w:pPr>
        <w:jc w:val="both"/>
        <w:rPr>
          <w:color w:val="000000" w:themeColor="text1"/>
          <w:sz w:val="16"/>
          <w:szCs w:val="16"/>
        </w:rPr>
      </w:pPr>
    </w:p>
    <w:p w14:paraId="0F254A2A" w14:textId="77777777" w:rsidR="001D3465" w:rsidRPr="001D3465" w:rsidRDefault="001D3465" w:rsidP="001D3465">
      <w:pPr>
        <w:widowControl w:val="0"/>
        <w:tabs>
          <w:tab w:val="left" w:pos="481"/>
        </w:tabs>
        <w:rPr>
          <w:color w:val="0070C0"/>
          <w:sz w:val="16"/>
          <w:szCs w:val="16"/>
        </w:rPr>
      </w:pPr>
      <w:r w:rsidRPr="001D3465">
        <w:rPr>
          <w:rStyle w:val="aff"/>
          <w:rFonts w:ascii="Times New Roman" w:hAnsi="Times New Roman" w:cs="Times New Roman"/>
          <w:color w:val="0070C0"/>
          <w:spacing w:val="0"/>
          <w:sz w:val="16"/>
          <w:szCs w:val="16"/>
        </w:rPr>
        <w:t>5 января 1922 г. новым полпредом РСФСР в Турции был назначен С.И. Аралов. Перед отъездом в Анкару в напутственной речи В.И. Ленин сказал ему: «Турки дерутся за свое нацио</w:t>
      </w:r>
      <w:r w:rsidRPr="001D3465">
        <w:rPr>
          <w:rStyle w:val="aff"/>
          <w:rFonts w:ascii="Times New Roman" w:hAnsi="Times New Roman" w:cs="Times New Roman"/>
          <w:color w:val="0070C0"/>
          <w:spacing w:val="0"/>
          <w:sz w:val="16"/>
          <w:szCs w:val="16"/>
        </w:rPr>
        <w:softHyphen/>
        <w:t>нальное освобождение. Поэтому ЦК посылает вас туда, как знающего военное дело» (25106).</w:t>
      </w:r>
    </w:p>
    <w:p w14:paraId="249AD9B1" w14:textId="77777777" w:rsidR="001D3465" w:rsidRPr="001D3465" w:rsidRDefault="001D3465" w:rsidP="001D3465">
      <w:pPr>
        <w:rPr>
          <w:color w:val="0070C0"/>
          <w:sz w:val="16"/>
          <w:szCs w:val="16"/>
        </w:rPr>
      </w:pPr>
    </w:p>
    <w:p w14:paraId="643EDE4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AE1CCD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37D2549"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5 января 1922 заключен международный договор о запрете использования подлодок против торговых кораблей (4962).</w:t>
      </w:r>
    </w:p>
    <w:p w14:paraId="130C23AF"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53C1B2F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48FB5EA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E6B445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 xml:space="preserve">6 января 1922 г. Верховный Совет стран Антанты на своем совещании в Каннах пригласил делегацию советского правительства принять участие в международной экономической и финансовой конференции, намеченной на весну в Генуе. На конференция предполагалось рассмотреть вопросы установления мира и экономического сотрудничества в Европе, в частности урегулировать взаимоотношения между Россией и европейскими странами. </w:t>
      </w:r>
    </w:p>
    <w:p w14:paraId="2428F03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Первой страной, которую посетили В. Ипатьев и Л.Фокин, была Бельгия. До революции именно Бельгии принадлежали значительные вложения в русскую тяжелую промышленность. Много бельгийских инженеров, техников, менеджеров работало в России. С другой стороны, Л.Фокин долгое время работал в Бельгии и имел хорошие связи в деловых кругах. Используя их, делегация смогла провести переговоры с видными промышленниками и финансистами Бельгии, директорами тех акционерных обществ, которые до революции функционировали в России. В отчете о пребывании в Бельгии делегация сообщала, что заинтересованные лица выражали живейшее желание возобновить работу на своих предприятиях. Они не ограничивались декларациями о намерениях, были разработаны детальные планы восстановления предприятий, подготовлены значительные финансовые резервы для быстрого пуска их в ход. Речь шла не о государственном займе, а о целевом финансировании предприятий, в основном в виде товаров и оборудования, но от их притока выиграл бы и бюджет, куда поступали бы таможенные сборы, тарифы за провоз, налоги. </w:t>
      </w:r>
    </w:p>
    <w:p w14:paraId="5193E2D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Однако все эти капиталовложения бельгийские предприниматели готовы были осуществить только при выполнении определенных условий. “Возвращение в полную собственность всех имуществ, принадлежавших бельгийцам считается первым и основным условием, без которого немыслимо дальнейшее движение. Никаких компромиссных переходных форм владения вроде концессий или аренды не допускается”, писали ученые в своем отчете в Москву. Одновременно выдвигались требования компенсации убытков, понесенных в результате национализации, а также невмешательства рабочих организаций в административную деятельность предприятий. Кроме того, необходимыми условиями возобновления эффективной работы предприятий их бывшие владельцы считали отказ от государственной монополии внешней торговли и допуск в Россию иностранных коммерческих банков. Особо подчеркивалась необходимость создания надежных правовых гарантий обеспечения прав иностранных инвесторов, включающих в себя наличие суда, “действующего по опубликованным законам при наличности публичного судебного процесса с допущением адвокатуры”.</w:t>
      </w:r>
    </w:p>
    <w:p w14:paraId="3171434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Как разъясняли авторы отчета, такая жесткая позиция базировалась на поддержке большинством политиков Бельгии идеи продолжения экономического бойкота России, который должен был вынудить советскую власть пойти на полную капитуляцию. Такие ее шаги, как развитие нэпа, признание царских долгов эти политики объясняли твердой позицией западных стран и делали вывод, что нет основания сходить с этого пути накануне полной победы. Однако авторы отчета полагали, что удастся найти компромисс на основе долговременной аренды, и не считали другие предъявляемые условия для возврата капиталов неприемлемыми, Они подчеркивали, что “это общие условия необходимые для здоровых частных хозяйственных предприятий всюду, и для нас бельгийские условия не представляют ни жертв, ни опасности политического порабощения”. </w:t>
      </w:r>
    </w:p>
    <w:p w14:paraId="612F662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Такой подход имел определенные основания в тенденциях развития нэпа, которые проявились в последние месяцы 1921 года. Например, 10 декабря был принят декрет, который предоставлял Президиуму ВСНХ право безвозмездно возвращать национализированные предприятия с числом рабочих до 20 человек их бывшим владельцам в тех случаях, когда они недостаточно использовались государственными органами. </w:t>
      </w:r>
    </w:p>
    <w:p w14:paraId="726E615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Из Бельгии В.Ипатьев и Л.Фокин переехали во Францию, где в течение февраля вели аналогичные переговоры с бывшими владельцами металлургических, химических, угольных, нефтяных предприятий, национализированных в России. Они готовы были вернуться в Россию на тех же условиях, как и их бельгийские коллеги. Авторы отчета указывали на невозможность получения государством крупного займа от какого-либо одного капиталиста и подчеркивали, что “при сколько-нибудь серьезных займах нам приходится апеллировать к широким массам мелких владельцев незначительных в отдельности сбережений”. Например, во Франции насчитывалось более 1 млн. зарегистрированных держателей русских ценных бумаг. Наличие многочисленных мелких инвесторов влияло на позицию французской общественности, которую излагали авторы: “Здесь всюду выражается взгляд, что несравненно большее значение в деле возобновления сношений с Россией имеет общественное мнение, чем какие бы то ни было разрешения стоящего у власти правительства”. Что же касается межправительственных отношений, то авторы полагали, что дружественное расположение иностранного правительства может только способствовать реального делу мобилизации капиталов, которое будут выполнять биржа и частные банки (11233).</w:t>
      </w:r>
    </w:p>
    <w:p w14:paraId="0F9A61B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0A45C9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6 января 1922 г. на совещании держав Антанты в Канне было принято решение о созыве международной экономической конференции европейских держав в Генуе с участием Германии, Австрии, Венгрии, Болгарии и Советской России. 7 января итальянское правительство передало СНК приглашение. 8 января был дан положительный ответ. 16 января 1922 г. Председатель СНК Ленин предложил провести с немцами личные переговоры в Берлине и Москве о контактах в Генуе. Как раз в это время компания «Фридрих Крупп в Эссене» предложила организовать концессию на эксплуатацию 50 тыс. десятин земли «для ведения рационального сельского хозяйства». 23 января 1922 г. Ленин по предложению Красина настоял на принятии этого предложения («Принять предложение Круппа для нас необходимо именно теперь, перед Генуэзской конференцией. &lt;...&gt; бесконечно важно заключить хоть один, а еще лучше несколько договоров именно с немецкими фирмами») (Договор о передаче Круппу с/х концессии «Маныч» на Дону был подписан 23 марта 1922 г. (ДВП СССР, т. V, с. 725).) (11784).</w:t>
      </w:r>
    </w:p>
    <w:p w14:paraId="2C81BB6B" w14:textId="77777777" w:rsidR="008E0FBF" w:rsidRPr="00B541D6" w:rsidRDefault="008E0FBF" w:rsidP="00B541D6">
      <w:pPr>
        <w:autoSpaceDE w:val="0"/>
        <w:autoSpaceDN w:val="0"/>
        <w:adjustRightInd w:val="0"/>
        <w:jc w:val="both"/>
        <w:rPr>
          <w:color w:val="000000" w:themeColor="text1"/>
          <w:sz w:val="16"/>
          <w:szCs w:val="16"/>
        </w:rPr>
      </w:pPr>
    </w:p>
    <w:p w14:paraId="07FFBD2F" w14:textId="657F0B3A" w:rsidR="00212C07" w:rsidRPr="00B541D6" w:rsidRDefault="00212C07" w:rsidP="00B541D6">
      <w:pPr>
        <w:pStyle w:val="ae"/>
        <w:spacing w:before="0" w:after="0"/>
        <w:jc w:val="both"/>
        <w:textAlignment w:val="top"/>
        <w:rPr>
          <w:iCs/>
          <w:color w:val="000000" w:themeColor="text1"/>
          <w:sz w:val="16"/>
          <w:szCs w:val="16"/>
        </w:rPr>
      </w:pPr>
      <w:r w:rsidRPr="00B541D6">
        <w:rPr>
          <w:color w:val="000000" w:themeColor="text1"/>
          <w:sz w:val="16"/>
          <w:szCs w:val="16"/>
        </w:rPr>
        <w:t>6 января 1922 г. на совещании держав Антанты в Канне</w:t>
      </w:r>
      <w:r w:rsidR="007930CB">
        <w:rPr>
          <w:color w:val="000000" w:themeColor="text1"/>
          <w:sz w:val="16"/>
          <w:szCs w:val="16"/>
        </w:rPr>
        <w:t xml:space="preserve"> </w:t>
      </w:r>
      <w:r w:rsidRPr="00B541D6">
        <w:rPr>
          <w:color w:val="000000" w:themeColor="text1"/>
          <w:sz w:val="16"/>
          <w:szCs w:val="16"/>
        </w:rPr>
        <w:t xml:space="preserve">было принято решение о созыве международной экономической конференции европейских держав в Генуе с участием Германии, Австрии, Венгрии, Болгарии и Советской России. 7 января итальянское правительство передало СНК приглашение. 8 января был дан положительный ответ. 16 января 1922 г. Председатель СНК Ленин предложил провести с немцами личные переговоры в Берлине и Москве о контактах в Генуе. Как раз в это время компания «Фридрих Крупп в Эссене» предложила организовать концессию на эксплуатацию 50 тыс. десятин земли «для ведения рационального сельского хозяйства». 23 января 1922 г. Ленин по предложению Красина настоял на принятии этого предложения </w:t>
      </w:r>
      <w:r w:rsidRPr="00B541D6">
        <w:rPr>
          <w:iCs/>
          <w:color w:val="000000" w:themeColor="text1"/>
          <w:sz w:val="16"/>
          <w:szCs w:val="16"/>
        </w:rPr>
        <w:t>(«Принять предложение Круппа для нас необходимо именно теперь, перед Генуэзской конференцией. &lt;…&gt; бесконечно важно заключить хоть один, а еще лучше несколько договоров именно с немецкими фирмами»).</w:t>
      </w:r>
    </w:p>
    <w:p w14:paraId="79096839" w14:textId="77777777" w:rsidR="00212C07" w:rsidRPr="00B541D6" w:rsidRDefault="00212C07" w:rsidP="00B541D6">
      <w:pPr>
        <w:pStyle w:val="ae"/>
        <w:spacing w:before="0" w:after="0"/>
        <w:jc w:val="both"/>
        <w:textAlignment w:val="top"/>
        <w:rPr>
          <w:color w:val="000000" w:themeColor="text1"/>
          <w:sz w:val="16"/>
          <w:szCs w:val="16"/>
        </w:rPr>
      </w:pPr>
      <w:r w:rsidRPr="00B541D6">
        <w:rPr>
          <w:color w:val="000000" w:themeColor="text1"/>
          <w:sz w:val="16"/>
          <w:szCs w:val="16"/>
        </w:rPr>
        <w:t>А 26 января Ленин «по соображениям не только экономическим, но и политическим» потребовал заключения еще одной концессии с немцами в Грозном:</w:t>
      </w:r>
    </w:p>
    <w:p w14:paraId="78F03CBA" w14:textId="77777777" w:rsidR="00212C07" w:rsidRPr="00B541D6" w:rsidRDefault="00212C07" w:rsidP="00B541D6">
      <w:pPr>
        <w:pStyle w:val="ae"/>
        <w:spacing w:before="0" w:after="0"/>
        <w:jc w:val="both"/>
        <w:textAlignment w:val="top"/>
        <w:rPr>
          <w:iCs/>
          <w:color w:val="000000" w:themeColor="text1"/>
          <w:sz w:val="16"/>
          <w:szCs w:val="16"/>
        </w:rPr>
      </w:pPr>
      <w:r w:rsidRPr="00B541D6">
        <w:rPr>
          <w:iCs/>
          <w:color w:val="000000" w:themeColor="text1"/>
          <w:sz w:val="16"/>
          <w:szCs w:val="16"/>
        </w:rPr>
        <w:t>«Необходимо действовать быстро, чтобы до Генуи иметь позитивные результаты» (18265).</w:t>
      </w:r>
    </w:p>
    <w:p w14:paraId="3356ACAC" w14:textId="77777777" w:rsidR="00212C07" w:rsidRPr="00B541D6" w:rsidRDefault="00212C07" w:rsidP="00B541D6">
      <w:pPr>
        <w:jc w:val="both"/>
        <w:rPr>
          <w:color w:val="000000" w:themeColor="text1"/>
          <w:sz w:val="16"/>
          <w:szCs w:val="16"/>
        </w:rPr>
      </w:pPr>
    </w:p>
    <w:p w14:paraId="1F2B1B20" w14:textId="77777777" w:rsidR="00212C07" w:rsidRPr="00B541D6" w:rsidRDefault="00212C07" w:rsidP="00B541D6">
      <w:pPr>
        <w:pStyle w:val="ae"/>
        <w:spacing w:before="0" w:after="0"/>
        <w:jc w:val="both"/>
        <w:rPr>
          <w:color w:val="000000" w:themeColor="text1"/>
          <w:sz w:val="16"/>
          <w:szCs w:val="16"/>
        </w:rPr>
      </w:pPr>
      <w:r w:rsidRPr="00B541D6">
        <w:rPr>
          <w:color w:val="000000" w:themeColor="text1"/>
          <w:sz w:val="16"/>
          <w:szCs w:val="16"/>
        </w:rPr>
        <w:t>6 января 1922 года советское правительство получило приглашение на «саммит» в Генуе (18416).</w:t>
      </w:r>
    </w:p>
    <w:p w14:paraId="53BC6FE4" w14:textId="77777777" w:rsidR="00212C07" w:rsidRPr="00B541D6" w:rsidRDefault="00212C07" w:rsidP="00B541D6">
      <w:pPr>
        <w:pStyle w:val="ae"/>
        <w:spacing w:before="0" w:after="0"/>
        <w:jc w:val="both"/>
        <w:rPr>
          <w:color w:val="000000" w:themeColor="text1"/>
          <w:sz w:val="16"/>
          <w:szCs w:val="16"/>
        </w:rPr>
      </w:pPr>
    </w:p>
    <w:p w14:paraId="7F1D72C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7C99DF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CBE5D8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января 1922 открылось заседание Верховного Союзного Совета в Каннах (2443,400).</w:t>
      </w:r>
    </w:p>
    <w:p w14:paraId="2E17F35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7DF3A0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января 1922 в Вашингтоне на международной конференции была принята договоренность о запрете на применение отравляющих газов во время военных действий (3481).</w:t>
      </w:r>
    </w:p>
    <w:p w14:paraId="79C20E2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4A713A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38A94A1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18BB06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 января 1922 Верховный совет Антанты официально пригласил делегацию РСФСР принять участие в экономической и финансовой конференции, созываемой в Генуе (3908,308).</w:t>
      </w:r>
    </w:p>
    <w:p w14:paraId="76FABEF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C7D3DB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7 января 1922 итальянское правительство передало СНК приглашение. 8 января был дан положительный ответ. 16 января 1922 г. Председатель СНК Ленин предложил провести с немцами личные переговоры в Берлине и Москве о контактах в Генуе. Как раз в это время компания «Фридрих Крупп в Эссене» предложила организовать концессию на эксплуатацию 50 тыс. десятин земли «для ведения рационального сельского хозяйства». 23 января 1922 г. Ленин по предложению Красина настоял на принятии этого предложения («Принять предложение Круппа для нас необходимо именно теперь, перед Генуэзской конференцией. &lt;...&gt; бесконечно важно заключить хоть один, а еще лучше несколько договоров именно с немецкими фирмами») (Договор о передаче Круппу с/х концессии «Маныч» на Дону был подписан 23 марта 1922 г. (ДВП СССР, т. V, с. 725).) (11784).</w:t>
      </w:r>
    </w:p>
    <w:p w14:paraId="3BB52E48" w14:textId="77777777" w:rsidR="008E0FBF" w:rsidRPr="00B541D6" w:rsidRDefault="008E0FBF" w:rsidP="00B541D6">
      <w:pPr>
        <w:autoSpaceDE w:val="0"/>
        <w:autoSpaceDN w:val="0"/>
        <w:adjustRightInd w:val="0"/>
        <w:jc w:val="both"/>
        <w:rPr>
          <w:color w:val="000000" w:themeColor="text1"/>
          <w:sz w:val="16"/>
          <w:szCs w:val="16"/>
        </w:rPr>
      </w:pPr>
    </w:p>
    <w:p w14:paraId="30BD5EB8" w14:textId="77777777" w:rsidR="00212C07" w:rsidRPr="00B541D6" w:rsidRDefault="00212C07" w:rsidP="00B541D6">
      <w:pPr>
        <w:pStyle w:val="ae"/>
        <w:spacing w:before="0" w:after="0"/>
        <w:jc w:val="both"/>
        <w:rPr>
          <w:color w:val="000000" w:themeColor="text1"/>
          <w:sz w:val="16"/>
          <w:szCs w:val="16"/>
        </w:rPr>
      </w:pPr>
      <w:r w:rsidRPr="00B541D6">
        <w:rPr>
          <w:rStyle w:val="a7"/>
          <w:rFonts w:eastAsiaTheme="majorEastAsia"/>
          <w:b w:val="0"/>
          <w:color w:val="000000" w:themeColor="text1"/>
          <w:sz w:val="16"/>
          <w:szCs w:val="16"/>
        </w:rPr>
        <w:t xml:space="preserve">7 января 1922 </w:t>
      </w:r>
      <w:r w:rsidRPr="00B541D6">
        <w:rPr>
          <w:color w:val="000000" w:themeColor="text1"/>
          <w:sz w:val="16"/>
          <w:szCs w:val="16"/>
        </w:rPr>
        <w:t>правительство Италии передает РСФСР официальное приглашение принять участие в подготавливаемой Генуэзской конференции (открывающейся 10 апреля) и на следующий день получает согласие. По сути это начало международного признания советской России (18404).</w:t>
      </w:r>
    </w:p>
    <w:p w14:paraId="6BE77529" w14:textId="77777777" w:rsidR="00212C07" w:rsidRPr="00B541D6" w:rsidRDefault="00212C07" w:rsidP="00B541D6">
      <w:pPr>
        <w:pStyle w:val="ae"/>
        <w:spacing w:before="0" w:after="0"/>
        <w:jc w:val="both"/>
        <w:rPr>
          <w:color w:val="000000" w:themeColor="text1"/>
          <w:sz w:val="16"/>
          <w:szCs w:val="16"/>
        </w:rPr>
      </w:pPr>
    </w:p>
    <w:p w14:paraId="2986883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 января 1922 г. в памятной записке МИДа Италии от с приглашением российской делегации на конференцию в Геную специально подчеркивалось, что “итальянское правительство в согласии с британским правительством, считает, что личное участие в этой конференции г. Ленина значительно облегчило бы разрешение вопроса об экономическом становлении Европы”. Жена Л.Красина в своих воспоминаниях, опубликованных в Англии в 1929 г., писала, ссылаясь на слова мужа, что “Ллойд-Джордж был уверен в том, что в личных переговорах с Лениным станет возможным как-то разрубить гордиев узел русской проблемы”. Такая надежда основывалась на представлении о его способности отказываться от догм и учитывать реальность, которые были продемонстрированы в ходе перемен внутри России после перехода к нэпу. Возможно, что если бы Ленин смог поехать в Геную и там лучше понять своих оппонентов, эти надежды бы оправдались.</w:t>
      </w:r>
    </w:p>
    <w:p w14:paraId="2923F25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 xml:space="preserve">Из-за болезни он нес мог туда поехать, и стороннику договоренности с капиталистическими странами Г.Чичерину, назначенному заместителем руководителя делегации, в ходе подготовки и проведения конференции приходилось убеждать в своей правоте политическое руководство страны. В проекте постановления ЦК о задачах делегации в Генуе, написанном Лениным 24 февраля, давалась директива делегации по основному спорному вопросу о частных долгах ограничиться как предельной уступкой предоставлением бывшим владельцам национализированных предприятий преимущественного права на концессии на эти предприятия. Бывшим собственникам, предприятия которых не намечались к сдаче в концессию, никакой компенсации не предполагалось. </w:t>
      </w:r>
    </w:p>
    <w:p w14:paraId="6315612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Такой подход фактически угрожал срывом конференцию. Поэтому на следующий день Чичерин направил в Политбюро дополнительные соображения по вопросу о тактике российской делегации в Генуе. Он сравнил дилемму, стоящую перед Генуей, с той, которая была в момент Брестских переговоров 1918 г. Предстояло сделать выбор между непримиримостью и лавированием, уступками частному капиталу. Г.Чичерин привел яркий образ создавшейся ситуации: “В одном из моих интервью я говорил о концессиях: стол с яствами накрыт, но гости почему-то не идут. Иностранная печать ответила: если стол с яствами накрыть в разбойничьей берлоге никто туда не пойдет, ибо будет уверен, что его там ограбят или убьют”. Иностранный капитал, по его мнению придет только в том случае, если из всей совокупности фактов, и в частности, из выступлений советской делегации в Генуе сделает вывод о том, что курс на сделку с капиталом является прочной и длительной системой. Главную задачу делегации он формулировал так: “Подняться при помощи западного капитала, но не дать себя превратить в колонию – вот предмет борьбы”.</w:t>
      </w:r>
    </w:p>
    <w:p w14:paraId="463C012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Аргументы Г.Чичерина были восприняты Лениным, и он смягчил свою позицию. В докладе на съезде партии в конце марта 1922 г. он подчеркивал: “Мы идем в Геную с практической целью –расширить торговлю и создать условия, при которых бы она наиболее широко и успешно развивалась”. Таким образом, намерение договориться было. Подтверждением этого намерения явился меморандум о юридических мероприятиях правительства России, который незадолго до начала конференции была разослан правительствам других стран-участниц конференции. В нем перечислялись те нормативные акты, которые были приняты с начала нэпа для обеспечения частной инициативы и профессиональной деятельности. Среди них подчеркивалась важность постановления о реорганизации ВЧК, декретов о запрете экспроприации частной собственности без возмещения и о разрешении организовывать иностранные и смешанные акционерных обществ. В меморандуме правительство сообщало о начавшейся разработке кодекса имущественного гражданского права, который “принимает принципы, общепризнанные в этой области гражданскими законами на Западе, и налагает на договаривающиеся стороны, не исключая и правительственные органы, обязательство строго выполнять условия договора и определяет случаи, когда договоры могут быть расторгнуты в судебном порядке”. Демонстрируя свое стремление создать правовое государство, власти хотели показать, что они готовы устранить преграды на пути привлечения иностранного капитала.</w:t>
      </w:r>
    </w:p>
    <w:p w14:paraId="07064BE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Западные страны –победители в мировой войне также готовились к конференции. Их согласованная позиция была изложена в докладе экспертов- экономистов, принятом в конце марта на совещании в Лондоне. В докладе подчеркивалось, что необходимо создать благоприятные стабильные условия для привлечения иностранного капитала, без которых только спекулянты решаются предпринимать краткосрочные торговые операции, и “есть основание опасаться, что главным результатом окажется не восстановление России, а лишь эксплуатация России и русского народа”. Среди таких условий, в частности, намечались ввести определенные правовые гарантии для иностранцев, приезжающих в Россию как для занятий коммерческой деятельностью, так и в качестве специалистов. Например, арест иностранца и приведение в исполнение приговора над ним по уголовному делу предлагалось осуществлять только с согласия консула. </w:t>
      </w:r>
    </w:p>
    <w:p w14:paraId="1799CE7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Эксперты на первый план выдвигали необходимость уплаты советским правительством довоенных долгов государства перед иностранными подданными и возврата иностранцам национализированного после революции имущества с компенсацией тех убытков, которые они понесли. Так как им было понятно, что у России еще, по крайней мере, несколько лет не будет средств для уплаты по долгам, то они намечали 5-летний мораторий и выпуск новых русских облигации, в которые должны были конвертироваться старые обязательства. </w:t>
      </w:r>
    </w:p>
    <w:p w14:paraId="0293131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Учитывая тот факт, что национальный доход России за годы войны уменьшился более, чем в два раза, вряд ли можно было ожидать, что и через 5 лет страна сможет начать выплату платежей в тех объемах, которые намечали эксперты. Тем более, что они не давали никаких оценок величине возможного привлечения капиталов. Также неприемлемыми были требования создать работающим в России иностранцам фактическую неподсудность российским судам. Таким образом, накануне конференции, которая открылась 10 апреля, достаточно отчетливо выявились глубокие расхождения между сторонами (11233).</w:t>
      </w:r>
    </w:p>
    <w:p w14:paraId="5F4F002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4C528D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ABBAC3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CC9E51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 января 1922 в Ирландии нижняя палата одобрила ирлано-британский договор (3907,120).</w:t>
      </w:r>
    </w:p>
    <w:p w14:paraId="08665E8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A460DB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C8995D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5469AA5" w14:textId="77777777" w:rsidR="00212C07" w:rsidRPr="00B541D6" w:rsidRDefault="00212C07" w:rsidP="00B541D6">
      <w:pPr>
        <w:jc w:val="both"/>
        <w:rPr>
          <w:color w:val="000000" w:themeColor="text1"/>
          <w:sz w:val="16"/>
          <w:szCs w:val="16"/>
        </w:rPr>
      </w:pPr>
      <w:r w:rsidRPr="00B541D6">
        <w:rPr>
          <w:color w:val="000000" w:themeColor="text1"/>
          <w:sz w:val="16"/>
          <w:szCs w:val="16"/>
        </w:rPr>
        <w:t>9 января 1922. ВЦИК постановил разрешить открытие частных лечебных заведений и аптек (18698).</w:t>
      </w:r>
    </w:p>
    <w:p w14:paraId="10A78C9A" w14:textId="77777777" w:rsidR="00212C07" w:rsidRPr="00B541D6" w:rsidRDefault="00212C07" w:rsidP="00B541D6">
      <w:pPr>
        <w:jc w:val="both"/>
        <w:rPr>
          <w:color w:val="000000" w:themeColor="text1"/>
          <w:sz w:val="16"/>
          <w:szCs w:val="16"/>
        </w:rPr>
      </w:pPr>
    </w:p>
    <w:p w14:paraId="06C9AF9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9 января 1922 была образована Бурят-монгольская АО (3960,14).</w:t>
      </w:r>
    </w:p>
    <w:p w14:paraId="0260E2F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34045FD" w14:textId="77777777" w:rsidR="00544105" w:rsidRPr="00B541D6" w:rsidRDefault="00544105"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3C9D93E" w14:textId="77777777" w:rsidR="00544105" w:rsidRPr="00B541D6" w:rsidRDefault="00544105" w:rsidP="00B541D6">
      <w:pPr>
        <w:numPr>
          <w:ilvl w:val="12"/>
          <w:numId w:val="0"/>
        </w:numPr>
        <w:autoSpaceDE w:val="0"/>
        <w:autoSpaceDN w:val="0"/>
        <w:adjustRightInd w:val="0"/>
        <w:jc w:val="both"/>
        <w:rPr>
          <w:iCs/>
          <w:color w:val="000000" w:themeColor="text1"/>
          <w:sz w:val="16"/>
          <w:szCs w:val="16"/>
        </w:rPr>
      </w:pPr>
    </w:p>
    <w:p w14:paraId="1641D233" w14:textId="77777777" w:rsidR="00544105" w:rsidRPr="00B541D6" w:rsidRDefault="00544105" w:rsidP="00B541D6">
      <w:pPr>
        <w:jc w:val="both"/>
        <w:rPr>
          <w:color w:val="000000" w:themeColor="text1"/>
          <w:sz w:val="16"/>
          <w:szCs w:val="16"/>
        </w:rPr>
      </w:pPr>
      <w:r w:rsidRPr="00B541D6">
        <w:rPr>
          <w:color w:val="000000" w:themeColor="text1"/>
          <w:sz w:val="16"/>
          <w:szCs w:val="16"/>
        </w:rPr>
        <w:t>10 января 1922 г. руководство фирмы Боинг одобрило проект Модель 15 и представило командованию USAAS, которое им заинтересовалось и выписало договор поручительства на постройку опытного самолета. Это не давало кредита, но позволяло фирме приобрести необходимые комплектующие, прежде всего вооружение, и гарантировало выкуп образца в случае успеха испытаний. Вопрос денег был не единственной проблемой: завязнув с лицензионным выпуском большой серии истребителей Томас-Морзе МВ-3А, «Боинг» собственный проект затянул. Несмотря на организационную помощь USAAS и налоговые льготы, действовавшие в штате Вашингтон, постройка опытного самолета затянулась, и 4 апреля 1923 г. был заключен новый договор, отодвигающий сроки исполнения прежнего (22952).</w:t>
      </w:r>
    </w:p>
    <w:p w14:paraId="7629B6D5" w14:textId="77777777" w:rsidR="00544105" w:rsidRPr="00B541D6" w:rsidRDefault="00544105" w:rsidP="00B541D6">
      <w:pPr>
        <w:jc w:val="both"/>
        <w:rPr>
          <w:color w:val="000000" w:themeColor="text1"/>
          <w:sz w:val="16"/>
          <w:szCs w:val="16"/>
        </w:rPr>
      </w:pPr>
    </w:p>
    <w:p w14:paraId="59EF9AF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8188D8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0FB8EA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11 января 1922 года, после ремон</w:t>
      </w:r>
      <w:r w:rsidRPr="00B541D6">
        <w:rPr>
          <w:color w:val="000000" w:themeColor="text1"/>
          <w:sz w:val="16"/>
          <w:szCs w:val="16"/>
        </w:rPr>
        <w:softHyphen/>
        <w:t>та, начались испытания вертолета в большом ангаре. Было совершено более 100 полетов. Высота подъема вертолета не превышала 1,5 м, а про</w:t>
      </w:r>
      <w:r w:rsidRPr="00B541D6">
        <w:rPr>
          <w:color w:val="000000" w:themeColor="text1"/>
          <w:sz w:val="16"/>
          <w:szCs w:val="16"/>
        </w:rPr>
        <w:softHyphen/>
        <w:t>должительность полета - минуты. В марте 1922 года пилот Лабуше испы</w:t>
      </w:r>
      <w:r w:rsidRPr="00B541D6">
        <w:rPr>
          <w:color w:val="000000" w:themeColor="text1"/>
          <w:sz w:val="16"/>
          <w:szCs w:val="16"/>
        </w:rPr>
        <w:softHyphen/>
        <w:t>тывал вертолет уже на летном поле. Правда, ему не удалось достичь бо</w:t>
      </w:r>
      <w:r w:rsidRPr="00B541D6">
        <w:rPr>
          <w:color w:val="000000" w:themeColor="text1"/>
          <w:sz w:val="16"/>
          <w:szCs w:val="16"/>
        </w:rPr>
        <w:softHyphen/>
        <w:t>лее высоких результатов. Мало того, в одном из полетов вертолет упал и по</w:t>
      </w:r>
      <w:r w:rsidRPr="00B541D6">
        <w:rPr>
          <w:color w:val="000000" w:themeColor="text1"/>
          <w:sz w:val="16"/>
          <w:szCs w:val="16"/>
        </w:rPr>
        <w:softHyphen/>
        <w:t>лучил сильные повреждения.</w:t>
      </w:r>
    </w:p>
    <w:p w14:paraId="0D9C5F2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Новый вертолет Пескара 2Р имел два соосных пятилопастных несущих винта того же бипланного типа, что и первый вертолет, но большего диамет ра - 7,2 м. Конструктор установил на нем двигатель “Испано-Сюиза” мощностью 180 л.с. Взлетная масса вертолета составляла 850 кг. Построй</w:t>
      </w:r>
      <w:r w:rsidRPr="00B541D6">
        <w:rPr>
          <w:color w:val="000000" w:themeColor="text1"/>
          <w:sz w:val="16"/>
          <w:szCs w:val="16"/>
        </w:rPr>
        <w:softHyphen/>
        <w:t>ка вертолета 2Р была закончена в феврале 1923 года. Летные испытания аппарата, к сожалению, сопровожда</w:t>
      </w:r>
      <w:r w:rsidRPr="00B541D6">
        <w:rPr>
          <w:color w:val="000000" w:themeColor="text1"/>
          <w:sz w:val="16"/>
          <w:szCs w:val="16"/>
        </w:rPr>
        <w:softHyphen/>
        <w:t>лись постоянными авариями и полом</w:t>
      </w:r>
      <w:r w:rsidRPr="00B541D6">
        <w:rPr>
          <w:color w:val="000000" w:themeColor="text1"/>
          <w:sz w:val="16"/>
          <w:szCs w:val="16"/>
        </w:rPr>
        <w:softHyphen/>
        <w:t>ками, и, чтобы избежать их в дальней</w:t>
      </w:r>
      <w:r w:rsidRPr="00B541D6">
        <w:rPr>
          <w:color w:val="000000" w:themeColor="text1"/>
          <w:sz w:val="16"/>
          <w:szCs w:val="16"/>
        </w:rPr>
        <w:softHyphen/>
        <w:t>шем, Пескара решил реконструиро</w:t>
      </w:r>
      <w:r w:rsidRPr="00B541D6">
        <w:rPr>
          <w:color w:val="000000" w:themeColor="text1"/>
          <w:sz w:val="16"/>
          <w:szCs w:val="16"/>
        </w:rPr>
        <w:softHyphen/>
        <w:t>вать несущие винты.</w:t>
      </w:r>
    </w:p>
    <w:p w14:paraId="42FA534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ноябре 1923 года на вертолете 2Р испанец вступил в борьбу за приз французского “Аэроклуба”, присужда</w:t>
      </w:r>
      <w:r w:rsidRPr="00B541D6">
        <w:rPr>
          <w:color w:val="000000" w:themeColor="text1"/>
          <w:sz w:val="16"/>
          <w:szCs w:val="16"/>
        </w:rPr>
        <w:softHyphen/>
        <w:t>емый за полет по замкнутому километ</w:t>
      </w:r>
      <w:r w:rsidRPr="00B541D6">
        <w:rPr>
          <w:color w:val="000000" w:themeColor="text1"/>
          <w:sz w:val="16"/>
          <w:szCs w:val="16"/>
        </w:rPr>
        <w:softHyphen/>
        <w:t>ровому маршруту. Однако за 5,5 мин он смог пролететь немногим более половины маршрута и сделать вираж около колышка, отмечавшего его се</w:t>
      </w:r>
      <w:r w:rsidRPr="00B541D6">
        <w:rPr>
          <w:color w:val="000000" w:themeColor="text1"/>
          <w:sz w:val="16"/>
          <w:szCs w:val="16"/>
        </w:rPr>
        <w:softHyphen/>
        <w:t>редину. Результаты, которые показы</w:t>
      </w:r>
      <w:r w:rsidRPr="00B541D6">
        <w:rPr>
          <w:color w:val="000000" w:themeColor="text1"/>
          <w:sz w:val="16"/>
          <w:szCs w:val="16"/>
        </w:rPr>
        <w:softHyphen/>
        <w:t>вал вертолет Пескара и в дальнейшем, также не удовлетворяли требованиям “Аэроклуба”: 16 января 1924 года вер</w:t>
      </w:r>
      <w:r w:rsidRPr="00B541D6">
        <w:rPr>
          <w:color w:val="000000" w:themeColor="text1"/>
          <w:sz w:val="16"/>
          <w:szCs w:val="16"/>
        </w:rPr>
        <w:softHyphen/>
        <w:t>толет пролетел на небольшой высоте в различных направлениях около ки</w:t>
      </w:r>
      <w:r w:rsidRPr="00B541D6">
        <w:rPr>
          <w:color w:val="000000" w:themeColor="text1"/>
          <w:sz w:val="16"/>
          <w:szCs w:val="16"/>
        </w:rPr>
        <w:softHyphen/>
        <w:t>лометра за 8,25 мин; 21 января -624 м за 4,4 мин на высоте 1 м; 25 ян</w:t>
      </w:r>
      <w:r w:rsidRPr="00B541D6">
        <w:rPr>
          <w:color w:val="000000" w:themeColor="text1"/>
          <w:sz w:val="16"/>
          <w:szCs w:val="16"/>
        </w:rPr>
        <w:softHyphen/>
        <w:t>варя — 400 м на высоте 1,2-2 м, 29 ян</w:t>
      </w:r>
      <w:r w:rsidRPr="00B541D6">
        <w:rPr>
          <w:color w:val="000000" w:themeColor="text1"/>
          <w:sz w:val="16"/>
          <w:szCs w:val="16"/>
        </w:rPr>
        <w:softHyphen/>
        <w:t>варя вертолет пролетел 710м. В 1922-1 925 гг. Р. Пескара построил еще один вертолет - ЗР, по конструкции подоб</w:t>
      </w:r>
      <w:r w:rsidRPr="00B541D6">
        <w:rPr>
          <w:color w:val="000000" w:themeColor="text1"/>
          <w:sz w:val="16"/>
          <w:szCs w:val="16"/>
        </w:rPr>
        <w:softHyphen/>
        <w:t>ный вертолету 2Р, но имевший более мощный двигатель “Испано-Сюиза” и четырехлопастные соосные несущие винты. В 1925 году вертолет проходил летные испытания и показал такие же результаты, как 2Р (11389).</w:t>
      </w:r>
    </w:p>
    <w:p w14:paraId="1858850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16F55CE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 января 1922 в главном госпитале Торонто началось первое успешное лечение диабетика инсулином (3481).</w:t>
      </w:r>
    </w:p>
    <w:p w14:paraId="5DF8E1B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FF7988C" w14:textId="77777777" w:rsidR="00FB2EB7" w:rsidRPr="00B541D6" w:rsidRDefault="00FB2EB7" w:rsidP="00B541D6">
      <w:pPr>
        <w:jc w:val="both"/>
        <w:rPr>
          <w:color w:val="000000" w:themeColor="text1"/>
          <w:sz w:val="16"/>
          <w:szCs w:val="16"/>
        </w:rPr>
      </w:pPr>
      <w:r w:rsidRPr="00B541D6">
        <w:rPr>
          <w:bCs/>
          <w:color w:val="000000" w:themeColor="text1"/>
          <w:sz w:val="16"/>
          <w:szCs w:val="16"/>
        </w:rPr>
        <w:t>11 января</w:t>
      </w:r>
      <w:r w:rsidRPr="00B541D6">
        <w:rPr>
          <w:color w:val="000000" w:themeColor="text1"/>
          <w:sz w:val="16"/>
          <w:szCs w:val="16"/>
        </w:rPr>
        <w:t xml:space="preserve"> в 1922 году в канадском городе Торонто в Центральном госпитале впервые применен инсулин. Инъекция спасла жизнь 14-летнему пациенту Леонарду Томпсону, больному сахарным диабетом. Первый укол не принес больному облегчения, даже привел к осложнениям, но через двенадцать дней инъекция была повторена, и самочувствие мальчика стало постепенно улучшаться. Леонард Томпсон стал первым пациентом, которого удалось вырвать у смерти благодаря инсулину. Это вещество, снижающее уровень сахара в крови, было выделено в 1921 году врачом Фредериком Бантингом (1891–1941) из поджелудочной железы собаки. За столь революционное открытие Бантинг совместно с шотландцем Джоном Маклеодом (1876–1935) в 1923 году был удостоен Нобелевской премии. Ко дню рождения канадского физиолога (14 ноября) приурочен Всемирный день борьбы против диабета (15006).</w:t>
      </w:r>
    </w:p>
    <w:p w14:paraId="48A40AC0" w14:textId="77777777" w:rsidR="00FB2EB7" w:rsidRPr="00B541D6" w:rsidRDefault="00FB2EB7" w:rsidP="00B541D6">
      <w:pPr>
        <w:jc w:val="both"/>
        <w:rPr>
          <w:color w:val="000000" w:themeColor="text1"/>
          <w:sz w:val="16"/>
          <w:szCs w:val="16"/>
        </w:rPr>
      </w:pPr>
    </w:p>
    <w:p w14:paraId="583D440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4168EB4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1162DD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12 января 1922. Глава Совнаркома Владимир Ульянов-Ленин обратился в Политбюро ЦК РКП(б) с поддержкой просьбы В. С. Довгалевского о выделении Нижегородской радиолаборатории (НРЛ), флагману отечественной радиотехники, 50 000 руб. золотом для приобретения за границей оборудования и ускорения строительства радиотелефонных станций. В своей записке В. И. Ленин писал: "Прошу членов Политбюро принять во внимание исключительную важность </w:t>
      </w:r>
      <w:r w:rsidRPr="00B541D6">
        <w:rPr>
          <w:color w:val="000000" w:themeColor="text1"/>
          <w:sz w:val="16"/>
          <w:szCs w:val="16"/>
        </w:rPr>
        <w:lastRenderedPageBreak/>
        <w:t>Нижегородской радиолаборатории, громадные услуги, которые она уже оказала, и громадную пользу, которую она может оказать нам в ближайшем будущем как в военном деле, так и в деле пропаганды". Политбюро утвердило заключение Наркомфина об ассигновании НРЛ этой суммы (9923).</w:t>
      </w:r>
    </w:p>
    <w:p w14:paraId="7AE8D23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0D65F3A" w14:textId="77777777" w:rsidR="00FB2EB7" w:rsidRPr="00B541D6" w:rsidRDefault="00FB2EB7" w:rsidP="00B541D6">
      <w:pPr>
        <w:jc w:val="both"/>
        <w:rPr>
          <w:color w:val="000000" w:themeColor="text1"/>
          <w:sz w:val="16"/>
          <w:szCs w:val="16"/>
        </w:rPr>
      </w:pPr>
      <w:r w:rsidRPr="00B541D6">
        <w:rPr>
          <w:bCs/>
          <w:color w:val="000000" w:themeColor="text1"/>
          <w:sz w:val="16"/>
          <w:szCs w:val="16"/>
        </w:rPr>
        <w:t>12 января</w:t>
      </w:r>
      <w:r w:rsidRPr="00B541D6">
        <w:rPr>
          <w:color w:val="000000" w:themeColor="text1"/>
          <w:sz w:val="16"/>
          <w:szCs w:val="16"/>
        </w:rPr>
        <w:t xml:space="preserve"> в 1922 году В.И.Ленин обратился в Политбюро ЦК РКП(б) с поддержкой просьбы В.С.Довгалевского о выделении НРЛ средств в сумме 50 000 руб. золотом для приобретения за границей оборудования и ускорения строительства радиотелефонных станций. В.И.Ленин писал: "Прошу членов Политбюро принять во внимание исключительную важность Нижегородской радиолаборатории, громадные услуги, которые она уже оказала, и громадную пользу, которую она может оказать нам в ближайшем будущем как в военном деле, так и в деле пропаганды". Политбюро утвердило заключение Наркомфина об ассигновании НРЛ этих средств (15007).</w:t>
      </w:r>
    </w:p>
    <w:p w14:paraId="4B1011A8" w14:textId="77777777" w:rsidR="00FB2EB7" w:rsidRPr="00B541D6" w:rsidRDefault="00FB2EB7" w:rsidP="00B541D6">
      <w:pPr>
        <w:jc w:val="both"/>
        <w:rPr>
          <w:color w:val="000000" w:themeColor="text1"/>
          <w:sz w:val="16"/>
          <w:szCs w:val="16"/>
        </w:rPr>
      </w:pPr>
    </w:p>
    <w:p w14:paraId="42822ED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174C2C5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8A274AE" w14:textId="77777777" w:rsidR="002930EA" w:rsidRPr="008C063D" w:rsidRDefault="002930EA" w:rsidP="002930EA">
      <w:pPr>
        <w:rPr>
          <w:color w:val="0070C0"/>
          <w:sz w:val="16"/>
          <w:szCs w:val="16"/>
        </w:rPr>
      </w:pPr>
      <w:r w:rsidRPr="008C063D">
        <w:rPr>
          <w:color w:val="0070C0"/>
          <w:sz w:val="16"/>
          <w:szCs w:val="16"/>
        </w:rPr>
        <w:t>12 января 1922 г. В приказе ВЧК № 21 отмечалось, что взяточничество приняло небывало широкие размеры. За взятку можно было, кроме всего прочего, запросто выйти из тюрьмы. Некто Николай Бабаев, 27-летний консультант Наркомата юстиции, в 1922 году поставил освобождение взяточников и помилование их через ВЦИК на поток. Не бесплатно, естественно. В 1923 году он был арестован и осужден (25357).</w:t>
      </w:r>
    </w:p>
    <w:p w14:paraId="6B6312C5" w14:textId="77777777" w:rsidR="002930EA" w:rsidRPr="008C063D" w:rsidRDefault="002930EA" w:rsidP="002930EA">
      <w:pPr>
        <w:rPr>
          <w:color w:val="0070C0"/>
          <w:sz w:val="16"/>
          <w:szCs w:val="16"/>
        </w:rPr>
      </w:pPr>
    </w:p>
    <w:p w14:paraId="604E334A"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12 января 1922 образована Карачаево-Черкесская автономная область (4962).</w:t>
      </w:r>
    </w:p>
    <w:p w14:paraId="3312795F"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5944F3D5" w14:textId="77777777" w:rsidR="00D26800" w:rsidRPr="00B541D6" w:rsidRDefault="00D26800"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54B0B8B" w14:textId="77777777" w:rsidR="00D26800" w:rsidRPr="00B541D6" w:rsidRDefault="00D26800" w:rsidP="00B541D6">
      <w:pPr>
        <w:numPr>
          <w:ilvl w:val="12"/>
          <w:numId w:val="0"/>
        </w:numPr>
        <w:autoSpaceDE w:val="0"/>
        <w:autoSpaceDN w:val="0"/>
        <w:adjustRightInd w:val="0"/>
        <w:jc w:val="both"/>
        <w:rPr>
          <w:iCs/>
          <w:color w:val="000000" w:themeColor="text1"/>
          <w:sz w:val="16"/>
          <w:szCs w:val="16"/>
        </w:rPr>
      </w:pPr>
    </w:p>
    <w:p w14:paraId="19C122F4" w14:textId="77777777" w:rsidR="00D26800" w:rsidRPr="00B541D6" w:rsidRDefault="00D26800" w:rsidP="00B541D6">
      <w:pPr>
        <w:jc w:val="both"/>
        <w:rPr>
          <w:color w:val="000000" w:themeColor="text1"/>
          <w:sz w:val="16"/>
          <w:szCs w:val="16"/>
        </w:rPr>
      </w:pPr>
      <w:r w:rsidRPr="00B541D6">
        <w:rPr>
          <w:color w:val="000000" w:themeColor="text1"/>
          <w:sz w:val="16"/>
          <w:szCs w:val="16"/>
        </w:rPr>
        <w:t>12 января 1922 первый полет Mitsubishi 2MR (20352)</w:t>
      </w:r>
    </w:p>
    <w:p w14:paraId="2166A9F5" w14:textId="77777777" w:rsidR="00D26800" w:rsidRPr="00B541D6" w:rsidRDefault="00D26800" w:rsidP="00B541D6">
      <w:pPr>
        <w:jc w:val="both"/>
        <w:rPr>
          <w:color w:val="000000" w:themeColor="text1"/>
          <w:sz w:val="16"/>
          <w:szCs w:val="16"/>
        </w:rPr>
      </w:pPr>
    </w:p>
    <w:p w14:paraId="7A92E222" w14:textId="77777777" w:rsidR="00D26800" w:rsidRPr="00B541D6" w:rsidRDefault="00D26800" w:rsidP="00B541D6">
      <w:pPr>
        <w:jc w:val="both"/>
        <w:rPr>
          <w:color w:val="000000" w:themeColor="text1"/>
          <w:sz w:val="16"/>
          <w:szCs w:val="16"/>
        </w:rPr>
      </w:pPr>
      <w:r w:rsidRPr="00B541D6">
        <w:rPr>
          <w:color w:val="000000" w:themeColor="text1"/>
          <w:sz w:val="16"/>
          <w:szCs w:val="16"/>
        </w:rPr>
        <w:t>12 января 1922 - Первый полет палубного разведчика Mitsubishi 2MR. Разработанный для Mitsubishi британским авиаконструктором Гербертом Смитом, 2MR использовался Императорским японским флотом в 1920-х и 1930-х годах. Двигатель - 300-сильный лицензионный Hispano Suiza-8 - Mitsubishi Type Hi (22670).</w:t>
      </w:r>
    </w:p>
    <w:p w14:paraId="6FFA3327" w14:textId="77777777" w:rsidR="00D26800" w:rsidRPr="00B541D6" w:rsidRDefault="00D26800" w:rsidP="00B541D6">
      <w:pPr>
        <w:jc w:val="both"/>
        <w:rPr>
          <w:color w:val="000000" w:themeColor="text1"/>
          <w:sz w:val="16"/>
          <w:szCs w:val="16"/>
        </w:rPr>
      </w:pPr>
    </w:p>
    <w:p w14:paraId="66C7030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7BCC3BB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51BFEA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13 января. 1922 Сотрудник НРЛ О. В. Лосев открыл усилительные свойства кристаллического детектора из цинкита. Им были обнаружены "падающие" участки вольтамперной характеристики точечного кристаллического детектора. Затем он создал регенеративный приемник "Кристадин", в котором использовался кристаллический диод из цинкита. Олег Лосев предложил использовать новые свойства кристаллических детекторов для создания регенеративного детекторного приемника и генераторов колебаний высокой и низкой частоты без электронных ламп. Открытие Олега Лосева было очень высоко оценено за границей. В американском журнале Radio News в статье "Сенсационное изобретение" говорилось о "делающем эпоху радиоизобретении" (9923).</w:t>
      </w:r>
    </w:p>
    <w:p w14:paraId="7E05FDF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6EE26F5" w14:textId="77777777" w:rsidR="00FB2EB7" w:rsidRPr="00B541D6" w:rsidRDefault="00FB2EB7" w:rsidP="00B541D6">
      <w:pPr>
        <w:jc w:val="both"/>
        <w:rPr>
          <w:color w:val="000000" w:themeColor="text1"/>
          <w:sz w:val="16"/>
          <w:szCs w:val="16"/>
        </w:rPr>
      </w:pPr>
      <w:r w:rsidRPr="00B541D6">
        <w:rPr>
          <w:bCs/>
          <w:color w:val="000000" w:themeColor="text1"/>
          <w:sz w:val="16"/>
          <w:szCs w:val="16"/>
        </w:rPr>
        <w:t>13 января</w:t>
      </w:r>
      <w:r w:rsidRPr="00B541D6">
        <w:rPr>
          <w:color w:val="000000" w:themeColor="text1"/>
          <w:sz w:val="16"/>
          <w:szCs w:val="16"/>
        </w:rPr>
        <w:t xml:space="preserve"> в 1922 году сотрудник НРЛ Олег Владимирович Лосев открыл усилительные свойства кристаллического детектора из цинкита. Он обнаружил "падающие" участки вольт-амперной характеристики точечного кристаллического детектора. Позднее он создал регенеративный приемник "Кристадин", в котором использовал кристаллический диод из цинкита (15008).</w:t>
      </w:r>
    </w:p>
    <w:p w14:paraId="395960A4" w14:textId="77777777" w:rsidR="00FB2EB7" w:rsidRPr="00B541D6" w:rsidRDefault="00FB2EB7" w:rsidP="00B541D6">
      <w:pPr>
        <w:jc w:val="both"/>
        <w:rPr>
          <w:color w:val="000000" w:themeColor="text1"/>
          <w:sz w:val="16"/>
          <w:szCs w:val="16"/>
        </w:rPr>
      </w:pPr>
    </w:p>
    <w:p w14:paraId="34DD530A" w14:textId="77777777" w:rsidR="001D3796"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9C769D8" w14:textId="77777777" w:rsidR="001D3796" w:rsidRPr="00B541D6" w:rsidRDefault="001D3796" w:rsidP="00B541D6">
      <w:pPr>
        <w:numPr>
          <w:ilvl w:val="12"/>
          <w:numId w:val="0"/>
        </w:numPr>
        <w:autoSpaceDE w:val="0"/>
        <w:autoSpaceDN w:val="0"/>
        <w:adjustRightInd w:val="0"/>
        <w:jc w:val="both"/>
        <w:rPr>
          <w:iCs/>
          <w:color w:val="000000" w:themeColor="text1"/>
          <w:sz w:val="16"/>
          <w:szCs w:val="16"/>
        </w:rPr>
      </w:pPr>
    </w:p>
    <w:p w14:paraId="62345AAF" w14:textId="6AA7EABC" w:rsidR="001D3796" w:rsidRPr="00B541D6" w:rsidRDefault="001D3796" w:rsidP="00B541D6">
      <w:pPr>
        <w:pStyle w:val="ae"/>
        <w:spacing w:before="0" w:after="0"/>
        <w:jc w:val="both"/>
        <w:rPr>
          <w:color w:val="000000" w:themeColor="text1"/>
          <w:sz w:val="16"/>
          <w:szCs w:val="16"/>
        </w:rPr>
      </w:pPr>
      <w:r w:rsidRPr="00B541D6">
        <w:rPr>
          <w:color w:val="000000" w:themeColor="text1"/>
          <w:sz w:val="16"/>
          <w:szCs w:val="16"/>
        </w:rPr>
        <w:t>13 января</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из госинформсводок полномочного представителя ВЧК в Петроградском военном округе в Информотдел ВЧК о причинах недовольства рабочих и конфликтах на предприятиях Петрограда</w:t>
      </w:r>
    </w:p>
    <w:p w14:paraId="0D87D5E7" w14:textId="77777777" w:rsidR="001D3796" w:rsidRPr="00B541D6" w:rsidRDefault="001D3796" w:rsidP="00B541D6">
      <w:pPr>
        <w:pStyle w:val="ae"/>
        <w:spacing w:before="0" w:after="0"/>
        <w:jc w:val="both"/>
        <w:rPr>
          <w:color w:val="000000" w:themeColor="text1"/>
          <w:sz w:val="16"/>
          <w:szCs w:val="16"/>
        </w:rPr>
      </w:pPr>
      <w:r w:rsidRPr="00B541D6">
        <w:rPr>
          <w:color w:val="000000" w:themeColor="text1"/>
          <w:sz w:val="16"/>
          <w:szCs w:val="16"/>
        </w:rPr>
        <w:t>Госинформсводка с 10 по 12 января</w:t>
      </w:r>
    </w:p>
    <w:p w14:paraId="2F25A8BB" w14:textId="3CEDCEFF" w:rsidR="001D3796" w:rsidRPr="00B541D6" w:rsidRDefault="001D3796" w:rsidP="00B541D6">
      <w:pPr>
        <w:pStyle w:val="ae"/>
        <w:spacing w:before="0" w:after="0"/>
        <w:jc w:val="both"/>
        <w:rPr>
          <w:color w:val="000000" w:themeColor="text1"/>
          <w:sz w:val="16"/>
          <w:szCs w:val="16"/>
        </w:rPr>
      </w:pPr>
      <w:r w:rsidRPr="00B541D6">
        <w:rPr>
          <w:color w:val="000000" w:themeColor="text1"/>
          <w:sz w:val="16"/>
          <w:szCs w:val="16"/>
        </w:rPr>
        <w:t>Петроградская губерния. Недовольство рабочих отмечалось на следующих фабриках и</w:t>
      </w:r>
      <w:r w:rsidR="007930CB">
        <w:rPr>
          <w:color w:val="000000" w:themeColor="text1"/>
          <w:sz w:val="16"/>
          <w:szCs w:val="16"/>
        </w:rPr>
        <w:t xml:space="preserve"> </w:t>
      </w:r>
      <w:r w:rsidRPr="00B541D6">
        <w:rPr>
          <w:rStyle w:val="highlight"/>
          <w:color w:val="000000" w:themeColor="text1"/>
          <w:sz w:val="16"/>
          <w:szCs w:val="16"/>
        </w:rPr>
        <w:t>заводах </w:t>
      </w:r>
      <w:r w:rsidRPr="00B541D6">
        <w:rPr>
          <w:color w:val="000000" w:themeColor="text1"/>
          <w:sz w:val="16"/>
          <w:szCs w:val="16"/>
        </w:rPr>
        <w:t>: Металлический завод, 6-я фабрика прозодежды, 15-я Государственная типография, Главный Почтамт и Александровский завод, вызванное следующими причинами. В 15-й Государственной типографии была получена недоброкачественная мука в количестве 200 пудов и распределена между рабочими, которые были возмущены; на остальных</w:t>
      </w:r>
      <w:r w:rsidR="007930CB">
        <w:rPr>
          <w:color w:val="000000" w:themeColor="text1"/>
          <w:sz w:val="16"/>
          <w:szCs w:val="16"/>
        </w:rPr>
        <w:t xml:space="preserve"> </w:t>
      </w:r>
      <w:r w:rsidRPr="00B541D6">
        <w:rPr>
          <w:rStyle w:val="highlight"/>
          <w:color w:val="000000" w:themeColor="text1"/>
          <w:sz w:val="16"/>
          <w:szCs w:val="16"/>
        </w:rPr>
        <w:t>заводах </w:t>
      </w:r>
      <w:r w:rsidRPr="00B541D6">
        <w:rPr>
          <w:color w:val="000000" w:themeColor="text1"/>
          <w:sz w:val="16"/>
          <w:szCs w:val="16"/>
        </w:rPr>
        <w:t>: за удержание 50% на уплату за продукты госснабжения, за несвоевременную выдачу за декабрь месяц сахара, масла, сельдей и соли, на кооперацию, которая не удовлетворяет всех своих пайщиков, и сокращение штатов. Волынили Гребной порт, рабочие предъявили требование уплаты жалованья за ноябрь и декабрь месяцы и нормального снабжения пайком [...] (17104).</w:t>
      </w:r>
    </w:p>
    <w:p w14:paraId="52C6CF0C" w14:textId="77777777" w:rsidR="001D3796" w:rsidRPr="00B541D6" w:rsidRDefault="001D3796" w:rsidP="00B541D6">
      <w:pPr>
        <w:pStyle w:val="ae"/>
        <w:spacing w:before="0" w:after="0"/>
        <w:jc w:val="both"/>
        <w:rPr>
          <w:color w:val="000000" w:themeColor="text1"/>
          <w:sz w:val="16"/>
          <w:szCs w:val="16"/>
        </w:rPr>
      </w:pPr>
    </w:p>
    <w:p w14:paraId="3001D34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113356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8F50F8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13 января 1922 конференция в каннах приняла решение об отсрочке выплаты репараций Германией (3907,120).</w:t>
      </w:r>
    </w:p>
    <w:p w14:paraId="1C62919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C77B030" w14:textId="77777777" w:rsidR="00952419"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66AED79C" w14:textId="77777777" w:rsidR="00952419" w:rsidRPr="00B541D6" w:rsidRDefault="00952419" w:rsidP="00B541D6">
      <w:pPr>
        <w:numPr>
          <w:ilvl w:val="12"/>
          <w:numId w:val="0"/>
        </w:numPr>
        <w:autoSpaceDE w:val="0"/>
        <w:autoSpaceDN w:val="0"/>
        <w:adjustRightInd w:val="0"/>
        <w:jc w:val="both"/>
        <w:rPr>
          <w:iCs/>
          <w:color w:val="000000" w:themeColor="text1"/>
          <w:sz w:val="16"/>
          <w:szCs w:val="16"/>
        </w:rPr>
      </w:pPr>
    </w:p>
    <w:p w14:paraId="5C926206" w14:textId="77777777" w:rsidR="00952419" w:rsidRPr="00B541D6" w:rsidRDefault="00952419" w:rsidP="00B541D6">
      <w:pPr>
        <w:jc w:val="both"/>
        <w:rPr>
          <w:color w:val="000000" w:themeColor="text1"/>
          <w:sz w:val="16"/>
          <w:szCs w:val="16"/>
        </w:rPr>
      </w:pPr>
      <w:r w:rsidRPr="00B541D6">
        <w:rPr>
          <w:color w:val="000000" w:themeColor="text1"/>
          <w:sz w:val="16"/>
          <w:szCs w:val="16"/>
        </w:rPr>
        <w:t>14 января 1924 г. в докладе на Пленуме ЦК РКП(б) Сокольников отметил, что «основной вопрос в том, хватит ли серебра. Мы имеем в своем распоряжении сейчас около 20 миллионов рублей начеканенной новой монеты. К 1 октября [19]24 г. мы будем иметь 40 миллионов рублей, если будем сами чеканить. Кроме того, мы имеем примерно на 20 миллионов рублей чеканного серебра старой чеканки. Кроме того, мы должны будем закупить за границей серебро, обменяв для этого путем банковых комбинаций, часть платины, которая у нас имеется. Я считаю необходимым, чтобы у нас было всего серебра на 100 миллионов рублей. Если мы обменяем на серебро платину стоимостью в 20 миллионов рублей золотом, то это даст серебряной монеты на 40 миллионов рублей». Более точные, по сравнению с данными Сокольникова, цифры содержались в ведомости о состоянии золотого фонда СССР на 1 января 1924 г., составленной в Отделе Валютного фонда НКФ83. Из этой ведомости нам важна преимущественно одна из девяти позиций по серебру, а именно изделия, лом и сырье в объеме 27 983 п. 04 ф. 67 з. 34 д. стоимостью 18 674 431 руб. 34 коп. Расходование металла по этой статье соответственно означало в том числе и расход изъятого из храмов серебра (17147).</w:t>
      </w:r>
    </w:p>
    <w:p w14:paraId="76C75EA9" w14:textId="77777777" w:rsidR="00952419" w:rsidRPr="00B541D6" w:rsidRDefault="00952419" w:rsidP="00B541D6">
      <w:pPr>
        <w:jc w:val="both"/>
        <w:rPr>
          <w:color w:val="000000" w:themeColor="text1"/>
          <w:sz w:val="16"/>
          <w:szCs w:val="16"/>
        </w:rPr>
      </w:pPr>
    </w:p>
    <w:p w14:paraId="59877B78" w14:textId="77777777" w:rsidR="00212C07" w:rsidRPr="00B541D6" w:rsidRDefault="00212C07" w:rsidP="00B541D6">
      <w:pPr>
        <w:jc w:val="both"/>
        <w:rPr>
          <w:color w:val="000000" w:themeColor="text1"/>
          <w:sz w:val="16"/>
          <w:szCs w:val="16"/>
        </w:rPr>
      </w:pPr>
      <w:r w:rsidRPr="00B541D6">
        <w:rPr>
          <w:color w:val="000000" w:themeColor="text1"/>
          <w:sz w:val="16"/>
          <w:szCs w:val="16"/>
        </w:rPr>
        <w:t>14 января 1922. Опубликован очерк Михаила Булгакова, в котором, в частности, сообщалось: "Зашевелились Кузнецкий, Петровка, Неглинный, Лубянка, Мясницкая, Тверская, Арбат. Магазины стали расти как грибы, окропленные живым дождем нэпа... Государственные, кооперативные, артельные, частные..... За кондитерскими, которые первые повсюду загорелись огнями, пошли галантерейные, гастрономические, писчебумажные, шляпные, парикмахерские, книжные, технические и, наконец, огромные универсальные.</w:t>
      </w:r>
    </w:p>
    <w:p w14:paraId="3D989105" w14:textId="77777777" w:rsidR="00212C07" w:rsidRPr="00B541D6" w:rsidRDefault="00212C07" w:rsidP="00B541D6">
      <w:pPr>
        <w:jc w:val="both"/>
        <w:rPr>
          <w:color w:val="000000" w:themeColor="text1"/>
          <w:sz w:val="16"/>
          <w:szCs w:val="16"/>
        </w:rPr>
      </w:pPr>
      <w:r w:rsidRPr="00B541D6">
        <w:rPr>
          <w:color w:val="000000" w:themeColor="text1"/>
          <w:sz w:val="16"/>
          <w:szCs w:val="16"/>
        </w:rPr>
        <w:t>На оголенные стены цветной волной полезли вывески с каждым днем новые, с каждым днем все больших размеров. Кое-где они сделаны на скорую руку, иногда просто написаны на полотне, но рядом с ними появились постоянные, по новому правописанию, с яркими аршинными буквами. И прибиты они огромными, прочными костылями.</w:t>
      </w:r>
    </w:p>
    <w:p w14:paraId="21005246" w14:textId="77777777" w:rsidR="00212C07" w:rsidRPr="00B541D6" w:rsidRDefault="00212C07" w:rsidP="00B541D6">
      <w:pPr>
        <w:jc w:val="both"/>
        <w:rPr>
          <w:color w:val="000000" w:themeColor="text1"/>
          <w:sz w:val="16"/>
          <w:szCs w:val="16"/>
        </w:rPr>
      </w:pPr>
      <w:r w:rsidRPr="00B541D6">
        <w:rPr>
          <w:color w:val="000000" w:themeColor="text1"/>
          <w:sz w:val="16"/>
          <w:szCs w:val="16"/>
        </w:rPr>
        <w:t>Надолго, значит.</w:t>
      </w:r>
    </w:p>
    <w:p w14:paraId="2460F8A9" w14:textId="77777777" w:rsidR="00212C07" w:rsidRPr="00B541D6" w:rsidRDefault="00212C07" w:rsidP="00B541D6">
      <w:pPr>
        <w:jc w:val="both"/>
        <w:rPr>
          <w:color w:val="000000" w:themeColor="text1"/>
          <w:sz w:val="16"/>
          <w:szCs w:val="16"/>
        </w:rPr>
      </w:pPr>
      <w:r w:rsidRPr="00B541D6">
        <w:rPr>
          <w:color w:val="000000" w:themeColor="text1"/>
          <w:sz w:val="16"/>
          <w:szCs w:val="16"/>
        </w:rPr>
        <w:t>И старые погнувшиеся и облупленные железные листы среди них как будто подтягиваются и оживают, и хилые твердые знаки так странно режут глаз. Дальше, больше, шире... Не узнать Москвы. Москва торгует, На Кузнецком целый день кипит на обледеневших тротуарах толчея пешеходов, извозчики едут вереницей, и автомобили летят, хрипят сигналы.</w:t>
      </w:r>
    </w:p>
    <w:p w14:paraId="37302BD5" w14:textId="77777777" w:rsidR="00212C07" w:rsidRPr="00B541D6" w:rsidRDefault="00212C07" w:rsidP="00B541D6">
      <w:pPr>
        <w:jc w:val="both"/>
        <w:rPr>
          <w:color w:val="000000" w:themeColor="text1"/>
          <w:sz w:val="16"/>
          <w:szCs w:val="16"/>
        </w:rPr>
      </w:pPr>
      <w:r w:rsidRPr="00B541D6">
        <w:rPr>
          <w:color w:val="000000" w:themeColor="text1"/>
          <w:sz w:val="16"/>
          <w:szCs w:val="16"/>
        </w:rPr>
        <w:t>За саженными цельными стеклами буйная гамма ярких красок: улыбаются раскрашенными ликами фигурки-игрушки артелей кустарей. Выше в б. магазине Шанксв из огромных витрин тучей глядят дамские шляпы, чулки, ботинки, меха. Это один из универсальных магазинов Моск. Порт. Общ. Оно открыло восемь таких магазинов по всей Москве.</w:t>
      </w:r>
    </w:p>
    <w:p w14:paraId="4E0E6C4F" w14:textId="77777777" w:rsidR="00212C07" w:rsidRPr="00B541D6" w:rsidRDefault="00212C07" w:rsidP="00B541D6">
      <w:pPr>
        <w:jc w:val="both"/>
        <w:rPr>
          <w:color w:val="000000" w:themeColor="text1"/>
          <w:sz w:val="16"/>
          <w:szCs w:val="16"/>
        </w:rPr>
      </w:pPr>
      <w:r w:rsidRPr="00B541D6">
        <w:rPr>
          <w:color w:val="000000" w:themeColor="text1"/>
          <w:sz w:val="16"/>
          <w:szCs w:val="16"/>
        </w:rPr>
        <w:t>На Петровке в сумеречные часы дня на окон на черные от народа тротуары льется непрерывный электрический свет. Блестят они конфсксионоп. Сотни флаконов с лучшими заграничными духами, граненых, молочно-белых, желтых, разных причудливых форм и фасонов. Волны материй, груды галстуков, кружев, ряды коробок с пудрой. А вон безжизненно томно сияют раскрашенные лица манекенов, и на плечи их наброшены бесценные по нынешним временам палантины. Ожили НйССВЖИ.</w:t>
      </w:r>
    </w:p>
    <w:p w14:paraId="1A5DFC0D" w14:textId="77777777" w:rsidR="00212C07" w:rsidRPr="00B541D6" w:rsidRDefault="00212C07" w:rsidP="00B541D6">
      <w:pPr>
        <w:jc w:val="both"/>
        <w:rPr>
          <w:color w:val="000000" w:themeColor="text1"/>
          <w:sz w:val="16"/>
          <w:szCs w:val="16"/>
        </w:rPr>
      </w:pPr>
      <w:r w:rsidRPr="00B541D6">
        <w:rPr>
          <w:color w:val="000000" w:themeColor="text1"/>
          <w:sz w:val="16"/>
          <w:szCs w:val="16"/>
        </w:rPr>
        <w:t>Громада Мюра и Мерилиза еще безмолвно и пусто чернеет своими громадными стеклами, но уже в нижнем этаже исчезли из витрины гигантские раскрашенные карикатуры на Нумнса и По, а из дверей выметают сор. И Москва знает уже, что о феврале здесь откроют универсальный магазин Мосторга с 25 отделениями, и прежние директора Мюра войдут в его правление.</w:t>
      </w:r>
    </w:p>
    <w:p w14:paraId="229B4109" w14:textId="77777777" w:rsidR="00212C07" w:rsidRPr="00B541D6" w:rsidRDefault="00212C07" w:rsidP="00B541D6">
      <w:pPr>
        <w:jc w:val="both"/>
        <w:rPr>
          <w:color w:val="000000" w:themeColor="text1"/>
          <w:sz w:val="16"/>
          <w:szCs w:val="16"/>
        </w:rPr>
      </w:pPr>
      <w:r w:rsidRPr="00B541D6">
        <w:rPr>
          <w:color w:val="000000" w:themeColor="text1"/>
          <w:sz w:val="16"/>
          <w:szCs w:val="16"/>
        </w:rPr>
        <w:lastRenderedPageBreak/>
        <w:t>Кондитерские на каждом шагу, И целые дни, и до закрытия они полны народу. Полки завалены белым хлебом, калачами, французскими булками. Пирожные бесчисленными рядами устилают прилавки. Все это - чудовищных цен, Но цены в Москве давно уже никого не пугают, и сказочные, астрономические цифры миллионов (этого слова уже давно нет в Москве оно окончательно вытеснено словом "лимон") пропускают задень блестящие, неустанно щелкающие кассы.</w:t>
      </w:r>
    </w:p>
    <w:p w14:paraId="391AC698" w14:textId="77777777" w:rsidR="00212C07" w:rsidRPr="00B541D6" w:rsidRDefault="00212C07" w:rsidP="00B541D6">
      <w:pPr>
        <w:jc w:val="both"/>
        <w:rPr>
          <w:color w:val="000000" w:themeColor="text1"/>
          <w:sz w:val="16"/>
          <w:szCs w:val="16"/>
        </w:rPr>
      </w:pPr>
      <w:r w:rsidRPr="00B541D6">
        <w:rPr>
          <w:color w:val="000000" w:themeColor="text1"/>
          <w:sz w:val="16"/>
          <w:szCs w:val="16"/>
        </w:rPr>
        <w:t>В б. булочной Филиппова на Тверской, до потолка заваленной белым хлебом, тортами, пирожными сухарями И баранками, стоят непрерывные хвосты.</w:t>
      </w:r>
    </w:p>
    <w:p w14:paraId="53418444" w14:textId="77777777" w:rsidR="00212C07" w:rsidRPr="00B541D6" w:rsidRDefault="00212C07" w:rsidP="00B541D6">
      <w:pPr>
        <w:jc w:val="both"/>
        <w:rPr>
          <w:color w:val="000000" w:themeColor="text1"/>
          <w:sz w:val="16"/>
          <w:szCs w:val="16"/>
        </w:rPr>
      </w:pPr>
      <w:r w:rsidRPr="00B541D6">
        <w:rPr>
          <w:color w:val="000000" w:themeColor="text1"/>
          <w:sz w:val="16"/>
          <w:szCs w:val="16"/>
        </w:rPr>
        <w:t>Выставки гастрономических магазинов поражают своей роскошью. В них горы коробок с консервами, черная икра, семга, балык, копченая рыба, апельсины. И всегда у окон этих магазинов как зачарованные стоят прохожие и смотрят, не отрываясь, на деликатесы..." (18698).</w:t>
      </w:r>
    </w:p>
    <w:p w14:paraId="137C16BF" w14:textId="77777777" w:rsidR="00212C07" w:rsidRPr="00B541D6" w:rsidRDefault="00212C07" w:rsidP="00B541D6">
      <w:pPr>
        <w:jc w:val="both"/>
        <w:rPr>
          <w:color w:val="000000" w:themeColor="text1"/>
          <w:sz w:val="16"/>
          <w:szCs w:val="16"/>
        </w:rPr>
      </w:pPr>
    </w:p>
    <w:p w14:paraId="3AADD083" w14:textId="77777777" w:rsidR="00497DB7" w:rsidRPr="00B541D6" w:rsidRDefault="00497DB7"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39250F53" w14:textId="77777777" w:rsidR="00497DB7" w:rsidRPr="00B541D6" w:rsidRDefault="00497DB7" w:rsidP="00B541D6">
      <w:pPr>
        <w:numPr>
          <w:ilvl w:val="12"/>
          <w:numId w:val="0"/>
        </w:numPr>
        <w:autoSpaceDE w:val="0"/>
        <w:autoSpaceDN w:val="0"/>
        <w:adjustRightInd w:val="0"/>
        <w:jc w:val="both"/>
        <w:rPr>
          <w:iCs/>
          <w:color w:val="000000" w:themeColor="text1"/>
          <w:sz w:val="16"/>
          <w:szCs w:val="16"/>
        </w:rPr>
      </w:pPr>
    </w:p>
    <w:p w14:paraId="259CB1E5" w14:textId="77777777" w:rsidR="00497DB7" w:rsidRPr="00B541D6" w:rsidRDefault="00497DB7" w:rsidP="00B541D6">
      <w:pPr>
        <w:jc w:val="both"/>
        <w:rPr>
          <w:color w:val="000000" w:themeColor="text1"/>
          <w:sz w:val="16"/>
          <w:szCs w:val="16"/>
        </w:rPr>
      </w:pPr>
      <w:r w:rsidRPr="00B541D6">
        <w:rPr>
          <w:color w:val="000000" w:themeColor="text1"/>
          <w:sz w:val="16"/>
          <w:szCs w:val="16"/>
        </w:rPr>
        <w:t>14 января 1922 The Handley Page O / 10 G-EATN авиакомипании Handley Page Transport на регулярном пассажирском рейсе из аэропорта Кройдон в Лондоне, Англия, в аэропорт Париж-Ле-Бурже за пределами Парижа, Франция, терпит аварию на подходе к Париж-Ле. Бурже, убив всех пяти человек на борту (20352).</w:t>
      </w:r>
    </w:p>
    <w:p w14:paraId="076176D6" w14:textId="77777777" w:rsidR="00497DB7" w:rsidRPr="00B541D6" w:rsidRDefault="00497DB7" w:rsidP="00B541D6">
      <w:pPr>
        <w:jc w:val="both"/>
        <w:rPr>
          <w:color w:val="000000" w:themeColor="text1"/>
          <w:sz w:val="16"/>
          <w:szCs w:val="16"/>
        </w:rPr>
      </w:pPr>
    </w:p>
    <w:p w14:paraId="0250097A" w14:textId="695CC661" w:rsidR="00F861FB" w:rsidRPr="00B541D6" w:rsidRDefault="00F861FB" w:rsidP="00B541D6">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Армия:</w:t>
      </w:r>
    </w:p>
    <w:p w14:paraId="2DFC7A58" w14:textId="77777777" w:rsidR="00F861FB" w:rsidRPr="00B541D6" w:rsidRDefault="00F861FB" w:rsidP="00B541D6">
      <w:pPr>
        <w:numPr>
          <w:ilvl w:val="12"/>
          <w:numId w:val="0"/>
        </w:numPr>
        <w:autoSpaceDE w:val="0"/>
        <w:autoSpaceDN w:val="0"/>
        <w:adjustRightInd w:val="0"/>
        <w:jc w:val="both"/>
        <w:rPr>
          <w:i/>
          <w:iCs/>
          <w:color w:val="000000" w:themeColor="text1"/>
          <w:sz w:val="16"/>
          <w:szCs w:val="16"/>
        </w:rPr>
      </w:pPr>
    </w:p>
    <w:p w14:paraId="49EE5211" w14:textId="77777777" w:rsidR="00F861FB" w:rsidRPr="00B541D6" w:rsidRDefault="00F861FB" w:rsidP="00B541D6">
      <w:pPr>
        <w:jc w:val="both"/>
        <w:rPr>
          <w:color w:val="000000" w:themeColor="text1"/>
          <w:sz w:val="16"/>
          <w:szCs w:val="16"/>
        </w:rPr>
      </w:pPr>
      <w:r w:rsidRPr="00B541D6">
        <w:rPr>
          <w:color w:val="000000" w:themeColor="text1"/>
          <w:sz w:val="16"/>
          <w:szCs w:val="16"/>
        </w:rPr>
        <w:t>15 января 1922 г. Дивизион Воз</w:t>
      </w:r>
      <w:r w:rsidRPr="00B541D6">
        <w:rPr>
          <w:color w:val="000000" w:themeColor="text1"/>
          <w:sz w:val="16"/>
          <w:szCs w:val="16"/>
        </w:rPr>
        <w:softHyphen/>
        <w:t>душных Кораблей «Илья Муромец» состоял из управления и двух отря</w:t>
      </w:r>
      <w:r w:rsidRPr="00B541D6">
        <w:rPr>
          <w:color w:val="000000" w:themeColor="text1"/>
          <w:sz w:val="16"/>
          <w:szCs w:val="16"/>
        </w:rPr>
        <w:softHyphen/>
        <w:t>дов. ДВК командовал военный лёт</w:t>
      </w:r>
      <w:r w:rsidRPr="00B541D6">
        <w:rPr>
          <w:color w:val="000000" w:themeColor="text1"/>
          <w:sz w:val="16"/>
          <w:szCs w:val="16"/>
        </w:rPr>
        <w:softHyphen/>
        <w:t>чик В.М. Ремезюк, а отрядами - А.К. Туманский и ВА Романов (23469).</w:t>
      </w:r>
    </w:p>
    <w:p w14:paraId="56CF36AF" w14:textId="77777777" w:rsidR="00F861FB" w:rsidRPr="00B541D6" w:rsidRDefault="00F861FB" w:rsidP="00B541D6">
      <w:pPr>
        <w:jc w:val="both"/>
        <w:rPr>
          <w:color w:val="000000" w:themeColor="text1"/>
          <w:sz w:val="16"/>
          <w:szCs w:val="16"/>
        </w:rPr>
      </w:pPr>
    </w:p>
    <w:p w14:paraId="70EA9D17" w14:textId="77777777" w:rsidR="002930EA" w:rsidRPr="008C063D" w:rsidRDefault="002930EA" w:rsidP="002930EA">
      <w:pPr>
        <w:rPr>
          <w:color w:val="0070C0"/>
          <w:sz w:val="16"/>
          <w:szCs w:val="16"/>
        </w:rPr>
      </w:pPr>
      <w:r w:rsidRPr="008C063D">
        <w:rPr>
          <w:color w:val="0070C0"/>
          <w:sz w:val="16"/>
          <w:szCs w:val="16"/>
        </w:rPr>
        <w:t>На 15 января 1922 г. Дивизион воздушных кораблей «Илья Муромец» состоял из управления и двух отрядов. ДВК командовал В.М. Ремезюк, а отрядами - А.К. Туманский и В.А. Романов. Изношенность «муромцев» стала основной причиной ликвидации Дивизиона воздушных кораблей. За зиму 1922 г. из двух оставшихся кораблей Дивизион восстановил один. Согласно постановлению Совнаркома Дивизион был расформирован, а самолет и имущество переданы в Высшую школу воздушной стрельбы и бомбометания в Серпухове для использования в учебном процессе. Авиационные специалисты и имущество ДВК стали основой для формирования при школе отдела тяжелой авиации под командованием красвоенлета В.А. Романова (24965).</w:t>
      </w:r>
    </w:p>
    <w:p w14:paraId="73995D6F" w14:textId="77777777" w:rsidR="002930EA" w:rsidRPr="008C063D" w:rsidRDefault="002930EA" w:rsidP="002930EA">
      <w:pPr>
        <w:rPr>
          <w:color w:val="0070C0"/>
          <w:sz w:val="16"/>
          <w:szCs w:val="16"/>
        </w:rPr>
      </w:pPr>
    </w:p>
    <w:p w14:paraId="1A816266" w14:textId="53884644"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0A8A1B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04FFDD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 января 1922 после отставки Бриана 12 января Р.Пуанкаре сформировал новое правительство (3907,120).</w:t>
      </w:r>
    </w:p>
    <w:p w14:paraId="67C8C77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C97FA5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 января 1922 Ирландия получила первого премьер-министра (3907,120).</w:t>
      </w:r>
    </w:p>
    <w:p w14:paraId="0D6BAF9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73C722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64F4E9E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2BE671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16 января 1922 г. у Германна Хирша были приобретены 48 моторов Мерседес. Кроме того, Гулльберг и Хирш провели шесть недель в Лондоне в связи с поставками самолетов от ADC. Первоначально говорилось о 80 моторах, но часть самолетов уже имела двигатели. Неизвестно, все ли советские контракты с ADC проходили через Гулльберга. по это, кажется, было так. Общее количество самолетов, приобретенных у ADC, составило 70 ШТУК: десять учебных AVRO 504К, 20 истребителей Martinsyde F.4 и 40 DH-9. К приемке самолетов и контролю за пробной установкой пары моторов Mercedes в Англии был привлечен Фьелльбек (7644).</w:t>
      </w:r>
    </w:p>
    <w:p w14:paraId="7D858FD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7ECAEBC" w14:textId="77777777" w:rsidR="00FB2EB7" w:rsidRPr="00B541D6" w:rsidRDefault="00FB2EB7" w:rsidP="00B541D6">
      <w:pPr>
        <w:pStyle w:val="book"/>
        <w:spacing w:before="0" w:beforeAutospacing="0" w:after="0" w:afterAutospacing="0"/>
        <w:jc w:val="both"/>
        <w:rPr>
          <w:color w:val="000000" w:themeColor="text1"/>
          <w:sz w:val="16"/>
          <w:szCs w:val="16"/>
        </w:rPr>
      </w:pPr>
      <w:r w:rsidRPr="00B541D6">
        <w:rPr>
          <w:color w:val="000000" w:themeColor="text1"/>
          <w:sz w:val="16"/>
          <w:szCs w:val="16"/>
        </w:rPr>
        <w:t>16 января 1922</w:t>
      </w:r>
      <w:r w:rsidRPr="00B541D6">
        <w:rPr>
          <w:color w:val="000000" w:themeColor="text1"/>
          <w:sz w:val="16"/>
          <w:szCs w:val="16"/>
          <w:lang w:val="en-US"/>
        </w:rPr>
        <w:t> </w:t>
      </w:r>
      <w:r w:rsidRPr="00B541D6">
        <w:rPr>
          <w:color w:val="000000" w:themeColor="text1"/>
          <w:sz w:val="16"/>
          <w:szCs w:val="16"/>
        </w:rPr>
        <w:t xml:space="preserve">г. 48 моторов </w:t>
      </w:r>
      <w:r w:rsidRPr="00B541D6">
        <w:rPr>
          <w:color w:val="000000" w:themeColor="text1"/>
          <w:sz w:val="16"/>
          <w:szCs w:val="16"/>
          <w:lang w:val="en-US"/>
        </w:rPr>
        <w:t>MercedesDIVa</w:t>
      </w:r>
      <w:r w:rsidRPr="00B541D6">
        <w:rPr>
          <w:color w:val="000000" w:themeColor="text1"/>
          <w:sz w:val="16"/>
          <w:szCs w:val="16"/>
        </w:rPr>
        <w:t xml:space="preserve"> были приобретены у Германна Хирша. Кроме того, Гулльберг и Хирш провели шесть недель в Лондоне в связи с поставками самолетов от ADC. Первоначально говорилось о 80 моторах, но часть самолетов уже имела двигатели. Неизвестно, все ли советские контракты с ADC проходили через Гулльберга, но это, кажется, было так. Общее количество самолетов, приобретенных у ADC, составило 70 штук: десять учебных Avro 504К, 20 истребителей Martinsyde F.4 и 40 ранее уже упомянутых DH-9 (15120).</w:t>
      </w:r>
    </w:p>
    <w:p w14:paraId="1DF8249C" w14:textId="77777777" w:rsidR="00FB2EB7" w:rsidRPr="00B541D6" w:rsidRDefault="00FB2EB7" w:rsidP="00B541D6">
      <w:pPr>
        <w:pStyle w:val="book"/>
        <w:spacing w:before="0" w:beforeAutospacing="0" w:after="0" w:afterAutospacing="0"/>
        <w:jc w:val="both"/>
        <w:rPr>
          <w:color w:val="000000" w:themeColor="text1"/>
          <w:sz w:val="16"/>
          <w:szCs w:val="16"/>
        </w:rPr>
      </w:pPr>
    </w:p>
    <w:p w14:paraId="53A144F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6CE0B9A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440609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16 января 1922 г. Председатель СНК Ленин предложил провести с немцами личные переговоры в Берлине и Москве о контактах в Генуе. Как раз в это время компания «Фридрих Крупп в Эссене» предложила организовать концессию на эксплуатацию 50 тыс. десятин земли «для ведения рационального сельского хозяйства». 23 января 1922 г. Ленин по предложению Красина настоял на принятии этого предложения («Принять предложение Круппа для нас необходимо именно теперь, перед Генуэзской конференцией. &lt;...&gt; бесконечно важно заключить хоть один, а еще лучше несколько договоров именно с немецкими фирмами») (Договор о передаче Круппу с/х концессии «Маныч» на Дону был подписан 23 марта 1922 г. (ДВП СССР, т. V, с. 725).) (11784).</w:t>
      </w:r>
    </w:p>
    <w:p w14:paraId="34C7528F" w14:textId="77777777" w:rsidR="008E0FBF" w:rsidRPr="00B541D6" w:rsidRDefault="008E0FBF" w:rsidP="00B541D6">
      <w:pPr>
        <w:autoSpaceDE w:val="0"/>
        <w:autoSpaceDN w:val="0"/>
        <w:adjustRightInd w:val="0"/>
        <w:jc w:val="both"/>
        <w:rPr>
          <w:color w:val="000000" w:themeColor="text1"/>
          <w:sz w:val="16"/>
          <w:szCs w:val="16"/>
        </w:rPr>
      </w:pPr>
    </w:p>
    <w:p w14:paraId="5DB70486" w14:textId="77777777" w:rsidR="008D7420"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51357AF2" w14:textId="77777777" w:rsidR="008D7420" w:rsidRPr="00B541D6" w:rsidRDefault="008D7420" w:rsidP="00B541D6">
      <w:pPr>
        <w:numPr>
          <w:ilvl w:val="12"/>
          <w:numId w:val="0"/>
        </w:numPr>
        <w:autoSpaceDE w:val="0"/>
        <w:autoSpaceDN w:val="0"/>
        <w:adjustRightInd w:val="0"/>
        <w:jc w:val="both"/>
        <w:rPr>
          <w:iCs/>
          <w:color w:val="000000" w:themeColor="text1"/>
          <w:sz w:val="16"/>
          <w:szCs w:val="16"/>
        </w:rPr>
      </w:pPr>
    </w:p>
    <w:p w14:paraId="0BBA6FD5" w14:textId="77777777" w:rsidR="008D7420" w:rsidRPr="00B541D6" w:rsidRDefault="008D7420" w:rsidP="00B541D6">
      <w:pPr>
        <w:autoSpaceDE w:val="0"/>
        <w:autoSpaceDN w:val="0"/>
        <w:adjustRightInd w:val="0"/>
        <w:jc w:val="both"/>
        <w:rPr>
          <w:color w:val="000000" w:themeColor="text1"/>
          <w:sz w:val="16"/>
          <w:szCs w:val="16"/>
        </w:rPr>
      </w:pPr>
      <w:r w:rsidRPr="00B541D6">
        <w:rPr>
          <w:color w:val="000000" w:themeColor="text1"/>
          <w:sz w:val="16"/>
          <w:szCs w:val="16"/>
        </w:rPr>
        <w:t>17 января</w:t>
      </w:r>
      <w:r w:rsidRPr="00B541D6">
        <w:rPr>
          <w:bCs/>
          <w:color w:val="000000" w:themeColor="text1"/>
          <w:sz w:val="16"/>
          <w:szCs w:val="16"/>
        </w:rPr>
        <w:t xml:space="preserve"> 1922 в Берлин приезжает Радек, вместе с которым из России возвращается Нидермайер. 25 января начались переговоры. Кроме политических и экономических вопросов, на них обсуждаются и вопросы военного сотрудничества. Радек общается сначала с майором Фишером, а 10 февраля состоялась встреча с самим Сектом. Тут уже разговор шел напрямую. Полковник Отто Хассе так пишет об этой встрече в своем дневнике: «Сект описывает его (Радека) как очень умного и хитрого еврея, который хочет поднять русскую военную промышленность с немецкой помощью. Он также хочет организовать консультации генеральных штабов по возможному военно-стратегическому положению и передачу немецких уставов и другой военной литературы для обучения русского офицерского корпуса». Совершенно точная характеристика — именно этого Радек и добивался. После этих встреч дело пошло на лад. Практически сразу же полковник Хассе получил 150 миллионов бумажных марок (около 3 миллионов золотом) на начало работ. Тогда же в игру вступили предприятия «Юнкерса». Знаменитая фирма выразила готовность делать по 100 самолетов и 260 моторов в месяц. </w:t>
      </w:r>
      <w:r w:rsidRPr="00B541D6">
        <w:rPr>
          <w:color w:val="000000" w:themeColor="text1"/>
          <w:sz w:val="16"/>
          <w:szCs w:val="16"/>
        </w:rPr>
        <w:t>19 апреля 1922 года</w:t>
      </w:r>
      <w:r w:rsidRPr="00B541D6">
        <w:rPr>
          <w:bCs/>
          <w:color w:val="000000" w:themeColor="text1"/>
          <w:sz w:val="16"/>
          <w:szCs w:val="16"/>
        </w:rPr>
        <w:t xml:space="preserve"> подписывается договор концессии, осенью заключаются еще три договора, согласно которым «Юнкерс» будет производить самолеты на бывшем заводе «Руссо-Балт». </w:t>
      </w:r>
      <w:r w:rsidR="004901E8" w:rsidRPr="00B541D6">
        <w:rPr>
          <w:bCs/>
          <w:color w:val="000000" w:themeColor="text1"/>
          <w:sz w:val="16"/>
          <w:szCs w:val="16"/>
        </w:rPr>
        <w:t>М</w:t>
      </w:r>
      <w:r w:rsidRPr="00B541D6">
        <w:rPr>
          <w:bCs/>
          <w:color w:val="000000" w:themeColor="text1"/>
          <w:sz w:val="16"/>
          <w:szCs w:val="16"/>
        </w:rPr>
        <w:t>айор Вильгельм Шуберт, на время оставив армию, переходит на работу в фирму. Он и принимает первое предприятие немецкой послевоенной оборонной промышленности (17327).</w:t>
      </w:r>
    </w:p>
    <w:p w14:paraId="0A60F0A9" w14:textId="77777777" w:rsidR="008D7420" w:rsidRPr="00B541D6" w:rsidRDefault="008D7420" w:rsidP="00B541D6">
      <w:pPr>
        <w:autoSpaceDE w:val="0"/>
        <w:autoSpaceDN w:val="0"/>
        <w:adjustRightInd w:val="0"/>
        <w:jc w:val="both"/>
        <w:rPr>
          <w:color w:val="000000" w:themeColor="text1"/>
          <w:sz w:val="16"/>
          <w:szCs w:val="16"/>
        </w:rPr>
      </w:pPr>
    </w:p>
    <w:p w14:paraId="43FD324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637F829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DC109A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21 января по 2 февраля 1922 в Москве прошел Съезд народов Дальнего Востока (21.01-2.02.1922) с участием 148 делегатов (Китай, Япония, Индия, Индонезия, Монголия и ДВР), созванный ИККИ (7748).</w:t>
      </w:r>
    </w:p>
    <w:p w14:paraId="619B699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22E824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D47942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E0BCA99"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21 января 1922 в Мюррене (Швейцария) прошло первое в мире соревнование по горнолыжному слалому (4962).</w:t>
      </w:r>
    </w:p>
    <w:p w14:paraId="55684A63"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1CFAAD1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57CEAE6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F06ADD2"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22 янва</w:t>
      </w:r>
      <w:r w:rsidRPr="00B541D6">
        <w:rPr>
          <w:color w:val="000000" w:themeColor="text1"/>
          <w:sz w:val="16"/>
          <w:szCs w:val="16"/>
        </w:rPr>
        <w:softHyphen/>
        <w:t>ря 1922 г. ко</w:t>
      </w:r>
      <w:r w:rsidRPr="00B541D6">
        <w:rPr>
          <w:color w:val="000000" w:themeColor="text1"/>
          <w:sz w:val="16"/>
          <w:szCs w:val="16"/>
        </w:rPr>
        <w:softHyphen/>
        <w:t>мандированный в Сормово военный инже нертехнолог И. Яковлев в рапорте указывал, что завод имеет необ</w:t>
      </w:r>
      <w:r w:rsidRPr="00B541D6">
        <w:rPr>
          <w:color w:val="000000" w:themeColor="text1"/>
          <w:sz w:val="16"/>
          <w:szCs w:val="16"/>
        </w:rPr>
        <w:softHyphen/>
        <w:t>ходимое оборудование и образец тракто</w:t>
      </w:r>
      <w:r w:rsidRPr="00B541D6">
        <w:rPr>
          <w:color w:val="000000" w:themeColor="text1"/>
          <w:sz w:val="16"/>
          <w:szCs w:val="16"/>
        </w:rPr>
        <w:softHyphen/>
        <w:t>ра (11769).</w:t>
      </w:r>
    </w:p>
    <w:p w14:paraId="2E470E6F" w14:textId="77777777" w:rsidR="008E0FBF" w:rsidRPr="00B541D6" w:rsidRDefault="008E0FBF" w:rsidP="00B541D6">
      <w:pPr>
        <w:shd w:val="clear" w:color="auto" w:fill="FFFFFF"/>
        <w:autoSpaceDE w:val="0"/>
        <w:autoSpaceDN w:val="0"/>
        <w:adjustRightInd w:val="0"/>
        <w:jc w:val="both"/>
        <w:rPr>
          <w:color w:val="000000" w:themeColor="text1"/>
          <w:sz w:val="16"/>
          <w:szCs w:val="16"/>
        </w:rPr>
      </w:pPr>
    </w:p>
    <w:p w14:paraId="216BBA1A" w14:textId="77777777" w:rsidR="00F861FB" w:rsidRPr="00B541D6" w:rsidRDefault="00F861FB" w:rsidP="00B541D6">
      <w:pPr>
        <w:jc w:val="both"/>
        <w:rPr>
          <w:color w:val="000000" w:themeColor="text1"/>
          <w:sz w:val="16"/>
          <w:szCs w:val="16"/>
        </w:rPr>
      </w:pPr>
      <w:r w:rsidRPr="00B541D6">
        <w:rPr>
          <w:color w:val="000000" w:themeColor="text1"/>
          <w:sz w:val="16"/>
          <w:szCs w:val="16"/>
        </w:rPr>
        <w:t>22 января 1922 г. командированный в Сормово военный инженер-технолог И. Яковлев в рапорте указывал, что завод имеет необходимое оборудование и образец трактора «Клейтон». Пытались выпускать тракторы в Выксе. На Обуховском («Большевик») заводе была организована сборка тракторов типа «Холт». Организовали выпуск тракторов на Коломенском заводе.</w:t>
      </w:r>
    </w:p>
    <w:p w14:paraId="3CCF3509" w14:textId="77777777" w:rsidR="00F861FB" w:rsidRPr="00B541D6" w:rsidRDefault="00F861FB" w:rsidP="00B541D6">
      <w:pPr>
        <w:jc w:val="both"/>
        <w:rPr>
          <w:color w:val="000000" w:themeColor="text1"/>
          <w:sz w:val="16"/>
          <w:szCs w:val="16"/>
        </w:rPr>
      </w:pPr>
      <w:r w:rsidRPr="00B541D6">
        <w:rPr>
          <w:color w:val="000000" w:themeColor="text1"/>
          <w:sz w:val="16"/>
          <w:szCs w:val="16"/>
        </w:rPr>
        <w:t xml:space="preserve">Во всех этих случаях в качестве прототипа выбирались имевшиеся в наличии тракторы иностранного производства устаревших моделей, использование которых в военных целях и в народном хозяйстве было, скорее, вынужденной мерой. Например, в Петровскую академию, где имелся сельскохозяйственный трактор «Могул», были направлены инженеры, которые по натурному образцу выполнили чертежи. Чертежи рассмотрела тракторная комиссия. После внесения изменений, «вызванных применением русского сортимента», они были окончательно утверждены к 1 января 1920 г. и переданы Коломенскому заводу, от которого требовалось изготовить первые десять тракторов к весне 1920 г. Однако отсутствие необходимого опыта и проблемы организационного характера привели к тому, что к весне 1920 г. завод </w:t>
      </w:r>
      <w:r w:rsidRPr="00B541D6">
        <w:rPr>
          <w:color w:val="000000" w:themeColor="text1"/>
          <w:sz w:val="16"/>
          <w:szCs w:val="16"/>
        </w:rPr>
        <w:lastRenderedPageBreak/>
        <w:t>выпустил 30% деталей и приостановил дальнейшую работу, официально - из-за «загруженности работами на транспорт». Первые тракторы Коломенского завода поступили в эксплуатацию только в 1923 г. (23316).</w:t>
      </w:r>
    </w:p>
    <w:p w14:paraId="74327FF2" w14:textId="77777777" w:rsidR="00F861FB" w:rsidRPr="00B541D6" w:rsidRDefault="00F861FB" w:rsidP="00B541D6">
      <w:pPr>
        <w:jc w:val="both"/>
        <w:rPr>
          <w:color w:val="000000" w:themeColor="text1"/>
          <w:sz w:val="16"/>
          <w:szCs w:val="16"/>
        </w:rPr>
      </w:pPr>
    </w:p>
    <w:p w14:paraId="77017430" w14:textId="77777777" w:rsidR="00FB2EB7"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0DD35AAA" w14:textId="77777777" w:rsidR="00FB2EB7" w:rsidRPr="00B541D6" w:rsidRDefault="00FB2EB7" w:rsidP="00B541D6">
      <w:pPr>
        <w:numPr>
          <w:ilvl w:val="12"/>
          <w:numId w:val="0"/>
        </w:numPr>
        <w:autoSpaceDE w:val="0"/>
        <w:autoSpaceDN w:val="0"/>
        <w:adjustRightInd w:val="0"/>
        <w:jc w:val="both"/>
        <w:rPr>
          <w:iCs/>
          <w:color w:val="000000" w:themeColor="text1"/>
          <w:sz w:val="16"/>
          <w:szCs w:val="16"/>
        </w:rPr>
      </w:pPr>
    </w:p>
    <w:p w14:paraId="0049DDBD" w14:textId="77777777" w:rsidR="00FB2EB7" w:rsidRPr="00B541D6" w:rsidRDefault="00FB2EB7" w:rsidP="00B541D6">
      <w:pPr>
        <w:jc w:val="both"/>
        <w:rPr>
          <w:bCs/>
          <w:color w:val="000000" w:themeColor="text1"/>
          <w:sz w:val="16"/>
          <w:szCs w:val="16"/>
        </w:rPr>
      </w:pPr>
      <w:r w:rsidRPr="00B541D6">
        <w:rPr>
          <w:bCs/>
          <w:color w:val="000000" w:themeColor="text1"/>
          <w:sz w:val="16"/>
          <w:szCs w:val="16"/>
        </w:rPr>
        <w:t>23 января</w:t>
      </w:r>
      <w:r w:rsidRPr="00B541D6">
        <w:rPr>
          <w:color w:val="000000" w:themeColor="text1"/>
          <w:sz w:val="16"/>
          <w:szCs w:val="16"/>
        </w:rPr>
        <w:t xml:space="preserve"> в 1922 году принят Устав организованного в Петрограде Государственного радиевого института Наркомпроса (с 1938 г. в ведении Академии Наук СССР; ныне НПО "Радиевый институт имени В.Г.Хлопина" при Минатоме Российской Федерации, город Санкт-Петербург) (15018).</w:t>
      </w:r>
    </w:p>
    <w:p w14:paraId="2CCC550F" w14:textId="77777777" w:rsidR="00FB2EB7" w:rsidRPr="00B541D6" w:rsidRDefault="00FB2EB7" w:rsidP="00B541D6">
      <w:pPr>
        <w:jc w:val="both"/>
        <w:rPr>
          <w:bCs/>
          <w:color w:val="000000" w:themeColor="text1"/>
          <w:sz w:val="16"/>
          <w:szCs w:val="16"/>
        </w:rPr>
      </w:pPr>
    </w:p>
    <w:p w14:paraId="35E7D92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1A83421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88BC67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23 января 1922 решением ПБ ЦК ВКП(б) ВЧК была упразднена и на ее основе было создано НКВД РСФСР ГПУ. Постановление ВЦИК вышло 6 февраля 1922 (3398,41).</w:t>
      </w:r>
    </w:p>
    <w:p w14:paraId="6549E06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E33B8F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014B05B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627033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23 января 1922 г. Ленин по предложению Красина настоял на принятии предложения компания «Фридрих Крупп в Эссене» организовать концессию на эксплуатацию 50 тыс. десятин земли «для ведения рационального сельского хозяйства» («Принять предложение Круппа для нас необходимо именно теперь, перед Генуэзской конференцией. &lt;...&gt; бесконечно важно заключить хоть один, а еще лучше несколько договоров именно с немецкими фирмами») (Договор о передаче Круппу с/х концессии «Маныч» на Дону был подписан 23 марта 1922 г. (ДВП СССР, т. V, с. 725).) (11784).</w:t>
      </w:r>
    </w:p>
    <w:p w14:paraId="11B41920" w14:textId="77777777" w:rsidR="008E0FBF" w:rsidRPr="00B541D6" w:rsidRDefault="008E0FBF" w:rsidP="00B541D6">
      <w:pPr>
        <w:autoSpaceDE w:val="0"/>
        <w:autoSpaceDN w:val="0"/>
        <w:adjustRightInd w:val="0"/>
        <w:jc w:val="both"/>
        <w:rPr>
          <w:color w:val="000000" w:themeColor="text1"/>
          <w:sz w:val="16"/>
          <w:szCs w:val="16"/>
        </w:rPr>
      </w:pPr>
    </w:p>
    <w:p w14:paraId="45349706" w14:textId="77777777" w:rsidR="00FB2EB7"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D929614" w14:textId="77777777" w:rsidR="00FB2EB7" w:rsidRPr="00B541D6" w:rsidRDefault="00FB2EB7" w:rsidP="00B541D6">
      <w:pPr>
        <w:numPr>
          <w:ilvl w:val="12"/>
          <w:numId w:val="0"/>
        </w:numPr>
        <w:autoSpaceDE w:val="0"/>
        <w:autoSpaceDN w:val="0"/>
        <w:adjustRightInd w:val="0"/>
        <w:jc w:val="both"/>
        <w:rPr>
          <w:iCs/>
          <w:color w:val="000000" w:themeColor="text1"/>
          <w:sz w:val="16"/>
          <w:szCs w:val="16"/>
        </w:rPr>
      </w:pPr>
    </w:p>
    <w:p w14:paraId="4B942906" w14:textId="77777777" w:rsidR="00FB2EB7" w:rsidRPr="00B541D6" w:rsidRDefault="00FB2EB7" w:rsidP="00B541D6">
      <w:pPr>
        <w:jc w:val="both"/>
        <w:rPr>
          <w:color w:val="000000" w:themeColor="text1"/>
          <w:sz w:val="16"/>
          <w:szCs w:val="16"/>
        </w:rPr>
      </w:pPr>
      <w:r w:rsidRPr="00B541D6">
        <w:rPr>
          <w:bCs/>
          <w:color w:val="000000" w:themeColor="text1"/>
          <w:sz w:val="16"/>
          <w:szCs w:val="16"/>
        </w:rPr>
        <w:t>23 января</w:t>
      </w:r>
      <w:r w:rsidRPr="00B541D6">
        <w:rPr>
          <w:color w:val="000000" w:themeColor="text1"/>
          <w:sz w:val="16"/>
          <w:szCs w:val="16"/>
        </w:rPr>
        <w:t xml:space="preserve"> в 1922 году построен прототип лёгкого гоночного самолета «Bristol Rаcer» («Bristol» «Type 72»), (компания «Bristol», Великобритания). Разработан Роем Федденом на базе нового на тот момент девятицилиндрового двигателя с воздушным охлаждением «Bristol Jupiter». Фюзеляж имел смешанную конструкцию. Оригинальными были шасси, названные "паутинкой" за характерную форму. Самолет получил гражданское обозначение G-EBDR и был окрашен полностью красным. Впервые поднялся в воздух в июле 1922 года. Однако первая попытка поднять в воздух окончилась неудачей, как впрочем вторая и третья. После чего работы по проекту прекратили (15018).</w:t>
      </w:r>
    </w:p>
    <w:p w14:paraId="0DF6A805" w14:textId="77777777" w:rsidR="00FB2EB7" w:rsidRPr="00B541D6" w:rsidRDefault="00FB2EB7" w:rsidP="00B541D6">
      <w:pPr>
        <w:jc w:val="both"/>
        <w:rPr>
          <w:color w:val="000000" w:themeColor="text1"/>
          <w:sz w:val="16"/>
          <w:szCs w:val="16"/>
        </w:rPr>
      </w:pPr>
    </w:p>
    <w:p w14:paraId="4A987D51" w14:textId="77777777" w:rsidR="00DC1631"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70C5A6D" w14:textId="77777777" w:rsidR="00DC1631" w:rsidRPr="00B541D6" w:rsidRDefault="00DC1631" w:rsidP="00B541D6">
      <w:pPr>
        <w:numPr>
          <w:ilvl w:val="12"/>
          <w:numId w:val="0"/>
        </w:numPr>
        <w:autoSpaceDE w:val="0"/>
        <w:autoSpaceDN w:val="0"/>
        <w:adjustRightInd w:val="0"/>
        <w:jc w:val="both"/>
        <w:rPr>
          <w:iCs/>
          <w:color w:val="000000" w:themeColor="text1"/>
          <w:sz w:val="16"/>
          <w:szCs w:val="16"/>
        </w:rPr>
      </w:pPr>
    </w:p>
    <w:p w14:paraId="0FF5E4D0" w14:textId="77777777" w:rsidR="00DC1631" w:rsidRPr="00B541D6" w:rsidRDefault="00DC1631" w:rsidP="00B541D6">
      <w:pPr>
        <w:jc w:val="both"/>
        <w:rPr>
          <w:color w:val="000000" w:themeColor="text1"/>
          <w:sz w:val="16"/>
          <w:szCs w:val="16"/>
        </w:rPr>
      </w:pPr>
      <w:r w:rsidRPr="00B541D6">
        <w:rPr>
          <w:bCs/>
          <w:color w:val="000000" w:themeColor="text1"/>
          <w:sz w:val="16"/>
          <w:szCs w:val="16"/>
        </w:rPr>
        <w:t>24 января</w:t>
      </w:r>
      <w:r w:rsidRPr="00B541D6">
        <w:rPr>
          <w:color w:val="000000" w:themeColor="text1"/>
          <w:sz w:val="16"/>
          <w:szCs w:val="16"/>
        </w:rPr>
        <w:t xml:space="preserve"> в 1922 году ВЦИК и СНК РСФСР принял декрет о ссудо-сберегательных товариществах, учреждениях мелкого кредита, основанных на кооператиных началах (15019).</w:t>
      </w:r>
    </w:p>
    <w:p w14:paraId="6757B18A" w14:textId="77777777" w:rsidR="00DC1631" w:rsidRPr="00B541D6" w:rsidRDefault="00DC1631" w:rsidP="00B541D6">
      <w:pPr>
        <w:jc w:val="both"/>
        <w:rPr>
          <w:color w:val="000000" w:themeColor="text1"/>
          <w:sz w:val="16"/>
          <w:szCs w:val="16"/>
        </w:rPr>
      </w:pPr>
    </w:p>
    <w:p w14:paraId="2A42DAE5" w14:textId="7BE1E0F9" w:rsidR="001D3796" w:rsidRPr="00B541D6" w:rsidRDefault="001D3796" w:rsidP="00B541D6">
      <w:pPr>
        <w:pStyle w:val="ae"/>
        <w:spacing w:before="0" w:after="0"/>
        <w:jc w:val="both"/>
        <w:rPr>
          <w:color w:val="000000" w:themeColor="text1"/>
          <w:sz w:val="16"/>
          <w:szCs w:val="16"/>
        </w:rPr>
      </w:pPr>
      <w:r w:rsidRPr="00B541D6">
        <w:rPr>
          <w:color w:val="000000" w:themeColor="text1"/>
          <w:sz w:val="16"/>
          <w:szCs w:val="16"/>
        </w:rPr>
        <w:t>24 января</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из госинформсводок полномочного представителя ВЧК в Петроградском военном округе в Информотдел ВЧК о причинах недовольства рабочих и конфликтах на предприятиях Петрограда</w:t>
      </w:r>
    </w:p>
    <w:p w14:paraId="61D43BE9" w14:textId="77777777" w:rsidR="001D3796" w:rsidRPr="00B541D6" w:rsidRDefault="001D3796" w:rsidP="00B541D6">
      <w:pPr>
        <w:pStyle w:val="ae"/>
        <w:spacing w:before="0" w:after="0"/>
        <w:jc w:val="both"/>
        <w:rPr>
          <w:color w:val="000000" w:themeColor="text1"/>
          <w:sz w:val="16"/>
          <w:szCs w:val="16"/>
        </w:rPr>
      </w:pPr>
      <w:r w:rsidRPr="00B541D6">
        <w:rPr>
          <w:color w:val="000000" w:themeColor="text1"/>
          <w:sz w:val="16"/>
          <w:szCs w:val="16"/>
        </w:rPr>
        <w:t>Госинформсводка с 19 по 22 января</w:t>
      </w:r>
    </w:p>
    <w:p w14:paraId="260B46BE" w14:textId="5255E4E2" w:rsidR="001D3796" w:rsidRPr="00B541D6" w:rsidRDefault="001D3796" w:rsidP="00B541D6">
      <w:pPr>
        <w:pStyle w:val="ae"/>
        <w:spacing w:before="0" w:after="0"/>
        <w:jc w:val="both"/>
        <w:rPr>
          <w:color w:val="000000" w:themeColor="text1"/>
          <w:sz w:val="16"/>
          <w:szCs w:val="16"/>
        </w:rPr>
      </w:pPr>
      <w:r w:rsidRPr="00B541D6">
        <w:rPr>
          <w:color w:val="000000" w:themeColor="text1"/>
          <w:sz w:val="16"/>
          <w:szCs w:val="16"/>
        </w:rPr>
        <w:t>Петроград. Недовольство рабочих отмечалось на следующих</w:t>
      </w:r>
      <w:r w:rsidR="007930CB">
        <w:rPr>
          <w:color w:val="000000" w:themeColor="text1"/>
          <w:sz w:val="16"/>
          <w:szCs w:val="16"/>
        </w:rPr>
        <w:t xml:space="preserve"> </w:t>
      </w:r>
      <w:r w:rsidRPr="00B541D6">
        <w:rPr>
          <w:rStyle w:val="highlight"/>
          <w:color w:val="000000" w:themeColor="text1"/>
          <w:sz w:val="16"/>
          <w:szCs w:val="16"/>
        </w:rPr>
        <w:t>заводах</w:t>
      </w:r>
      <w:r w:rsidR="007930CB">
        <w:rPr>
          <w:rStyle w:val="highlight"/>
          <w:color w:val="000000" w:themeColor="text1"/>
          <w:sz w:val="16"/>
          <w:szCs w:val="16"/>
        </w:rPr>
        <w:t xml:space="preserve"> </w:t>
      </w:r>
      <w:r w:rsidRPr="00B541D6">
        <w:rPr>
          <w:color w:val="000000" w:themeColor="text1"/>
          <w:sz w:val="16"/>
          <w:szCs w:val="16"/>
        </w:rPr>
        <w:t>и в учреждениях: Александровский [</w:t>
      </w:r>
      <w:r w:rsidRPr="00B541D6">
        <w:rPr>
          <w:rStyle w:val="highlight"/>
          <w:color w:val="000000" w:themeColor="text1"/>
          <w:sz w:val="16"/>
          <w:szCs w:val="16"/>
        </w:rPr>
        <w:t> завод </w:t>
      </w:r>
      <w:r w:rsidRPr="00B541D6">
        <w:rPr>
          <w:color w:val="000000" w:themeColor="text1"/>
          <w:sz w:val="16"/>
          <w:szCs w:val="16"/>
        </w:rPr>
        <w:t>], 1-й хлебозавод, Балтийский, Русский Рено, 1-я Государственная фабрика одежды, 2-я Государственная фабрика одежды, 3-я Государственная фабрика обуви, Василеостровский трамвайный парк, Ланской трамвайный парк, Удельная пожарная часть, Лесновский Удельный электрический пункт, Технологический институт. Причиной являлось: невыплата жалованья за вторую половину ноября, невыдача продовольствия, малые ставки расценки труда и недостаток снабжения продовольствием [...] (17104).</w:t>
      </w:r>
    </w:p>
    <w:p w14:paraId="19A5AC7C" w14:textId="77777777" w:rsidR="001D3796" w:rsidRPr="00B541D6" w:rsidRDefault="001D3796" w:rsidP="00B541D6">
      <w:pPr>
        <w:pStyle w:val="ae"/>
        <w:spacing w:before="0" w:after="0"/>
        <w:jc w:val="both"/>
        <w:rPr>
          <w:color w:val="000000" w:themeColor="text1"/>
          <w:sz w:val="16"/>
          <w:szCs w:val="16"/>
        </w:rPr>
      </w:pPr>
    </w:p>
    <w:p w14:paraId="03D6D32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36EA12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62870C4"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24 января 1922 в штате Айова Кристиан Нельсон запатентовано эскимо (4962).</w:t>
      </w:r>
    </w:p>
    <w:p w14:paraId="787AD9C1"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1C00B70E" w14:textId="77777777" w:rsidR="00DC1631" w:rsidRPr="00B541D6" w:rsidRDefault="00DC1631" w:rsidP="00B541D6">
      <w:pPr>
        <w:jc w:val="both"/>
        <w:rPr>
          <w:color w:val="000000" w:themeColor="text1"/>
          <w:sz w:val="16"/>
          <w:szCs w:val="16"/>
        </w:rPr>
      </w:pPr>
      <w:r w:rsidRPr="00B541D6">
        <w:rPr>
          <w:bCs/>
          <w:color w:val="000000" w:themeColor="text1"/>
          <w:sz w:val="16"/>
          <w:szCs w:val="16"/>
        </w:rPr>
        <w:t>24 января</w:t>
      </w:r>
      <w:r w:rsidRPr="00B541D6">
        <w:rPr>
          <w:color w:val="000000" w:themeColor="text1"/>
          <w:sz w:val="16"/>
          <w:szCs w:val="16"/>
        </w:rPr>
        <w:t xml:space="preserve"> в 1922 году житель штата Айова Кристиан Нельсон получил патент на эскимо. Летом он обычно подрабатывал в магазинчике отца-кондитера и вот однажды жарким летним днем 1919 года к нему заглянул мальчишка, который никак не мог выбрать, что же ему купить – шоколадку или мороженое. В конце концов, он выбрал мороженое и убежал, а Кристиан лениво подумал, что лучше бы он купил и то и другое. «А вот если мороженое в шоколадку завернуть», - подумал вдруг начинающий инженер (Нельсон учился в университете и готовился получить диплом), - «то мальчишкам не придется голову ломать!» Через два года изобретатель соорудил машину, которая производила брусочки мороженого в шоколаде, но оболочка сильно липла к рукам, и тогда знакомый Нельсона, Рассел Стовер, будущий конфетный король, посоветовал упаковывать мороженое в мешочки и поскорее запатентовать изобретение. Так и появилось сегодня лакомство под названием Ice Сream bar (эскимо его тогда никто не называл). Затея, однако, не получила признания. Народ покупал новинку неохотно, и Стовер уехал в Денвер, заниматься конфетным бизнесом. Прижилось «мороженое в шоколадке» во Франции. Владелец компании по производству сыров Шарль Жерве попробовал чудо-продукт и решил наладить его продажу дома. Первая партия была распродана… в кинотеатре, где в это время как раз показывали фильм про эскимосов. Сладкоежки-французы оценили и фильм и сладости, и мороженое так и стали называть – «эскимо». Нельсон же, узнав о такой популярности своего изобретения, начал продавать его уже под именем «Пирожок эскимоса» в Америке. К середине 1920-х в день продавалось больше миллиона порций, и Нельсон создал компанию Eskimo Pie Corp. Палочку же эскимо обрело только в 1934 году! (15024).</w:t>
      </w:r>
    </w:p>
    <w:p w14:paraId="627B43F7" w14:textId="77777777" w:rsidR="00DC1631" w:rsidRPr="00B541D6" w:rsidRDefault="00DC1631" w:rsidP="00B541D6">
      <w:pPr>
        <w:jc w:val="both"/>
        <w:rPr>
          <w:color w:val="000000" w:themeColor="text1"/>
          <w:sz w:val="16"/>
          <w:szCs w:val="16"/>
        </w:rPr>
      </w:pPr>
    </w:p>
    <w:p w14:paraId="2DEB373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33B1323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FDF17A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25 января по 17 февраля 1922 г. в Берлине шли переговоры. В январе 1922 г. их вели Радек и Крестинский (Радек должен был «подготовить почву»), а затем в феврале вместе с ними — Раковский и Красин (АВП РФ, ф. 06, оп. 13, п. 76, д. 1101, л. 14.). Наряду с обсуждением политических (установление дипотношений) и экономических (предоставление займа) проблем шло обсуждение вопросов военно-промышленного сотрудничества. Радек, прибывший в Берлин 17 января 1922 г. в сопровождении Нидермайера, переговоры по военным вопросам вел с шефом «Зондергруппы Р» («Вогру») майором X. Фишером. Тот докладывал Зекту, который в свою очередь информировал канцлера Вирта и обсуждал с ним все возникавшие вопросы. 10 февраля 1922 г. в Берлине состоялись встречи Радека с зав. восточным отделом МИД Германии Мальцаном и Зектом. Радек предложил начать переговоры между генштабами армий обеих стран, просил предоставить немецкие наставления и инструкции по обучению войск. Он рассказал Ратенау, что Франция в течение нескольких месяцев пыталась достичь секретного соглашения с Советской Россией. Тем самым он пытался добиться от германского правительства крупного займа, который скрепил бы советско-германские отношения. Однако в итоге он лишь поссорился с Ратенау. Раковский, встретившись затем с Ратенау, постарался исправить промахи Радека и перевести отношения на такую почву, которая не могла бы служить основой для откровенного шантажа (Конт Ф. Секретные миссии Раковского в Западной Европе (январь — февраль 1922 г.) Дипломатический ежегодник. 1989. М., 1990. С. 417.). В донесении в НКИД и Политбюро ЦК РКП(б) (Ленину, Троцкому, Зиновьеву, Сталину, Каменеву) от 11 февраля 1922 г. Радек писал, что В. Ратенау, 31 января 1922 г. возглавивший МИД Германии и известный своей прозападной ориентацией, «недолго продержится у власти» — до «окончания генуэзских иллюзий», а «силы, работающие на сближение с Россией, будут продолжать работать». О беседе с Зектом Радек сообщал, что в Германии единственный выход видят в сближении с Россией, Осознание этого растет во всех кругах независимо от направления партий. «Поэтому та работа, которую начала «Вогру», будет продолжаться». Но Зект сказал, что «средства «Вогру» очень ограничены, и пока не развернется авиационное дело, он новых сил для этого дела не в состоянии будет дать». Зект, с которым Радек, судя по записи, виделся впервые, был очень сдержан («Этот мужик очень крепок на уме, ни одного лишнего слова не взболтнет»). Лишь однажды Зект потерял самообладание, когда он говорил о Польше: «Тут он поднялся, глаза засверкали как у зверя и сказал: «Она должна быть раздавлена и она будет раздавлена, как только Россия и Германия усилятся». «С деловой точки зрения» разговоры, докладывал Радек, фактически закончились (АВПРФ,ф.04, п. 76,д. 1101,л. 14-15.). О каком же «авиационном деле» говорил Зект? А вот о каком: еще в июле 1921 г. торгпред РСФСР в Германии Б. С. Стомоняков по поручению СНК вел переговоры с различными фирмами, в том числе и с фирмой «Юнкерс», об организации смешанного общества воздушных сообщений между Германией и Россией. Примерно в это же время по инициативе канцлера Вирта завязались переговоры «Юнкерса» о строительстве авиазавода в России. В ноябре 1921 г. представитель фирмы «Юнкерс» обусловил заключение этого договора предоставлением ей концессии на воздушное сообщение Берлин — Москва (В конечном итоге эта концессия была предоставлена фирме «Аэроунион», а «Юнкерсу» — транзитное сообщение Швеция—Персия.). Ленину и Троцкому Крестинский 28 ноября 1921 г. сообщал, что «Юнкерс» или другие фирмы будут «ставить в России аэропланное производство» (АВП РФ, ф. 0165, оп. 1,п. 101, д. 10, л. 111,112, 112 об.) (11784).</w:t>
      </w:r>
    </w:p>
    <w:p w14:paraId="1C9C498D" w14:textId="77777777" w:rsidR="008E0FBF" w:rsidRPr="00B541D6" w:rsidRDefault="008E0FBF" w:rsidP="00B541D6">
      <w:pPr>
        <w:autoSpaceDE w:val="0"/>
        <w:autoSpaceDN w:val="0"/>
        <w:adjustRightInd w:val="0"/>
        <w:jc w:val="both"/>
        <w:rPr>
          <w:color w:val="000000" w:themeColor="text1"/>
          <w:sz w:val="16"/>
          <w:szCs w:val="16"/>
        </w:rPr>
      </w:pPr>
    </w:p>
    <w:p w14:paraId="32BE69CF" w14:textId="77777777" w:rsidR="00212C07" w:rsidRPr="00B541D6" w:rsidRDefault="00212C07" w:rsidP="00B541D6">
      <w:pPr>
        <w:jc w:val="both"/>
        <w:rPr>
          <w:color w:val="000000" w:themeColor="text1"/>
          <w:sz w:val="16"/>
          <w:szCs w:val="16"/>
        </w:rPr>
      </w:pPr>
      <w:r w:rsidRPr="00B541D6">
        <w:rPr>
          <w:color w:val="000000" w:themeColor="text1"/>
          <w:sz w:val="16"/>
          <w:szCs w:val="16"/>
        </w:rPr>
        <w:lastRenderedPageBreak/>
        <w:t>С 25 января по 17 февраля 1922 года переговоры с представителями фирмы Юнкерс велись в Берлине при непосредственном участии Радека и Крестинского. Практически сразу после подписания Рапалльского договора, в мае 1922 года, в Москве был продемонстрирован прилетевший из Германии пассажирский самолет Юнкерса F-13. Во время одного из полетов случилось ЧП — заходивший на посадку самолет попал колесом в рытвину на аэродромном поле и «скапотировал». Аналогичные деревянные конструкции в таких случаях просто разваливались пополам, а все находившиеся внутри погибали. Металлический же «Юнкерс» не получил серьезных повреждений; машину вновь поставили на колеса и перегнали в ангар, где заменили погнутый винт и выправили все[248] поврежденные части. На следующий день F-13 снова был готов к полетам.</w:t>
      </w:r>
    </w:p>
    <w:p w14:paraId="4DEDFDE5" w14:textId="77777777" w:rsidR="00212C07" w:rsidRPr="00B541D6" w:rsidRDefault="00212C07" w:rsidP="00B541D6">
      <w:pPr>
        <w:jc w:val="both"/>
        <w:rPr>
          <w:color w:val="000000" w:themeColor="text1"/>
          <w:sz w:val="16"/>
          <w:szCs w:val="16"/>
        </w:rPr>
      </w:pPr>
      <w:r w:rsidRPr="00B541D6">
        <w:rPr>
          <w:color w:val="000000" w:themeColor="text1"/>
          <w:sz w:val="16"/>
          <w:szCs w:val="16"/>
        </w:rPr>
        <w:t>Этот случай убедил наблюдавших за демонстрацией самолета представителей Главного управления ВВС РККА куда больше, чем рекламные проспекты и пояснения представителей фирмы. Было принято решение подписать с фирмой «Заводы Юнкерс в Дессау» договор о налаживании производства цельнометаллических самолетов в РСФСР. Транспортный вариант F 13 — W 33 с 310-сильным мотором практически сразу же был закуплен партией в количестве 30 самолетов, впоследствии к ним добавились еще семнадцать, собранных в СССР из немецких деталей с обшивкой из кольчугалюминия, изготовленной обществом «Добролет». F 13 (W 33) долгое время использовались на пассажирских линиях под маркой ПС-4 («Пассажирский самолет» — 4), в почтовой и сельскохозяйственной авиации. 2 самолета ПС-4 были задействованы в прогремевшей на весь мир операции по спасению экипажа парохода «Челюскин». Отдельные экземпляры ПС-4 эксплуатировались до 1945 года (18263).</w:t>
      </w:r>
    </w:p>
    <w:p w14:paraId="3E320FE9" w14:textId="77777777" w:rsidR="00212C07" w:rsidRPr="00B541D6" w:rsidRDefault="00212C07" w:rsidP="00B541D6">
      <w:pPr>
        <w:jc w:val="both"/>
        <w:textAlignment w:val="baseline"/>
        <w:rPr>
          <w:color w:val="000000" w:themeColor="text1"/>
          <w:sz w:val="16"/>
          <w:szCs w:val="16"/>
        </w:rPr>
      </w:pPr>
    </w:p>
    <w:p w14:paraId="21992FB1" w14:textId="77777777" w:rsidR="00212C07" w:rsidRPr="00B541D6" w:rsidRDefault="00212C07" w:rsidP="00B541D6">
      <w:pPr>
        <w:pStyle w:val="ae"/>
        <w:spacing w:before="0" w:after="0"/>
        <w:jc w:val="both"/>
        <w:textAlignment w:val="top"/>
        <w:rPr>
          <w:color w:val="000000" w:themeColor="text1"/>
          <w:sz w:val="16"/>
          <w:szCs w:val="16"/>
        </w:rPr>
      </w:pPr>
      <w:r w:rsidRPr="00B541D6">
        <w:rPr>
          <w:color w:val="000000" w:themeColor="text1"/>
          <w:sz w:val="16"/>
          <w:szCs w:val="16"/>
        </w:rPr>
        <w:t>С 25 января по 17 февраля 1922 г. шли переговоры в Берлине. В январе 1922 г. их вели Радек и Крестинский (Радек должен был «подготовить почву»), а затем в феврале вместе с ними — Раковский и Красин</w:t>
      </w:r>
      <w:hyperlink r:id="rId4" w:anchor="n_86" w:history="1">
        <w:r w:rsidRPr="00B541D6">
          <w:rPr>
            <w:rStyle w:val="a5"/>
            <w:color w:val="000000" w:themeColor="text1"/>
            <w:sz w:val="16"/>
            <w:szCs w:val="16"/>
            <w:vertAlign w:val="superscript"/>
          </w:rPr>
          <w:t>[86]</w:t>
        </w:r>
      </w:hyperlink>
      <w:r w:rsidRPr="00B541D6">
        <w:rPr>
          <w:color w:val="000000" w:themeColor="text1"/>
          <w:sz w:val="16"/>
          <w:szCs w:val="16"/>
        </w:rPr>
        <w:t>. Наряду с обсуждением политических (установление дипотношений) и экономических (предоставление займа) проблем шло обсуждение вопросов военно-промышленного сотрудничества. Радек, прибывший в Берлин 17 января 1922 г. в сопровождении Нидермайера, переговоры по военным вопросам вел с шефом «Зондергруппы Р» («Вогру») майором X. Фишером. Тот докладывал Зекту, который в свою очередь информировал канцлера Вирта и обсуждал с ним все возникавшие вопросы. 10 февраля 1922 г. в Берлине состоялись встречи Радека с зав. восточным отделом МИД Германии Мальцаном и Зектом. Радек предложил начать переговоры между генштабами армий обеих стран, просил предоставить немецкие наставления и инструкции по обучению войск. Он рассказал Ратенау, что Франция в течение нескольких месяцев пыталась достичь секретного соглашения с Советской Россией. Тем самым он пытался добиться от германского правительства крупного займа, который скрепил бы советско-германские отношения. Однако в итоге он лишь поссорился с Ратенау. Раковский, встретившись затем с Ратенау, постарался исправить промахи Радека и перевести отношения на такую почву, которая не могла бы служить основой для откровенного шантажа</w:t>
      </w:r>
      <w:hyperlink r:id="rId5" w:anchor="n_87" w:history="1">
        <w:r w:rsidRPr="00B541D6">
          <w:rPr>
            <w:rStyle w:val="a5"/>
            <w:color w:val="000000" w:themeColor="text1"/>
            <w:sz w:val="16"/>
            <w:szCs w:val="16"/>
            <w:vertAlign w:val="superscript"/>
          </w:rPr>
          <w:t>[87]</w:t>
        </w:r>
      </w:hyperlink>
      <w:r w:rsidRPr="00B541D6">
        <w:rPr>
          <w:color w:val="000000" w:themeColor="text1"/>
          <w:sz w:val="16"/>
          <w:szCs w:val="16"/>
        </w:rPr>
        <w:t>.</w:t>
      </w:r>
    </w:p>
    <w:p w14:paraId="0CC76F2C" w14:textId="77777777" w:rsidR="00212C07" w:rsidRPr="00B541D6" w:rsidRDefault="00212C07" w:rsidP="00B541D6">
      <w:pPr>
        <w:pStyle w:val="ae"/>
        <w:spacing w:before="0" w:after="0"/>
        <w:jc w:val="both"/>
        <w:textAlignment w:val="top"/>
        <w:rPr>
          <w:color w:val="000000" w:themeColor="text1"/>
          <w:sz w:val="16"/>
          <w:szCs w:val="16"/>
        </w:rPr>
      </w:pPr>
      <w:r w:rsidRPr="00B541D6">
        <w:rPr>
          <w:color w:val="000000" w:themeColor="text1"/>
          <w:sz w:val="16"/>
          <w:szCs w:val="16"/>
        </w:rPr>
        <w:t>В донесении в НКИД и Политбюро ЦК РКП(б) (Ленину, Троцкому, Зиновьеву, Сталину, Каменеву) от 11 февраля 1922 г. Радек писал, что В. Ратенау, 31 января 1922 г. возглавивший МИД Германии и известный своей прозападной ориентацией, «недолго продержится у власти» — до «окончания генуэзских иллюзий», а «силы, работающие на сближение с Россией, будут продолжать работать». О беседе с Зектом Радек сообщал, что в Германии единственный выход видят в сближении с Россией, Осознание этого растет во всех кругах независимо от направления партий.</w:t>
      </w:r>
    </w:p>
    <w:p w14:paraId="5A00A49A" w14:textId="77777777" w:rsidR="00212C07" w:rsidRPr="00B541D6" w:rsidRDefault="00212C07" w:rsidP="00B541D6">
      <w:pPr>
        <w:pStyle w:val="ae"/>
        <w:spacing w:before="0" w:after="0"/>
        <w:jc w:val="both"/>
        <w:textAlignment w:val="top"/>
        <w:rPr>
          <w:iCs/>
          <w:color w:val="000000" w:themeColor="text1"/>
          <w:sz w:val="16"/>
          <w:szCs w:val="16"/>
        </w:rPr>
      </w:pPr>
      <w:r w:rsidRPr="00B541D6">
        <w:rPr>
          <w:iCs/>
          <w:color w:val="000000" w:themeColor="text1"/>
          <w:sz w:val="16"/>
          <w:szCs w:val="16"/>
        </w:rPr>
        <w:t>«Поэтому та работа, которую начала «Вогру», будет продолжаться».</w:t>
      </w:r>
    </w:p>
    <w:p w14:paraId="65B79BEF" w14:textId="77777777" w:rsidR="00212C07" w:rsidRPr="00B541D6" w:rsidRDefault="00212C07" w:rsidP="00B541D6">
      <w:pPr>
        <w:pStyle w:val="ae"/>
        <w:spacing w:before="0" w:after="0"/>
        <w:jc w:val="both"/>
        <w:textAlignment w:val="top"/>
        <w:rPr>
          <w:iCs/>
          <w:color w:val="000000" w:themeColor="text1"/>
          <w:sz w:val="16"/>
          <w:szCs w:val="16"/>
        </w:rPr>
      </w:pPr>
      <w:r w:rsidRPr="00B541D6">
        <w:rPr>
          <w:color w:val="000000" w:themeColor="text1"/>
          <w:sz w:val="16"/>
          <w:szCs w:val="16"/>
        </w:rPr>
        <w:t xml:space="preserve">Но Зект сказал, что </w:t>
      </w:r>
      <w:r w:rsidRPr="00B541D6">
        <w:rPr>
          <w:iCs/>
          <w:color w:val="000000" w:themeColor="text1"/>
          <w:sz w:val="16"/>
          <w:szCs w:val="16"/>
        </w:rPr>
        <w:t>«средства «Вогру» очень ограничены, и пока не развернется авиационное дело, он новых сил для этого дела не в состоянии будет дать».</w:t>
      </w:r>
    </w:p>
    <w:p w14:paraId="4FE6008E" w14:textId="77777777" w:rsidR="00212C07" w:rsidRPr="00B541D6" w:rsidRDefault="00212C07" w:rsidP="00B541D6">
      <w:pPr>
        <w:pStyle w:val="ae"/>
        <w:spacing w:before="0" w:after="0"/>
        <w:jc w:val="both"/>
        <w:textAlignment w:val="top"/>
        <w:rPr>
          <w:color w:val="000000" w:themeColor="text1"/>
          <w:sz w:val="16"/>
          <w:szCs w:val="16"/>
        </w:rPr>
      </w:pPr>
      <w:r w:rsidRPr="00B541D6">
        <w:rPr>
          <w:color w:val="000000" w:themeColor="text1"/>
          <w:sz w:val="16"/>
          <w:szCs w:val="16"/>
        </w:rPr>
        <w:t>Зект, с которым Радек, судя по записи, виделся впервые, был очень сдержан («Этот мужик очень крепок на уме, ни одного лишнего слова не взболтнет»). Лишь однажды Зект потерял самообладание, когда он говорил о Польше:</w:t>
      </w:r>
    </w:p>
    <w:p w14:paraId="45B03488" w14:textId="77777777" w:rsidR="00212C07" w:rsidRPr="00B541D6" w:rsidRDefault="00212C07" w:rsidP="00B541D6">
      <w:pPr>
        <w:pStyle w:val="ae"/>
        <w:spacing w:before="0" w:after="0"/>
        <w:jc w:val="both"/>
        <w:textAlignment w:val="top"/>
        <w:rPr>
          <w:iCs/>
          <w:color w:val="000000" w:themeColor="text1"/>
          <w:sz w:val="16"/>
          <w:szCs w:val="16"/>
        </w:rPr>
      </w:pPr>
      <w:r w:rsidRPr="00B541D6">
        <w:rPr>
          <w:iCs/>
          <w:color w:val="000000" w:themeColor="text1"/>
          <w:sz w:val="16"/>
          <w:szCs w:val="16"/>
        </w:rPr>
        <w:t>«Тут он поднялся, глаза засверкали как у зверя и сказал: «Она должна быть раздавлена и она будет раздавлена, как только Россия и Германия усилятся».</w:t>
      </w:r>
    </w:p>
    <w:p w14:paraId="13DC234B" w14:textId="77777777" w:rsidR="00212C07" w:rsidRPr="00B541D6" w:rsidRDefault="00212C07" w:rsidP="00B541D6">
      <w:pPr>
        <w:pStyle w:val="ae"/>
        <w:spacing w:before="0" w:after="0"/>
        <w:jc w:val="both"/>
        <w:textAlignment w:val="top"/>
        <w:rPr>
          <w:color w:val="000000" w:themeColor="text1"/>
          <w:sz w:val="16"/>
          <w:szCs w:val="16"/>
        </w:rPr>
      </w:pPr>
      <w:r w:rsidRPr="00B541D6">
        <w:rPr>
          <w:color w:val="000000" w:themeColor="text1"/>
          <w:sz w:val="16"/>
          <w:szCs w:val="16"/>
        </w:rPr>
        <w:t>«С деловой точки зрения» разговоры, докладывал Радек, фактически закончились (18469).</w:t>
      </w:r>
    </w:p>
    <w:p w14:paraId="7F42BE92" w14:textId="77777777" w:rsidR="00212C07" w:rsidRPr="00B541D6" w:rsidRDefault="00212C07" w:rsidP="00B541D6">
      <w:pPr>
        <w:jc w:val="both"/>
        <w:textAlignment w:val="baseline"/>
        <w:rPr>
          <w:color w:val="000000" w:themeColor="text1"/>
          <w:sz w:val="16"/>
          <w:szCs w:val="16"/>
        </w:rPr>
      </w:pPr>
    </w:p>
    <w:p w14:paraId="0D3E40F3" w14:textId="77777777" w:rsidR="00497DB7" w:rsidRPr="00B541D6" w:rsidRDefault="00497DB7"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284E63AD" w14:textId="77777777" w:rsidR="00497DB7" w:rsidRPr="00B541D6" w:rsidRDefault="00497DB7" w:rsidP="00B541D6">
      <w:pPr>
        <w:numPr>
          <w:ilvl w:val="12"/>
          <w:numId w:val="0"/>
        </w:numPr>
        <w:autoSpaceDE w:val="0"/>
        <w:autoSpaceDN w:val="0"/>
        <w:adjustRightInd w:val="0"/>
        <w:jc w:val="both"/>
        <w:rPr>
          <w:iCs/>
          <w:color w:val="000000" w:themeColor="text1"/>
          <w:sz w:val="16"/>
          <w:szCs w:val="16"/>
        </w:rPr>
      </w:pPr>
    </w:p>
    <w:p w14:paraId="3C1839B9" w14:textId="77777777" w:rsidR="00497DB7" w:rsidRPr="00B541D6" w:rsidRDefault="00497DB7" w:rsidP="00B541D6">
      <w:pPr>
        <w:shd w:val="clear" w:color="auto" w:fill="FFFFFF"/>
        <w:jc w:val="both"/>
        <w:textAlignment w:val="baseline"/>
        <w:rPr>
          <w:color w:val="000000" w:themeColor="text1"/>
          <w:sz w:val="16"/>
          <w:szCs w:val="16"/>
        </w:rPr>
      </w:pPr>
      <w:r w:rsidRPr="00B541D6">
        <w:rPr>
          <w:color w:val="000000" w:themeColor="text1"/>
          <w:sz w:val="16"/>
          <w:szCs w:val="16"/>
        </w:rPr>
        <w:t>26 января 1922 г. в 10 утра стартовал пробег аэросаней. Путь пролегал по обочине Ярославского шоссе. Средняя температура воздуха составляла примерно -10°С. Продолжительность пробега Москва — Сергиев Посад — Москва протяженностью 138,6 км/ч была установлена в 6 часов с условием обязательной 15-минутной стоянки в Сергиевом Посаде.</w:t>
      </w:r>
    </w:p>
    <w:p w14:paraId="086B36BE" w14:textId="77777777" w:rsidR="00497DB7" w:rsidRPr="00B541D6" w:rsidRDefault="00497DB7" w:rsidP="00B541D6">
      <w:pPr>
        <w:shd w:val="clear" w:color="auto" w:fill="FFFFFF"/>
        <w:jc w:val="both"/>
        <w:textAlignment w:val="baseline"/>
        <w:rPr>
          <w:color w:val="000000" w:themeColor="text1"/>
          <w:sz w:val="16"/>
          <w:szCs w:val="16"/>
        </w:rPr>
      </w:pPr>
      <w:r w:rsidRPr="00B541D6">
        <w:rPr>
          <w:color w:val="000000" w:themeColor="text1"/>
          <w:sz w:val="16"/>
          <w:szCs w:val="16"/>
        </w:rPr>
        <w:t>На старт у Сокольнического круга прибыло семь аэросаней, причем пять постройки «Компаса»:</w:t>
      </w:r>
    </w:p>
    <w:p w14:paraId="141FC3E9" w14:textId="77777777" w:rsidR="00497DB7" w:rsidRPr="00B541D6" w:rsidRDefault="00497DB7" w:rsidP="00B541D6">
      <w:pPr>
        <w:shd w:val="clear" w:color="auto" w:fill="FFFFFF"/>
        <w:jc w:val="both"/>
        <w:textAlignment w:val="baseline"/>
        <w:rPr>
          <w:color w:val="000000" w:themeColor="text1"/>
          <w:sz w:val="16"/>
          <w:szCs w:val="16"/>
        </w:rPr>
      </w:pPr>
      <w:r w:rsidRPr="00B541D6">
        <w:rPr>
          <w:color w:val="000000" w:themeColor="text1"/>
          <w:sz w:val="16"/>
          <w:szCs w:val="16"/>
        </w:rPr>
        <w:t>1. «Арбес-1» под управлением т. Стечкина.</w:t>
      </w:r>
    </w:p>
    <w:p w14:paraId="21AB6D8E" w14:textId="77777777" w:rsidR="00497DB7" w:rsidRPr="00B541D6" w:rsidRDefault="00497DB7" w:rsidP="00B541D6">
      <w:pPr>
        <w:shd w:val="clear" w:color="auto" w:fill="FFFFFF"/>
        <w:jc w:val="both"/>
        <w:textAlignment w:val="baseline"/>
        <w:rPr>
          <w:color w:val="000000" w:themeColor="text1"/>
          <w:sz w:val="16"/>
          <w:szCs w:val="16"/>
        </w:rPr>
      </w:pPr>
      <w:r w:rsidRPr="00B541D6">
        <w:rPr>
          <w:color w:val="000000" w:themeColor="text1"/>
          <w:sz w:val="16"/>
          <w:szCs w:val="16"/>
        </w:rPr>
        <w:t>2. «Арбес-II» под управлением т. Архангельского.</w:t>
      </w:r>
    </w:p>
    <w:p w14:paraId="4896A4FF" w14:textId="77777777" w:rsidR="00497DB7" w:rsidRPr="00B541D6" w:rsidRDefault="00497DB7" w:rsidP="00B541D6">
      <w:pPr>
        <w:shd w:val="clear" w:color="auto" w:fill="FFFFFF"/>
        <w:jc w:val="both"/>
        <w:textAlignment w:val="baseline"/>
        <w:rPr>
          <w:color w:val="000000" w:themeColor="text1"/>
          <w:sz w:val="16"/>
          <w:szCs w:val="16"/>
        </w:rPr>
      </w:pPr>
      <w:r w:rsidRPr="00B541D6">
        <w:rPr>
          <w:color w:val="000000" w:themeColor="text1"/>
          <w:sz w:val="16"/>
          <w:szCs w:val="16"/>
        </w:rPr>
        <w:t>4. НРБ-II под управлением т. Бриллинга.</w:t>
      </w:r>
    </w:p>
    <w:p w14:paraId="56449E41" w14:textId="77777777" w:rsidR="00497DB7" w:rsidRPr="00B541D6" w:rsidRDefault="00497DB7" w:rsidP="00B541D6">
      <w:pPr>
        <w:shd w:val="clear" w:color="auto" w:fill="FFFFFF"/>
        <w:jc w:val="both"/>
        <w:textAlignment w:val="baseline"/>
        <w:rPr>
          <w:color w:val="000000" w:themeColor="text1"/>
          <w:sz w:val="16"/>
          <w:szCs w:val="16"/>
        </w:rPr>
      </w:pPr>
      <w:r w:rsidRPr="00B541D6">
        <w:rPr>
          <w:color w:val="000000" w:themeColor="text1"/>
          <w:sz w:val="16"/>
          <w:szCs w:val="16"/>
        </w:rPr>
        <w:t>5. AHT-I под управлением т. Туполева.</w:t>
      </w:r>
    </w:p>
    <w:p w14:paraId="217818BA" w14:textId="77777777" w:rsidR="00497DB7" w:rsidRPr="00B541D6" w:rsidRDefault="00497DB7" w:rsidP="00B541D6">
      <w:pPr>
        <w:shd w:val="clear" w:color="auto" w:fill="FFFFFF"/>
        <w:jc w:val="both"/>
        <w:textAlignment w:val="baseline"/>
        <w:rPr>
          <w:color w:val="000000" w:themeColor="text1"/>
          <w:sz w:val="16"/>
          <w:szCs w:val="16"/>
        </w:rPr>
      </w:pPr>
      <w:r w:rsidRPr="00B541D6">
        <w:rPr>
          <w:color w:val="000000" w:themeColor="text1"/>
          <w:sz w:val="16"/>
          <w:szCs w:val="16"/>
        </w:rPr>
        <w:t>6. Аэросани гаража РВС под управлением т. Шторм.</w:t>
      </w:r>
    </w:p>
    <w:p w14:paraId="17596DBE" w14:textId="77777777" w:rsidR="00497DB7" w:rsidRPr="00B541D6" w:rsidRDefault="00497DB7" w:rsidP="00B541D6">
      <w:pPr>
        <w:shd w:val="clear" w:color="auto" w:fill="FFFFFF"/>
        <w:jc w:val="both"/>
        <w:textAlignment w:val="baseline"/>
        <w:rPr>
          <w:color w:val="000000" w:themeColor="text1"/>
          <w:sz w:val="16"/>
          <w:szCs w:val="16"/>
        </w:rPr>
      </w:pPr>
      <w:r w:rsidRPr="00B541D6">
        <w:rPr>
          <w:color w:val="000000" w:themeColor="text1"/>
          <w:sz w:val="16"/>
          <w:szCs w:val="16"/>
        </w:rPr>
        <w:t>7. Аэросани Л.В. Курчевского под управлением их разработчика.</w:t>
      </w:r>
    </w:p>
    <w:p w14:paraId="5CD3C127" w14:textId="77777777" w:rsidR="00497DB7" w:rsidRPr="00B541D6" w:rsidRDefault="00497DB7" w:rsidP="00B541D6">
      <w:pPr>
        <w:shd w:val="clear" w:color="auto" w:fill="FFFFFF"/>
        <w:jc w:val="both"/>
        <w:textAlignment w:val="baseline"/>
        <w:rPr>
          <w:color w:val="000000" w:themeColor="text1"/>
          <w:sz w:val="16"/>
          <w:szCs w:val="16"/>
        </w:rPr>
      </w:pPr>
      <w:r w:rsidRPr="00B541D6">
        <w:rPr>
          <w:color w:val="000000" w:themeColor="text1"/>
          <w:sz w:val="16"/>
          <w:szCs w:val="16"/>
        </w:rPr>
        <w:t>Несмотря на столь значительное зачетное время и благоприятные погодные условия, лишь двое аэросаней смогли уложиться в заданный норматив. При этом аэросани НРБ прошли заданный путь за 4 ч 51 мин, а «Арбес» — за 5 ч 17 мин. Все остальные аэросани выбыли из конкурса по причине различных поломок (21486).</w:t>
      </w:r>
    </w:p>
    <w:p w14:paraId="42A5D8AC" w14:textId="77777777" w:rsidR="00497DB7" w:rsidRPr="00B541D6" w:rsidRDefault="00497DB7" w:rsidP="00B541D6">
      <w:pPr>
        <w:shd w:val="clear" w:color="auto" w:fill="FFFFFF"/>
        <w:jc w:val="both"/>
        <w:textAlignment w:val="baseline"/>
        <w:rPr>
          <w:color w:val="000000" w:themeColor="text1"/>
          <w:sz w:val="16"/>
          <w:szCs w:val="16"/>
        </w:rPr>
      </w:pPr>
    </w:p>
    <w:p w14:paraId="3E95EE6F" w14:textId="77777777" w:rsidR="005A3D3C"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18E8FADC" w14:textId="77777777" w:rsidR="005A3D3C" w:rsidRPr="00B541D6" w:rsidRDefault="005A3D3C" w:rsidP="00B541D6">
      <w:pPr>
        <w:numPr>
          <w:ilvl w:val="12"/>
          <w:numId w:val="0"/>
        </w:numPr>
        <w:autoSpaceDE w:val="0"/>
        <w:autoSpaceDN w:val="0"/>
        <w:adjustRightInd w:val="0"/>
        <w:jc w:val="both"/>
        <w:rPr>
          <w:iCs/>
          <w:color w:val="000000" w:themeColor="text1"/>
          <w:sz w:val="16"/>
          <w:szCs w:val="16"/>
        </w:rPr>
      </w:pPr>
    </w:p>
    <w:p w14:paraId="3CEC77EE" w14:textId="77777777" w:rsidR="005A3D3C" w:rsidRPr="00B541D6" w:rsidRDefault="005A3D3C" w:rsidP="00B541D6">
      <w:pPr>
        <w:autoSpaceDE w:val="0"/>
        <w:autoSpaceDN w:val="0"/>
        <w:adjustRightInd w:val="0"/>
        <w:jc w:val="both"/>
        <w:rPr>
          <w:rFonts w:eastAsia="Newton-Regular"/>
          <w:color w:val="000000" w:themeColor="text1"/>
          <w:sz w:val="16"/>
          <w:szCs w:val="16"/>
          <w:lang w:eastAsia="en-US"/>
        </w:rPr>
      </w:pPr>
      <w:r w:rsidRPr="00B541D6">
        <w:rPr>
          <w:color w:val="000000" w:themeColor="text1"/>
          <w:sz w:val="16"/>
          <w:szCs w:val="16"/>
        </w:rPr>
        <w:t>26 января 1922 г. на совещании в НКФ обсуждались предложения заместителя наркома финансов Г. Я. Сокольникова, не склонного даже до осени 1923 г. поддерживать введение звонких денег, а также предоставление гарантий скорого размена на драгметалл бумажных рублей. Сокольников предлагал решать вопрос стабилизации рубля на другой основе - металлическом обеспечении из золотого фонда. С целью защитить металлический резерв республики от окончательного исчезновения из-за обслуживания импортных планов, Сокольников выступал за легализацию обращения золота в стране и разрешение банковых переводов за границу. Это позволило бы задействовать скрытые запасы благородных металлов, имеющиеся в частных руках, как для налогового наполнения казны, так и для расширения товарного рынка, включая увеличение притока товаров из-за границы. 28 января эти предложения были изложены Г. Я. Сокольниковым в письме В. И. Ленину. В начале следующего месяца Сокольников передал Ленину неполную справку о состоянии золотого фонда страны на 1 февраля 1922 г., чем вызвал недовольство последнего. 4 февраля 1922 г., выполняя просьбу председателя СНК, подтвердил неточность данной справки И. В. Сталин. Он же сообщил Ленину о данном Сокольникову поручении сократить невыполненные ассигнования раз</w:t>
      </w:r>
      <w:r w:rsidRPr="00B541D6">
        <w:rPr>
          <w:rFonts w:eastAsia="Newton-Regular"/>
          <w:color w:val="000000" w:themeColor="text1"/>
          <w:sz w:val="16"/>
          <w:szCs w:val="16"/>
          <w:lang w:eastAsia="en-US"/>
        </w:rPr>
        <w:t>личным ведомствам на 25–30 млн золотых рублей, а также о важнейшем решении комиссии Политбюро ЦК РКП(б): «…мы постановили сегодня забронировать 150 мил[лионов] р[ублей] (золотом, платиной, серебром). Этот план надо проводить зверски. Увеличение (в сравнении с прежними данными) произошло за счет: а) сокращения накладных; б) закрытия части неиспользованных кредитов; в) учета и сортировки части (далеко не все учтено) привезенных комиссией Троцкого металлов».</w:t>
      </w:r>
    </w:p>
    <w:p w14:paraId="56C1AD2B" w14:textId="77777777" w:rsidR="005A3D3C" w:rsidRPr="00B541D6" w:rsidRDefault="005A3D3C" w:rsidP="00B541D6">
      <w:pPr>
        <w:autoSpaceDE w:val="0"/>
        <w:autoSpaceDN w:val="0"/>
        <w:adjustRightInd w:val="0"/>
        <w:jc w:val="both"/>
        <w:rPr>
          <w:rFonts w:eastAsia="Newton-Regular"/>
          <w:color w:val="000000" w:themeColor="text1"/>
          <w:sz w:val="16"/>
          <w:szCs w:val="16"/>
          <w:lang w:eastAsia="en-US"/>
        </w:rPr>
      </w:pPr>
      <w:r w:rsidRPr="00B541D6">
        <w:rPr>
          <w:rFonts w:eastAsia="Newton-Regular"/>
          <w:color w:val="000000" w:themeColor="text1"/>
          <w:sz w:val="16"/>
          <w:szCs w:val="16"/>
          <w:lang w:eastAsia="en-US"/>
        </w:rPr>
        <w:t>6 февраля 1922 г. свое заключение по проекту Сокольникова отправил председателю СНК входивший в Комиссию Троцкого член Коллегии НКФ А. М. Краснощеков. Он предупредил Ленина о приближении кризиса денежного обращения и указал на срочность выполнения обсуждаемых мероприятий. Краснощеков тоже поддержал идею неприкосновенного фонда: «Выделить неприкосновенный золотой фонд — по-плюшкински его увеличивать» (17147).</w:t>
      </w:r>
    </w:p>
    <w:p w14:paraId="5F1D1DF1" w14:textId="77777777" w:rsidR="005A3D3C" w:rsidRPr="00B541D6" w:rsidRDefault="005A3D3C" w:rsidP="00B541D6">
      <w:pPr>
        <w:autoSpaceDE w:val="0"/>
        <w:autoSpaceDN w:val="0"/>
        <w:adjustRightInd w:val="0"/>
        <w:jc w:val="both"/>
        <w:rPr>
          <w:rFonts w:eastAsia="Newton-Regular"/>
          <w:color w:val="000000" w:themeColor="text1"/>
          <w:sz w:val="16"/>
          <w:szCs w:val="16"/>
          <w:lang w:eastAsia="en-US"/>
        </w:rPr>
      </w:pPr>
    </w:p>
    <w:p w14:paraId="7B127FC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0FBD4F0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C8DE06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26 января 1922 Ленин «по соображениям не только экономическим, но и политическим» потребовал заключения еще одной концессии с немцами в Грозном: «Необходимо действовать быстро, чтобы до Генуи иметь позитивные результаты» (Ленин В. И. П. с. с. Т. 54. с. 117, 139-140.) (11784).</w:t>
      </w:r>
    </w:p>
    <w:p w14:paraId="19E71BAD" w14:textId="77777777" w:rsidR="008E0FBF" w:rsidRPr="00B541D6" w:rsidRDefault="008E0FBF" w:rsidP="00B541D6">
      <w:pPr>
        <w:autoSpaceDE w:val="0"/>
        <w:autoSpaceDN w:val="0"/>
        <w:adjustRightInd w:val="0"/>
        <w:jc w:val="both"/>
        <w:rPr>
          <w:color w:val="000000" w:themeColor="text1"/>
          <w:sz w:val="16"/>
          <w:szCs w:val="16"/>
        </w:rPr>
      </w:pPr>
    </w:p>
    <w:p w14:paraId="521D755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F2A8A7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E0F534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26 января 1922 законодательный совет британской Южной Родезии (Зимбабве) принял конституцию, предусматривающую ограниченное самоуправление (3907,120).</w:t>
      </w:r>
    </w:p>
    <w:p w14:paraId="1CFB507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049E3F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5DBBE15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BC163D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27 января 1922 года Ю.В. Ломоносов получил следующую телефонограмму: "товарищу Ломоносову. Копии: Госплан, Транспортная секция профессору Рамзину НКПС, товарищу Фомину. Прошу сговориться с Госпланом, НКПС и теплотехническим институтом об условиях на конкурс тепловозов, считаясь с постановлением СТО от 4/1-22 г. Крайне желательно не упустить время для использования сумм, могущих оказаться свободными по ходу исполнения заказов на паровозы, для получения более целесообразных для нас тепловозов. Прошу неотлагательно сообщить мне лично результаты последовавшего между вами соглашения. Ленин" (9644).</w:t>
      </w:r>
    </w:p>
    <w:p w14:paraId="1520B5C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2EB733C" w14:textId="77777777" w:rsidR="00262EEB" w:rsidRPr="00B541D6" w:rsidRDefault="00262EEB" w:rsidP="00B541D6">
      <w:pPr>
        <w:jc w:val="both"/>
        <w:rPr>
          <w:color w:val="000000" w:themeColor="text1"/>
          <w:sz w:val="16"/>
          <w:szCs w:val="16"/>
        </w:rPr>
      </w:pPr>
      <w:r w:rsidRPr="00B541D6">
        <w:rPr>
          <w:color w:val="000000" w:themeColor="text1"/>
          <w:sz w:val="16"/>
          <w:szCs w:val="16"/>
        </w:rPr>
        <w:lastRenderedPageBreak/>
        <w:t>27 января 1922 г. Владимир Ильич Ленин, оценивший с самого начала роль тепловоза на транспорте, пишет руководителям Госплана и Н К П С; «Прошу сговориться с Госпланом, Н К П С и Теплотехническим институтом об условиях на конкурс тепловозов, считаясь с постановлением СТО от 4 января 1922 года. К райне желательн о не упустить время для использования сумм, могущих оказаться свободными по ходу исполнения заказо в на паравозы, для получения гораздо более целесообразных для нас тепловозов. Прошу неотлагательн о сообщ ить мне лично результаты последовавшего м еж ду вам и соглаш ения. Л енин».</w:t>
      </w:r>
    </w:p>
    <w:p w14:paraId="3DB07EA4" w14:textId="77777777" w:rsidR="00262EEB" w:rsidRPr="00B541D6" w:rsidRDefault="00262EEB" w:rsidP="00B541D6">
      <w:pPr>
        <w:jc w:val="both"/>
        <w:rPr>
          <w:color w:val="000000" w:themeColor="text1"/>
          <w:sz w:val="16"/>
          <w:szCs w:val="16"/>
        </w:rPr>
      </w:pPr>
      <w:r w:rsidRPr="00B541D6">
        <w:rPr>
          <w:color w:val="000000" w:themeColor="text1"/>
          <w:sz w:val="16"/>
          <w:szCs w:val="16"/>
        </w:rPr>
        <w:t>Объявляется конкурс на выработку наилучших тепловозных проектов с оплатой премий в общ ей сумме в 1 млн. руб. золотом. Теплотехнический институт разрабатывает ряд проектов тепловозов. Локомотивы с электрической и механической передачей заказывают промышленным фирмам в Германии (19607).</w:t>
      </w:r>
    </w:p>
    <w:p w14:paraId="36F73C1C" w14:textId="77777777" w:rsidR="00262EEB" w:rsidRPr="00B541D6" w:rsidRDefault="00262EEB" w:rsidP="00B541D6">
      <w:pPr>
        <w:jc w:val="both"/>
        <w:rPr>
          <w:color w:val="000000" w:themeColor="text1"/>
          <w:sz w:val="16"/>
          <w:szCs w:val="16"/>
        </w:rPr>
      </w:pPr>
    </w:p>
    <w:p w14:paraId="45C9D28B" w14:textId="77777777" w:rsidR="00262EEB" w:rsidRPr="00B541D6" w:rsidRDefault="00262EEB" w:rsidP="00B541D6">
      <w:pPr>
        <w:shd w:val="clear" w:color="auto" w:fill="FFFFFF"/>
        <w:jc w:val="both"/>
        <w:rPr>
          <w:color w:val="000000" w:themeColor="text1"/>
          <w:sz w:val="16"/>
          <w:szCs w:val="16"/>
        </w:rPr>
      </w:pPr>
      <w:r w:rsidRPr="00B541D6">
        <w:rPr>
          <w:color w:val="000000" w:themeColor="text1"/>
          <w:sz w:val="16"/>
          <w:szCs w:val="16"/>
        </w:rPr>
        <w:t>27 января 1922 г. В. И. Ленин направил телефонограмму Ю. В. Ломоносову следующего содержания:</w:t>
      </w:r>
    </w:p>
    <w:p w14:paraId="6A9EE633" w14:textId="77777777" w:rsidR="00262EEB" w:rsidRPr="00B541D6" w:rsidRDefault="00262EEB" w:rsidP="00B541D6">
      <w:pPr>
        <w:shd w:val="clear" w:color="auto" w:fill="FFFFFF"/>
        <w:jc w:val="both"/>
        <w:rPr>
          <w:iCs/>
          <w:color w:val="000000" w:themeColor="text1"/>
          <w:sz w:val="16"/>
          <w:szCs w:val="16"/>
        </w:rPr>
      </w:pPr>
      <w:r w:rsidRPr="00B541D6">
        <w:rPr>
          <w:iCs/>
          <w:color w:val="000000" w:themeColor="text1"/>
          <w:sz w:val="16"/>
          <w:szCs w:val="16"/>
        </w:rPr>
        <w:t>«Товарищу Ломоносову.</w:t>
      </w:r>
    </w:p>
    <w:p w14:paraId="6CF22C35" w14:textId="77777777" w:rsidR="00262EEB" w:rsidRPr="00B541D6" w:rsidRDefault="00262EEB" w:rsidP="00B541D6">
      <w:pPr>
        <w:shd w:val="clear" w:color="auto" w:fill="FFFFFF"/>
        <w:jc w:val="both"/>
        <w:rPr>
          <w:iCs/>
          <w:color w:val="000000" w:themeColor="text1"/>
          <w:sz w:val="16"/>
          <w:szCs w:val="16"/>
        </w:rPr>
      </w:pPr>
      <w:r w:rsidRPr="00B541D6">
        <w:rPr>
          <w:iCs/>
          <w:color w:val="000000" w:themeColor="text1"/>
          <w:sz w:val="16"/>
          <w:szCs w:val="16"/>
        </w:rPr>
        <w:t>Копии: Госплан, Транспортная секция </w:t>
      </w:r>
    </w:p>
    <w:p w14:paraId="2196ECDC" w14:textId="77777777" w:rsidR="00262EEB" w:rsidRPr="00B541D6" w:rsidRDefault="00262EEB" w:rsidP="00B541D6">
      <w:pPr>
        <w:shd w:val="clear" w:color="auto" w:fill="FFFFFF"/>
        <w:jc w:val="both"/>
        <w:rPr>
          <w:iCs/>
          <w:color w:val="000000" w:themeColor="text1"/>
          <w:sz w:val="16"/>
          <w:szCs w:val="16"/>
        </w:rPr>
      </w:pPr>
      <w:r w:rsidRPr="00B541D6">
        <w:rPr>
          <w:iCs/>
          <w:color w:val="000000" w:themeColor="text1"/>
          <w:sz w:val="16"/>
          <w:szCs w:val="16"/>
        </w:rPr>
        <w:t>профессору Рамзину </w:t>
      </w:r>
    </w:p>
    <w:p w14:paraId="36097449" w14:textId="77777777" w:rsidR="00262EEB" w:rsidRPr="00B541D6" w:rsidRDefault="00262EEB" w:rsidP="00B541D6">
      <w:pPr>
        <w:shd w:val="clear" w:color="auto" w:fill="FFFFFF"/>
        <w:jc w:val="both"/>
        <w:rPr>
          <w:iCs/>
          <w:color w:val="000000" w:themeColor="text1"/>
          <w:sz w:val="16"/>
          <w:szCs w:val="16"/>
        </w:rPr>
      </w:pPr>
      <w:r w:rsidRPr="00B541D6">
        <w:rPr>
          <w:iCs/>
          <w:color w:val="000000" w:themeColor="text1"/>
          <w:sz w:val="16"/>
          <w:szCs w:val="16"/>
        </w:rPr>
        <w:t>НКПС, товарищу Фомину.</w:t>
      </w:r>
    </w:p>
    <w:p w14:paraId="23BEEF7C" w14:textId="77777777" w:rsidR="00262EEB" w:rsidRPr="00B541D6" w:rsidRDefault="00262EEB" w:rsidP="00B541D6">
      <w:pPr>
        <w:shd w:val="clear" w:color="auto" w:fill="FFFFFF"/>
        <w:jc w:val="both"/>
        <w:rPr>
          <w:iCs/>
          <w:color w:val="000000" w:themeColor="text1"/>
          <w:sz w:val="16"/>
          <w:szCs w:val="16"/>
        </w:rPr>
      </w:pPr>
      <w:r w:rsidRPr="00B541D6">
        <w:rPr>
          <w:iCs/>
          <w:color w:val="000000" w:themeColor="text1"/>
          <w:sz w:val="16"/>
          <w:szCs w:val="16"/>
        </w:rPr>
        <w:t>Прошу сговориться с Госпланом, НКПС и Теплотехническим институтом об условиях на конкурс тепловозов, считаясь с Постановлением СТО от 4/1 — 22 г. Крайне желательно не упустить время для использования сумм, могущих оказаться свободными по ходу исполнения заказов на паровозы, для получения гораздо более целесообразных для нас тепловозов. Прошу неотлагательно сообщить мне лично результаты последовавшего между Вами соглашения. 27/I — 22 г. Ленин»</w:t>
      </w:r>
    </w:p>
    <w:p w14:paraId="6EF62F27" w14:textId="77777777" w:rsidR="00262EEB" w:rsidRPr="00B541D6" w:rsidRDefault="00262EEB" w:rsidP="00B541D6">
      <w:pPr>
        <w:shd w:val="clear" w:color="auto" w:fill="FFFFFF"/>
        <w:jc w:val="both"/>
        <w:rPr>
          <w:color w:val="000000" w:themeColor="text1"/>
          <w:sz w:val="16"/>
          <w:szCs w:val="16"/>
        </w:rPr>
      </w:pPr>
      <w:r w:rsidRPr="00B541D6">
        <w:rPr>
          <w:color w:val="000000" w:themeColor="text1"/>
          <w:sz w:val="16"/>
          <w:szCs w:val="16"/>
        </w:rPr>
        <w:t>В результате дальнейших обсуждений и согласований было решено построить три тепловоза за границей и один тепловоз системы профессора Я. М. Гаккеля на заводах России.</w:t>
      </w:r>
    </w:p>
    <w:p w14:paraId="757BD377" w14:textId="77777777" w:rsidR="00262EEB" w:rsidRPr="00B541D6" w:rsidRDefault="00262EEB" w:rsidP="00B541D6">
      <w:pPr>
        <w:shd w:val="clear" w:color="auto" w:fill="FFFFFF"/>
        <w:jc w:val="both"/>
        <w:rPr>
          <w:color w:val="000000" w:themeColor="text1"/>
          <w:sz w:val="16"/>
          <w:szCs w:val="16"/>
        </w:rPr>
      </w:pPr>
      <w:r w:rsidRPr="00B541D6">
        <w:rPr>
          <w:color w:val="000000" w:themeColor="text1"/>
          <w:sz w:val="16"/>
          <w:szCs w:val="16"/>
        </w:rPr>
        <w:t>Конкурс на тепловозы должен был открыться 1 марта 1924 г. на путях Петроградского железнодорожного узла. Представленные тепловозы должны были удовлетворять следующим условиям:</w:t>
      </w:r>
    </w:p>
    <w:p w14:paraId="2A6C7671" w14:textId="77777777" w:rsidR="00262EEB" w:rsidRPr="00B541D6" w:rsidRDefault="00262EEB" w:rsidP="00B541D6">
      <w:pPr>
        <w:shd w:val="clear" w:color="auto" w:fill="FFFFFF"/>
        <w:jc w:val="both"/>
        <w:rPr>
          <w:color w:val="000000" w:themeColor="text1"/>
          <w:sz w:val="16"/>
          <w:szCs w:val="16"/>
        </w:rPr>
      </w:pPr>
      <w:r w:rsidRPr="00B541D6">
        <w:rPr>
          <w:color w:val="000000" w:themeColor="text1"/>
          <w:sz w:val="16"/>
          <w:szCs w:val="16"/>
        </w:rPr>
        <w:t>При трогании с места и при скоростях до 15 км/ч развивать силу тяги на крюке не менее 12 000 кгс на прямом подъеме в 9‰, при скорости 50 км/ч — не менее 3000 кгс на прямом горизонтальном участке пути.</w:t>
      </w:r>
    </w:p>
    <w:p w14:paraId="1E088A6B" w14:textId="77777777" w:rsidR="00262EEB" w:rsidRPr="00B541D6" w:rsidRDefault="00262EEB" w:rsidP="00B541D6">
      <w:pPr>
        <w:shd w:val="clear" w:color="auto" w:fill="FFFFFF"/>
        <w:jc w:val="both"/>
        <w:rPr>
          <w:color w:val="000000" w:themeColor="text1"/>
          <w:sz w:val="16"/>
          <w:szCs w:val="16"/>
        </w:rPr>
      </w:pPr>
      <w:r w:rsidRPr="00B541D6">
        <w:rPr>
          <w:color w:val="000000" w:themeColor="text1"/>
          <w:sz w:val="16"/>
          <w:szCs w:val="16"/>
        </w:rPr>
        <w:t>Конструкционная скорость не менее 75 км/ч.</w:t>
      </w:r>
    </w:p>
    <w:p w14:paraId="48B2FBA5" w14:textId="77777777" w:rsidR="00262EEB" w:rsidRPr="00B541D6" w:rsidRDefault="00262EEB" w:rsidP="00B541D6">
      <w:pPr>
        <w:shd w:val="clear" w:color="auto" w:fill="FFFFFF"/>
        <w:jc w:val="both"/>
        <w:rPr>
          <w:color w:val="000000" w:themeColor="text1"/>
          <w:sz w:val="16"/>
          <w:szCs w:val="16"/>
        </w:rPr>
      </w:pPr>
      <w:r w:rsidRPr="00B541D6">
        <w:rPr>
          <w:color w:val="000000" w:themeColor="text1"/>
          <w:sz w:val="16"/>
          <w:szCs w:val="16"/>
        </w:rPr>
        <w:t>Нагрузка на рельсы от каждой пары движущих колес не должна превышать 16 тс, бегунковых — 12 тс.</w:t>
      </w:r>
    </w:p>
    <w:p w14:paraId="156CBB71" w14:textId="77777777" w:rsidR="00262EEB" w:rsidRPr="00B541D6" w:rsidRDefault="00262EEB" w:rsidP="00B541D6">
      <w:pPr>
        <w:shd w:val="clear" w:color="auto" w:fill="FFFFFF"/>
        <w:jc w:val="both"/>
        <w:rPr>
          <w:color w:val="000000" w:themeColor="text1"/>
          <w:sz w:val="16"/>
          <w:szCs w:val="16"/>
        </w:rPr>
      </w:pPr>
      <w:r w:rsidRPr="00B541D6">
        <w:rPr>
          <w:color w:val="000000" w:themeColor="text1"/>
          <w:sz w:val="16"/>
          <w:szCs w:val="16"/>
        </w:rPr>
        <w:t>Запасы топлива, масла и воды должны пополняться после пробега не менее чем 1500 км.</w:t>
      </w:r>
    </w:p>
    <w:p w14:paraId="075F9101" w14:textId="77777777" w:rsidR="00262EEB" w:rsidRPr="00B541D6" w:rsidRDefault="00262EEB" w:rsidP="00B541D6">
      <w:pPr>
        <w:shd w:val="clear" w:color="auto" w:fill="FFFFFF"/>
        <w:jc w:val="both"/>
        <w:rPr>
          <w:color w:val="000000" w:themeColor="text1"/>
          <w:sz w:val="16"/>
          <w:szCs w:val="16"/>
        </w:rPr>
      </w:pPr>
      <w:r w:rsidRPr="00B541D6">
        <w:rPr>
          <w:color w:val="000000" w:themeColor="text1"/>
          <w:sz w:val="16"/>
          <w:szCs w:val="16"/>
        </w:rPr>
        <w:t>Приспособленность для работы при температурах от -30 до +40 °С (19609).</w:t>
      </w:r>
    </w:p>
    <w:p w14:paraId="784A9A9E" w14:textId="77777777" w:rsidR="00262EEB" w:rsidRPr="00B541D6" w:rsidRDefault="00262EEB" w:rsidP="00B541D6">
      <w:pPr>
        <w:jc w:val="both"/>
        <w:rPr>
          <w:color w:val="000000" w:themeColor="text1"/>
          <w:sz w:val="16"/>
          <w:szCs w:val="16"/>
        </w:rPr>
      </w:pPr>
    </w:p>
    <w:p w14:paraId="611A95A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53EB59F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6E74B1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28 января 1922 Ю.В.Ломоносов телефонограммой сообщил Владимиру Ильичу о состоявшемся у него совещании с Г. М. Кржижановским, профессором Л. К. Рамзиным и помощником заведующего Техническим комитетом НКПС П. С. Янушевским по вопросу постройки двух тепловозов. Ломоносов, в частности, выразил в телеграмме свое несогласие с их мнением о невозможности ускорить решение этой задачи, а также категорически возражал против международного конкурса. Он утверждал: "Конкурс на полтора года есть новая оттяжка. По-моему, необходимо немедленно приступить к постройке первых двух тепловозов..."</w:t>
      </w:r>
    </w:p>
    <w:p w14:paraId="7237D26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Эти строки В. И. Ленин отчеркнул справа тремя вертикальными линиями, а слова “немедленно приступить” дважды подчеркнул. Через два дня в НКПС под председательством Ф. Э. Дзержинского состоялось совещание, на котором было принято решение: “...НКПС считает целесообразным и практичным немедленно приступить к сооружению взамен трех паровозов ЭTM - трех тепловозов: 1-го по типу Шелеста, 2-го с электрической передачей и 3-го автомобильного типа с механической передачей”. Свое согласие дал и Совет Труда и Обороны. Вскоре Ломоносов получил разрешение использовать на постройку тепловозов 1 750 000 шведских крон из сбережений Российской железнодорожной миссии (9644).</w:t>
      </w:r>
    </w:p>
    <w:p w14:paraId="62904DC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503BAC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B206F8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6647492" w14:textId="77777777" w:rsidR="00922023" w:rsidRPr="00B541D6" w:rsidRDefault="00922023" w:rsidP="00B541D6">
      <w:pPr>
        <w:jc w:val="both"/>
        <w:rPr>
          <w:color w:val="000000" w:themeColor="text1"/>
          <w:sz w:val="16"/>
          <w:szCs w:val="16"/>
        </w:rPr>
      </w:pPr>
      <w:r w:rsidRPr="00B541D6">
        <w:rPr>
          <w:rStyle w:val="ucoz-forum-post"/>
          <w:color w:val="000000" w:themeColor="text1"/>
          <w:sz w:val="16"/>
          <w:szCs w:val="16"/>
        </w:rPr>
        <w:t xml:space="preserve">29 января </w:t>
      </w:r>
      <w:r w:rsidRPr="00B541D6">
        <w:rPr>
          <w:color w:val="000000" w:themeColor="text1"/>
          <w:sz w:val="16"/>
          <w:szCs w:val="16"/>
        </w:rPr>
        <w:t xml:space="preserve">в 1922 году разбился латвийский двухместный самолет </w:t>
      </w:r>
      <w:hyperlink r:id="rId6" w:tgtFrame="_blank" w:history="1">
        <w:r w:rsidRPr="00B541D6">
          <w:rPr>
            <w:color w:val="000000" w:themeColor="text1"/>
            <w:sz w:val="16"/>
            <w:szCs w:val="16"/>
          </w:rPr>
          <w:t xml:space="preserve">«Rumpler» «C.I», </w:t>
        </w:r>
      </w:hyperlink>
      <w:r w:rsidRPr="00B541D6">
        <w:rPr>
          <w:color w:val="000000" w:themeColor="text1"/>
          <w:sz w:val="16"/>
          <w:szCs w:val="16"/>
        </w:rPr>
        <w:t>летчик Б.Петерсонс совершил аварию у Крустпилса. У этого самолета была своя "латвийская" судьба. Самолеты «C.I» участвовали в войне армии Бермондта-Авалова против армии Латвии. В разобранном состоянии один из них был захвачен в 1919 году на аэродроме Спилве (Рига) и передан под номером 6 в ВВС Латвии. «Rumpler» «C.I» - многоцелевой самолет, разработанный немецкой фирмой «Rumpler Flugzeugwerk GmbH». Очевидно, было выпущено несколько сотен самолетов, что превышало производственные мощности завода «Rumpler», поэтому варианты самолета также выпускались по субдоговору компаниями «Germania Flugzeug-Werke», «Markische Flugzeug Werke», «Hannoversche Waggonfabrik» и «Albert Rinne Flugzeug-Werke» (15024).</w:t>
      </w:r>
    </w:p>
    <w:p w14:paraId="06D90B04" w14:textId="77777777" w:rsidR="00922023" w:rsidRPr="00B541D6" w:rsidRDefault="00922023" w:rsidP="00B541D6">
      <w:pPr>
        <w:jc w:val="both"/>
        <w:rPr>
          <w:color w:val="000000" w:themeColor="text1"/>
          <w:sz w:val="16"/>
          <w:szCs w:val="16"/>
        </w:rPr>
      </w:pPr>
    </w:p>
    <w:p w14:paraId="4F88433D"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29 января 1922 распущен союз Коста-Рики, Гватемалы, Гондураса и Сальвадора (4962).</w:t>
      </w:r>
    </w:p>
    <w:p w14:paraId="39884A23"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3C90E56D"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29 января 1922 из-за снега обрушился кинотеатр в Нью-Йорке, в результате чего погибло 120 человек (4962).</w:t>
      </w:r>
    </w:p>
    <w:p w14:paraId="1DBE4FBB"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2905773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51BAB73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312C09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30 января 1922 г. бывшая ВВИ была переименована в Инспекцию Красной армии и Красного флота, а приказом от 20 мая 1922 г. - в Инспекцию при РВСР (РВС СССР). По положению на инспекцию возлагалась проверка состояния боевой и политической подготов</w:t>
      </w:r>
      <w:r w:rsidRPr="00B541D6">
        <w:rPr>
          <w:color w:val="000000" w:themeColor="text1"/>
          <w:sz w:val="16"/>
          <w:szCs w:val="16"/>
        </w:rPr>
        <w:softHyphen/>
        <w:t>ки сухопутных и морских сил, крепостей, военных сообщений, выяснение их потребностей и недостатков материального обеспечения. В связи с коренной реорганизацией и сокращением центрального аппарата военного управления приказом РВС СССР № 317 от 4 марта 1924 г. инспекция была ликвидирована. (Документы инспекции за 1918-1924 гг. хранятся в РГВА, ф. 10.)</w:t>
      </w:r>
    </w:p>
    <w:p w14:paraId="01727ED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2079348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64E227B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31B438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30 января 1922 НКПС постановил построить три тепловоза за границей и один в Петрограде. Заграничное строительство и было доверено Ломоносову. Сначала этот заказ хотели выполнить в Швеции, затем - в Германии, в апреле 1923 г. Совнарком постановил перенести часть работы в Англию. В СССР тепловоз системы Я.М. Гаккеля совершил первый пробег 5 августа 1924 г.; 16 января 1925 г. он прибыл в Москву. Первый тепловоз, построенный в Германии, прибыл 25 января 1925 г. Но с переходом на тепловозную тягу советское руководство задержалось. К 1932 г. в СССР было всего 6 тепловозов, к 1938 г. - 36 тепловозов. В том же году в США уже работало 314 тепловозов. В СССР в 1930-е гг. все тепловозы были сосредоточены на Ашхабадской железной дороге, где при их эксплуатации были допущены серьезные ошибки. Плохо подготовленные специалисты проводили с тепловозами ненужные эксперименты. В 1940 г. удельный вес тепловозной тяги в грузообороте железных дорог СССР составлял 0,2 %, и даже в 1950 г. - всего лишь 2,4 %. Прямой вины профессора Ю.В. Ломоносова в этом, наверное, не было. Начиная с 1926 г. он уже не выполнял поручений советского правительства. Во всяком случае таких, о которых хоть что-то сегодня известно (11565).</w:t>
      </w:r>
    </w:p>
    <w:p w14:paraId="57FA8DA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219F473" w14:textId="77777777" w:rsidR="003F6D36" w:rsidRPr="00B541D6" w:rsidRDefault="003F6D36"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8C3A801" w14:textId="77777777" w:rsidR="003F6D36" w:rsidRPr="00B541D6" w:rsidRDefault="003F6D36" w:rsidP="00B541D6">
      <w:pPr>
        <w:numPr>
          <w:ilvl w:val="12"/>
          <w:numId w:val="0"/>
        </w:numPr>
        <w:autoSpaceDE w:val="0"/>
        <w:autoSpaceDN w:val="0"/>
        <w:adjustRightInd w:val="0"/>
        <w:jc w:val="both"/>
        <w:rPr>
          <w:iCs/>
          <w:color w:val="000000" w:themeColor="text1"/>
          <w:sz w:val="16"/>
          <w:szCs w:val="16"/>
        </w:rPr>
      </w:pPr>
    </w:p>
    <w:p w14:paraId="05113277" w14:textId="77777777" w:rsidR="003F6D36" w:rsidRPr="00B541D6" w:rsidRDefault="003F6D36" w:rsidP="00B541D6">
      <w:pPr>
        <w:jc w:val="both"/>
        <w:rPr>
          <w:color w:val="000000" w:themeColor="text1"/>
          <w:sz w:val="16"/>
          <w:szCs w:val="16"/>
        </w:rPr>
      </w:pPr>
      <w:r w:rsidRPr="00B541D6">
        <w:rPr>
          <w:color w:val="000000" w:themeColor="text1"/>
          <w:sz w:val="16"/>
          <w:szCs w:val="16"/>
        </w:rPr>
        <w:t>30 января 1922. Наркомат финансов признал законными средствами платежа десятирублевую золотую монету царской чеканки и иностранную валюту (18698).</w:t>
      </w:r>
    </w:p>
    <w:p w14:paraId="7FC9BBB2" w14:textId="77777777" w:rsidR="003F6D36" w:rsidRPr="00B541D6" w:rsidRDefault="003F6D36" w:rsidP="00B541D6">
      <w:pPr>
        <w:jc w:val="both"/>
        <w:rPr>
          <w:color w:val="000000" w:themeColor="text1"/>
          <w:sz w:val="16"/>
          <w:szCs w:val="16"/>
        </w:rPr>
      </w:pPr>
    </w:p>
    <w:p w14:paraId="6C77D5C5" w14:textId="77777777" w:rsidR="002930EA" w:rsidRPr="00B541D6" w:rsidRDefault="002930EA" w:rsidP="002930EA">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4C50D0BD" w14:textId="77777777" w:rsidR="002930EA" w:rsidRPr="00B541D6" w:rsidRDefault="002930EA" w:rsidP="002930EA">
      <w:pPr>
        <w:numPr>
          <w:ilvl w:val="12"/>
          <w:numId w:val="0"/>
        </w:numPr>
        <w:autoSpaceDE w:val="0"/>
        <w:autoSpaceDN w:val="0"/>
        <w:adjustRightInd w:val="0"/>
        <w:jc w:val="both"/>
        <w:rPr>
          <w:iCs/>
          <w:color w:val="000000" w:themeColor="text1"/>
          <w:sz w:val="16"/>
          <w:szCs w:val="16"/>
        </w:rPr>
      </w:pPr>
    </w:p>
    <w:p w14:paraId="3CBA7393" w14:textId="77777777" w:rsidR="002930EA" w:rsidRPr="008C063D" w:rsidRDefault="002930EA" w:rsidP="002930EA">
      <w:pPr>
        <w:rPr>
          <w:color w:val="0070C0"/>
          <w:sz w:val="16"/>
          <w:szCs w:val="16"/>
        </w:rPr>
      </w:pPr>
      <w:r w:rsidRPr="008C063D">
        <w:rPr>
          <w:color w:val="0070C0"/>
          <w:sz w:val="16"/>
          <w:szCs w:val="16"/>
        </w:rPr>
        <w:t>31 января 1922 г., в плане опытного строительства Воздушного флота на 1922 г. задачу по проектированию истребителя с мотором мощностью до 400 л.с. выдвинули в качестве первоочередной (25935).</w:t>
      </w:r>
    </w:p>
    <w:p w14:paraId="57F0A58B" w14:textId="77777777" w:rsidR="002930EA" w:rsidRPr="008C063D" w:rsidRDefault="002930EA" w:rsidP="002930EA">
      <w:pPr>
        <w:rPr>
          <w:color w:val="0070C0"/>
          <w:sz w:val="16"/>
          <w:szCs w:val="16"/>
        </w:rPr>
      </w:pPr>
    </w:p>
    <w:p w14:paraId="79328BE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232E210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BB5794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31 января 1922 Инженер НРЛ Александр Федорович Шорин провел первые опыты радиотелеграфирования с применением быстродействующих телеграфных аппаратов Бодо и Уитстона (9923).</w:t>
      </w:r>
    </w:p>
    <w:p w14:paraId="3BFAAF6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B27B9A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5E099D6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1E81D3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31 января 1922 года по результатам работы Комиссии Приказом РВСР № 322 были внесены значительные изменения в существующую форму одежды РККА. Зимний головной убор при этом претерпел незначительные изменения. Была несколько уменьшена высота шлема и несколько других незначительных изменений покроя.</w:t>
      </w:r>
    </w:p>
    <w:p w14:paraId="30B55B3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Тем же приказом был введен:</w:t>
      </w:r>
    </w:p>
    <w:p w14:paraId="3879021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Летний головной убор из походно-палаточного полотна или хлопчатобумажной походно-палаточной ткани светло-серого или близкого к нему цвета; состоит из колпака, сужающегося сверху и имеюшего вид шлема, и составлявшего между собой одно целое козырька и назатыльника. Козырек и назатыльник прошиются, что придает им определенную жесткость. Спереди пристегивается подбородный ремешок из той же ткани, что и шлем. Пуговицы ремешка близкого к ткани цвета.</w:t>
      </w:r>
    </w:p>
    <w:p w14:paraId="1552975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Спереди нашивается пятиконечная звезда диаметром по кругу 9,5 см из приборного сукна. Поверх суконной звезды крепится красная металлическая звездочка установленного образца (10673).</w:t>
      </w:r>
    </w:p>
    <w:p w14:paraId="1C84635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DE38A5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3D3F435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F070D4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31 января 1922 МИД стал В.Ратенау (3907,120).</w:t>
      </w:r>
    </w:p>
    <w:p w14:paraId="0C94A71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BB6D468" w14:textId="77777777" w:rsidR="00EB0236" w:rsidRPr="00B541D6" w:rsidRDefault="00EB0236"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4FFF4C6F" w14:textId="77777777" w:rsidR="00EB0236" w:rsidRPr="00B541D6" w:rsidRDefault="00EB0236" w:rsidP="00B541D6">
      <w:pPr>
        <w:numPr>
          <w:ilvl w:val="12"/>
          <w:numId w:val="0"/>
        </w:numPr>
        <w:autoSpaceDE w:val="0"/>
        <w:autoSpaceDN w:val="0"/>
        <w:adjustRightInd w:val="0"/>
        <w:jc w:val="both"/>
        <w:rPr>
          <w:iCs/>
          <w:color w:val="000000" w:themeColor="text1"/>
          <w:sz w:val="16"/>
          <w:szCs w:val="16"/>
        </w:rPr>
      </w:pPr>
    </w:p>
    <w:p w14:paraId="4E9DAC0B" w14:textId="77777777" w:rsidR="00EB0236" w:rsidRPr="00B541D6" w:rsidRDefault="00EB0236" w:rsidP="00B541D6">
      <w:pPr>
        <w:jc w:val="both"/>
        <w:rPr>
          <w:color w:val="000000" w:themeColor="text1"/>
          <w:sz w:val="16"/>
          <w:szCs w:val="16"/>
        </w:rPr>
      </w:pPr>
      <w:r w:rsidRPr="00B541D6">
        <w:rPr>
          <w:color w:val="000000" w:themeColor="text1"/>
          <w:sz w:val="16"/>
          <w:szCs w:val="16"/>
        </w:rPr>
        <w:t>В конце января 1922 состоялся первый испыта</w:t>
      </w:r>
      <w:r w:rsidRPr="00B541D6">
        <w:rPr>
          <w:color w:val="000000" w:themeColor="text1"/>
          <w:sz w:val="16"/>
          <w:szCs w:val="16"/>
        </w:rPr>
        <w:softHyphen/>
        <w:t>тельный аэросанный пробег по маршруту Москва - Сергиев Посад-Москва (138,6 км) (22518).</w:t>
      </w:r>
    </w:p>
    <w:p w14:paraId="11DE0CB2" w14:textId="77777777" w:rsidR="00EB0236" w:rsidRPr="00B541D6" w:rsidRDefault="00EB0236" w:rsidP="00B541D6">
      <w:pPr>
        <w:jc w:val="both"/>
        <w:rPr>
          <w:color w:val="000000" w:themeColor="text1"/>
          <w:sz w:val="16"/>
          <w:szCs w:val="16"/>
        </w:rPr>
      </w:pPr>
    </w:p>
    <w:p w14:paraId="3DDA2E5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762F858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823984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январе 1922 (или декабре 1921) Д.П.Г. появился в Москве (449).</w:t>
      </w:r>
    </w:p>
    <w:p w14:paraId="28952FF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E5DC03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январе 1922 к “Промвоздуху” присоединили:</w:t>
      </w:r>
    </w:p>
    <w:p w14:paraId="6DA4D62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11-й Авиационный поезд</w:t>
      </w:r>
    </w:p>
    <w:p w14:paraId="67B76E1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5-й Авиационный парк (8899,26).</w:t>
      </w:r>
    </w:p>
    <w:p w14:paraId="0307CB9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а с осени 1921 были:</w:t>
      </w:r>
    </w:p>
    <w:p w14:paraId="5D1B1CA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Главная мастерская на Ходынке</w:t>
      </w:r>
    </w:p>
    <w:p w14:paraId="74270B9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1-й Авиационный парк в Твери</w:t>
      </w:r>
    </w:p>
    <w:p w14:paraId="18F5417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 2-й Авиационный парк в Нижнем Новгороде</w:t>
      </w:r>
    </w:p>
    <w:p w14:paraId="13DCDAA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 3-й Авиационный парк в Ельце</w:t>
      </w:r>
    </w:p>
    <w:p w14:paraId="1ABC240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 Аэрофотомеханическая мастерская в Москве</w:t>
      </w:r>
    </w:p>
    <w:p w14:paraId="3EBE528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Главные Воздухоплавательные мастерские в Иваново-Вознесенске</w:t>
      </w:r>
    </w:p>
    <w:p w14:paraId="267174F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 6-й Авиационный поезд (8899,26).</w:t>
      </w:r>
    </w:p>
    <w:p w14:paraId="69A0F2B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E8CE95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январе 1922 г. 11-й отряд Туманского на ИМ перевели в Бобруйск, на бывший польский аэродром, где ровно 4 года назад находился со своим “Киевским” кораблем подполковник И.С.Башко. Но самое необычное, что “5-й почтовый” № 285 (который перелетел в Бобруйск) был оснащен “Бердморами”, снятыми с “Киевского” корабля! И что еще интересно и символично, что “Киевский” совершил последний полет под знаками российской армии, а “5-й почтовый” был последним летоспособным кораблем с красными звездами и оба име­ли те же моторы! К началу 1922 г. 1-й отряд ДВК разобрал свои корабли в Орле и он как часть прекратил свое существование. За 43 (по другим сведениям было совершено 76 рейсов) рейса, сделанных с 1 мая по 10 октября 1921 г. было перевезено 60 пассажиров и более 2 тонн грузов. Ввиду окончательного износа материальной части ДВК был ликвидирован, его имущество передано на создание новой школы Воздушной Стрельбы и Бомбометания (Стрельбом в Серпухове). В числе этого имущества был и оставшийся в более-менее сносном состоянии “Муромец” из 11-го отряда Туманского (бывший “5-й почтовый” №285). Председатель лик-видкомиссии, летчик Б.Н.Кудрин в 1922-23 гг. на этом изношенном “Муромце” совершил около 80 полетов. Это было последнее использование знаменитого воздушного корабля И.И.Сикорского — “Ильи Муромца”. </w:t>
      </w:r>
    </w:p>
    <w:p w14:paraId="5EDFAC2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5DC4B4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январе 1922 г. П-й отряд Туманского перевели в Бобруйск, на бывший польский аэродром, где ровно 4 года назад находился со своим "Киевским" кораблем подполковник И.С.Башко. Но самое необычное, что "5-й почтовый" № 285 (который перелетел в Бобруйск) был оснащен "Бердморами", снятыми с "Киевского" корабля! И что еще интересно и символично, что "Киевский" совершил последний полет под знаками российской армии, а "5-й почтовый" был последним летоспособным кораблем с красными звездами и оба имели те же моторы! (12038).</w:t>
      </w:r>
    </w:p>
    <w:p w14:paraId="2F41C1D5" w14:textId="77777777" w:rsidR="008E0FBF" w:rsidRPr="00B541D6" w:rsidRDefault="008E0FBF" w:rsidP="00B541D6">
      <w:pPr>
        <w:autoSpaceDE w:val="0"/>
        <w:autoSpaceDN w:val="0"/>
        <w:adjustRightInd w:val="0"/>
        <w:jc w:val="both"/>
        <w:rPr>
          <w:color w:val="000000" w:themeColor="text1"/>
          <w:sz w:val="16"/>
          <w:szCs w:val="16"/>
        </w:rPr>
      </w:pPr>
    </w:p>
    <w:p w14:paraId="08B5E1B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январе 1922 года II отряд Туманского перевели в Бобруйск, на бывший польский аэродром, где ровно четыре года назад оказался со своим "Киевским" кораблём подполковник Башко. Другим удивительным совпадением было то, что "5-й почтовый" (№ 285). который перелетел в Бобруйск, был оснащён "Бердморами", снятыми с "Киевского" корабля! Что символично, - "Киевский" совершил последний полёг с опознавательными знаками российской армии, "5- й почтовый" стал последним летавшим кораблем с красными звездами - и оба имели одни и те же моторы! (12041).</w:t>
      </w:r>
    </w:p>
    <w:p w14:paraId="44A030EC" w14:textId="77777777" w:rsidR="008E0FBF" w:rsidRPr="00B541D6" w:rsidRDefault="008E0FBF" w:rsidP="00B541D6">
      <w:pPr>
        <w:autoSpaceDE w:val="0"/>
        <w:autoSpaceDN w:val="0"/>
        <w:adjustRightInd w:val="0"/>
        <w:jc w:val="both"/>
        <w:rPr>
          <w:color w:val="000000" w:themeColor="text1"/>
          <w:sz w:val="16"/>
          <w:szCs w:val="16"/>
        </w:rPr>
      </w:pPr>
    </w:p>
    <w:p w14:paraId="50819D9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С января по май 1922 года завод № 15 в Симферополе выпускает из ремонта 12 самолетов, 3 броневика, 2 автомобиля и 1 мотоцикл. Отправляя в апреле делегатов на конференцию Главвоенпрома в Москву, рабочие дают наказ: «Отстаивать существование завода как ценной производственной технической единицы... завод может наладить выпуск новых самолетов до 25 единиц. Завод просит перевести его на самоокупаемость". Но дни завода сочтены. 1 июля 1922 года завод № 15 в Симферополе консервируется, а затем приезжает ликвидационная комиссия. В Крыму наивно полагали, что комиссия займется отбором только оборудования для авиационной промышленности, но сквозь опутанную секретностью деятельность комиссии стало известно, что вывозится буквально все. Крымсовнарком попробовал задержать эшелон с оборудованием до выяснения полномочий комиссии, но последовала грозная телеграмма из Москвы за подписью самого Каменева. Теперь слезную телеграмму шлют ему: «Москва. Кремль (11908). 16 ноября 1922. в ответ на телеграфный запрос т. Каменева за N 02055 о причинах задержки вагонов с имуществом б. авиационного завода N 15 (Симферополь) Крымское Экономическое Совещание сообщает, что ликвидационная комиссия не пожелала считаться ни с мнением, ни с постановлением КрымЭКОСО (экономическое совещание), мотивируя секретностью своих действий, и отказалась сообщить списки увозимого имущества, не говоря уже о контроле над вывозом. Завод оставлен Крымсовнархозу в совершенно разоренном виде, негодным ни для какой дальнейшей эксплуатации. Было вывезено не только авиационное оборудование, а все, включая инструмент". Так один из крупнейших заводов России, и кстати один из самых молодых, оборудованных по последним достижениям того времени, был демонтирован и вывезен. В последствии, после ликвидации авиазавода в его корпусах разместилась СИМФЕРОПОЛЬСКАЯ КОЖГАЛАНТЕРЕЙНАЯ ФАБРИКА. В советское время она успешно работала и выпускала мужскую и женскую обувь. Прекрасно помню, как в центральном универмаге (в том, где сейчас Сельпо) на втором этаже я искал для себя обувь. Своего размера, как и теперь, я найти не мог. Но ряды пыльных мужских ботинок, которые никто не брал, потому что не модно я хорошо запомнил. При этом граждане нашей страны во всю гонялись за югославской и другой импортной обувью. Видимо по этой самой причине в наше время кожгалантерейная фабрика не выдержала конкуренции и в настоящее время ее просто не существует. Все цеха и помещения бывшей фабрики теперь сдаются в аренду. И занимают их частные фирмы самого широкого спектра деятельности. Здесь и оптовые склады и фирмы по производству окон, дверей, есть фирма занимающаяся продажей детских игрушек, а так же "Мегамаркет" (как они себя называют) по продаже мебели. Кроме того, вся территория бывшего завода превратилась в огромную автостоянку. Благо на главных воротах дежурят охранники и стоит шлагбаум. Я сам убедился, что охранники несут свою службу исправно. Пока я ходил по территории с фотоаппаратом, ко мне подошли и вежливо поинтересовались, что я тут делаю. Узнав, что я интересуюсь историей завода, мне разрешили продолжить экскурсию и даже показали некоторые интересные объекты, которые я до этого пропустил (11908). </w:t>
      </w:r>
    </w:p>
    <w:p w14:paraId="17883547" w14:textId="77777777" w:rsidR="008E0FBF" w:rsidRPr="00B541D6" w:rsidRDefault="008E0FBF" w:rsidP="00B541D6">
      <w:pPr>
        <w:autoSpaceDE w:val="0"/>
        <w:autoSpaceDN w:val="0"/>
        <w:adjustRightInd w:val="0"/>
        <w:jc w:val="both"/>
        <w:rPr>
          <w:color w:val="000000" w:themeColor="text1"/>
          <w:sz w:val="16"/>
          <w:szCs w:val="16"/>
        </w:rPr>
      </w:pPr>
    </w:p>
    <w:p w14:paraId="5F70A2D5" w14:textId="77777777" w:rsidR="008E0FBF" w:rsidRPr="00B541D6" w:rsidRDefault="008E0FBF" w:rsidP="00B541D6">
      <w:pPr>
        <w:autoSpaceDE w:val="0"/>
        <w:autoSpaceDN w:val="0"/>
        <w:adjustRightInd w:val="0"/>
        <w:jc w:val="both"/>
        <w:rPr>
          <w:rFonts w:eastAsia="Gungsuh"/>
          <w:color w:val="000000" w:themeColor="text1"/>
          <w:sz w:val="16"/>
          <w:szCs w:val="16"/>
        </w:rPr>
      </w:pPr>
      <w:r w:rsidRPr="00B541D6">
        <w:rPr>
          <w:rFonts w:eastAsia="Gungsuh"/>
          <w:color w:val="000000" w:themeColor="text1"/>
          <w:sz w:val="16"/>
          <w:szCs w:val="16"/>
        </w:rPr>
        <w:t>В январе 1922 г. Д.П.Г. возвратился в Москву. Благодаря содействию Онуфриева, ставшего заместителем начальника Главно</w:t>
      </w:r>
      <w:r w:rsidRPr="00B541D6">
        <w:rPr>
          <w:rFonts w:eastAsia="Gungsuh"/>
          <w:color w:val="000000" w:themeColor="text1"/>
          <w:sz w:val="16"/>
          <w:szCs w:val="16"/>
        </w:rPr>
        <w:softHyphen/>
        <w:t>го управления Военно-воздушного Флота республики, Дмитрию Пав</w:t>
      </w:r>
      <w:r w:rsidRPr="00B541D6">
        <w:rPr>
          <w:rFonts w:eastAsia="Gungsuh"/>
          <w:color w:val="000000" w:themeColor="text1"/>
          <w:sz w:val="16"/>
          <w:szCs w:val="16"/>
        </w:rPr>
        <w:softHyphen/>
        <w:t>ловичу предложили должность за</w:t>
      </w:r>
      <w:r w:rsidRPr="00B541D6">
        <w:rPr>
          <w:rFonts w:eastAsia="Gungsuh"/>
          <w:color w:val="000000" w:themeColor="text1"/>
          <w:sz w:val="16"/>
          <w:szCs w:val="16"/>
        </w:rPr>
        <w:softHyphen/>
        <w:t>местителя начальника конструктор</w:t>
      </w:r>
      <w:r w:rsidRPr="00B541D6">
        <w:rPr>
          <w:rFonts w:eastAsia="Gungsuh"/>
          <w:color w:val="000000" w:themeColor="text1"/>
          <w:sz w:val="16"/>
          <w:szCs w:val="16"/>
        </w:rPr>
        <w:softHyphen/>
        <w:t>ской части Главкоавиа, и предос</w:t>
      </w:r>
      <w:r w:rsidRPr="00B541D6">
        <w:rPr>
          <w:rFonts w:eastAsia="Gungsuh"/>
          <w:color w:val="000000" w:themeColor="text1"/>
          <w:sz w:val="16"/>
          <w:szCs w:val="16"/>
        </w:rPr>
        <w:softHyphen/>
        <w:t>тавили квартиру на Садово-Кудрин- ской улице.</w:t>
      </w:r>
    </w:p>
    <w:p w14:paraId="7F23AE80" w14:textId="77777777" w:rsidR="008E0FBF" w:rsidRPr="00B541D6" w:rsidRDefault="008E0FBF" w:rsidP="00B541D6">
      <w:pPr>
        <w:autoSpaceDE w:val="0"/>
        <w:autoSpaceDN w:val="0"/>
        <w:adjustRightInd w:val="0"/>
        <w:jc w:val="both"/>
        <w:rPr>
          <w:rFonts w:eastAsia="Gungsuh"/>
          <w:color w:val="000000" w:themeColor="text1"/>
          <w:sz w:val="16"/>
          <w:szCs w:val="16"/>
        </w:rPr>
      </w:pPr>
      <w:r w:rsidRPr="00B541D6">
        <w:rPr>
          <w:rFonts w:eastAsia="Gungsuh"/>
          <w:color w:val="000000" w:themeColor="text1"/>
          <w:sz w:val="16"/>
          <w:szCs w:val="16"/>
        </w:rPr>
        <w:t>Первоочередной задачей в 1922 г. стало продолжение совершенство</w:t>
      </w:r>
      <w:r w:rsidRPr="00B541D6">
        <w:rPr>
          <w:rFonts w:eastAsia="Gungsuh"/>
          <w:color w:val="000000" w:themeColor="text1"/>
          <w:sz w:val="16"/>
          <w:szCs w:val="16"/>
        </w:rPr>
        <w:softHyphen/>
        <w:t>вания летающих лодок на основе вполне удачной и распространен</w:t>
      </w:r>
      <w:r w:rsidRPr="00B541D6">
        <w:rPr>
          <w:rFonts w:eastAsia="Gungsuh"/>
          <w:color w:val="000000" w:themeColor="text1"/>
          <w:sz w:val="16"/>
          <w:szCs w:val="16"/>
        </w:rPr>
        <w:softHyphen/>
        <w:t>ной М-9. В Петрограде еще оста</w:t>
      </w:r>
      <w:r w:rsidRPr="00B541D6">
        <w:rPr>
          <w:rFonts w:eastAsia="Gungsuh"/>
          <w:color w:val="000000" w:themeColor="text1"/>
          <w:sz w:val="16"/>
          <w:szCs w:val="16"/>
        </w:rPr>
        <w:softHyphen/>
        <w:t>валось несколько недостроенных «девяток», имелась технологическая оснастка, кое какие материалы и обученный персонал. Отметим, что в 1918 г. все авиазаводы Петрог</w:t>
      </w:r>
      <w:r w:rsidRPr="00B541D6">
        <w:rPr>
          <w:rFonts w:eastAsia="Gungsuh"/>
          <w:color w:val="000000" w:themeColor="text1"/>
          <w:sz w:val="16"/>
          <w:szCs w:val="16"/>
        </w:rPr>
        <w:softHyphen/>
        <w:t>рада были объединены в так назы</w:t>
      </w:r>
      <w:r w:rsidRPr="00B541D6">
        <w:rPr>
          <w:rFonts w:eastAsia="Gungsuh"/>
          <w:color w:val="000000" w:themeColor="text1"/>
          <w:sz w:val="16"/>
          <w:szCs w:val="16"/>
        </w:rPr>
        <w:softHyphen/>
        <w:t>ваемый Петроградский соединен</w:t>
      </w:r>
      <w:r w:rsidRPr="00B541D6">
        <w:rPr>
          <w:rFonts w:eastAsia="Gungsuh"/>
          <w:color w:val="000000" w:themeColor="text1"/>
          <w:sz w:val="16"/>
          <w:szCs w:val="16"/>
        </w:rPr>
        <w:softHyphen/>
        <w:t>ный авиационный завод. 16 июня 1921 г. завод «Гамаюн» был прак</w:t>
      </w:r>
      <w:r w:rsidRPr="00B541D6">
        <w:rPr>
          <w:rFonts w:eastAsia="Gungsuh"/>
          <w:color w:val="000000" w:themeColor="text1"/>
          <w:sz w:val="16"/>
          <w:szCs w:val="16"/>
        </w:rPr>
        <w:softHyphen/>
        <w:t>тически полностью уничтожен по</w:t>
      </w:r>
      <w:r w:rsidRPr="00B541D6">
        <w:rPr>
          <w:rFonts w:eastAsia="Gungsuh"/>
          <w:color w:val="000000" w:themeColor="text1"/>
          <w:sz w:val="16"/>
          <w:szCs w:val="16"/>
        </w:rPr>
        <w:softHyphen/>
        <w:t>жаром. Все имущество, которое удалось вывезти из него, направи</w:t>
      </w:r>
      <w:r w:rsidRPr="00B541D6">
        <w:rPr>
          <w:rFonts w:eastAsia="Gungsuh"/>
          <w:color w:val="000000" w:themeColor="text1"/>
          <w:sz w:val="16"/>
          <w:szCs w:val="16"/>
        </w:rPr>
        <w:softHyphen/>
        <w:t>ли на оставшиеся два предприятия - завод РБВЗ и бывший завод Ле</w:t>
      </w:r>
      <w:r w:rsidRPr="00B541D6">
        <w:rPr>
          <w:rFonts w:eastAsia="Gungsuh"/>
          <w:color w:val="000000" w:themeColor="text1"/>
          <w:sz w:val="16"/>
          <w:szCs w:val="16"/>
        </w:rPr>
        <w:softHyphen/>
        <w:t>бедева. После переформирования объединенное предприятие получи</w:t>
      </w:r>
      <w:r w:rsidRPr="00B541D6">
        <w:rPr>
          <w:rFonts w:eastAsia="Gungsuh"/>
          <w:color w:val="000000" w:themeColor="text1"/>
          <w:sz w:val="16"/>
          <w:szCs w:val="16"/>
        </w:rPr>
        <w:softHyphen/>
        <w:t>ло наименование Государственный авиационный завод (ГАЗ) №3 «Крас</w:t>
      </w:r>
      <w:r w:rsidRPr="00B541D6">
        <w:rPr>
          <w:rFonts w:eastAsia="Gungsuh"/>
          <w:color w:val="000000" w:themeColor="text1"/>
          <w:sz w:val="16"/>
          <w:szCs w:val="16"/>
        </w:rPr>
        <w:softHyphen/>
        <w:t>ный летчик» (12116).</w:t>
      </w:r>
    </w:p>
    <w:p w14:paraId="16EA5EA3" w14:textId="77777777" w:rsidR="008E0FBF" w:rsidRPr="00B541D6" w:rsidRDefault="008E0FBF" w:rsidP="00B541D6">
      <w:pPr>
        <w:autoSpaceDE w:val="0"/>
        <w:autoSpaceDN w:val="0"/>
        <w:adjustRightInd w:val="0"/>
        <w:jc w:val="both"/>
        <w:rPr>
          <w:rFonts w:eastAsia="Gungsuh"/>
          <w:color w:val="000000" w:themeColor="text1"/>
          <w:sz w:val="16"/>
          <w:szCs w:val="16"/>
        </w:rPr>
      </w:pPr>
    </w:p>
    <w:p w14:paraId="0A922BF5" w14:textId="77777777" w:rsidR="000C74BD" w:rsidRPr="00B541D6" w:rsidRDefault="000C74BD" w:rsidP="00B541D6">
      <w:pPr>
        <w:jc w:val="both"/>
        <w:rPr>
          <w:b/>
          <w:bCs/>
          <w:color w:val="000000" w:themeColor="text1"/>
          <w:sz w:val="16"/>
          <w:szCs w:val="16"/>
        </w:rPr>
      </w:pPr>
      <w:r w:rsidRPr="00B541D6">
        <w:rPr>
          <w:rStyle w:val="a7"/>
          <w:b w:val="0"/>
          <w:bCs w:val="0"/>
          <w:color w:val="000000" w:themeColor="text1"/>
          <w:sz w:val="16"/>
          <w:szCs w:val="16"/>
          <w:shd w:val="clear" w:color="auto" w:fill="FFFFFF"/>
        </w:rPr>
        <w:lastRenderedPageBreak/>
        <w:t>В январе 1922 г. в соответствии с решением Совета Военной промышленности РСФСР, в связи с сокращением авиационных заводов по стране Государственный авиационный завод № 14 в г.Сарапуле был ликвидирован (21142).</w:t>
      </w:r>
    </w:p>
    <w:p w14:paraId="24AD0523" w14:textId="77777777" w:rsidR="000C74BD" w:rsidRPr="00B541D6" w:rsidRDefault="000C74BD" w:rsidP="00B541D6">
      <w:pPr>
        <w:jc w:val="both"/>
        <w:rPr>
          <w:color w:val="000000" w:themeColor="text1"/>
          <w:sz w:val="16"/>
          <w:szCs w:val="16"/>
        </w:rPr>
      </w:pPr>
    </w:p>
    <w:p w14:paraId="3E8A74AC" w14:textId="77777777" w:rsidR="000C74BD" w:rsidRPr="00B541D6" w:rsidRDefault="000C74BD" w:rsidP="00B541D6">
      <w:pPr>
        <w:jc w:val="both"/>
        <w:rPr>
          <w:color w:val="000000" w:themeColor="text1"/>
          <w:sz w:val="16"/>
          <w:szCs w:val="16"/>
        </w:rPr>
      </w:pPr>
      <w:r w:rsidRPr="00B541D6">
        <w:rPr>
          <w:color w:val="000000" w:themeColor="text1"/>
          <w:sz w:val="16"/>
          <w:szCs w:val="16"/>
        </w:rPr>
        <w:t>В январе 1922 г. начинается постройка пятиместных аэросаней АНТ-II с открытым деревянным кузовом, обшитым фанерой. Кузов опирался на трехлыжное шасси. Деревянные лыжи с металлической подошвой имели амортизацию: задние - поперечную рессору, передняя - пружинный амортизатор. Ротативный авиационный двигатель "Клерже" развивал мощность в 115 л. с. В феврале 1922 г. аэросани были готовы, и начались их испытания. В 1924 г. Е, И. Погосский участвовал на них в пробеге Москва - Нижний Новгород - Москва. Из-за неисправности рулевого управления на участке Владимир - Нижний Новгород сани потерпели аварию и сошли с дистанции (21489).</w:t>
      </w:r>
    </w:p>
    <w:p w14:paraId="60AACDEA" w14:textId="77777777" w:rsidR="000C74BD" w:rsidRPr="00B541D6" w:rsidRDefault="000C74BD" w:rsidP="00B541D6">
      <w:pPr>
        <w:shd w:val="clear" w:color="auto" w:fill="FFFFFF"/>
        <w:jc w:val="both"/>
        <w:textAlignment w:val="baseline"/>
        <w:rPr>
          <w:color w:val="000000" w:themeColor="text1"/>
          <w:sz w:val="16"/>
          <w:szCs w:val="16"/>
        </w:rPr>
      </w:pPr>
    </w:p>
    <w:p w14:paraId="383D49B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2240C0C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931467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январе 1922 г. заработала Петроградская телефонная станция, на которой в октябре 1921 произошел пожар. Ее восстановление было поручено заводу «Акционерного Общества Электромеханического и Телеграфного Завода Н.К. Гейслер и К°». Все силы были брошены на быстрое возрождение станции. Кроме указанных выше работ, с 1921 по 1922 гг. производились: швейцарские телеграфные коммутаторы нового образца конструкции инженера М.А.Мошковича, телефонные искатели, селекторы с центральными селекторными станциями и другие изделия, кроме судовых. Все последние разработки были новыми для завода — это говорит о том, что, несмотря на тяжелые условия жизни, техническая мысль на предприятии не замирала. Общее количество всех видов изделий, изготовляемых тогда на заводе, доходило до 70. Нужно заметить, что в годы восстановления народного хозяйства и перестройки управления, все электротехнические заводы были объединены в «Электротрест», в который входил и завод «Н.К. Гейслер и К°». После убийства директора Л.Х. Иозефа руководили заводом главный управляющий Э.Э. Отто, заведующий заводом инженер Г.А. Кук и главный инженер М.А. Мошкович. В 1920 г. «Электротрест» был переименован в «Электросвязь», которая являлась отделом Петроградского совнархоза. Во главе завода стояли управляющий М.А. Мошкович и комиссар В. Юдельсон (11808).</w:t>
      </w:r>
    </w:p>
    <w:p w14:paraId="62696D2B" w14:textId="77777777" w:rsidR="008E0FBF" w:rsidRPr="00B541D6" w:rsidRDefault="008E0FBF" w:rsidP="00B541D6">
      <w:pPr>
        <w:autoSpaceDE w:val="0"/>
        <w:autoSpaceDN w:val="0"/>
        <w:adjustRightInd w:val="0"/>
        <w:jc w:val="both"/>
        <w:rPr>
          <w:color w:val="000000" w:themeColor="text1"/>
          <w:sz w:val="16"/>
          <w:szCs w:val="16"/>
        </w:rPr>
      </w:pPr>
    </w:p>
    <w:p w14:paraId="018DE2F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январе 1922 создали Радиевый институт (359,64).</w:t>
      </w:r>
    </w:p>
    <w:p w14:paraId="3B48D72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471C5B5" w14:textId="77777777" w:rsidR="00C471B9" w:rsidRPr="00B541D6" w:rsidRDefault="00C471B9"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4BBAA950" w14:textId="77777777" w:rsidR="00C471B9" w:rsidRPr="00B541D6" w:rsidRDefault="00C471B9" w:rsidP="00B541D6">
      <w:pPr>
        <w:numPr>
          <w:ilvl w:val="12"/>
          <w:numId w:val="0"/>
        </w:numPr>
        <w:autoSpaceDE w:val="0"/>
        <w:autoSpaceDN w:val="0"/>
        <w:adjustRightInd w:val="0"/>
        <w:jc w:val="both"/>
        <w:rPr>
          <w:iCs/>
          <w:color w:val="000000" w:themeColor="text1"/>
          <w:sz w:val="16"/>
          <w:szCs w:val="16"/>
        </w:rPr>
      </w:pPr>
    </w:p>
    <w:p w14:paraId="52FE45F1" w14:textId="77777777" w:rsidR="00C471B9" w:rsidRPr="00B541D6" w:rsidRDefault="00C471B9" w:rsidP="00B541D6">
      <w:pPr>
        <w:pStyle w:val="book"/>
        <w:spacing w:before="0" w:beforeAutospacing="0" w:after="0" w:afterAutospacing="0"/>
        <w:jc w:val="both"/>
        <w:rPr>
          <w:color w:val="000000" w:themeColor="text1"/>
          <w:sz w:val="16"/>
          <w:szCs w:val="16"/>
        </w:rPr>
      </w:pPr>
      <w:r w:rsidRPr="00B541D6">
        <w:rPr>
          <w:color w:val="000000" w:themeColor="text1"/>
          <w:sz w:val="16"/>
          <w:szCs w:val="16"/>
        </w:rPr>
        <w:t>В январе 1922 года II отряд Туманского перевели в Бобруйск, на бывший польский аэродром, где ровно четыре года назад оказался со своим «Киевским» кораблём подполковник Башко. Другим удивительным совпадением было то, что «5-й почтовый» (№ 285). который перелетел в Бобруйск, был оснащён «Бердморами», снятыми с «Киевского» корабля! Что символично, — «Киевский» совершил последний полёт с опознавательными знаками российской армии, «5-й почтовый» стал последним летавшим кораблем с красными звездами — и оба имели одни и те же моторы!</w:t>
      </w:r>
    </w:p>
    <w:p w14:paraId="7FCE0D42" w14:textId="77777777" w:rsidR="00C471B9" w:rsidRPr="00B541D6" w:rsidRDefault="00C471B9" w:rsidP="00B541D6">
      <w:pPr>
        <w:pStyle w:val="book"/>
        <w:spacing w:before="0" w:beforeAutospacing="0" w:after="0" w:afterAutospacing="0"/>
        <w:jc w:val="both"/>
        <w:rPr>
          <w:color w:val="000000" w:themeColor="text1"/>
          <w:sz w:val="16"/>
          <w:szCs w:val="16"/>
        </w:rPr>
      </w:pPr>
      <w:r w:rsidRPr="00B541D6">
        <w:rPr>
          <w:color w:val="000000" w:themeColor="text1"/>
          <w:sz w:val="16"/>
          <w:szCs w:val="16"/>
        </w:rPr>
        <w:t>К началу 1922 года I отряд ДВК разобрал свои корабли в Орле и прекратил своё существование как воинская часть (18576).</w:t>
      </w:r>
    </w:p>
    <w:p w14:paraId="1EDF8D99" w14:textId="77777777" w:rsidR="00C471B9" w:rsidRPr="00B541D6" w:rsidRDefault="00C471B9" w:rsidP="00B541D6">
      <w:pPr>
        <w:jc w:val="both"/>
        <w:rPr>
          <w:color w:val="000000" w:themeColor="text1"/>
          <w:sz w:val="16"/>
          <w:szCs w:val="16"/>
        </w:rPr>
      </w:pPr>
    </w:p>
    <w:p w14:paraId="0147DA5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C90C29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BF9AA2A" w14:textId="77777777" w:rsidR="00012A94" w:rsidRPr="00B541D6" w:rsidRDefault="00012A94" w:rsidP="00B541D6">
      <w:pPr>
        <w:jc w:val="both"/>
        <w:rPr>
          <w:color w:val="000000" w:themeColor="text1"/>
          <w:sz w:val="16"/>
          <w:szCs w:val="16"/>
        </w:rPr>
      </w:pPr>
      <w:r w:rsidRPr="00B541D6">
        <w:rPr>
          <w:color w:val="000000" w:themeColor="text1"/>
          <w:sz w:val="16"/>
          <w:szCs w:val="16"/>
          <w:shd w:val="clear" w:color="auto" w:fill="FFFFFF"/>
        </w:rPr>
        <w:t>В январе 1922 г. денежная часть зарплаты в процентах к общему заработку промышленных рабочих составляла по всей стране 19,3%, в начале 1923 г. она достигла уже 80,0%, по Москве соответствующие цифры составляли 37,8 и 96,8%, по Петроградской губернии — 31,9 и 88,3%</w:t>
      </w:r>
      <w:bookmarkStart w:id="1" w:name="r265"/>
      <w:bookmarkEnd w:id="1"/>
      <w:r w:rsidRPr="00B541D6">
        <w:rPr>
          <w:color w:val="000000" w:themeColor="text1"/>
          <w:sz w:val="16"/>
          <w:szCs w:val="16"/>
          <w:shd w:val="clear" w:color="auto" w:fill="FFFFFF"/>
        </w:rPr>
        <w:t>. Однако в отдельных городах даже в сентябре 1923 г. удельный вес натуральной части в совокупной зарплате еще оставался высоким (20205).</w:t>
      </w:r>
    </w:p>
    <w:p w14:paraId="5401C4EE" w14:textId="77777777" w:rsidR="00012A94" w:rsidRPr="00B541D6" w:rsidRDefault="00012A94" w:rsidP="00B541D6">
      <w:pPr>
        <w:jc w:val="both"/>
        <w:rPr>
          <w:color w:val="000000" w:themeColor="text1"/>
          <w:sz w:val="16"/>
          <w:szCs w:val="16"/>
        </w:rPr>
      </w:pPr>
    </w:p>
    <w:p w14:paraId="62ECB6BA" w14:textId="77777777" w:rsidR="00012A94" w:rsidRPr="00B541D6" w:rsidRDefault="00012A94" w:rsidP="00B541D6">
      <w:pPr>
        <w:jc w:val="both"/>
        <w:rPr>
          <w:color w:val="000000" w:themeColor="text1"/>
          <w:sz w:val="16"/>
          <w:szCs w:val="16"/>
        </w:rPr>
      </w:pPr>
      <w:r w:rsidRPr="00B541D6">
        <w:rPr>
          <w:color w:val="000000" w:themeColor="text1"/>
          <w:sz w:val="16"/>
          <w:szCs w:val="16"/>
          <w:shd w:val="clear" w:color="auto" w:fill="FFFFFF"/>
        </w:rPr>
        <w:t>В январе 1922 г. в РСФСР выходило 803 газеты, в марте – 382, а в мае – 330, в июле – только 313. К августу общий тираж периодической печати сократился наполовину (20293).</w:t>
      </w:r>
    </w:p>
    <w:p w14:paraId="2E2AD65D" w14:textId="77777777" w:rsidR="00012A94" w:rsidRPr="00B541D6" w:rsidRDefault="00012A94" w:rsidP="00B541D6">
      <w:pPr>
        <w:jc w:val="both"/>
        <w:rPr>
          <w:color w:val="000000" w:themeColor="text1"/>
          <w:sz w:val="16"/>
          <w:szCs w:val="16"/>
        </w:rPr>
      </w:pPr>
    </w:p>
    <w:p w14:paraId="18867D38"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В январе 1922 года все члены Центрального Комитета РСДРП (партии меньшевиков), которые снова оказались в тюрьмах; протестуя против намечавшейся для них ссылки в Сибирь объявили голодовку; 12 ее руководителей, в числе которых были Дан и Николаевский, были высланы за границу и в феврале 1922 года обосновались в Берлине (6804).</w:t>
      </w:r>
    </w:p>
    <w:p w14:paraId="7A7E822A"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625487A2" w14:textId="77777777" w:rsidR="00B33FC1" w:rsidRPr="00B541D6" w:rsidRDefault="00B33FC1" w:rsidP="00B541D6">
      <w:pPr>
        <w:jc w:val="both"/>
        <w:rPr>
          <w:color w:val="000000" w:themeColor="text1"/>
          <w:sz w:val="16"/>
          <w:szCs w:val="16"/>
        </w:rPr>
      </w:pPr>
      <w:r w:rsidRPr="00B541D6">
        <w:rPr>
          <w:color w:val="000000" w:themeColor="text1"/>
          <w:sz w:val="16"/>
          <w:szCs w:val="16"/>
        </w:rPr>
        <w:t>В январе 1922 г. в детальную сортировку Гохрана поступило 380 пудов серебра, в феврале - 6 670 пудов, в марте - 6 732 пуда, в апреле - 2 127 пудов. С апреля 1922 г. в сведениях Гохрана одновременно начинают отражаться предварительные сведения о втором потоке, связанном с изъятием ценностей из действующих храмов в соответствии с февральским декретом ВЦИК. Прибывающие церковные ценности складировались сначала на двух верхних этажах бывшего городского ломбарда - 4-этажного охраняемого дома на Большой Бронной, 23. Другие этажи занимал театр оперетты и 5-й районный военно-спортивный центр Всеобуча, которые вскоре по требованию Гохрана были выселены из здания. Сортировка церковных ценностей ЦК Помгол началась сразу после первомайских праздников. В мае 1922 г. в разработку поступило 1892 пуда серебра, в июне - 2942 пуда, в июле - 2731 пуд указанного металла. После майских итоговых отчетов деятельность Комиссии по учету и сосредоточению ценностей приняла ликвидационную форму. В середине августа 1922 г. заместитель Троцкого, ставший в мае начальником Гохрана, Г. Д. Базилевич доложил своему руководителю, что задача по сосредоточению ценностей выполнена, а кроме того, подготовлены проекты по слиянию Гохрана с Отделом Металлического фонда и организации на хозрасчетных началах Отдела по реализации ценностей. «В отношении церковных ценностей, - писал он, - больших затруднений нет; дело с учетом и переплавкой их идет и не требует каких-либо новых соображений» (17147).</w:t>
      </w:r>
    </w:p>
    <w:p w14:paraId="5FE42DC9" w14:textId="77777777" w:rsidR="00B33FC1" w:rsidRPr="00B541D6" w:rsidRDefault="00B33FC1" w:rsidP="00B541D6">
      <w:pPr>
        <w:jc w:val="both"/>
        <w:rPr>
          <w:color w:val="000000" w:themeColor="text1"/>
          <w:sz w:val="16"/>
          <w:szCs w:val="16"/>
        </w:rPr>
      </w:pPr>
    </w:p>
    <w:p w14:paraId="4FBD735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январе 1922 года были завершены работы по установке в Кремле автоматической телефонной станции (8983).</w:t>
      </w:r>
    </w:p>
    <w:p w14:paraId="31FF1CC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30023B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5767BF8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22BB54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январе 1922 г. Ломоносов, обидевшись на попытки разобраться в его работе, обратился в Совнарком с просьбой об отставке. В ответ Ленин и подтвердит новым мандатом права наркома.</w:t>
      </w:r>
    </w:p>
    <w:p w14:paraId="21D520D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МАНДАТ,ПРЕДОСТАВЛЯЮЩИЙ Ю.В. ЛОМОНОСОВУ ПРАВА НАРОДНОГО КОМИССАРА</w:t>
      </w:r>
    </w:p>
    <w:p w14:paraId="085A4BC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Мандат </w:t>
      </w:r>
    </w:p>
    <w:p w14:paraId="0B19B91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Предъявитель сего профессор Ю.В. Ломоносов состоит Уполномоченным Совета Народных Комиссаров по железнодорожным заказам. По отношению ко всем транспортным заказам за границей, включая заказы на ремонт паровозов, судов и вагонов, тов. Ю.В. Ломоносову предоставляются права Народного Комиссара.</w:t>
      </w:r>
    </w:p>
    <w:p w14:paraId="74DE1F6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Всем Советским Представителям за границей вменяется в обязанность оказывать тов. Ю.В. Ломоносову всемерное содействие. </w:t>
      </w:r>
    </w:p>
    <w:p w14:paraId="0867F59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Пред. СНК</w:t>
      </w:r>
    </w:p>
    <w:p w14:paraId="17461BE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НКИД</w:t>
      </w:r>
    </w:p>
    <w:p w14:paraId="77A8D8D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НКВГ</w:t>
      </w:r>
    </w:p>
    <w:p w14:paraId="23936FD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НКПС</w:t>
      </w:r>
    </w:p>
    <w:p w14:paraId="6A3787A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Москва, Кремль, январь 1922.</w:t>
      </w:r>
    </w:p>
    <w:p w14:paraId="6F5C73C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РГАСПИ. Ф. 19. Оп. Д. 529. Л. 70 (11565).</w:t>
      </w:r>
    </w:p>
    <w:p w14:paraId="48D360A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02FD72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765D25D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E8197E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январе-феврале 1922 А.Н.Т. построил пятиместные сани АНТ-II с деревянным кузовом, обшитым фанерой и двигателем Клерже 115 нр (7636,19).</w:t>
      </w:r>
    </w:p>
    <w:p w14:paraId="7CAE2B7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0C5B83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7C38DCE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C80BD8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начале 1922 года "Хиони" №4 был сильно поврежден севшим на него учебным самолетом "Ньюпор" (9806).</w:t>
      </w:r>
    </w:p>
    <w:p w14:paraId="61F4A67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1A2C75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начале 1922 года “Анадва” оказался сильно поврежден упав</w:t>
      </w:r>
      <w:r w:rsidRPr="00B541D6">
        <w:rPr>
          <w:color w:val="000000" w:themeColor="text1"/>
          <w:sz w:val="16"/>
          <w:szCs w:val="16"/>
        </w:rPr>
        <w:softHyphen/>
        <w:t>шим на него “Ньюпором”, управляемым учлетом. Хиони в 1921 восстановил “Анадва” в колесном варианте с двигателем “Сальмсон” в 160 л.с. Радиа</w:t>
      </w:r>
      <w:r w:rsidRPr="00B541D6">
        <w:rPr>
          <w:color w:val="000000" w:themeColor="text1"/>
          <w:sz w:val="16"/>
          <w:szCs w:val="16"/>
        </w:rPr>
        <w:softHyphen/>
        <w:t>торы охлаждения вмонтировали в верхнее крыло, а по оси машины между крыльями подвесили допол</w:t>
      </w:r>
      <w:r w:rsidRPr="00B541D6">
        <w:rPr>
          <w:color w:val="000000" w:themeColor="text1"/>
          <w:sz w:val="16"/>
          <w:szCs w:val="16"/>
        </w:rPr>
        <w:softHyphen/>
        <w:t>нительный бак на 400 кг бензина. На обновленном самолете Хиони совершил пере</w:t>
      </w:r>
      <w:r w:rsidRPr="00B541D6">
        <w:rPr>
          <w:color w:val="000000" w:themeColor="text1"/>
          <w:sz w:val="16"/>
          <w:szCs w:val="16"/>
        </w:rPr>
        <w:softHyphen/>
        <w:t>лет из Одессы в Москву, где на Центральном аэро</w:t>
      </w:r>
      <w:r w:rsidRPr="00B541D6">
        <w:rPr>
          <w:color w:val="000000" w:themeColor="text1"/>
          <w:sz w:val="16"/>
          <w:szCs w:val="16"/>
        </w:rPr>
        <w:softHyphen/>
        <w:t>дроме произвел ряд показательных полетов (553).</w:t>
      </w:r>
    </w:p>
    <w:p w14:paraId="5CC669F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42DAF66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начале 1922 г. «Хиони» №4был сильно поврежден севшим на него учебным самолетом «Ньюпор». После ре</w:t>
      </w:r>
      <w:r w:rsidRPr="00B541D6">
        <w:rPr>
          <w:color w:val="000000" w:themeColor="text1"/>
          <w:sz w:val="16"/>
          <w:szCs w:val="16"/>
        </w:rPr>
        <w:softHyphen/>
        <w:t>монта, в конце 1922 г. и начале 1923 г. на №4 осуществили несколько десятков успешных полетов. Летали П.Столяров и К.К.Арцеулов с пассажиром Е.Ф.Бурче. По отзывам Арцеулова «Хиони» №4 был послушен в управ</w:t>
      </w:r>
      <w:r w:rsidRPr="00B541D6">
        <w:rPr>
          <w:color w:val="000000" w:themeColor="text1"/>
          <w:sz w:val="16"/>
          <w:szCs w:val="16"/>
        </w:rPr>
        <w:softHyphen/>
        <w:t>лении, имел короткий разбег и хорошую ско</w:t>
      </w:r>
      <w:r w:rsidRPr="00B541D6">
        <w:rPr>
          <w:color w:val="000000" w:themeColor="text1"/>
          <w:sz w:val="16"/>
          <w:szCs w:val="16"/>
        </w:rPr>
        <w:softHyphen/>
        <w:t>роподъемность.</w:t>
      </w:r>
    </w:p>
    <w:p w14:paraId="652BA70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Летные и технические характеристики «Хиони»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0"/>
        <w:gridCol w:w="2660"/>
      </w:tblGrid>
      <w:tr w:rsidR="008A2337" w:rsidRPr="00B541D6" w14:paraId="54341F48" w14:textId="77777777">
        <w:tc>
          <w:tcPr>
            <w:tcW w:w="2410" w:type="dxa"/>
            <w:tcBorders>
              <w:top w:val="single" w:sz="12" w:space="0" w:color="auto"/>
            </w:tcBorders>
          </w:tcPr>
          <w:p w14:paraId="56B3C10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Размах верхнего крыла (м)</w:t>
            </w:r>
          </w:p>
        </w:tc>
        <w:tc>
          <w:tcPr>
            <w:tcW w:w="2660" w:type="dxa"/>
            <w:tcBorders>
              <w:top w:val="single" w:sz="12" w:space="0" w:color="auto"/>
            </w:tcBorders>
          </w:tcPr>
          <w:p w14:paraId="49015C0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19,10</w:t>
            </w:r>
          </w:p>
        </w:tc>
      </w:tr>
      <w:tr w:rsidR="008A2337" w:rsidRPr="00B541D6" w14:paraId="1107BD4E" w14:textId="77777777">
        <w:tc>
          <w:tcPr>
            <w:tcW w:w="2410" w:type="dxa"/>
          </w:tcPr>
          <w:p w14:paraId="6EA0E37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Длина в линии полета (м)</w:t>
            </w:r>
          </w:p>
        </w:tc>
        <w:tc>
          <w:tcPr>
            <w:tcW w:w="2660" w:type="dxa"/>
          </w:tcPr>
          <w:p w14:paraId="2D437C6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8,630</w:t>
            </w:r>
          </w:p>
        </w:tc>
      </w:tr>
      <w:tr w:rsidR="008A2337" w:rsidRPr="00B541D6" w14:paraId="6ACD1AC0" w14:textId="77777777">
        <w:tc>
          <w:tcPr>
            <w:tcW w:w="2410" w:type="dxa"/>
          </w:tcPr>
          <w:p w14:paraId="70F61CE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Высота (м)</w:t>
            </w:r>
          </w:p>
        </w:tc>
        <w:tc>
          <w:tcPr>
            <w:tcW w:w="2660" w:type="dxa"/>
          </w:tcPr>
          <w:p w14:paraId="2CC05D6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3,74</w:t>
            </w:r>
          </w:p>
        </w:tc>
      </w:tr>
      <w:tr w:rsidR="008A2337" w:rsidRPr="00B541D6" w14:paraId="791D12A7" w14:textId="77777777">
        <w:tc>
          <w:tcPr>
            <w:tcW w:w="2410" w:type="dxa"/>
          </w:tcPr>
          <w:p w14:paraId="5988372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Площадь крыльев (м</w:t>
            </w:r>
            <w:r w:rsidRPr="00B541D6">
              <w:rPr>
                <w:color w:val="000000" w:themeColor="text1"/>
                <w:sz w:val="16"/>
                <w:szCs w:val="16"/>
                <w:vertAlign w:val="superscript"/>
              </w:rPr>
              <w:t>2</w:t>
            </w:r>
            <w:r w:rsidRPr="00B541D6">
              <w:rPr>
                <w:color w:val="000000" w:themeColor="text1"/>
                <w:sz w:val="16"/>
                <w:szCs w:val="16"/>
              </w:rPr>
              <w:t>)</w:t>
            </w:r>
          </w:p>
        </w:tc>
        <w:tc>
          <w:tcPr>
            <w:tcW w:w="2660" w:type="dxa"/>
          </w:tcPr>
          <w:p w14:paraId="59B7BEB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62,0</w:t>
            </w:r>
          </w:p>
        </w:tc>
      </w:tr>
      <w:tr w:rsidR="008A2337" w:rsidRPr="00B541D6" w14:paraId="2904F1DF" w14:textId="77777777">
        <w:tc>
          <w:tcPr>
            <w:tcW w:w="2410" w:type="dxa"/>
          </w:tcPr>
          <w:p w14:paraId="6B61812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Вес пустого (кг)</w:t>
            </w:r>
          </w:p>
        </w:tc>
        <w:tc>
          <w:tcPr>
            <w:tcW w:w="2660" w:type="dxa"/>
          </w:tcPr>
          <w:p w14:paraId="16A3E7E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1300</w:t>
            </w:r>
          </w:p>
        </w:tc>
      </w:tr>
      <w:tr w:rsidR="008A2337" w:rsidRPr="00B541D6" w14:paraId="29AF1CAD" w14:textId="77777777">
        <w:tc>
          <w:tcPr>
            <w:tcW w:w="2410" w:type="dxa"/>
          </w:tcPr>
          <w:p w14:paraId="3DBFC72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Полезная нагрузка (кг)</w:t>
            </w:r>
          </w:p>
        </w:tc>
        <w:tc>
          <w:tcPr>
            <w:tcW w:w="2660" w:type="dxa"/>
          </w:tcPr>
          <w:p w14:paraId="01475C5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800 *</w:t>
            </w:r>
          </w:p>
        </w:tc>
      </w:tr>
      <w:tr w:rsidR="008A2337" w:rsidRPr="00B541D6" w14:paraId="72D33050" w14:textId="77777777">
        <w:tc>
          <w:tcPr>
            <w:tcW w:w="2410" w:type="dxa"/>
          </w:tcPr>
          <w:p w14:paraId="3DEBD7D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Скорость у земли (км/час )</w:t>
            </w:r>
          </w:p>
        </w:tc>
        <w:tc>
          <w:tcPr>
            <w:tcW w:w="2660" w:type="dxa"/>
          </w:tcPr>
          <w:p w14:paraId="1BC5156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140-150</w:t>
            </w:r>
          </w:p>
        </w:tc>
      </w:tr>
      <w:tr w:rsidR="008A2337" w:rsidRPr="00B541D6" w14:paraId="13712C59" w14:textId="77777777">
        <w:tc>
          <w:tcPr>
            <w:tcW w:w="2410" w:type="dxa"/>
          </w:tcPr>
          <w:p w14:paraId="2AF15EB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Время набора высоты 500 м</w:t>
            </w:r>
          </w:p>
        </w:tc>
        <w:tc>
          <w:tcPr>
            <w:tcW w:w="2660" w:type="dxa"/>
          </w:tcPr>
          <w:p w14:paraId="08CBF48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3 мин.15 сек.</w:t>
            </w:r>
          </w:p>
        </w:tc>
      </w:tr>
      <w:tr w:rsidR="008A2337" w:rsidRPr="00B541D6" w14:paraId="1C7630A1" w14:textId="77777777">
        <w:tc>
          <w:tcPr>
            <w:tcW w:w="2410" w:type="dxa"/>
            <w:tcBorders>
              <w:bottom w:val="single" w:sz="12" w:space="0" w:color="auto"/>
            </w:tcBorders>
          </w:tcPr>
          <w:p w14:paraId="77BF207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Время набора высоты 4400 м</w:t>
            </w:r>
          </w:p>
        </w:tc>
        <w:tc>
          <w:tcPr>
            <w:tcW w:w="2660" w:type="dxa"/>
            <w:tcBorders>
              <w:bottom w:val="single" w:sz="12" w:space="0" w:color="auto"/>
            </w:tcBorders>
          </w:tcPr>
          <w:p w14:paraId="7A4DF9D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 час 30 мин.</w:t>
            </w:r>
          </w:p>
        </w:tc>
      </w:tr>
    </w:tbl>
    <w:p w14:paraId="7D3458A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По другим данным, полезная нагрузка составляла 60 пудов (960 кг) (11973).</w:t>
      </w:r>
    </w:p>
    <w:p w14:paraId="5C3988B5" w14:textId="77777777" w:rsidR="008E0FBF" w:rsidRPr="00B541D6" w:rsidRDefault="008E0FBF" w:rsidP="00B541D6">
      <w:pPr>
        <w:autoSpaceDE w:val="0"/>
        <w:autoSpaceDN w:val="0"/>
        <w:adjustRightInd w:val="0"/>
        <w:jc w:val="both"/>
        <w:rPr>
          <w:color w:val="000000" w:themeColor="text1"/>
          <w:sz w:val="16"/>
          <w:szCs w:val="16"/>
        </w:rPr>
      </w:pPr>
    </w:p>
    <w:p w14:paraId="3B2754D9" w14:textId="77777777" w:rsidR="00715194" w:rsidRPr="00B541D6" w:rsidRDefault="00715194" w:rsidP="00B541D6">
      <w:pPr>
        <w:jc w:val="both"/>
        <w:rPr>
          <w:color w:val="000000" w:themeColor="text1"/>
          <w:sz w:val="16"/>
          <w:szCs w:val="16"/>
        </w:rPr>
      </w:pPr>
      <w:r w:rsidRPr="00B541D6">
        <w:rPr>
          <w:color w:val="000000" w:themeColor="text1"/>
          <w:sz w:val="16"/>
          <w:szCs w:val="16"/>
        </w:rPr>
        <w:t>В начале 1922 г. «Хиони» №4 был сильно поврежден севшим на него учебным самоле</w:t>
      </w:r>
      <w:r w:rsidRPr="00B541D6">
        <w:rPr>
          <w:color w:val="000000" w:themeColor="text1"/>
          <w:sz w:val="16"/>
          <w:szCs w:val="16"/>
        </w:rPr>
        <w:softHyphen/>
        <w:t>том «Ньюпор». После ремонта, в конце 1922 г. и начале 1923 г. на №4 осуществи</w:t>
      </w:r>
      <w:r w:rsidRPr="00B541D6">
        <w:rPr>
          <w:color w:val="000000" w:themeColor="text1"/>
          <w:sz w:val="16"/>
          <w:szCs w:val="16"/>
        </w:rPr>
        <w:softHyphen/>
        <w:t>ли несколько десятков успешных полетов. Летали П.Столяров и К.К. Арцеулов с пас</w:t>
      </w:r>
      <w:r w:rsidRPr="00B541D6">
        <w:rPr>
          <w:color w:val="000000" w:themeColor="text1"/>
          <w:sz w:val="16"/>
          <w:szCs w:val="16"/>
        </w:rPr>
        <w:softHyphen/>
        <w:t>сажиром Е.Ф. Бурче (23374).</w:t>
      </w:r>
    </w:p>
    <w:p w14:paraId="6EEEDFAC" w14:textId="77777777" w:rsidR="00715194" w:rsidRPr="00B541D6" w:rsidRDefault="00715194" w:rsidP="00B541D6">
      <w:pPr>
        <w:jc w:val="both"/>
        <w:rPr>
          <w:color w:val="000000" w:themeColor="text1"/>
          <w:sz w:val="16"/>
          <w:szCs w:val="16"/>
        </w:rPr>
      </w:pPr>
    </w:p>
    <w:p w14:paraId="263E6EC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начале 1922 и Ансальдо Балилла А.1 с мотором SPA 6A, 30 которых было заказано в 1920, поступили на вооружение 2 истребительной эскадрильи 2 истребительного авиаотряда Воздушных сил ЧМ. В этом же году в Россию попало и 25 SVA-10 двухместных из Грузии. Потом купили еще несколько десятков (2446,39).</w:t>
      </w:r>
    </w:p>
    <w:p w14:paraId="442CBF2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4EEF240" w14:textId="77777777" w:rsidR="002930EA" w:rsidRPr="008C063D" w:rsidRDefault="002930EA" w:rsidP="002930EA">
      <w:pPr>
        <w:rPr>
          <w:color w:val="0070C0"/>
          <w:sz w:val="16"/>
          <w:szCs w:val="16"/>
        </w:rPr>
      </w:pPr>
      <w:r w:rsidRPr="008C063D">
        <w:rPr>
          <w:color w:val="0070C0"/>
          <w:sz w:val="16"/>
          <w:szCs w:val="16"/>
        </w:rPr>
        <w:t>В начале 1922 года итальянская фирма Национальная авиационная компания вы разила готовность продать русским принадлежавшие ей самолеты Ансальдо «Балилла», не поставив, впрочем, в известность их разработчика. Однако сделка не состоялась по причине запрета, наложенного на нее фашистскими властями. После горького опыта неудавшегося перелета «Фиатов А.Р.Ф.» Национальная авиационная компания решила больше не рисковать жизнью своих летчиков и предложила обучить управлять своими самолетами людей, направленных советским посольством.</w:t>
      </w:r>
    </w:p>
    <w:p w14:paraId="2DD04643" w14:textId="77777777" w:rsidR="002930EA" w:rsidRPr="008C063D" w:rsidRDefault="002930EA" w:rsidP="002930EA">
      <w:pPr>
        <w:rPr>
          <w:color w:val="0070C0"/>
          <w:sz w:val="16"/>
          <w:szCs w:val="16"/>
        </w:rPr>
      </w:pPr>
      <w:r w:rsidRPr="008C063D">
        <w:rPr>
          <w:color w:val="0070C0"/>
          <w:sz w:val="16"/>
          <w:szCs w:val="16"/>
        </w:rPr>
        <w:t>Таким образом, летом 1922 года Бартини был официально зачислен под фамилией Вросди на летные курсы, чтобы получить необходимое для выполнения следующего задания удостоверение пилота. Стоит отметить, что выбор руководства в пользу кандидатуры Бартини мог быть сделан потому, что он уже имел опыт полетов и проявлял к авиации большой интерес (25168).</w:t>
      </w:r>
    </w:p>
    <w:p w14:paraId="2A2436FB" w14:textId="77777777" w:rsidR="002930EA" w:rsidRPr="008C063D" w:rsidRDefault="002930EA" w:rsidP="002930EA">
      <w:pPr>
        <w:rPr>
          <w:color w:val="0070C0"/>
          <w:sz w:val="16"/>
          <w:szCs w:val="16"/>
        </w:rPr>
      </w:pPr>
    </w:p>
    <w:p w14:paraId="03AD31F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начале 1922 года были куплены 122 самолета у дочернего предприятия германской фирмы “Фоккер”, действовавшей в Амстердаме (</w:t>
      </w:r>
      <w:r w:rsidRPr="00B541D6">
        <w:rPr>
          <w:iCs/>
          <w:color w:val="000000" w:themeColor="text1"/>
          <w:sz w:val="16"/>
          <w:szCs w:val="16"/>
        </w:rPr>
        <w:t>Кондратьев В.</w:t>
      </w:r>
      <w:r w:rsidRPr="00B541D6">
        <w:rPr>
          <w:color w:val="000000" w:themeColor="text1"/>
          <w:sz w:val="16"/>
          <w:szCs w:val="16"/>
        </w:rPr>
        <w:t>Звезда Энтони Фоккера // Крылья Родины. 1994. № 11. С. 21—24.), в том числе 50 истребителей Д-VII. Они советским авиаторам понравились, и в конце декабря 1923 года с фирмой был заключен новый договор на поставку 200 самолетов С-IV (разведчики) и Д-ХI (истребители) (Российский государственный военный архив (РГВА). Ф. 4, Оп. 14. Д. 25. Л. 132.). Общая сумма сделки составила 3 600 000 рублей (РГВА. Ф. 33987. Оп. 3. Д. 151. Л. 77—78. Чтобы представить действительную величину только одной этой сделки, напомним, что в 1921 г. стоимость валовой продукции крупной промышленности Советской России составила всего 1344 млн. рублей, едва пятую часть довоенного (1913 г.) уровня. Эти данные озвучил глава советского правительства А.И. Рыков на торжественном заседании в Таврическом дворце в ноябре 1927 г. (</w:t>
      </w:r>
      <w:r w:rsidRPr="00B541D6">
        <w:rPr>
          <w:iCs/>
          <w:color w:val="000000" w:themeColor="text1"/>
          <w:sz w:val="16"/>
          <w:szCs w:val="16"/>
        </w:rPr>
        <w:t xml:space="preserve">Шелестов Д. </w:t>
      </w:r>
      <w:r w:rsidRPr="00B541D6">
        <w:rPr>
          <w:color w:val="000000" w:themeColor="text1"/>
          <w:sz w:val="16"/>
          <w:szCs w:val="16"/>
        </w:rPr>
        <w:t>Время Алексея Рыкова. - М.: Прогресс, 1990. С. 230).). Это был самый крупный заказ УВВС, и оформлен он был в то время, когда в 1921—1922 гг. страну постиг страшный голод из-за небывалой засухи, которая в меньшем масштабе повторилась в 1924 году, когда каждый рубль был на счету, страна лежала в руинах и деньги были нужны в первую очередь на восстановление жизненно необходимых отраслей народного хозяйства.</w:t>
      </w:r>
    </w:p>
    <w:p w14:paraId="2663074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Первые же испытания в авиачастях закупленных самолетов показали, что они имели серьезные конструктивные и технические недостатки. В совершенно секретном донесении директора Государственного авиационного завода (ГАЗ) № 1 А.П. Онуфриева на имя И.В. Сталина, К.Е. Ворошилова и В.В. Куйбышева отмечалось, что образец немецкого самолета “Фоккер Д-ХI” на предварительном испытании был признан непригодным для принятия на вооружение” (РГВА. Ф. 33987. Оп. 3. Д. 151. Л. 74—77. Это донесение Онуфриева на имя Сталина было не единственным. Как следует из его же доклада, донесения в ЦК ВКП(б) поступали 6 и 16 октября 1924 г. и позднее, но, к сожалению, эти документы пока не обнаружены. Следует, однако, иметь в виду, что Онуфриев был противником интеграции с Западом и его доводы не всегда имели адекватную реакцию со стороны высших государственных инстанций.</w:t>
      </w:r>
    </w:p>
    <w:p w14:paraId="401A34B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iCs/>
          <w:color w:val="000000" w:themeColor="text1"/>
          <w:sz w:val="16"/>
          <w:szCs w:val="16"/>
        </w:rPr>
        <w:t xml:space="preserve">Таблица </w:t>
      </w:r>
      <w:r w:rsidRPr="00B541D6">
        <w:rPr>
          <w:color w:val="000000" w:themeColor="text1"/>
          <w:sz w:val="16"/>
          <w:szCs w:val="16"/>
        </w:rPr>
        <w:t>Динамика затрат на импорт авиатехники в 1922—1932 гг.Наименование имущества Самолеты и запчасти к ним (тыс. руб.) Авиамоторы и запчасти к ним (тыс. 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8A2337" w:rsidRPr="00B541D6" w14:paraId="33546170" w14:textId="77777777">
        <w:tc>
          <w:tcPr>
            <w:tcW w:w="3192" w:type="dxa"/>
            <w:tcBorders>
              <w:top w:val="single" w:sz="12" w:space="0" w:color="auto"/>
            </w:tcBorders>
          </w:tcPr>
          <w:p w14:paraId="4865EE4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tc>
        <w:tc>
          <w:tcPr>
            <w:tcW w:w="3192" w:type="dxa"/>
            <w:tcBorders>
              <w:top w:val="single" w:sz="12" w:space="0" w:color="auto"/>
            </w:tcBorders>
          </w:tcPr>
          <w:p w14:paraId="09722B4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Самолеты</w:t>
            </w:r>
          </w:p>
        </w:tc>
        <w:tc>
          <w:tcPr>
            <w:tcW w:w="3192" w:type="dxa"/>
            <w:tcBorders>
              <w:top w:val="single" w:sz="12" w:space="0" w:color="auto"/>
            </w:tcBorders>
          </w:tcPr>
          <w:p w14:paraId="7BF2F95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Моторы</w:t>
            </w:r>
          </w:p>
        </w:tc>
      </w:tr>
      <w:tr w:rsidR="008A2337" w:rsidRPr="00B541D6" w14:paraId="0DB7A641" w14:textId="77777777">
        <w:tc>
          <w:tcPr>
            <w:tcW w:w="3192" w:type="dxa"/>
          </w:tcPr>
          <w:p w14:paraId="472ACFA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1922 г.</w:t>
            </w:r>
          </w:p>
        </w:tc>
        <w:tc>
          <w:tcPr>
            <w:tcW w:w="3192" w:type="dxa"/>
          </w:tcPr>
          <w:p w14:paraId="506CAB2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8750</w:t>
            </w:r>
          </w:p>
        </w:tc>
        <w:tc>
          <w:tcPr>
            <w:tcW w:w="3192" w:type="dxa"/>
          </w:tcPr>
          <w:p w14:paraId="73EE080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2800</w:t>
            </w:r>
          </w:p>
        </w:tc>
      </w:tr>
      <w:tr w:rsidR="008A2337" w:rsidRPr="00B541D6" w14:paraId="24F3F8DC" w14:textId="77777777">
        <w:tc>
          <w:tcPr>
            <w:tcW w:w="3192" w:type="dxa"/>
          </w:tcPr>
          <w:p w14:paraId="5971C2A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1927—1928 гг.</w:t>
            </w:r>
          </w:p>
        </w:tc>
        <w:tc>
          <w:tcPr>
            <w:tcW w:w="3192" w:type="dxa"/>
          </w:tcPr>
          <w:p w14:paraId="7C46A0D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4692</w:t>
            </w:r>
          </w:p>
        </w:tc>
        <w:tc>
          <w:tcPr>
            <w:tcW w:w="3192" w:type="dxa"/>
          </w:tcPr>
          <w:p w14:paraId="3C946BA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7386</w:t>
            </w:r>
          </w:p>
        </w:tc>
      </w:tr>
      <w:tr w:rsidR="008A2337" w:rsidRPr="00B541D6" w14:paraId="1E4E371F" w14:textId="77777777">
        <w:tc>
          <w:tcPr>
            <w:tcW w:w="3192" w:type="dxa"/>
          </w:tcPr>
          <w:p w14:paraId="3E9ED30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1929—1930 гг.</w:t>
            </w:r>
          </w:p>
        </w:tc>
        <w:tc>
          <w:tcPr>
            <w:tcW w:w="3192" w:type="dxa"/>
          </w:tcPr>
          <w:p w14:paraId="6E13B6B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918</w:t>
            </w:r>
          </w:p>
        </w:tc>
        <w:tc>
          <w:tcPr>
            <w:tcW w:w="3192" w:type="dxa"/>
          </w:tcPr>
          <w:p w14:paraId="0554B91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5104</w:t>
            </w:r>
          </w:p>
        </w:tc>
      </w:tr>
      <w:tr w:rsidR="008A2337" w:rsidRPr="00B541D6" w14:paraId="59508A70" w14:textId="77777777">
        <w:tc>
          <w:tcPr>
            <w:tcW w:w="3192" w:type="dxa"/>
          </w:tcPr>
          <w:p w14:paraId="39A572D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Осенний квартал 1930 г.</w:t>
            </w:r>
          </w:p>
        </w:tc>
        <w:tc>
          <w:tcPr>
            <w:tcW w:w="3192" w:type="dxa"/>
          </w:tcPr>
          <w:p w14:paraId="1B3335A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1670</w:t>
            </w:r>
          </w:p>
        </w:tc>
        <w:tc>
          <w:tcPr>
            <w:tcW w:w="3192" w:type="dxa"/>
          </w:tcPr>
          <w:p w14:paraId="169E7DE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3130</w:t>
            </w:r>
          </w:p>
        </w:tc>
      </w:tr>
      <w:tr w:rsidR="008A2337" w:rsidRPr="00B541D6" w14:paraId="6B40C900" w14:textId="77777777">
        <w:tc>
          <w:tcPr>
            <w:tcW w:w="3192" w:type="dxa"/>
          </w:tcPr>
          <w:p w14:paraId="01DBD92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1931 г.</w:t>
            </w:r>
          </w:p>
        </w:tc>
        <w:tc>
          <w:tcPr>
            <w:tcW w:w="3192" w:type="dxa"/>
          </w:tcPr>
          <w:p w14:paraId="6A25BD2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42</w:t>
            </w:r>
          </w:p>
        </w:tc>
        <w:tc>
          <w:tcPr>
            <w:tcW w:w="3192" w:type="dxa"/>
          </w:tcPr>
          <w:p w14:paraId="44D645C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1017</w:t>
            </w:r>
          </w:p>
        </w:tc>
      </w:tr>
      <w:tr w:rsidR="008A2337" w:rsidRPr="00B541D6" w14:paraId="381C6782" w14:textId="77777777">
        <w:tc>
          <w:tcPr>
            <w:tcW w:w="3192" w:type="dxa"/>
            <w:tcBorders>
              <w:bottom w:val="single" w:sz="12" w:space="0" w:color="auto"/>
            </w:tcBorders>
          </w:tcPr>
          <w:p w14:paraId="2F6BE4A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1932 г. (проект) </w:t>
            </w:r>
          </w:p>
        </w:tc>
        <w:tc>
          <w:tcPr>
            <w:tcW w:w="3192" w:type="dxa"/>
            <w:tcBorders>
              <w:bottom w:val="single" w:sz="12" w:space="0" w:color="auto"/>
            </w:tcBorders>
          </w:tcPr>
          <w:p w14:paraId="5930E5C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370</w:t>
            </w:r>
          </w:p>
        </w:tc>
        <w:tc>
          <w:tcPr>
            <w:tcW w:w="3192" w:type="dxa"/>
            <w:tcBorders>
              <w:bottom w:val="single" w:sz="12" w:space="0" w:color="auto"/>
            </w:tcBorders>
          </w:tcPr>
          <w:p w14:paraId="43EB620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612</w:t>
            </w:r>
          </w:p>
        </w:tc>
      </w:tr>
    </w:tbl>
    <w:p w14:paraId="34BBAC3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Таблица составлена на основе сводной сметы потребности Воздушного флота и импортных планов Народного комиссариата военных и морских дел (НКВМ) в 1922— 1932 гг. (РГВА. Ф. 4. Оп. 1. Д. 31. Л. 46; Д. 438. Л. 35; Оп. 14. Д. 385. Л. 26.).).</w:t>
      </w:r>
    </w:p>
    <w:p w14:paraId="1ECA601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Проведенное расследование выявило не только злоупотребление со стороны фирмы (поставка некондиционной техники), но и преступное отношение к приемке поставленной техники со стороны советских должностных лиц. В феврале 1926 года дело с поставками “фоккеров” рассматривалось на заседании ЦК ВКП(б), виновники понесли наказание в партийном, административном и даже уголовном порядке. Однако в целом “фоккеры” имели неплохую репутацию в частях. В одном из войсковых донесений на имя начальника ВВС РККА П.И. Баранова говорилось: “Машина у нас новая, оценена в общем положительно, летчики летают на ней хорошо...” (РГВА. Ф. 4. Оп. 14. Д. 25. Л. 188.).</w:t>
      </w:r>
    </w:p>
    <w:p w14:paraId="54D64A3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BDB5BE3" w14:textId="77777777" w:rsidR="00AB2ACD" w:rsidRPr="00B541D6" w:rsidRDefault="00AB2ACD" w:rsidP="00B541D6">
      <w:pPr>
        <w:pStyle w:val="ae"/>
        <w:shd w:val="clear" w:color="auto" w:fill="FFFFFF"/>
        <w:spacing w:before="0" w:after="0"/>
        <w:jc w:val="both"/>
        <w:rPr>
          <w:color w:val="000000" w:themeColor="text1"/>
          <w:sz w:val="16"/>
          <w:szCs w:val="16"/>
        </w:rPr>
      </w:pPr>
      <w:r w:rsidRPr="00B541D6">
        <w:rPr>
          <w:color w:val="000000" w:themeColor="text1"/>
          <w:sz w:val="16"/>
          <w:szCs w:val="16"/>
        </w:rPr>
        <w:t>В начале 1922 года советские представители заключили договор с фирмой ADC, выкупившей истребители Мартинсайд со складов Королевских ВВС. Первая партия состояла из 20 самолетов, доставленных в Петроград на пароходе «Миранда» в мае того же года.</w:t>
      </w:r>
    </w:p>
    <w:p w14:paraId="4960D3D4" w14:textId="77777777" w:rsidR="00AB2ACD" w:rsidRPr="00B541D6" w:rsidRDefault="00AB2ACD" w:rsidP="00B541D6">
      <w:pPr>
        <w:pStyle w:val="ae"/>
        <w:shd w:val="clear" w:color="auto" w:fill="FFFFFF"/>
        <w:spacing w:before="0" w:after="0"/>
        <w:jc w:val="both"/>
        <w:rPr>
          <w:color w:val="000000" w:themeColor="text1"/>
          <w:sz w:val="16"/>
          <w:szCs w:val="16"/>
        </w:rPr>
      </w:pPr>
      <w:r w:rsidRPr="00B541D6">
        <w:rPr>
          <w:color w:val="000000" w:themeColor="text1"/>
          <w:sz w:val="16"/>
          <w:szCs w:val="16"/>
        </w:rPr>
        <w:t>Английские машины предназначались для замены устаревших истребителей «Ньюпор» типов </w:t>
      </w:r>
      <w:hyperlink r:id="rId7" w:history="1">
        <w:r w:rsidRPr="00B541D6">
          <w:rPr>
            <w:rStyle w:val="a5"/>
            <w:rFonts w:eastAsiaTheme="majorEastAsia"/>
            <w:color w:val="000000" w:themeColor="text1"/>
            <w:sz w:val="16"/>
            <w:szCs w:val="16"/>
          </w:rPr>
          <w:t>17</w:t>
        </w:r>
      </w:hyperlink>
      <w:r w:rsidRPr="00B541D6">
        <w:rPr>
          <w:color w:val="000000" w:themeColor="text1"/>
          <w:sz w:val="16"/>
          <w:szCs w:val="16"/>
        </w:rPr>
        <w:t>, </w:t>
      </w:r>
      <w:hyperlink r:id="rId8" w:history="1">
        <w:r w:rsidRPr="00B541D6">
          <w:rPr>
            <w:rStyle w:val="a5"/>
            <w:rFonts w:eastAsiaTheme="majorEastAsia"/>
            <w:color w:val="000000" w:themeColor="text1"/>
            <w:sz w:val="16"/>
            <w:szCs w:val="16"/>
          </w:rPr>
          <w:t>21</w:t>
        </w:r>
      </w:hyperlink>
      <w:r w:rsidRPr="00B541D6">
        <w:rPr>
          <w:color w:val="000000" w:themeColor="text1"/>
          <w:sz w:val="16"/>
          <w:szCs w:val="16"/>
        </w:rPr>
        <w:t>, 23 и </w:t>
      </w:r>
      <w:hyperlink r:id="rId9" w:history="1">
        <w:r w:rsidRPr="00B541D6">
          <w:rPr>
            <w:rStyle w:val="a5"/>
            <w:rFonts w:eastAsiaTheme="majorEastAsia"/>
            <w:color w:val="000000" w:themeColor="text1"/>
            <w:sz w:val="16"/>
            <w:szCs w:val="16"/>
          </w:rPr>
          <w:t>24</w:t>
        </w:r>
      </w:hyperlink>
      <w:r w:rsidRPr="00B541D6">
        <w:rPr>
          <w:color w:val="000000" w:themeColor="text1"/>
          <w:sz w:val="16"/>
          <w:szCs w:val="16"/>
        </w:rPr>
        <w:t>. Импортные самолеты собрали и облетали. Первой новую технику начала получать 2-я истребительная эскадрилья 2-й авиаэскадры в Московском военном округе. На 1 декабря 1922 года там насчитывалось 13 «Мартинсайдов» (21270).</w:t>
      </w:r>
    </w:p>
    <w:p w14:paraId="22AB527B" w14:textId="77777777" w:rsidR="00AB2ACD" w:rsidRPr="00B541D6" w:rsidRDefault="00AB2ACD" w:rsidP="00B541D6">
      <w:pPr>
        <w:jc w:val="both"/>
        <w:rPr>
          <w:bCs/>
          <w:color w:val="000000" w:themeColor="text1"/>
          <w:sz w:val="16"/>
          <w:szCs w:val="16"/>
        </w:rPr>
      </w:pPr>
    </w:p>
    <w:p w14:paraId="21880E67" w14:textId="77777777" w:rsidR="00AB2ACD" w:rsidRPr="00B541D6" w:rsidRDefault="00AB2ACD" w:rsidP="00B541D6">
      <w:pPr>
        <w:jc w:val="both"/>
        <w:rPr>
          <w:bCs/>
          <w:color w:val="000000" w:themeColor="text1"/>
          <w:sz w:val="16"/>
          <w:szCs w:val="16"/>
        </w:rPr>
      </w:pPr>
      <w:r w:rsidRPr="00B541D6">
        <w:rPr>
          <w:color w:val="000000" w:themeColor="text1"/>
          <w:sz w:val="16"/>
          <w:szCs w:val="16"/>
          <w:shd w:val="clear" w:color="auto" w:fill="FFFFFF"/>
        </w:rPr>
        <w:t>В начале 1922 года был подписан контракт на покупку для УВВС сразу 100 самолетов Мартинсайд (21271).</w:t>
      </w:r>
    </w:p>
    <w:p w14:paraId="7B9D5776" w14:textId="77777777" w:rsidR="00AB2ACD" w:rsidRPr="00B541D6" w:rsidRDefault="00AB2ACD" w:rsidP="00B541D6">
      <w:pPr>
        <w:jc w:val="both"/>
        <w:rPr>
          <w:bCs/>
          <w:color w:val="000000" w:themeColor="text1"/>
          <w:sz w:val="16"/>
          <w:szCs w:val="16"/>
        </w:rPr>
      </w:pPr>
    </w:p>
    <w:p w14:paraId="3BE93E33" w14:textId="16D50891" w:rsidR="00922023" w:rsidRPr="00B541D6" w:rsidRDefault="00922023" w:rsidP="00B541D6">
      <w:pPr>
        <w:jc w:val="both"/>
        <w:rPr>
          <w:color w:val="000000" w:themeColor="text1"/>
          <w:sz w:val="16"/>
          <w:szCs w:val="16"/>
        </w:rPr>
      </w:pPr>
      <w:r w:rsidRPr="00B541D6">
        <w:rPr>
          <w:color w:val="000000" w:themeColor="text1"/>
          <w:sz w:val="16"/>
          <w:szCs w:val="16"/>
        </w:rPr>
        <w:t>В начале 1922 г. омскому заводу официально предоставляется участок в 5625 кв сажень (25606.4 квадратных метров или 2.56 гектара (1 сажень =</w:t>
      </w:r>
      <w:r w:rsidR="007930CB">
        <w:rPr>
          <w:color w:val="000000" w:themeColor="text1"/>
          <w:sz w:val="16"/>
          <w:szCs w:val="16"/>
        </w:rPr>
        <w:t xml:space="preserve"> </w:t>
      </w:r>
      <w:r w:rsidRPr="00B541D6">
        <w:rPr>
          <w:color w:val="000000" w:themeColor="text1"/>
          <w:sz w:val="16"/>
          <w:szCs w:val="16"/>
        </w:rPr>
        <w:t>2,1336 метра) на углу 9 линии и улицы Ермака) (15465).</w:t>
      </w:r>
    </w:p>
    <w:p w14:paraId="7E0402CA" w14:textId="77777777" w:rsidR="00922023" w:rsidRPr="00B541D6" w:rsidRDefault="00922023" w:rsidP="00B541D6">
      <w:pPr>
        <w:jc w:val="both"/>
        <w:rPr>
          <w:color w:val="000000" w:themeColor="text1"/>
          <w:sz w:val="16"/>
          <w:szCs w:val="16"/>
        </w:rPr>
      </w:pPr>
    </w:p>
    <w:p w14:paraId="7AEBFE88" w14:textId="77777777" w:rsidR="00922023" w:rsidRPr="00B541D6" w:rsidRDefault="00922023" w:rsidP="00B541D6">
      <w:pPr>
        <w:jc w:val="both"/>
        <w:rPr>
          <w:color w:val="000000" w:themeColor="text1"/>
          <w:sz w:val="16"/>
          <w:szCs w:val="16"/>
        </w:rPr>
      </w:pPr>
      <w:r w:rsidRPr="00B541D6">
        <w:rPr>
          <w:color w:val="000000" w:themeColor="text1"/>
          <w:sz w:val="16"/>
          <w:szCs w:val="16"/>
        </w:rPr>
        <w:t>С начала 1922 г. проходит очередная реорганизация авиазаводов, часть из них ликвидируется, объединяется с другими предприятиями, меняет специализацию. ГАЗ № 13 решено объединить с пятой авиабазой, размещенной в Омске и передать в подчинение Промвоздуха, присвоив новому предприятию наименование: "Ремвоздухзавод № 7". С этой целью в начале марта 1922 г. в Омск прибывает представитель Промвоздуха краслетнаб (красный летчик наблюдатель) Стефанов (15465).</w:t>
      </w:r>
    </w:p>
    <w:p w14:paraId="4A90B10D" w14:textId="77777777" w:rsidR="00922023" w:rsidRPr="00B541D6" w:rsidRDefault="00922023" w:rsidP="00B541D6">
      <w:pPr>
        <w:jc w:val="both"/>
        <w:rPr>
          <w:color w:val="000000" w:themeColor="text1"/>
          <w:sz w:val="16"/>
          <w:szCs w:val="16"/>
        </w:rPr>
      </w:pPr>
    </w:p>
    <w:p w14:paraId="2BE50D2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начале 1922 г. Вирт предоставил райхсверу финансовые средства и 15 марта 1922 г. «Юнкере» и «Зондергруппа Р» подписали между собой договор о строительстве в России авиационного завода. «Зондергруппа Р» дала «Юнкерсу» гарантию того, что весь политический риск она берет на себя, и обязалась предоставить капитал в 150 млн.марок. 29 июля 1922 г. Хассе и Розенгольц подписали предварительный договор.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(ADAP, Ser.B, Bd.11,2. S. 491-499,202; АВП РФ, ф. 0165, оп. 2, п.111,д.61,л.5-98) (11784). </w:t>
      </w:r>
    </w:p>
    <w:p w14:paraId="0D355075" w14:textId="77777777" w:rsidR="008E0FBF" w:rsidRPr="00B541D6" w:rsidRDefault="008E0FBF" w:rsidP="00B541D6">
      <w:pPr>
        <w:autoSpaceDE w:val="0"/>
        <w:autoSpaceDN w:val="0"/>
        <w:adjustRightInd w:val="0"/>
        <w:jc w:val="both"/>
        <w:rPr>
          <w:color w:val="000000" w:themeColor="text1"/>
          <w:sz w:val="16"/>
          <w:szCs w:val="16"/>
        </w:rPr>
      </w:pPr>
    </w:p>
    <w:p w14:paraId="515C451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начале 1922 был подписан договор между правительством РСФСР и германскими военными, в котором говорилось "...руководство КА гарантирует Германскому Генеральному Штабу возможность перевода в РСФСР трех Германских заводов по выбору Генштаба...Армия РСФСР будет иметь возможность полностью использовать продукцию вышеупомянутых заводов" (1795,5).</w:t>
      </w:r>
    </w:p>
    <w:p w14:paraId="5BD339C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15B760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начале 1922 г. через общество "Аркос" (выполнявшее тогда функции советского торгового представительства) у фирмы "Хэндли-Пэйдж" заказали два одноместных биплана-торпедоносца "Хэнли I". Англичане продали одну отремонтированную машину и одну новую. В начале 1923 г. их доставили в разобранном виде в Петроград. С ними прибыл летчик Мак-Рости. Он осуществлял надзор за сборкой самолетов, а затем обучение советских пилотов. Поскольку торпедоносцы были одноместными, инструктор в полете лежал под ногами у обучаемого.</w:t>
      </w:r>
    </w:p>
    <w:p w14:paraId="3CCAFCD9" w14:textId="5CD518B4"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Через некоторое время после начала испытаний один из "Хэнли" потерпел аварию, но к октябрю 1924 г. был отремонтирован. В процессе ремонта машину переделали в двухместную (со второй кабиной для инженера-испытателя). Сдвиг центра тяжести парировали удлинением моторамы. Позднее аналогично доработали и второй торпедоносец. "Хэнли" продолжали использоваться Остехбюро до 1926 г.</w:t>
      </w:r>
      <w:r w:rsidR="00280D94" w:rsidRPr="00B541D6">
        <w:rPr>
          <w:color w:val="000000" w:themeColor="text1"/>
          <w:sz w:val="16"/>
          <w:szCs w:val="16"/>
        </w:rPr>
        <w:t xml:space="preserve"> (21264).</w:t>
      </w:r>
    </w:p>
    <w:p w14:paraId="5252EDAB" w14:textId="77777777" w:rsidR="008E0FBF" w:rsidRPr="00B541D6" w:rsidRDefault="008E0FBF" w:rsidP="00B541D6">
      <w:pPr>
        <w:autoSpaceDE w:val="0"/>
        <w:autoSpaceDN w:val="0"/>
        <w:adjustRightInd w:val="0"/>
        <w:jc w:val="both"/>
        <w:rPr>
          <w:color w:val="000000" w:themeColor="text1"/>
          <w:sz w:val="16"/>
          <w:szCs w:val="16"/>
        </w:rPr>
      </w:pPr>
    </w:p>
    <w:p w14:paraId="5889555A" w14:textId="77777777" w:rsidR="00715194" w:rsidRPr="00B541D6" w:rsidRDefault="00715194" w:rsidP="00B541D6">
      <w:pPr>
        <w:jc w:val="both"/>
        <w:rPr>
          <w:color w:val="000000" w:themeColor="text1"/>
          <w:sz w:val="16"/>
          <w:szCs w:val="16"/>
        </w:rPr>
      </w:pPr>
      <w:r w:rsidRPr="00B541D6">
        <w:rPr>
          <w:color w:val="000000" w:themeColor="text1"/>
          <w:sz w:val="16"/>
          <w:szCs w:val="16"/>
        </w:rPr>
        <w:t>В начале 1922 г. через общество «Аркос» (выполнявшее тогда функции советского торгового пред</w:t>
      </w:r>
      <w:r w:rsidRPr="00B541D6">
        <w:rPr>
          <w:color w:val="000000" w:themeColor="text1"/>
          <w:sz w:val="16"/>
          <w:szCs w:val="16"/>
        </w:rPr>
        <w:softHyphen/>
        <w:t>ставительства) у фирмы «Хэндли-Пэйдж» заказали два одноместных биплана-торпедоносца «Хенли» I. Англичане продали одну отремонтированную маши</w:t>
      </w:r>
      <w:r w:rsidRPr="00B541D6">
        <w:rPr>
          <w:color w:val="000000" w:themeColor="text1"/>
          <w:sz w:val="16"/>
          <w:szCs w:val="16"/>
        </w:rPr>
        <w:softHyphen/>
        <w:t>ну и одну новую. В начале 1923 г. их доставили в разобранном виде в Петроград. С ними прибыл летчик Мак-Рости. Он осуществлял надзор за сборкой самолетов, а затем обуче</w:t>
      </w:r>
      <w:r w:rsidRPr="00B541D6">
        <w:rPr>
          <w:color w:val="000000" w:themeColor="text1"/>
          <w:sz w:val="16"/>
          <w:szCs w:val="16"/>
        </w:rPr>
        <w:softHyphen/>
        <w:t>ние советских пилотов. Поскольку торпедоносцы были одноместными, инструктор в полете лежал под ногами у обучаемого.</w:t>
      </w:r>
    </w:p>
    <w:p w14:paraId="279C300B" w14:textId="77777777" w:rsidR="00715194" w:rsidRPr="00B541D6" w:rsidRDefault="00715194" w:rsidP="00B541D6">
      <w:pPr>
        <w:jc w:val="both"/>
        <w:rPr>
          <w:color w:val="000000" w:themeColor="text1"/>
          <w:sz w:val="16"/>
          <w:szCs w:val="16"/>
        </w:rPr>
      </w:pPr>
      <w:r w:rsidRPr="00B541D6">
        <w:rPr>
          <w:color w:val="000000" w:themeColor="text1"/>
          <w:sz w:val="16"/>
          <w:szCs w:val="16"/>
        </w:rPr>
        <w:t>Через некоторое время после начала испытаний один из «Хенли» потерпел ава</w:t>
      </w:r>
      <w:r w:rsidRPr="00B541D6">
        <w:rPr>
          <w:color w:val="000000" w:themeColor="text1"/>
          <w:sz w:val="16"/>
          <w:szCs w:val="16"/>
        </w:rPr>
        <w:softHyphen/>
        <w:t>рию, но к октябрю 1924 г. был отремонтирован. В процессе ремонта машину переделали в двухместную (со второй кабиной для инженера-испытателя). Сдвиг центра тяжести парировали удлинением моторамы. Позднее аналогично доработали и второй торпедо</w:t>
      </w:r>
      <w:r w:rsidRPr="00B541D6">
        <w:rPr>
          <w:color w:val="000000" w:themeColor="text1"/>
          <w:sz w:val="16"/>
          <w:szCs w:val="16"/>
        </w:rPr>
        <w:softHyphen/>
        <w:t>носец. «Хенли» продолжали использоваться Остехбюро до 1926 г. (23464)</w:t>
      </w:r>
    </w:p>
    <w:p w14:paraId="2DEBE160" w14:textId="77777777" w:rsidR="00715194" w:rsidRPr="00B541D6" w:rsidRDefault="00715194" w:rsidP="00B541D6">
      <w:pPr>
        <w:jc w:val="both"/>
        <w:rPr>
          <w:color w:val="000000" w:themeColor="text1"/>
          <w:sz w:val="16"/>
          <w:szCs w:val="16"/>
        </w:rPr>
      </w:pPr>
    </w:p>
    <w:p w14:paraId="527494F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К началу 1922 г. 1-й отряд ДВК разобрал свои корабли в Орле и он как часть прекратил свое существование. За 43 (по другим сведениям было совершено 76 рейсов) рейса, сделанных с 1 мая по 10 октября 1921 г. было перевезено 60 пассажиров и более 2 тонн грузов. Ввиду окончательного износа материальной части ДВК был ликвидирован, его имущество передано на создание новой школы Воздушной Стрельбы и Бомбометания (Стрельбом в Серпухове). В числе этого имущества был и оставшийся в более-менее сносном состоянии “Муромец” из 11-го отряда Туманского (бывший “5-й почтовый” №285). Председатель лик-видкомиссии, летчик Б.Н.Кудрин в 1922-23 гг. на этом изношенном “Муромце” совершил около 80 полетов. Это было последнее использование знаменитого воздушного корабля И.И.Сикорского — “Ильи Муромца”. </w:t>
      </w:r>
    </w:p>
    <w:p w14:paraId="5D84558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C2B3841" w14:textId="77777777" w:rsidR="00715194" w:rsidRPr="00B541D6" w:rsidRDefault="00715194" w:rsidP="00B541D6">
      <w:pPr>
        <w:jc w:val="both"/>
        <w:rPr>
          <w:color w:val="000000" w:themeColor="text1"/>
          <w:sz w:val="16"/>
          <w:szCs w:val="16"/>
        </w:rPr>
      </w:pPr>
      <w:r w:rsidRPr="00B541D6">
        <w:rPr>
          <w:color w:val="000000" w:themeColor="text1"/>
          <w:sz w:val="16"/>
          <w:szCs w:val="16"/>
        </w:rPr>
        <w:t>В начале 1922, вернувшись из скитаний по югу России, в Москве приступил к работе Д.П. Григорович - один из самых извест</w:t>
      </w:r>
      <w:r w:rsidRPr="00B541D6">
        <w:rPr>
          <w:color w:val="000000" w:themeColor="text1"/>
          <w:sz w:val="16"/>
          <w:szCs w:val="16"/>
        </w:rPr>
        <w:softHyphen/>
        <w:t>ных дореволюционных авиаконструкто</w:t>
      </w:r>
      <w:r w:rsidRPr="00B541D6">
        <w:rPr>
          <w:color w:val="000000" w:themeColor="text1"/>
          <w:sz w:val="16"/>
          <w:szCs w:val="16"/>
        </w:rPr>
        <w:softHyphen/>
        <w:t>ров. Дмитрия Павловича назначили за</w:t>
      </w:r>
      <w:r w:rsidRPr="00B541D6">
        <w:rPr>
          <w:color w:val="000000" w:themeColor="text1"/>
          <w:sz w:val="16"/>
          <w:szCs w:val="16"/>
        </w:rPr>
        <w:softHyphen/>
        <w:t>местителем начальника конструкторской части Главного управления авиационных заводов (Главкоавиа). Себе в помощь он пригласил хорошо знакомых ему М.М. Шишмарева и В.Л. Корвина-Кербе</w:t>
      </w:r>
      <w:r w:rsidRPr="00B541D6">
        <w:rPr>
          <w:color w:val="000000" w:themeColor="text1"/>
          <w:sz w:val="16"/>
          <w:szCs w:val="16"/>
        </w:rPr>
        <w:softHyphen/>
        <w:t xml:space="preserve">ра (24343). </w:t>
      </w:r>
    </w:p>
    <w:p w14:paraId="211A2135" w14:textId="77777777" w:rsidR="00715194" w:rsidRPr="00B541D6" w:rsidRDefault="00715194" w:rsidP="00B541D6">
      <w:pPr>
        <w:jc w:val="both"/>
        <w:rPr>
          <w:color w:val="000000" w:themeColor="text1"/>
          <w:sz w:val="16"/>
          <w:szCs w:val="16"/>
        </w:rPr>
      </w:pPr>
    </w:p>
    <w:p w14:paraId="38D2B91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0712BFE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557FA7E"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В начале 1922 года, после реорганизации государственной промышленности в Госплане решили изменить порядок ее финансирования. 11 марта 1922 года Кржижановский сделал в Президиуме Госплана доклад, в котором предложил финансировать только жизненно важные предприятия и те, что работают без убытков. Предлагалось снять с государственного снабжения Донбасс и ввести плату за топливо. Это предложение поддержал Наркомат финансов.</w:t>
      </w:r>
    </w:p>
    <w:p w14:paraId="4B31B938" w14:textId="404D39BE"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Вопрос, с участием наркома финансов Григория Яковлевича Сокольникова</w:t>
      </w:r>
      <w:r w:rsidR="007930CB">
        <w:rPr>
          <w:color w:val="000000" w:themeColor="text1"/>
          <w:sz w:val="16"/>
          <w:szCs w:val="16"/>
        </w:rPr>
        <w:t xml:space="preserve"> </w:t>
      </w:r>
      <w:r w:rsidRPr="00B541D6">
        <w:rPr>
          <w:color w:val="000000" w:themeColor="text1"/>
          <w:sz w:val="16"/>
          <w:szCs w:val="16"/>
        </w:rPr>
        <w:t>и заместителя председателя ВСНХ Георгия Леонидовича Пятакова, обсуждался в Президиуме Госплана 23 и 30 марта. Пятаков, выступавший от имени ВСНХ, высказался против предложения Госплана и Наркомфина о финансировании промышленности. Он считал, что список предприятий, стоящих на госснабжении и финансировании нужно расширить. Сокольников в споре с Пятаковым занял позицию сокращения финансирования промышленности, даже в ущерб производственным программам.</w:t>
      </w:r>
    </w:p>
    <w:p w14:paraId="4D9B8684"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После доработки предложений, 11 мая 1922 года вопрос о финансировании был снова вынесен на Президиум Госплана, так же с участием Пятакова и Сокольникова. Два заседания, 11 и 18 мая снова прошли в острых прениях, но Госплан и Наркомфин остались на своих прежних позициях. Финансирование промышленности решено было кардинально сократить.</w:t>
      </w:r>
    </w:p>
    <w:p w14:paraId="62844261"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Правда, только секвестром дело не ограничивалось. Сокольников тут же предложил организовать государственный кредит для развития промышленности, снятой с госснабжения. 1 сентября 1922 года открылся Торгово-промышленный банк, где предприятиям можно было получить ссуду от государства. Это в какой-то степени возмещало сокращение финансирования промышленности.</w:t>
      </w:r>
    </w:p>
    <w:p w14:paraId="06F36792"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Теперь на повестку дня встал вопрос об оздоровлении денежного оборота в Республике. Инфляция затрудняла работу государственных ведомств, мешала определить реальное состояние рынка и промышленности, реальные потребности государства и населения, и расстраивала попытки организации нормально работающего производства. Финансовый вопрос обсуждается на самом высоком уровне, в Госплане в ЦК РКП (б) и Совнаркоме. Финансовая комиссия ЦК РКП (б) поручила Струмилину разработать особую счетную единицу для измерения курса рубля. Этот коэффициент был необходим для оценки состояния промышленности, рынка и налаживания внешней торговли. В ее основу были положены цены на основные продукты потребления. Индексный рубль приравнивался по определенному коэффициенту к золотому рублю 1913 года. Таким образом, курс совзнаков через индексный рубль можно было пересчитать в золотой эквивалент. Индексный рубль использовался Госпланом для составления производственных планов на 1922/23 год. </w:t>
      </w:r>
    </w:p>
    <w:p w14:paraId="42D907D5"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Кроме разработки счетной единицы, Струмилин произвел оценку финансовой деятельности государства. Оказалось, что в денежном обороте на 1 мая 1922 года находится всего 40 млн. рублей, в пересчете на довоенный рубль 1913 года. При этом, в самом 1913 году в обороте находилось 2,28 млрд. рублей. Выяснилось парадоксальное положение: денег в обороте находится очень много, даже чрезмерно много, но покупательная их способность настолько низка, что они не покрывают даже небольшой части всей потребности в наличных деньгах. </w:t>
      </w:r>
    </w:p>
    <w:p w14:paraId="1B0E4E46"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Острый недостаток наличных денег, рассчитанный по их реальной покупательной способности, а не по номинальной стоимости, вел к натурализации обмена и развалу торгового оборота. </w:t>
      </w:r>
    </w:p>
    <w:p w14:paraId="0EDD8962"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В то же время, государство часть своих доходов черпало из денежной эмиссии. Считалось, что этот способ наиболее надежен, хотя и небезвреден для экономики в целом. Но Струмилин проанализировал доходы госбюджета и увидел, что дело реально обстоит как раз наоборот. Большая часть доходов госбюджета приходит от налогов, доходов государства от промышленности и торговли. Эмиссия же, принося какие-то доходы, приносит также еще и убытки, связанные с обесцениванием денег. В 1922 году, по данным, собранным Струмилиным, госбюджет получил 443,9 млрд. рублей доходов. Из них на налоги и доходы приходилось 273 млрд. рублей, или 62,2%. На эмиссию – 160,9 млрд. рублей, или 37,8%. При этом, убытки от эмиссии составили 67,3 млрд. рублей.</w:t>
      </w:r>
    </w:p>
    <w:p w14:paraId="63EC1FAF"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Раскладка доходов по месяцам 1922 года выявило еще одну любопытную деталь. Оказалось, что потери от эмиссии возрастают с течением времени, а доходы от нее падают. В январе 1922 года госбюджет получил от эмиссии 20,9 млрд. рублей доходов, и получил убыток всего в 1,6 млрд. рублей. В декабре же 1922 года, доход от эмиссии оказался всего 9 млрд. рублей, а убыток составил уже 21 млрд. рублей. Итого, в декабре госбюджет потерял на эмиссии 12 млрд. рублей.</w:t>
      </w:r>
    </w:p>
    <w:p w14:paraId="7488676B"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Эти данные показывали, что с политикой обеспечения доходов госбюджета за счет эмиссии пока решительно порывать. В противном случае, на продолжении ее можно было разориться. Струмилин предложил отказаться от эмиссии и расширить государственный фонд реальных ценностей, чтобы подкрепить рубль.</w:t>
      </w:r>
    </w:p>
    <w:p w14:paraId="2FF474D3"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Идея укрепления рубля была подхвачена в Наркомате финансов (18374).</w:t>
      </w:r>
    </w:p>
    <w:p w14:paraId="50328D5B" w14:textId="77777777" w:rsidR="00673035" w:rsidRPr="00B541D6" w:rsidRDefault="00673035" w:rsidP="00B541D6">
      <w:pPr>
        <w:jc w:val="both"/>
        <w:textAlignment w:val="baseline"/>
        <w:rPr>
          <w:color w:val="000000" w:themeColor="text1"/>
          <w:sz w:val="16"/>
          <w:szCs w:val="16"/>
        </w:rPr>
      </w:pPr>
    </w:p>
    <w:p w14:paraId="3E65B992"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В начале 1922 года борьба в Госплане развернулась не на шутку. Группа специалистов продолжала разрабатывать свою программу восстановления промышленности и ее организации. Промсекция Госплана под руководством профессора Виктора Николаевича Калинникова подготовила «Основные положения по составлению промышленного плана на 1922/23 год». </w:t>
      </w:r>
    </w:p>
    <w:p w14:paraId="5F8CE3E3"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Главным тезисом в этих положениях было развертывание промышленного производства, во-первых, преимущественно на рынок, а во-вторых, с точным учетом баланса спроса и предложения. Специалисты считали, что плановые предположения плановиков-коммунистов не обеспечены внутренними ресурсами, и предлагали ориентироваться на рыночный спрос:</w:t>
      </w:r>
    </w:p>
    <w:p w14:paraId="3B0F711A"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«Производственный план не должен отвечать теоретической потребности в фабрикатах государства, а должен только точно соответствовать покупательной их способности… Указанное требование должно быть признано основным».</w:t>
      </w:r>
    </w:p>
    <w:p w14:paraId="5A72D307"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В требовании специалистов ориентироваться на рыночный спрос, было одно немаловажное обстоятельство. На нем Струмилин построил всю свою критику работы Калинникова и Громана, добившись, в конце концов, пересмотра их планов. В планировании развития промышленности, специалисты ориентировались на расчет емкости внутреннего, в первую очередь, конечно, крестьянского рынка, сделанного профессором Львом Николаевичем Литощенко, который считался крупным знатоком русского крестьянства. Согласно его расчетам, опубликованным в конце 1923 года в брошюре «Крестьянский бюджет в 1922/23 году», в 1921/22 году платежеспособность рынка составит 325 млн. рублей, в 1922/23 году – 318 млн. рублей, и столько же в 1923/24 году. То есть в 7 раз меньше довоенного уровня.</w:t>
      </w:r>
    </w:p>
    <w:p w14:paraId="0216928E"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lastRenderedPageBreak/>
        <w:t>Струмилин исходил из совершенно других оценок. По его данным, в 1922/23 году емкость внутреннего рынка составит 957 млн. рублей, а в 1923/24 – 1530 млн. рублей, то есть в пять раз больше уровня оценки Литощенко. Впоследствии, когда поступали фактические данные о состоянии крестьянского рынка, специалисты вынуждены были отказаться от своих прежних оценок.</w:t>
      </w:r>
    </w:p>
    <w:p w14:paraId="3701115A"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Признав соответствие покупательной способности и приняв оценки покупательной способности проф. Литощенко, специалисты-плановики стали составлять свои планы. Вокруг них, разумеется, развернулась борьба между составителями и плановиками-коммунистами, которая получила звучное название: «Госплан или Крестплан?».</w:t>
      </w:r>
    </w:p>
    <w:p w14:paraId="3F037347"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Суть противоборства «Госплана» с «Крестпланом» состояла в следующем. Специалисты составляли свои планы по такой схеме: определяли емкость крестьянского рынка, его рост в будущем, и уже, исходя из этого, рассчитывали, сколько следует произвести товаров и по какой цене, чтобы они имели гарантированный сбыт на рынке. В какой-то степени, в логичности подхода им нельзя отказать. В тех экономических условиях, у крупной промышленности не было выбора, и она вынуждалась идти за рынком. «Яблоко раздора» заключалось в сильно заниженной оценке покупательной способности крестьянского рынка. Вытекающие из нее планы также оказывались слишком заниженными и зависящими от потребителя-крестьянина. Струмилин обозвал такое планирование, где развитие государственной крупной промышленности зависит от крестьянства, «Крестпланом». </w:t>
      </w:r>
    </w:p>
    <w:p w14:paraId="026A4383"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В плановую работу вторгались политические мотивы. Специалисты-плановики, приглашенные в Госплан, были в прошлом членами других партий, в большинстве своем социал-демократами, меньшевиками. Они стояли в оппозиции методам плановиков-коммунистов, в том числе и по политическим мотивам.</w:t>
      </w:r>
    </w:p>
    <w:p w14:paraId="41ACAE77"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Планирование плановиков-коммунистов в большой степени опиралось на уже составленный и принятый план государственной электрификации и на принципы, заложенные в плане «ГОЭЛРО» - приоритет развития электроэнергетики и тяжелой промышленности, в условиях централизованного управления хозяйственным комплексом страны.. Кржижановский предполагал, сохраняя общие контуры плана «ГОЭЛРО» составлять уточняющие его годовые и трехлетние для ряда отраслей планы. Основная часть хозяйства должна была работать по годовым программам, увязанным с производством продовольствия и топлива, а для тех отраслей, производственные программы которых выходили за пределы одного года, составлялись трехлетние планы. В начале 20-х годов этот принцип был воплощен на деле, и составлены планы судостроения, паровозостроения, тракторостроения до 1925/26 года. </w:t>
      </w:r>
    </w:p>
    <w:p w14:paraId="18ADD5B7"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Плановики-меньшевики, исходя из своего понимания экономики, роли государства и задач хозяйственного планирования, считали план «ГОЭЛРО» порождением «военного коммунизма» и требовали отказа от принципов, заложенных в его основу. Они навязали руководству Госплана дискуссии сначала по общей методологии планирования, а потом и по значению рынка для промышленности. </w:t>
      </w:r>
    </w:p>
    <w:p w14:paraId="5FEC86B9" w14:textId="77777777" w:rsidR="00673035" w:rsidRPr="00B541D6" w:rsidRDefault="00673035" w:rsidP="00B541D6">
      <w:pPr>
        <w:jc w:val="both"/>
        <w:textAlignment w:val="baseline"/>
        <w:rPr>
          <w:color w:val="000000" w:themeColor="text1"/>
          <w:sz w:val="16"/>
          <w:szCs w:val="16"/>
        </w:rPr>
      </w:pPr>
      <w:r w:rsidRPr="00B541D6">
        <w:rPr>
          <w:color w:val="000000" w:themeColor="text1"/>
          <w:sz w:val="16"/>
          <w:szCs w:val="16"/>
        </w:rPr>
        <w:t>Когда же стало очевидно, что руководство Госплана не сойдет со своих позиций, плановики- меньшевики выдвинули проект развития планирования, который с виду был бы в рамках плана «ГОЭЛРО», но, по сути, означал его отрицание и пересмотр (18374).</w:t>
      </w:r>
    </w:p>
    <w:p w14:paraId="0FF95EB9" w14:textId="77777777" w:rsidR="00673035" w:rsidRPr="00B541D6" w:rsidRDefault="00673035" w:rsidP="00B541D6">
      <w:pPr>
        <w:jc w:val="both"/>
        <w:textAlignment w:val="baseline"/>
        <w:rPr>
          <w:color w:val="000000" w:themeColor="text1"/>
          <w:sz w:val="16"/>
          <w:szCs w:val="16"/>
        </w:rPr>
      </w:pPr>
    </w:p>
    <w:p w14:paraId="6CB387D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К началу 1922 г. Цупвоз - един</w:t>
      </w:r>
      <w:r w:rsidRPr="00B541D6">
        <w:rPr>
          <w:color w:val="000000" w:themeColor="text1"/>
          <w:sz w:val="16"/>
          <w:szCs w:val="16"/>
        </w:rPr>
        <w:softHyphen/>
        <w:t>ственный орган, руководящий производством военного обоза, в значительной степени сохра</w:t>
      </w:r>
      <w:r w:rsidRPr="00B541D6">
        <w:rPr>
          <w:color w:val="000000" w:themeColor="text1"/>
          <w:sz w:val="16"/>
          <w:szCs w:val="16"/>
        </w:rPr>
        <w:softHyphen/>
        <w:t>нивший организационные формы и методы работы 1920-1921 гг. В 1922 г. положение Цупвоза в хозяйственном отношении настолько окрепло, что Президиум ВСНХ счел целесо</w:t>
      </w:r>
      <w:r w:rsidRPr="00B541D6">
        <w:rPr>
          <w:color w:val="000000" w:themeColor="text1"/>
          <w:sz w:val="16"/>
          <w:szCs w:val="16"/>
        </w:rPr>
        <w:softHyphen/>
        <w:t>образным перевести его на хозрасчет. Цупвоз принимает форму хозяйственного объединения. По постановлению ЦИК СССР от 12 ноября 1923 г. о порядке управления промышленными предприятиями, имеющими общесоюзное значение и находящимися в ведении ВСНХ СССР, Цупвоз был отнесен к числу объединений общесоюзного значения и был подчинен ВСНХ СССР под названием “Центральное управление военно-обозных заводов”. Постановлением Центральной комиссии по пересмотру трестов при Президиуме ВСНХ от 6 ноября 1924 г. Цупвоз был оформлен как трест общесоюзного значения под названием “Государственное объединение механических военно-обозных заводов” (его устав утвержден постановлениями СТО от 19 декабря 1924 г. и 6 февраля 1925 г.). Цупвоз вырабатывал продукцию по военному обозному производству, городскому и крестьянскому обозу, по вагонному производству. О Цепморзе см. док. № 84 (10711,666).</w:t>
      </w:r>
    </w:p>
    <w:p w14:paraId="3E6E480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394B384E" w14:textId="77777777" w:rsidR="00AB2ACD" w:rsidRPr="00B541D6" w:rsidRDefault="00AB2ACD" w:rsidP="00B541D6">
      <w:pPr>
        <w:jc w:val="both"/>
        <w:rPr>
          <w:color w:val="000000" w:themeColor="text1"/>
          <w:sz w:val="16"/>
          <w:szCs w:val="16"/>
        </w:rPr>
      </w:pPr>
      <w:r w:rsidRPr="00B541D6">
        <w:rPr>
          <w:color w:val="000000" w:themeColor="text1"/>
          <w:sz w:val="16"/>
          <w:szCs w:val="16"/>
        </w:rPr>
        <w:t>В начале 1922 года состоялся 3-й Всероссийский автомобильный съезд. На производственной сек</w:t>
      </w:r>
      <w:r w:rsidRPr="00B541D6">
        <w:rPr>
          <w:color w:val="000000" w:themeColor="text1"/>
          <w:sz w:val="16"/>
          <w:szCs w:val="16"/>
        </w:rPr>
        <w:softHyphen/>
        <w:t>ции съезда был заслушан доклад Е.А. Чудакова о работах института. На секции была принята резо</w:t>
      </w:r>
      <w:r w:rsidRPr="00B541D6">
        <w:rPr>
          <w:color w:val="000000" w:themeColor="text1"/>
          <w:sz w:val="16"/>
          <w:szCs w:val="16"/>
        </w:rPr>
        <w:softHyphen/>
        <w:t>люция, признающая работы НАМИ «имеющими госу</w:t>
      </w:r>
      <w:r w:rsidRPr="00B541D6">
        <w:rPr>
          <w:color w:val="000000" w:themeColor="text1"/>
          <w:sz w:val="16"/>
          <w:szCs w:val="16"/>
        </w:rPr>
        <w:softHyphen/>
        <w:t>дарственное значение в научном и практическом смысле» (22518).</w:t>
      </w:r>
    </w:p>
    <w:p w14:paraId="15BBE061" w14:textId="77777777" w:rsidR="00AB2ACD" w:rsidRPr="00B541D6" w:rsidRDefault="00AB2ACD" w:rsidP="00B541D6">
      <w:pPr>
        <w:jc w:val="both"/>
        <w:rPr>
          <w:color w:val="000000" w:themeColor="text1"/>
          <w:sz w:val="16"/>
          <w:szCs w:val="16"/>
        </w:rPr>
      </w:pPr>
    </w:p>
    <w:p w14:paraId="27CCF13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начале 1922 г. возник Всероссийский трест заводов слабого тока, непосредственно подчиненный «Главэлектро» (11808).</w:t>
      </w:r>
    </w:p>
    <w:p w14:paraId="7C4E437C" w14:textId="77777777" w:rsidR="008E0FBF" w:rsidRPr="00B541D6" w:rsidRDefault="008E0FBF" w:rsidP="00B541D6">
      <w:pPr>
        <w:autoSpaceDE w:val="0"/>
        <w:autoSpaceDN w:val="0"/>
        <w:adjustRightInd w:val="0"/>
        <w:jc w:val="both"/>
        <w:rPr>
          <w:color w:val="000000" w:themeColor="text1"/>
          <w:sz w:val="16"/>
          <w:szCs w:val="16"/>
        </w:rPr>
      </w:pPr>
    </w:p>
    <w:p w14:paraId="6D79BE24" w14:textId="0D85F8C9" w:rsidR="00715194" w:rsidRPr="00B541D6" w:rsidRDefault="00715194" w:rsidP="00B541D6">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Армия:</w:t>
      </w:r>
    </w:p>
    <w:p w14:paraId="3EB2AAAE" w14:textId="77777777" w:rsidR="00715194" w:rsidRPr="00B541D6" w:rsidRDefault="00715194" w:rsidP="00B541D6">
      <w:pPr>
        <w:numPr>
          <w:ilvl w:val="12"/>
          <w:numId w:val="0"/>
        </w:numPr>
        <w:autoSpaceDE w:val="0"/>
        <w:autoSpaceDN w:val="0"/>
        <w:adjustRightInd w:val="0"/>
        <w:jc w:val="both"/>
        <w:rPr>
          <w:i/>
          <w:iCs/>
          <w:color w:val="000000" w:themeColor="text1"/>
          <w:sz w:val="16"/>
          <w:szCs w:val="16"/>
        </w:rPr>
      </w:pPr>
    </w:p>
    <w:p w14:paraId="3951B039" w14:textId="77777777" w:rsidR="00EF4545" w:rsidRPr="008C063D" w:rsidRDefault="00EF4545" w:rsidP="00EF4545">
      <w:pPr>
        <w:rPr>
          <w:color w:val="0070C0"/>
          <w:sz w:val="16"/>
          <w:szCs w:val="16"/>
        </w:rPr>
      </w:pPr>
      <w:r w:rsidRPr="008C063D">
        <w:rPr>
          <w:color w:val="0070C0"/>
          <w:sz w:val="16"/>
          <w:szCs w:val="16"/>
        </w:rPr>
        <w:t>В начале 1922 г. в Главвоздухфлоте был произведен учет основных авиаспециалистов (Таблица 14).</w:t>
      </w:r>
    </w:p>
    <w:p w14:paraId="0DE25D64" w14:textId="77777777" w:rsidR="00EF4545" w:rsidRPr="008C063D" w:rsidRDefault="00EF4545" w:rsidP="00EF4545">
      <w:pPr>
        <w:rPr>
          <w:color w:val="0070C0"/>
          <w:sz w:val="16"/>
          <w:szCs w:val="16"/>
        </w:rPr>
      </w:pPr>
      <w:r w:rsidRPr="008C063D">
        <w:rPr>
          <w:color w:val="0070C0"/>
          <w:sz w:val="16"/>
          <w:szCs w:val="16"/>
        </w:rPr>
        <w:t>Таблица 14 (Пунтус В. Крылья Качи. - Волгоград, 1970. - С.40.)</w:t>
      </w:r>
    </w:p>
    <w:tbl>
      <w:tblPr>
        <w:tblOverlap w:val="never"/>
        <w:tblW w:w="0" w:type="auto"/>
        <w:jc w:val="center"/>
        <w:tblLayout w:type="fixed"/>
        <w:tblCellMar>
          <w:left w:w="10" w:type="dxa"/>
          <w:right w:w="10" w:type="dxa"/>
        </w:tblCellMar>
        <w:tblLook w:val="04A0" w:firstRow="1" w:lastRow="0" w:firstColumn="1" w:lastColumn="0" w:noHBand="0" w:noVBand="1"/>
      </w:tblPr>
      <w:tblGrid>
        <w:gridCol w:w="778"/>
        <w:gridCol w:w="569"/>
        <w:gridCol w:w="572"/>
        <w:gridCol w:w="565"/>
        <w:gridCol w:w="565"/>
        <w:gridCol w:w="569"/>
        <w:gridCol w:w="569"/>
        <w:gridCol w:w="562"/>
        <w:gridCol w:w="565"/>
        <w:gridCol w:w="558"/>
        <w:gridCol w:w="572"/>
      </w:tblGrid>
      <w:tr w:rsidR="00EF4545" w:rsidRPr="008C063D" w14:paraId="0BC2EEB1" w14:textId="77777777" w:rsidTr="00DC550A">
        <w:trPr>
          <w:trHeight w:hRule="exact" w:val="328"/>
          <w:jc w:val="center"/>
        </w:trPr>
        <w:tc>
          <w:tcPr>
            <w:tcW w:w="778" w:type="dxa"/>
            <w:vMerge w:val="restart"/>
            <w:tcBorders>
              <w:top w:val="single" w:sz="4" w:space="0" w:color="auto"/>
              <w:left w:val="single" w:sz="4" w:space="0" w:color="auto"/>
            </w:tcBorders>
            <w:shd w:val="clear" w:color="auto" w:fill="FFFFFF"/>
            <w:vAlign w:val="center"/>
          </w:tcPr>
          <w:p w14:paraId="40258145"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Отчетный период</w:t>
            </w:r>
          </w:p>
        </w:tc>
        <w:tc>
          <w:tcPr>
            <w:tcW w:w="4536" w:type="dxa"/>
            <w:gridSpan w:val="8"/>
            <w:tcBorders>
              <w:top w:val="single" w:sz="4" w:space="0" w:color="auto"/>
              <w:left w:val="single" w:sz="4" w:space="0" w:color="auto"/>
            </w:tcBorders>
            <w:shd w:val="clear" w:color="auto" w:fill="FFFFFF"/>
            <w:vAlign w:val="bottom"/>
          </w:tcPr>
          <w:p w14:paraId="79DD19E4"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Летно-подъемный состав, механики и мотористы, чел.</w:t>
            </w:r>
          </w:p>
        </w:tc>
        <w:tc>
          <w:tcPr>
            <w:tcW w:w="1130" w:type="dxa"/>
            <w:gridSpan w:val="2"/>
            <w:vMerge w:val="restart"/>
            <w:tcBorders>
              <w:top w:val="single" w:sz="4" w:space="0" w:color="auto"/>
              <w:left w:val="single" w:sz="4" w:space="0" w:color="auto"/>
              <w:right w:val="single" w:sz="4" w:space="0" w:color="auto"/>
            </w:tcBorders>
            <w:shd w:val="clear" w:color="auto" w:fill="FFFFFF"/>
            <w:vAlign w:val="center"/>
          </w:tcPr>
          <w:p w14:paraId="32373A43"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Итого</w:t>
            </w:r>
          </w:p>
        </w:tc>
      </w:tr>
      <w:tr w:rsidR="00EF4545" w:rsidRPr="008C063D" w14:paraId="3CFE1327" w14:textId="77777777" w:rsidTr="00DC550A">
        <w:trPr>
          <w:trHeight w:hRule="exact" w:val="330"/>
          <w:jc w:val="center"/>
        </w:trPr>
        <w:tc>
          <w:tcPr>
            <w:tcW w:w="778" w:type="dxa"/>
            <w:vMerge/>
            <w:tcBorders>
              <w:left w:val="single" w:sz="4" w:space="0" w:color="auto"/>
            </w:tcBorders>
            <w:shd w:val="clear" w:color="auto" w:fill="FFFFFF"/>
            <w:vAlign w:val="center"/>
          </w:tcPr>
          <w:p w14:paraId="504BA151" w14:textId="77777777" w:rsidR="00EF4545" w:rsidRPr="008C063D" w:rsidRDefault="00EF4545" w:rsidP="00DC550A">
            <w:pPr>
              <w:rPr>
                <w:color w:val="0070C0"/>
                <w:sz w:val="16"/>
                <w:szCs w:val="16"/>
              </w:rPr>
            </w:pPr>
          </w:p>
        </w:tc>
        <w:tc>
          <w:tcPr>
            <w:tcW w:w="1141" w:type="dxa"/>
            <w:gridSpan w:val="2"/>
            <w:tcBorders>
              <w:top w:val="single" w:sz="4" w:space="0" w:color="auto"/>
              <w:left w:val="single" w:sz="4" w:space="0" w:color="auto"/>
            </w:tcBorders>
            <w:shd w:val="clear" w:color="auto" w:fill="FFFFFF"/>
            <w:vAlign w:val="bottom"/>
          </w:tcPr>
          <w:p w14:paraId="00786FEE"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Летчики</w:t>
            </w:r>
          </w:p>
        </w:tc>
        <w:tc>
          <w:tcPr>
            <w:tcW w:w="1130" w:type="dxa"/>
            <w:gridSpan w:val="2"/>
            <w:tcBorders>
              <w:top w:val="single" w:sz="4" w:space="0" w:color="auto"/>
              <w:left w:val="single" w:sz="4" w:space="0" w:color="auto"/>
            </w:tcBorders>
            <w:shd w:val="clear" w:color="auto" w:fill="FFFFFF"/>
            <w:vAlign w:val="bottom"/>
          </w:tcPr>
          <w:p w14:paraId="276AA639"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Летчики-наблюдатели</w:t>
            </w:r>
          </w:p>
        </w:tc>
        <w:tc>
          <w:tcPr>
            <w:tcW w:w="1138" w:type="dxa"/>
            <w:gridSpan w:val="2"/>
            <w:tcBorders>
              <w:top w:val="single" w:sz="4" w:space="0" w:color="auto"/>
              <w:left w:val="single" w:sz="4" w:space="0" w:color="auto"/>
            </w:tcBorders>
            <w:shd w:val="clear" w:color="auto" w:fill="FFFFFF"/>
            <w:vAlign w:val="bottom"/>
          </w:tcPr>
          <w:p w14:paraId="4177AB5B"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Механики</w:t>
            </w:r>
          </w:p>
        </w:tc>
        <w:tc>
          <w:tcPr>
            <w:tcW w:w="1127" w:type="dxa"/>
            <w:gridSpan w:val="2"/>
            <w:tcBorders>
              <w:top w:val="single" w:sz="4" w:space="0" w:color="auto"/>
              <w:left w:val="single" w:sz="4" w:space="0" w:color="auto"/>
            </w:tcBorders>
            <w:shd w:val="clear" w:color="auto" w:fill="FFFFFF"/>
            <w:vAlign w:val="bottom"/>
          </w:tcPr>
          <w:p w14:paraId="26F58E73"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Мотористы</w:t>
            </w:r>
          </w:p>
        </w:tc>
        <w:tc>
          <w:tcPr>
            <w:tcW w:w="1130" w:type="dxa"/>
            <w:gridSpan w:val="2"/>
            <w:vMerge/>
            <w:tcBorders>
              <w:left w:val="single" w:sz="4" w:space="0" w:color="auto"/>
              <w:right w:val="single" w:sz="4" w:space="0" w:color="auto"/>
            </w:tcBorders>
            <w:shd w:val="clear" w:color="auto" w:fill="FFFFFF"/>
            <w:vAlign w:val="center"/>
          </w:tcPr>
          <w:p w14:paraId="35669F67" w14:textId="77777777" w:rsidR="00EF4545" w:rsidRPr="008C063D" w:rsidRDefault="00EF4545" w:rsidP="00DC550A">
            <w:pPr>
              <w:rPr>
                <w:color w:val="0070C0"/>
                <w:sz w:val="16"/>
                <w:szCs w:val="16"/>
              </w:rPr>
            </w:pPr>
          </w:p>
        </w:tc>
      </w:tr>
      <w:tr w:rsidR="00EF4545" w:rsidRPr="008C063D" w14:paraId="5BF0508E" w14:textId="77777777" w:rsidTr="00DC550A">
        <w:trPr>
          <w:trHeight w:hRule="exact" w:val="292"/>
          <w:jc w:val="center"/>
        </w:trPr>
        <w:tc>
          <w:tcPr>
            <w:tcW w:w="778" w:type="dxa"/>
            <w:vMerge/>
            <w:tcBorders>
              <w:left w:val="single" w:sz="4" w:space="0" w:color="auto"/>
            </w:tcBorders>
            <w:shd w:val="clear" w:color="auto" w:fill="FFFFFF"/>
            <w:vAlign w:val="center"/>
          </w:tcPr>
          <w:p w14:paraId="7A3185BF" w14:textId="77777777" w:rsidR="00EF4545" w:rsidRPr="008C063D" w:rsidRDefault="00EF4545" w:rsidP="00DC550A">
            <w:pPr>
              <w:rPr>
                <w:color w:val="0070C0"/>
                <w:sz w:val="16"/>
                <w:szCs w:val="16"/>
              </w:rPr>
            </w:pPr>
          </w:p>
        </w:tc>
        <w:tc>
          <w:tcPr>
            <w:tcW w:w="569" w:type="dxa"/>
            <w:tcBorders>
              <w:top w:val="single" w:sz="4" w:space="0" w:color="auto"/>
              <w:left w:val="single" w:sz="4" w:space="0" w:color="auto"/>
            </w:tcBorders>
            <w:shd w:val="clear" w:color="auto" w:fill="FFFFFF"/>
            <w:vAlign w:val="bottom"/>
          </w:tcPr>
          <w:p w14:paraId="58E4F4A2"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Штат</w:t>
            </w:r>
          </w:p>
        </w:tc>
        <w:tc>
          <w:tcPr>
            <w:tcW w:w="572" w:type="dxa"/>
            <w:tcBorders>
              <w:top w:val="single" w:sz="4" w:space="0" w:color="auto"/>
              <w:left w:val="single" w:sz="4" w:space="0" w:color="auto"/>
            </w:tcBorders>
            <w:shd w:val="clear" w:color="auto" w:fill="FFFFFF"/>
            <w:vAlign w:val="bottom"/>
          </w:tcPr>
          <w:p w14:paraId="6289DB9E"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Налицо</w:t>
            </w:r>
          </w:p>
        </w:tc>
        <w:tc>
          <w:tcPr>
            <w:tcW w:w="565" w:type="dxa"/>
            <w:tcBorders>
              <w:top w:val="single" w:sz="4" w:space="0" w:color="auto"/>
              <w:left w:val="single" w:sz="4" w:space="0" w:color="auto"/>
            </w:tcBorders>
            <w:shd w:val="clear" w:color="auto" w:fill="FFFFFF"/>
            <w:vAlign w:val="bottom"/>
          </w:tcPr>
          <w:p w14:paraId="5DBB2466"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Штат</w:t>
            </w:r>
          </w:p>
        </w:tc>
        <w:tc>
          <w:tcPr>
            <w:tcW w:w="565" w:type="dxa"/>
            <w:tcBorders>
              <w:top w:val="single" w:sz="4" w:space="0" w:color="auto"/>
              <w:left w:val="single" w:sz="4" w:space="0" w:color="auto"/>
            </w:tcBorders>
            <w:shd w:val="clear" w:color="auto" w:fill="FFFFFF"/>
            <w:vAlign w:val="bottom"/>
          </w:tcPr>
          <w:p w14:paraId="6F703B63"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Налицо</w:t>
            </w:r>
          </w:p>
        </w:tc>
        <w:tc>
          <w:tcPr>
            <w:tcW w:w="569" w:type="dxa"/>
            <w:tcBorders>
              <w:top w:val="single" w:sz="4" w:space="0" w:color="auto"/>
              <w:left w:val="single" w:sz="4" w:space="0" w:color="auto"/>
            </w:tcBorders>
            <w:shd w:val="clear" w:color="auto" w:fill="FFFFFF"/>
            <w:vAlign w:val="bottom"/>
          </w:tcPr>
          <w:p w14:paraId="3FA3391B"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Штат</w:t>
            </w:r>
          </w:p>
        </w:tc>
        <w:tc>
          <w:tcPr>
            <w:tcW w:w="569" w:type="dxa"/>
            <w:tcBorders>
              <w:top w:val="single" w:sz="4" w:space="0" w:color="auto"/>
              <w:left w:val="single" w:sz="4" w:space="0" w:color="auto"/>
            </w:tcBorders>
            <w:shd w:val="clear" w:color="auto" w:fill="FFFFFF"/>
            <w:vAlign w:val="bottom"/>
          </w:tcPr>
          <w:p w14:paraId="73D28943"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Налицо</w:t>
            </w:r>
          </w:p>
        </w:tc>
        <w:tc>
          <w:tcPr>
            <w:tcW w:w="562" w:type="dxa"/>
            <w:tcBorders>
              <w:top w:val="single" w:sz="4" w:space="0" w:color="auto"/>
              <w:left w:val="single" w:sz="4" w:space="0" w:color="auto"/>
            </w:tcBorders>
            <w:shd w:val="clear" w:color="auto" w:fill="FFFFFF"/>
            <w:vAlign w:val="bottom"/>
          </w:tcPr>
          <w:p w14:paraId="6EE8C1FA"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Штат</w:t>
            </w:r>
          </w:p>
        </w:tc>
        <w:tc>
          <w:tcPr>
            <w:tcW w:w="565" w:type="dxa"/>
            <w:tcBorders>
              <w:top w:val="single" w:sz="4" w:space="0" w:color="auto"/>
              <w:left w:val="single" w:sz="4" w:space="0" w:color="auto"/>
            </w:tcBorders>
            <w:shd w:val="clear" w:color="auto" w:fill="FFFFFF"/>
            <w:vAlign w:val="bottom"/>
          </w:tcPr>
          <w:p w14:paraId="726690B9"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Налицо</w:t>
            </w:r>
          </w:p>
        </w:tc>
        <w:tc>
          <w:tcPr>
            <w:tcW w:w="558" w:type="dxa"/>
            <w:tcBorders>
              <w:top w:val="single" w:sz="4" w:space="0" w:color="auto"/>
              <w:left w:val="single" w:sz="4" w:space="0" w:color="auto"/>
            </w:tcBorders>
            <w:shd w:val="clear" w:color="auto" w:fill="FFFFFF"/>
            <w:vAlign w:val="bottom"/>
          </w:tcPr>
          <w:p w14:paraId="63CB019D"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Штат</w:t>
            </w:r>
          </w:p>
        </w:tc>
        <w:tc>
          <w:tcPr>
            <w:tcW w:w="572" w:type="dxa"/>
            <w:tcBorders>
              <w:top w:val="single" w:sz="4" w:space="0" w:color="auto"/>
              <w:left w:val="single" w:sz="4" w:space="0" w:color="auto"/>
              <w:right w:val="single" w:sz="4" w:space="0" w:color="auto"/>
            </w:tcBorders>
            <w:shd w:val="clear" w:color="auto" w:fill="FFFFFF"/>
            <w:vAlign w:val="bottom"/>
          </w:tcPr>
          <w:p w14:paraId="7E09E056"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Налицо</w:t>
            </w:r>
          </w:p>
        </w:tc>
      </w:tr>
      <w:tr w:rsidR="00EF4545" w:rsidRPr="008C063D" w14:paraId="2C1C1C63" w14:textId="77777777" w:rsidTr="00DC550A">
        <w:trPr>
          <w:trHeight w:hRule="exact" w:val="425"/>
          <w:jc w:val="center"/>
        </w:trPr>
        <w:tc>
          <w:tcPr>
            <w:tcW w:w="778" w:type="dxa"/>
            <w:tcBorders>
              <w:top w:val="single" w:sz="4" w:space="0" w:color="auto"/>
              <w:left w:val="single" w:sz="4" w:space="0" w:color="auto"/>
            </w:tcBorders>
            <w:shd w:val="clear" w:color="auto" w:fill="FFFFFF"/>
            <w:vAlign w:val="bottom"/>
          </w:tcPr>
          <w:p w14:paraId="2D4F479B"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01.09.1921 г.</w:t>
            </w:r>
          </w:p>
        </w:tc>
        <w:tc>
          <w:tcPr>
            <w:tcW w:w="569" w:type="dxa"/>
            <w:tcBorders>
              <w:top w:val="single" w:sz="4" w:space="0" w:color="auto"/>
              <w:left w:val="single" w:sz="4" w:space="0" w:color="auto"/>
            </w:tcBorders>
            <w:shd w:val="clear" w:color="auto" w:fill="FFFFFF"/>
            <w:vAlign w:val="bottom"/>
          </w:tcPr>
          <w:p w14:paraId="557ACDFD"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498</w:t>
            </w:r>
          </w:p>
        </w:tc>
        <w:tc>
          <w:tcPr>
            <w:tcW w:w="572" w:type="dxa"/>
            <w:tcBorders>
              <w:top w:val="single" w:sz="4" w:space="0" w:color="auto"/>
              <w:left w:val="single" w:sz="4" w:space="0" w:color="auto"/>
            </w:tcBorders>
            <w:shd w:val="clear" w:color="auto" w:fill="FFFFFF"/>
            <w:vAlign w:val="bottom"/>
          </w:tcPr>
          <w:p w14:paraId="633D4417"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386</w:t>
            </w:r>
          </w:p>
        </w:tc>
        <w:tc>
          <w:tcPr>
            <w:tcW w:w="565" w:type="dxa"/>
            <w:tcBorders>
              <w:top w:val="single" w:sz="4" w:space="0" w:color="auto"/>
              <w:left w:val="single" w:sz="4" w:space="0" w:color="auto"/>
            </w:tcBorders>
            <w:shd w:val="clear" w:color="auto" w:fill="FFFFFF"/>
            <w:vAlign w:val="bottom"/>
          </w:tcPr>
          <w:p w14:paraId="406A16C0"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215</w:t>
            </w:r>
          </w:p>
        </w:tc>
        <w:tc>
          <w:tcPr>
            <w:tcW w:w="565" w:type="dxa"/>
            <w:tcBorders>
              <w:top w:val="single" w:sz="4" w:space="0" w:color="auto"/>
              <w:left w:val="single" w:sz="4" w:space="0" w:color="auto"/>
            </w:tcBorders>
            <w:shd w:val="clear" w:color="auto" w:fill="FFFFFF"/>
            <w:vAlign w:val="bottom"/>
          </w:tcPr>
          <w:p w14:paraId="40F788E9"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143</w:t>
            </w:r>
          </w:p>
        </w:tc>
        <w:tc>
          <w:tcPr>
            <w:tcW w:w="569" w:type="dxa"/>
            <w:tcBorders>
              <w:top w:val="single" w:sz="4" w:space="0" w:color="auto"/>
              <w:left w:val="single" w:sz="4" w:space="0" w:color="auto"/>
            </w:tcBorders>
            <w:shd w:val="clear" w:color="auto" w:fill="FFFFFF"/>
            <w:vAlign w:val="bottom"/>
          </w:tcPr>
          <w:p w14:paraId="734C1F38"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428</w:t>
            </w:r>
          </w:p>
        </w:tc>
        <w:tc>
          <w:tcPr>
            <w:tcW w:w="569" w:type="dxa"/>
            <w:tcBorders>
              <w:top w:val="single" w:sz="4" w:space="0" w:color="auto"/>
              <w:left w:val="single" w:sz="4" w:space="0" w:color="auto"/>
            </w:tcBorders>
            <w:shd w:val="clear" w:color="auto" w:fill="FFFFFF"/>
            <w:vAlign w:val="bottom"/>
          </w:tcPr>
          <w:p w14:paraId="4A56999C"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294</w:t>
            </w:r>
          </w:p>
        </w:tc>
        <w:tc>
          <w:tcPr>
            <w:tcW w:w="562" w:type="dxa"/>
            <w:tcBorders>
              <w:top w:val="single" w:sz="4" w:space="0" w:color="auto"/>
              <w:left w:val="single" w:sz="4" w:space="0" w:color="auto"/>
            </w:tcBorders>
            <w:shd w:val="clear" w:color="auto" w:fill="FFFFFF"/>
            <w:vAlign w:val="bottom"/>
          </w:tcPr>
          <w:p w14:paraId="774FCFA8"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1 242</w:t>
            </w:r>
          </w:p>
        </w:tc>
        <w:tc>
          <w:tcPr>
            <w:tcW w:w="565" w:type="dxa"/>
            <w:tcBorders>
              <w:top w:val="single" w:sz="4" w:space="0" w:color="auto"/>
              <w:left w:val="single" w:sz="4" w:space="0" w:color="auto"/>
            </w:tcBorders>
            <w:shd w:val="clear" w:color="auto" w:fill="FFFFFF"/>
            <w:vAlign w:val="bottom"/>
          </w:tcPr>
          <w:p w14:paraId="4BDE6601"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912</w:t>
            </w:r>
          </w:p>
        </w:tc>
        <w:tc>
          <w:tcPr>
            <w:tcW w:w="558" w:type="dxa"/>
            <w:tcBorders>
              <w:top w:val="single" w:sz="4" w:space="0" w:color="auto"/>
              <w:left w:val="single" w:sz="4" w:space="0" w:color="auto"/>
            </w:tcBorders>
            <w:shd w:val="clear" w:color="auto" w:fill="FFFFFF"/>
            <w:vAlign w:val="bottom"/>
          </w:tcPr>
          <w:p w14:paraId="2DFC0583"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2 383</w:t>
            </w:r>
          </w:p>
        </w:tc>
        <w:tc>
          <w:tcPr>
            <w:tcW w:w="572" w:type="dxa"/>
            <w:tcBorders>
              <w:top w:val="single" w:sz="4" w:space="0" w:color="auto"/>
              <w:left w:val="single" w:sz="4" w:space="0" w:color="auto"/>
              <w:right w:val="single" w:sz="4" w:space="0" w:color="auto"/>
            </w:tcBorders>
            <w:shd w:val="clear" w:color="auto" w:fill="FFFFFF"/>
            <w:vAlign w:val="bottom"/>
          </w:tcPr>
          <w:p w14:paraId="386C4191"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1 735</w:t>
            </w:r>
          </w:p>
        </w:tc>
      </w:tr>
      <w:tr w:rsidR="00EF4545" w:rsidRPr="008C063D" w14:paraId="6903690E" w14:textId="77777777" w:rsidTr="00DC550A">
        <w:trPr>
          <w:trHeight w:hRule="exact" w:val="414"/>
          <w:jc w:val="center"/>
        </w:trPr>
        <w:tc>
          <w:tcPr>
            <w:tcW w:w="778" w:type="dxa"/>
            <w:tcBorders>
              <w:top w:val="single" w:sz="4" w:space="0" w:color="auto"/>
              <w:left w:val="single" w:sz="4" w:space="0" w:color="auto"/>
            </w:tcBorders>
            <w:shd w:val="clear" w:color="auto" w:fill="FFFFFF"/>
            <w:vAlign w:val="bottom"/>
          </w:tcPr>
          <w:p w14:paraId="4D79CB18"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01.01.1922 г.</w:t>
            </w:r>
          </w:p>
        </w:tc>
        <w:tc>
          <w:tcPr>
            <w:tcW w:w="569" w:type="dxa"/>
            <w:tcBorders>
              <w:top w:val="single" w:sz="4" w:space="0" w:color="auto"/>
              <w:left w:val="single" w:sz="4" w:space="0" w:color="auto"/>
            </w:tcBorders>
            <w:shd w:val="clear" w:color="auto" w:fill="FFFFFF"/>
            <w:vAlign w:val="bottom"/>
          </w:tcPr>
          <w:p w14:paraId="54713C59"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515</w:t>
            </w:r>
          </w:p>
        </w:tc>
        <w:tc>
          <w:tcPr>
            <w:tcW w:w="572" w:type="dxa"/>
            <w:tcBorders>
              <w:top w:val="single" w:sz="4" w:space="0" w:color="auto"/>
              <w:left w:val="single" w:sz="4" w:space="0" w:color="auto"/>
            </w:tcBorders>
            <w:shd w:val="clear" w:color="auto" w:fill="FFFFFF"/>
            <w:vAlign w:val="bottom"/>
          </w:tcPr>
          <w:p w14:paraId="1724FA00"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358</w:t>
            </w:r>
          </w:p>
        </w:tc>
        <w:tc>
          <w:tcPr>
            <w:tcW w:w="565" w:type="dxa"/>
            <w:tcBorders>
              <w:top w:val="single" w:sz="4" w:space="0" w:color="auto"/>
              <w:left w:val="single" w:sz="4" w:space="0" w:color="auto"/>
            </w:tcBorders>
            <w:shd w:val="clear" w:color="auto" w:fill="FFFFFF"/>
            <w:vAlign w:val="bottom"/>
          </w:tcPr>
          <w:p w14:paraId="00979969"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175</w:t>
            </w:r>
          </w:p>
        </w:tc>
        <w:tc>
          <w:tcPr>
            <w:tcW w:w="565" w:type="dxa"/>
            <w:tcBorders>
              <w:top w:val="single" w:sz="4" w:space="0" w:color="auto"/>
              <w:left w:val="single" w:sz="4" w:space="0" w:color="auto"/>
            </w:tcBorders>
            <w:shd w:val="clear" w:color="auto" w:fill="FFFFFF"/>
            <w:vAlign w:val="bottom"/>
          </w:tcPr>
          <w:p w14:paraId="52E50897"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145</w:t>
            </w:r>
          </w:p>
        </w:tc>
        <w:tc>
          <w:tcPr>
            <w:tcW w:w="569" w:type="dxa"/>
            <w:tcBorders>
              <w:top w:val="single" w:sz="4" w:space="0" w:color="auto"/>
              <w:left w:val="single" w:sz="4" w:space="0" w:color="auto"/>
            </w:tcBorders>
            <w:shd w:val="clear" w:color="auto" w:fill="FFFFFF"/>
            <w:vAlign w:val="bottom"/>
          </w:tcPr>
          <w:p w14:paraId="37877295"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350</w:t>
            </w:r>
          </w:p>
        </w:tc>
        <w:tc>
          <w:tcPr>
            <w:tcW w:w="569" w:type="dxa"/>
            <w:tcBorders>
              <w:top w:val="single" w:sz="4" w:space="0" w:color="auto"/>
              <w:left w:val="single" w:sz="4" w:space="0" w:color="auto"/>
            </w:tcBorders>
            <w:shd w:val="clear" w:color="auto" w:fill="FFFFFF"/>
            <w:vAlign w:val="bottom"/>
          </w:tcPr>
          <w:p w14:paraId="62438862"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259</w:t>
            </w:r>
          </w:p>
        </w:tc>
        <w:tc>
          <w:tcPr>
            <w:tcW w:w="562" w:type="dxa"/>
            <w:tcBorders>
              <w:top w:val="single" w:sz="4" w:space="0" w:color="auto"/>
              <w:left w:val="single" w:sz="4" w:space="0" w:color="auto"/>
            </w:tcBorders>
            <w:shd w:val="clear" w:color="auto" w:fill="FFFFFF"/>
            <w:vAlign w:val="bottom"/>
          </w:tcPr>
          <w:p w14:paraId="53D3F1AA"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1 227</w:t>
            </w:r>
          </w:p>
        </w:tc>
        <w:tc>
          <w:tcPr>
            <w:tcW w:w="565" w:type="dxa"/>
            <w:tcBorders>
              <w:top w:val="single" w:sz="4" w:space="0" w:color="auto"/>
              <w:left w:val="single" w:sz="4" w:space="0" w:color="auto"/>
            </w:tcBorders>
            <w:shd w:val="clear" w:color="auto" w:fill="FFFFFF"/>
            <w:vAlign w:val="bottom"/>
          </w:tcPr>
          <w:p w14:paraId="04EAED57"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955</w:t>
            </w:r>
          </w:p>
        </w:tc>
        <w:tc>
          <w:tcPr>
            <w:tcW w:w="558" w:type="dxa"/>
            <w:tcBorders>
              <w:top w:val="single" w:sz="4" w:space="0" w:color="auto"/>
              <w:left w:val="single" w:sz="4" w:space="0" w:color="auto"/>
            </w:tcBorders>
            <w:shd w:val="clear" w:color="auto" w:fill="FFFFFF"/>
            <w:vAlign w:val="bottom"/>
          </w:tcPr>
          <w:p w14:paraId="439FC945"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2 267</w:t>
            </w:r>
          </w:p>
        </w:tc>
        <w:tc>
          <w:tcPr>
            <w:tcW w:w="572" w:type="dxa"/>
            <w:tcBorders>
              <w:top w:val="single" w:sz="4" w:space="0" w:color="auto"/>
              <w:left w:val="single" w:sz="4" w:space="0" w:color="auto"/>
              <w:right w:val="single" w:sz="4" w:space="0" w:color="auto"/>
            </w:tcBorders>
            <w:shd w:val="clear" w:color="auto" w:fill="FFFFFF"/>
            <w:vAlign w:val="bottom"/>
          </w:tcPr>
          <w:p w14:paraId="63F92B6A"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1 717</w:t>
            </w:r>
          </w:p>
        </w:tc>
      </w:tr>
      <w:tr w:rsidR="00EF4545" w:rsidRPr="008C063D" w14:paraId="626CA5F5" w14:textId="77777777" w:rsidTr="00DC550A">
        <w:trPr>
          <w:trHeight w:hRule="exact" w:val="294"/>
          <w:jc w:val="center"/>
        </w:trPr>
        <w:tc>
          <w:tcPr>
            <w:tcW w:w="778" w:type="dxa"/>
            <w:vMerge w:val="restart"/>
            <w:tcBorders>
              <w:top w:val="single" w:sz="4" w:space="0" w:color="auto"/>
              <w:left w:val="single" w:sz="4" w:space="0" w:color="auto"/>
            </w:tcBorders>
            <w:shd w:val="clear" w:color="auto" w:fill="FFFFFF"/>
          </w:tcPr>
          <w:p w14:paraId="42E23F56" w14:textId="77777777" w:rsidR="00EF4545" w:rsidRPr="008C063D" w:rsidRDefault="00EF4545" w:rsidP="00DC550A">
            <w:pPr>
              <w:rPr>
                <w:color w:val="0070C0"/>
                <w:sz w:val="16"/>
                <w:szCs w:val="16"/>
              </w:rPr>
            </w:pPr>
          </w:p>
        </w:tc>
        <w:tc>
          <w:tcPr>
            <w:tcW w:w="4536" w:type="dxa"/>
            <w:gridSpan w:val="8"/>
            <w:tcBorders>
              <w:top w:val="single" w:sz="4" w:space="0" w:color="auto"/>
              <w:left w:val="single" w:sz="4" w:space="0" w:color="auto"/>
            </w:tcBorders>
            <w:shd w:val="clear" w:color="auto" w:fill="FFFFFF"/>
            <w:vAlign w:val="bottom"/>
          </w:tcPr>
          <w:p w14:paraId="7CA4ACBE"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Специалисты специальных служб, чел.</w:t>
            </w:r>
          </w:p>
        </w:tc>
        <w:tc>
          <w:tcPr>
            <w:tcW w:w="1130" w:type="dxa"/>
            <w:gridSpan w:val="2"/>
            <w:vMerge w:val="restart"/>
            <w:tcBorders>
              <w:top w:val="single" w:sz="4" w:space="0" w:color="auto"/>
              <w:left w:val="single" w:sz="4" w:space="0" w:color="auto"/>
              <w:right w:val="single" w:sz="4" w:space="0" w:color="auto"/>
            </w:tcBorders>
            <w:shd w:val="clear" w:color="auto" w:fill="FFFFFF"/>
          </w:tcPr>
          <w:p w14:paraId="5483E172" w14:textId="77777777" w:rsidR="00EF4545" w:rsidRPr="008C063D" w:rsidRDefault="00EF4545" w:rsidP="00DC550A">
            <w:pPr>
              <w:rPr>
                <w:color w:val="0070C0"/>
                <w:sz w:val="16"/>
                <w:szCs w:val="16"/>
              </w:rPr>
            </w:pPr>
          </w:p>
        </w:tc>
      </w:tr>
      <w:tr w:rsidR="00EF4545" w:rsidRPr="008C063D" w14:paraId="684AC7C4" w14:textId="77777777" w:rsidTr="00DC550A">
        <w:trPr>
          <w:trHeight w:hRule="exact" w:val="427"/>
          <w:jc w:val="center"/>
        </w:trPr>
        <w:tc>
          <w:tcPr>
            <w:tcW w:w="778" w:type="dxa"/>
            <w:vMerge/>
            <w:tcBorders>
              <w:left w:val="single" w:sz="4" w:space="0" w:color="auto"/>
            </w:tcBorders>
            <w:shd w:val="clear" w:color="auto" w:fill="FFFFFF"/>
          </w:tcPr>
          <w:p w14:paraId="7D279625" w14:textId="77777777" w:rsidR="00EF4545" w:rsidRPr="008C063D" w:rsidRDefault="00EF4545" w:rsidP="00DC550A">
            <w:pPr>
              <w:rPr>
                <w:color w:val="0070C0"/>
                <w:sz w:val="16"/>
                <w:szCs w:val="16"/>
              </w:rPr>
            </w:pPr>
          </w:p>
        </w:tc>
        <w:tc>
          <w:tcPr>
            <w:tcW w:w="1141" w:type="dxa"/>
            <w:gridSpan w:val="2"/>
            <w:tcBorders>
              <w:top w:val="single" w:sz="4" w:space="0" w:color="auto"/>
              <w:left w:val="single" w:sz="4" w:space="0" w:color="auto"/>
            </w:tcBorders>
            <w:shd w:val="clear" w:color="auto" w:fill="FFFFFF"/>
            <w:vAlign w:val="bottom"/>
          </w:tcPr>
          <w:p w14:paraId="72B80A17"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Фотограмметристы</w:t>
            </w:r>
          </w:p>
        </w:tc>
        <w:tc>
          <w:tcPr>
            <w:tcW w:w="1130" w:type="dxa"/>
            <w:gridSpan w:val="2"/>
            <w:tcBorders>
              <w:top w:val="single" w:sz="4" w:space="0" w:color="auto"/>
              <w:left w:val="single" w:sz="4" w:space="0" w:color="auto"/>
            </w:tcBorders>
            <w:shd w:val="clear" w:color="auto" w:fill="FFFFFF"/>
            <w:vAlign w:val="bottom"/>
          </w:tcPr>
          <w:p w14:paraId="19680FEA"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Фотографы</w:t>
            </w:r>
          </w:p>
        </w:tc>
        <w:tc>
          <w:tcPr>
            <w:tcW w:w="1138" w:type="dxa"/>
            <w:gridSpan w:val="2"/>
            <w:tcBorders>
              <w:top w:val="single" w:sz="4" w:space="0" w:color="auto"/>
              <w:left w:val="single" w:sz="4" w:space="0" w:color="auto"/>
            </w:tcBorders>
            <w:shd w:val="clear" w:color="auto" w:fill="FFFFFF"/>
            <w:vAlign w:val="bottom"/>
          </w:tcPr>
          <w:p w14:paraId="48374BB7"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Аэронавигаторы</w:t>
            </w:r>
          </w:p>
        </w:tc>
        <w:tc>
          <w:tcPr>
            <w:tcW w:w="1127" w:type="dxa"/>
            <w:gridSpan w:val="2"/>
            <w:tcBorders>
              <w:top w:val="single" w:sz="4" w:space="0" w:color="auto"/>
              <w:left w:val="single" w:sz="4" w:space="0" w:color="auto"/>
            </w:tcBorders>
            <w:shd w:val="clear" w:color="auto" w:fill="FFFFFF"/>
            <w:vAlign w:val="bottom"/>
          </w:tcPr>
          <w:p w14:paraId="0C607ECE"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Прочие</w:t>
            </w:r>
          </w:p>
        </w:tc>
        <w:tc>
          <w:tcPr>
            <w:tcW w:w="1130" w:type="dxa"/>
            <w:gridSpan w:val="2"/>
            <w:vMerge/>
            <w:tcBorders>
              <w:left w:val="single" w:sz="4" w:space="0" w:color="auto"/>
              <w:right w:val="single" w:sz="4" w:space="0" w:color="auto"/>
            </w:tcBorders>
            <w:shd w:val="clear" w:color="auto" w:fill="FFFFFF"/>
          </w:tcPr>
          <w:p w14:paraId="6CED57B6" w14:textId="77777777" w:rsidR="00EF4545" w:rsidRPr="008C063D" w:rsidRDefault="00EF4545" w:rsidP="00DC550A">
            <w:pPr>
              <w:rPr>
                <w:color w:val="0070C0"/>
                <w:sz w:val="16"/>
                <w:szCs w:val="16"/>
              </w:rPr>
            </w:pPr>
          </w:p>
        </w:tc>
      </w:tr>
      <w:tr w:rsidR="00EF4545" w:rsidRPr="008C063D" w14:paraId="727B29C3" w14:textId="77777777" w:rsidTr="00DC550A">
        <w:trPr>
          <w:trHeight w:hRule="exact" w:val="276"/>
          <w:jc w:val="center"/>
        </w:trPr>
        <w:tc>
          <w:tcPr>
            <w:tcW w:w="778" w:type="dxa"/>
            <w:vMerge/>
            <w:tcBorders>
              <w:left w:val="single" w:sz="4" w:space="0" w:color="auto"/>
            </w:tcBorders>
            <w:shd w:val="clear" w:color="auto" w:fill="FFFFFF"/>
          </w:tcPr>
          <w:p w14:paraId="17DEA4B7" w14:textId="77777777" w:rsidR="00EF4545" w:rsidRPr="008C063D" w:rsidRDefault="00EF4545" w:rsidP="00DC550A">
            <w:pPr>
              <w:rPr>
                <w:color w:val="0070C0"/>
                <w:sz w:val="16"/>
                <w:szCs w:val="16"/>
              </w:rPr>
            </w:pPr>
          </w:p>
        </w:tc>
        <w:tc>
          <w:tcPr>
            <w:tcW w:w="569" w:type="dxa"/>
            <w:tcBorders>
              <w:top w:val="single" w:sz="4" w:space="0" w:color="auto"/>
              <w:left w:val="single" w:sz="4" w:space="0" w:color="auto"/>
            </w:tcBorders>
            <w:shd w:val="clear" w:color="auto" w:fill="FFFFFF"/>
            <w:vAlign w:val="bottom"/>
          </w:tcPr>
          <w:p w14:paraId="5361B348"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Штат</w:t>
            </w:r>
          </w:p>
        </w:tc>
        <w:tc>
          <w:tcPr>
            <w:tcW w:w="572" w:type="dxa"/>
            <w:tcBorders>
              <w:top w:val="single" w:sz="4" w:space="0" w:color="auto"/>
              <w:left w:val="single" w:sz="4" w:space="0" w:color="auto"/>
            </w:tcBorders>
            <w:shd w:val="clear" w:color="auto" w:fill="FFFFFF"/>
            <w:vAlign w:val="bottom"/>
          </w:tcPr>
          <w:p w14:paraId="6627B0D6"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Налицо</w:t>
            </w:r>
          </w:p>
        </w:tc>
        <w:tc>
          <w:tcPr>
            <w:tcW w:w="565" w:type="dxa"/>
            <w:tcBorders>
              <w:top w:val="single" w:sz="4" w:space="0" w:color="auto"/>
              <w:left w:val="single" w:sz="4" w:space="0" w:color="auto"/>
            </w:tcBorders>
            <w:shd w:val="clear" w:color="auto" w:fill="FFFFFF"/>
            <w:vAlign w:val="bottom"/>
          </w:tcPr>
          <w:p w14:paraId="1BB80039"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Штат</w:t>
            </w:r>
          </w:p>
        </w:tc>
        <w:tc>
          <w:tcPr>
            <w:tcW w:w="565" w:type="dxa"/>
            <w:tcBorders>
              <w:top w:val="single" w:sz="4" w:space="0" w:color="auto"/>
              <w:left w:val="single" w:sz="4" w:space="0" w:color="auto"/>
            </w:tcBorders>
            <w:shd w:val="clear" w:color="auto" w:fill="FFFFFF"/>
            <w:vAlign w:val="bottom"/>
          </w:tcPr>
          <w:p w14:paraId="7CED558F"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Налицо</w:t>
            </w:r>
          </w:p>
        </w:tc>
        <w:tc>
          <w:tcPr>
            <w:tcW w:w="569" w:type="dxa"/>
            <w:tcBorders>
              <w:top w:val="single" w:sz="4" w:space="0" w:color="auto"/>
              <w:left w:val="single" w:sz="4" w:space="0" w:color="auto"/>
            </w:tcBorders>
            <w:shd w:val="clear" w:color="auto" w:fill="FFFFFF"/>
            <w:vAlign w:val="bottom"/>
          </w:tcPr>
          <w:p w14:paraId="37F83A66"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Штат</w:t>
            </w:r>
          </w:p>
        </w:tc>
        <w:tc>
          <w:tcPr>
            <w:tcW w:w="569" w:type="dxa"/>
            <w:tcBorders>
              <w:top w:val="single" w:sz="4" w:space="0" w:color="auto"/>
              <w:left w:val="single" w:sz="4" w:space="0" w:color="auto"/>
            </w:tcBorders>
            <w:shd w:val="clear" w:color="auto" w:fill="FFFFFF"/>
            <w:vAlign w:val="bottom"/>
          </w:tcPr>
          <w:p w14:paraId="48E520D0"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Налицо</w:t>
            </w:r>
          </w:p>
        </w:tc>
        <w:tc>
          <w:tcPr>
            <w:tcW w:w="562" w:type="dxa"/>
            <w:tcBorders>
              <w:top w:val="single" w:sz="4" w:space="0" w:color="auto"/>
              <w:left w:val="single" w:sz="4" w:space="0" w:color="auto"/>
            </w:tcBorders>
            <w:shd w:val="clear" w:color="auto" w:fill="FFFFFF"/>
            <w:vAlign w:val="bottom"/>
          </w:tcPr>
          <w:p w14:paraId="1928A986"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Штат</w:t>
            </w:r>
          </w:p>
        </w:tc>
        <w:tc>
          <w:tcPr>
            <w:tcW w:w="565" w:type="dxa"/>
            <w:tcBorders>
              <w:top w:val="single" w:sz="4" w:space="0" w:color="auto"/>
              <w:left w:val="single" w:sz="4" w:space="0" w:color="auto"/>
            </w:tcBorders>
            <w:shd w:val="clear" w:color="auto" w:fill="FFFFFF"/>
            <w:vAlign w:val="bottom"/>
          </w:tcPr>
          <w:p w14:paraId="47FC4AFA"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Налицо</w:t>
            </w:r>
          </w:p>
        </w:tc>
        <w:tc>
          <w:tcPr>
            <w:tcW w:w="1130" w:type="dxa"/>
            <w:gridSpan w:val="2"/>
            <w:vMerge/>
            <w:tcBorders>
              <w:left w:val="single" w:sz="4" w:space="0" w:color="auto"/>
              <w:right w:val="single" w:sz="4" w:space="0" w:color="auto"/>
            </w:tcBorders>
            <w:shd w:val="clear" w:color="auto" w:fill="FFFFFF"/>
          </w:tcPr>
          <w:p w14:paraId="34D535BB" w14:textId="77777777" w:rsidR="00EF4545" w:rsidRPr="008C063D" w:rsidRDefault="00EF4545" w:rsidP="00DC550A">
            <w:pPr>
              <w:rPr>
                <w:color w:val="0070C0"/>
                <w:sz w:val="16"/>
                <w:szCs w:val="16"/>
              </w:rPr>
            </w:pPr>
          </w:p>
        </w:tc>
      </w:tr>
      <w:tr w:rsidR="00EF4545" w:rsidRPr="008C063D" w14:paraId="15BEB939" w14:textId="77777777" w:rsidTr="00DC550A">
        <w:trPr>
          <w:trHeight w:hRule="exact" w:val="422"/>
          <w:jc w:val="center"/>
        </w:trPr>
        <w:tc>
          <w:tcPr>
            <w:tcW w:w="778" w:type="dxa"/>
            <w:tcBorders>
              <w:top w:val="single" w:sz="4" w:space="0" w:color="auto"/>
              <w:left w:val="single" w:sz="4" w:space="0" w:color="auto"/>
            </w:tcBorders>
            <w:shd w:val="clear" w:color="auto" w:fill="FFFFFF"/>
            <w:vAlign w:val="bottom"/>
          </w:tcPr>
          <w:p w14:paraId="79FE0E14"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01.09.1921 г.</w:t>
            </w:r>
          </w:p>
        </w:tc>
        <w:tc>
          <w:tcPr>
            <w:tcW w:w="569" w:type="dxa"/>
            <w:tcBorders>
              <w:top w:val="single" w:sz="4" w:space="0" w:color="auto"/>
              <w:left w:val="single" w:sz="4" w:space="0" w:color="auto"/>
            </w:tcBorders>
            <w:shd w:val="clear" w:color="auto" w:fill="FFFFFF"/>
            <w:vAlign w:val="bottom"/>
          </w:tcPr>
          <w:p w14:paraId="226F195E"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31</w:t>
            </w:r>
          </w:p>
        </w:tc>
        <w:tc>
          <w:tcPr>
            <w:tcW w:w="572" w:type="dxa"/>
            <w:tcBorders>
              <w:top w:val="single" w:sz="4" w:space="0" w:color="auto"/>
              <w:left w:val="single" w:sz="4" w:space="0" w:color="auto"/>
            </w:tcBorders>
            <w:shd w:val="clear" w:color="auto" w:fill="FFFFFF"/>
            <w:vAlign w:val="bottom"/>
          </w:tcPr>
          <w:p w14:paraId="1B2CE79E"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12</w:t>
            </w:r>
          </w:p>
        </w:tc>
        <w:tc>
          <w:tcPr>
            <w:tcW w:w="565" w:type="dxa"/>
            <w:tcBorders>
              <w:top w:val="single" w:sz="4" w:space="0" w:color="auto"/>
              <w:left w:val="single" w:sz="4" w:space="0" w:color="auto"/>
            </w:tcBorders>
            <w:shd w:val="clear" w:color="auto" w:fill="FFFFFF"/>
            <w:vAlign w:val="bottom"/>
          </w:tcPr>
          <w:p w14:paraId="24BE6248"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162</w:t>
            </w:r>
          </w:p>
        </w:tc>
        <w:tc>
          <w:tcPr>
            <w:tcW w:w="565" w:type="dxa"/>
            <w:tcBorders>
              <w:top w:val="single" w:sz="4" w:space="0" w:color="auto"/>
              <w:left w:val="single" w:sz="4" w:space="0" w:color="auto"/>
            </w:tcBorders>
            <w:shd w:val="clear" w:color="auto" w:fill="FFFFFF"/>
            <w:vAlign w:val="bottom"/>
          </w:tcPr>
          <w:p w14:paraId="36CD1B61"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81</w:t>
            </w:r>
          </w:p>
        </w:tc>
        <w:tc>
          <w:tcPr>
            <w:tcW w:w="569" w:type="dxa"/>
            <w:tcBorders>
              <w:top w:val="single" w:sz="4" w:space="0" w:color="auto"/>
              <w:left w:val="single" w:sz="4" w:space="0" w:color="auto"/>
            </w:tcBorders>
            <w:shd w:val="clear" w:color="auto" w:fill="FFFFFF"/>
            <w:vAlign w:val="bottom"/>
          </w:tcPr>
          <w:p w14:paraId="75A02D0E"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59</w:t>
            </w:r>
          </w:p>
        </w:tc>
        <w:tc>
          <w:tcPr>
            <w:tcW w:w="569" w:type="dxa"/>
            <w:tcBorders>
              <w:top w:val="single" w:sz="4" w:space="0" w:color="auto"/>
              <w:left w:val="single" w:sz="4" w:space="0" w:color="auto"/>
            </w:tcBorders>
            <w:shd w:val="clear" w:color="auto" w:fill="FFFFFF"/>
            <w:vAlign w:val="bottom"/>
          </w:tcPr>
          <w:p w14:paraId="1CED639B"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28</w:t>
            </w:r>
          </w:p>
        </w:tc>
        <w:tc>
          <w:tcPr>
            <w:tcW w:w="562" w:type="dxa"/>
            <w:tcBorders>
              <w:top w:val="single" w:sz="4" w:space="0" w:color="auto"/>
              <w:left w:val="single" w:sz="4" w:space="0" w:color="auto"/>
            </w:tcBorders>
            <w:shd w:val="clear" w:color="auto" w:fill="FFFFFF"/>
            <w:vAlign w:val="bottom"/>
          </w:tcPr>
          <w:p w14:paraId="5A12EBFA"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5 094</w:t>
            </w:r>
          </w:p>
        </w:tc>
        <w:tc>
          <w:tcPr>
            <w:tcW w:w="565" w:type="dxa"/>
            <w:tcBorders>
              <w:top w:val="single" w:sz="4" w:space="0" w:color="auto"/>
              <w:left w:val="single" w:sz="4" w:space="0" w:color="auto"/>
            </w:tcBorders>
            <w:shd w:val="clear" w:color="auto" w:fill="FFFFFF"/>
            <w:vAlign w:val="bottom"/>
          </w:tcPr>
          <w:p w14:paraId="22F3B847"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2 389</w:t>
            </w:r>
          </w:p>
        </w:tc>
        <w:tc>
          <w:tcPr>
            <w:tcW w:w="558" w:type="dxa"/>
            <w:tcBorders>
              <w:top w:val="single" w:sz="4" w:space="0" w:color="auto"/>
              <w:left w:val="single" w:sz="4" w:space="0" w:color="auto"/>
            </w:tcBorders>
            <w:shd w:val="clear" w:color="auto" w:fill="FFFFFF"/>
            <w:vAlign w:val="bottom"/>
          </w:tcPr>
          <w:p w14:paraId="7AF14931"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5 346</w:t>
            </w:r>
          </w:p>
        </w:tc>
        <w:tc>
          <w:tcPr>
            <w:tcW w:w="572" w:type="dxa"/>
            <w:tcBorders>
              <w:top w:val="single" w:sz="4" w:space="0" w:color="auto"/>
              <w:left w:val="single" w:sz="4" w:space="0" w:color="auto"/>
              <w:right w:val="single" w:sz="4" w:space="0" w:color="auto"/>
            </w:tcBorders>
            <w:shd w:val="clear" w:color="auto" w:fill="FFFFFF"/>
            <w:vAlign w:val="bottom"/>
          </w:tcPr>
          <w:p w14:paraId="1591CEFF"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2510</w:t>
            </w:r>
          </w:p>
        </w:tc>
      </w:tr>
      <w:tr w:rsidR="00EF4545" w:rsidRPr="008C063D" w14:paraId="2FB1B07C" w14:textId="77777777" w:rsidTr="00DC550A">
        <w:trPr>
          <w:trHeight w:hRule="exact" w:val="428"/>
          <w:jc w:val="center"/>
        </w:trPr>
        <w:tc>
          <w:tcPr>
            <w:tcW w:w="778" w:type="dxa"/>
            <w:tcBorders>
              <w:top w:val="single" w:sz="4" w:space="0" w:color="auto"/>
              <w:left w:val="single" w:sz="4" w:space="0" w:color="auto"/>
            </w:tcBorders>
            <w:shd w:val="clear" w:color="auto" w:fill="FFFFFF"/>
            <w:vAlign w:val="bottom"/>
          </w:tcPr>
          <w:p w14:paraId="50D4761B"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01.01.1922 г.</w:t>
            </w:r>
          </w:p>
        </w:tc>
        <w:tc>
          <w:tcPr>
            <w:tcW w:w="569" w:type="dxa"/>
            <w:tcBorders>
              <w:top w:val="single" w:sz="4" w:space="0" w:color="auto"/>
              <w:left w:val="single" w:sz="4" w:space="0" w:color="auto"/>
            </w:tcBorders>
            <w:shd w:val="clear" w:color="auto" w:fill="FFFFFF"/>
            <w:vAlign w:val="bottom"/>
          </w:tcPr>
          <w:p w14:paraId="01C3BEB5"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18</w:t>
            </w:r>
          </w:p>
        </w:tc>
        <w:tc>
          <w:tcPr>
            <w:tcW w:w="572" w:type="dxa"/>
            <w:tcBorders>
              <w:top w:val="single" w:sz="4" w:space="0" w:color="auto"/>
              <w:left w:val="single" w:sz="4" w:space="0" w:color="auto"/>
            </w:tcBorders>
            <w:shd w:val="clear" w:color="auto" w:fill="FFFFFF"/>
            <w:vAlign w:val="bottom"/>
          </w:tcPr>
          <w:p w14:paraId="4D77D183"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10</w:t>
            </w:r>
          </w:p>
        </w:tc>
        <w:tc>
          <w:tcPr>
            <w:tcW w:w="565" w:type="dxa"/>
            <w:tcBorders>
              <w:top w:val="single" w:sz="4" w:space="0" w:color="auto"/>
              <w:left w:val="single" w:sz="4" w:space="0" w:color="auto"/>
            </w:tcBorders>
            <w:shd w:val="clear" w:color="auto" w:fill="FFFFFF"/>
            <w:vAlign w:val="bottom"/>
          </w:tcPr>
          <w:p w14:paraId="08AD6B6F"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103</w:t>
            </w:r>
          </w:p>
        </w:tc>
        <w:tc>
          <w:tcPr>
            <w:tcW w:w="565" w:type="dxa"/>
            <w:tcBorders>
              <w:top w:val="single" w:sz="4" w:space="0" w:color="auto"/>
              <w:left w:val="single" w:sz="4" w:space="0" w:color="auto"/>
            </w:tcBorders>
            <w:shd w:val="clear" w:color="auto" w:fill="FFFFFF"/>
            <w:vAlign w:val="bottom"/>
          </w:tcPr>
          <w:p w14:paraId="7FFF2776"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77</w:t>
            </w:r>
          </w:p>
        </w:tc>
        <w:tc>
          <w:tcPr>
            <w:tcW w:w="569" w:type="dxa"/>
            <w:tcBorders>
              <w:top w:val="single" w:sz="4" w:space="0" w:color="auto"/>
              <w:left w:val="single" w:sz="4" w:space="0" w:color="auto"/>
            </w:tcBorders>
            <w:shd w:val="clear" w:color="auto" w:fill="FFFFFF"/>
            <w:vAlign w:val="bottom"/>
          </w:tcPr>
          <w:p w14:paraId="7A99C529"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52</w:t>
            </w:r>
          </w:p>
        </w:tc>
        <w:tc>
          <w:tcPr>
            <w:tcW w:w="569" w:type="dxa"/>
            <w:tcBorders>
              <w:top w:val="single" w:sz="4" w:space="0" w:color="auto"/>
              <w:left w:val="single" w:sz="4" w:space="0" w:color="auto"/>
            </w:tcBorders>
            <w:shd w:val="clear" w:color="auto" w:fill="FFFFFF"/>
            <w:vAlign w:val="bottom"/>
          </w:tcPr>
          <w:p w14:paraId="782DBA4A"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23</w:t>
            </w:r>
          </w:p>
        </w:tc>
        <w:tc>
          <w:tcPr>
            <w:tcW w:w="562" w:type="dxa"/>
            <w:tcBorders>
              <w:top w:val="single" w:sz="4" w:space="0" w:color="auto"/>
              <w:left w:val="single" w:sz="4" w:space="0" w:color="auto"/>
            </w:tcBorders>
            <w:shd w:val="clear" w:color="auto" w:fill="FFFFFF"/>
            <w:vAlign w:val="bottom"/>
          </w:tcPr>
          <w:p w14:paraId="0D50A797"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5 558</w:t>
            </w:r>
          </w:p>
        </w:tc>
        <w:tc>
          <w:tcPr>
            <w:tcW w:w="565" w:type="dxa"/>
            <w:tcBorders>
              <w:top w:val="single" w:sz="4" w:space="0" w:color="auto"/>
              <w:left w:val="single" w:sz="4" w:space="0" w:color="auto"/>
            </w:tcBorders>
            <w:shd w:val="clear" w:color="auto" w:fill="FFFFFF"/>
            <w:vAlign w:val="bottom"/>
          </w:tcPr>
          <w:p w14:paraId="6A3A0553"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2 601</w:t>
            </w:r>
          </w:p>
        </w:tc>
        <w:tc>
          <w:tcPr>
            <w:tcW w:w="558" w:type="dxa"/>
            <w:tcBorders>
              <w:top w:val="single" w:sz="4" w:space="0" w:color="auto"/>
              <w:left w:val="single" w:sz="4" w:space="0" w:color="auto"/>
            </w:tcBorders>
            <w:shd w:val="clear" w:color="auto" w:fill="FFFFFF"/>
            <w:vAlign w:val="bottom"/>
          </w:tcPr>
          <w:p w14:paraId="4EEB2734"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5 731</w:t>
            </w:r>
          </w:p>
        </w:tc>
        <w:tc>
          <w:tcPr>
            <w:tcW w:w="572" w:type="dxa"/>
            <w:tcBorders>
              <w:top w:val="single" w:sz="4" w:space="0" w:color="auto"/>
              <w:left w:val="single" w:sz="4" w:space="0" w:color="auto"/>
              <w:right w:val="single" w:sz="4" w:space="0" w:color="auto"/>
            </w:tcBorders>
            <w:shd w:val="clear" w:color="auto" w:fill="FFFFFF"/>
            <w:vAlign w:val="bottom"/>
          </w:tcPr>
          <w:p w14:paraId="2E4BDEDE"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2711</w:t>
            </w:r>
          </w:p>
        </w:tc>
      </w:tr>
      <w:tr w:rsidR="00EF4545" w:rsidRPr="008C063D" w14:paraId="5888E0B5" w14:textId="77777777" w:rsidTr="00DC550A">
        <w:trPr>
          <w:trHeight w:hRule="exact" w:val="429"/>
          <w:jc w:val="center"/>
        </w:trPr>
        <w:tc>
          <w:tcPr>
            <w:tcW w:w="778" w:type="dxa"/>
            <w:tcBorders>
              <w:top w:val="single" w:sz="4" w:space="0" w:color="auto"/>
              <w:left w:val="single" w:sz="4" w:space="0" w:color="auto"/>
            </w:tcBorders>
            <w:shd w:val="clear" w:color="auto" w:fill="FFFFFF"/>
            <w:vAlign w:val="bottom"/>
          </w:tcPr>
          <w:p w14:paraId="4ECC439D"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01.09.1921 г.</w:t>
            </w:r>
          </w:p>
        </w:tc>
        <w:tc>
          <w:tcPr>
            <w:tcW w:w="4536" w:type="dxa"/>
            <w:gridSpan w:val="8"/>
            <w:tcBorders>
              <w:top w:val="single" w:sz="4" w:space="0" w:color="auto"/>
              <w:left w:val="single" w:sz="4" w:space="0" w:color="auto"/>
            </w:tcBorders>
            <w:shd w:val="clear" w:color="auto" w:fill="FFFFFF"/>
          </w:tcPr>
          <w:p w14:paraId="0D4AAB37" w14:textId="77777777" w:rsidR="00EF4545" w:rsidRPr="008C063D" w:rsidRDefault="00EF4545" w:rsidP="00DC550A">
            <w:pPr>
              <w:rPr>
                <w:color w:val="0070C0"/>
                <w:sz w:val="16"/>
                <w:szCs w:val="16"/>
              </w:rPr>
            </w:pPr>
          </w:p>
        </w:tc>
        <w:tc>
          <w:tcPr>
            <w:tcW w:w="558" w:type="dxa"/>
            <w:tcBorders>
              <w:top w:val="single" w:sz="4" w:space="0" w:color="auto"/>
              <w:left w:val="single" w:sz="4" w:space="0" w:color="auto"/>
            </w:tcBorders>
            <w:shd w:val="clear" w:color="auto" w:fill="FFFFFF"/>
            <w:vAlign w:val="bottom"/>
          </w:tcPr>
          <w:p w14:paraId="049713E8"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7 729</w:t>
            </w:r>
          </w:p>
        </w:tc>
        <w:tc>
          <w:tcPr>
            <w:tcW w:w="572" w:type="dxa"/>
            <w:tcBorders>
              <w:top w:val="single" w:sz="4" w:space="0" w:color="auto"/>
              <w:left w:val="single" w:sz="4" w:space="0" w:color="auto"/>
              <w:right w:val="single" w:sz="4" w:space="0" w:color="auto"/>
            </w:tcBorders>
            <w:shd w:val="clear" w:color="auto" w:fill="FFFFFF"/>
            <w:vAlign w:val="bottom"/>
          </w:tcPr>
          <w:p w14:paraId="32E3643A"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4 245</w:t>
            </w:r>
          </w:p>
        </w:tc>
      </w:tr>
      <w:tr w:rsidR="00EF4545" w:rsidRPr="008C063D" w14:paraId="4CB9B48A" w14:textId="77777777" w:rsidTr="00DC550A">
        <w:trPr>
          <w:trHeight w:hRule="exact" w:val="435"/>
          <w:jc w:val="center"/>
        </w:trPr>
        <w:tc>
          <w:tcPr>
            <w:tcW w:w="778" w:type="dxa"/>
            <w:tcBorders>
              <w:top w:val="single" w:sz="4" w:space="0" w:color="auto"/>
              <w:left w:val="single" w:sz="4" w:space="0" w:color="auto"/>
              <w:bottom w:val="single" w:sz="4" w:space="0" w:color="auto"/>
            </w:tcBorders>
            <w:shd w:val="clear" w:color="auto" w:fill="FFFFFF"/>
          </w:tcPr>
          <w:p w14:paraId="16215F37"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01.01.1922 г.</w:t>
            </w:r>
          </w:p>
        </w:tc>
        <w:tc>
          <w:tcPr>
            <w:tcW w:w="4536" w:type="dxa"/>
            <w:gridSpan w:val="8"/>
            <w:tcBorders>
              <w:top w:val="single" w:sz="4" w:space="0" w:color="auto"/>
              <w:left w:val="single" w:sz="4" w:space="0" w:color="auto"/>
              <w:bottom w:val="single" w:sz="4" w:space="0" w:color="auto"/>
            </w:tcBorders>
            <w:shd w:val="clear" w:color="auto" w:fill="FFFFFF"/>
          </w:tcPr>
          <w:p w14:paraId="194E8432" w14:textId="77777777" w:rsidR="00EF4545" w:rsidRPr="008C063D" w:rsidRDefault="00EF4545" w:rsidP="00DC550A">
            <w:pPr>
              <w:rPr>
                <w:color w:val="0070C0"/>
                <w:sz w:val="16"/>
                <w:szCs w:val="16"/>
              </w:rPr>
            </w:pPr>
          </w:p>
        </w:tc>
        <w:tc>
          <w:tcPr>
            <w:tcW w:w="558" w:type="dxa"/>
            <w:tcBorders>
              <w:top w:val="single" w:sz="4" w:space="0" w:color="auto"/>
              <w:left w:val="single" w:sz="4" w:space="0" w:color="auto"/>
              <w:bottom w:val="single" w:sz="4" w:space="0" w:color="auto"/>
            </w:tcBorders>
            <w:shd w:val="clear" w:color="auto" w:fill="FFFFFF"/>
          </w:tcPr>
          <w:p w14:paraId="74322304"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7 998</w:t>
            </w:r>
          </w:p>
        </w:tc>
        <w:tc>
          <w:tcPr>
            <w:tcW w:w="572" w:type="dxa"/>
            <w:tcBorders>
              <w:top w:val="single" w:sz="4" w:space="0" w:color="auto"/>
              <w:left w:val="single" w:sz="4" w:space="0" w:color="auto"/>
              <w:bottom w:val="single" w:sz="4" w:space="0" w:color="auto"/>
              <w:right w:val="single" w:sz="4" w:space="0" w:color="auto"/>
            </w:tcBorders>
            <w:shd w:val="clear" w:color="auto" w:fill="FFFFFF"/>
          </w:tcPr>
          <w:p w14:paraId="42763AC7" w14:textId="77777777" w:rsidR="00EF4545" w:rsidRPr="008C063D" w:rsidRDefault="00EF4545"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4 428</w:t>
            </w:r>
          </w:p>
        </w:tc>
      </w:tr>
    </w:tbl>
    <w:p w14:paraId="0B500095" w14:textId="77777777" w:rsidR="00EF4545" w:rsidRPr="00EF4545" w:rsidRDefault="00EF4545" w:rsidP="00EF4545">
      <w:pPr>
        <w:pStyle w:val="aff2"/>
        <w:tabs>
          <w:tab w:val="left" w:pos="678"/>
        </w:tabs>
        <w:spacing w:line="240" w:lineRule="auto"/>
        <w:rPr>
          <w:rFonts w:ascii="Times New Roman" w:hAnsi="Times New Roman" w:cs="Times New Roman"/>
          <w:i w:val="0"/>
          <w:iCs w:val="0"/>
          <w:color w:val="0070C0"/>
          <w:sz w:val="16"/>
          <w:szCs w:val="16"/>
          <w:lang w:val="ru-RU"/>
        </w:rPr>
      </w:pPr>
      <w:r w:rsidRPr="00EF4545">
        <w:rPr>
          <w:rFonts w:ascii="Times New Roman" w:hAnsi="Times New Roman" w:cs="Times New Roman"/>
          <w:i w:val="0"/>
          <w:iCs w:val="0"/>
          <w:color w:val="0070C0"/>
          <w:sz w:val="16"/>
          <w:szCs w:val="16"/>
          <w:lang w:val="ru-RU"/>
        </w:rPr>
        <w:t>Как следует из Таблицы 14, на 1 сентября 1921 г. в КВФ было положено по штату иметь 7 729 специалистов, а налицо проходило службу лишь 4 245 человек. По состоянию на 1 января 1922 г., по штату - 7 998, налицо - 4 428 человек. Фактически имелся почти половинный некомплект личного состава. Необходимо также отметить, что около 10 % летчиков были полностью непри</w:t>
      </w:r>
      <w:r w:rsidRPr="00EF4545">
        <w:rPr>
          <w:rFonts w:ascii="Times New Roman" w:hAnsi="Times New Roman" w:cs="Times New Roman"/>
          <w:i w:val="0"/>
          <w:iCs w:val="0"/>
          <w:color w:val="0070C0"/>
          <w:sz w:val="16"/>
          <w:szCs w:val="16"/>
          <w:lang w:val="ru-RU"/>
        </w:rPr>
        <w:softHyphen/>
        <w:t xml:space="preserve">годны к летной работе (РГВА. Ф. 4. </w:t>
      </w:r>
      <w:r w:rsidRPr="00EF4545">
        <w:rPr>
          <w:rFonts w:ascii="Times New Roman" w:hAnsi="Times New Roman" w:cs="Times New Roman"/>
          <w:i w:val="0"/>
          <w:iCs w:val="0"/>
          <w:color w:val="0070C0"/>
          <w:sz w:val="16"/>
          <w:szCs w:val="16"/>
        </w:rPr>
        <w:t>On</w:t>
      </w:r>
      <w:r w:rsidRPr="00EF4545">
        <w:rPr>
          <w:rFonts w:ascii="Times New Roman" w:hAnsi="Times New Roman" w:cs="Times New Roman"/>
          <w:i w:val="0"/>
          <w:iCs w:val="0"/>
          <w:color w:val="0070C0"/>
          <w:sz w:val="16"/>
          <w:szCs w:val="16"/>
          <w:lang w:val="ru-RU"/>
        </w:rPr>
        <w:t>. 1. Д. 33. Л. 83; Д. 167. С. 71; Развитие системы подготовки летных кадров в отечественных Военно-воздушных силах (1910-1914 гг.). - Монино. - 1996. - 76 с. - С. 24-25). Восполнить недостающий личный состав в КВФ могли только авиационные школы (24967).</w:t>
      </w:r>
    </w:p>
    <w:p w14:paraId="1732FD91" w14:textId="77777777" w:rsidR="00EF4545" w:rsidRPr="00EF4545" w:rsidRDefault="00EF4545" w:rsidP="00EF4545">
      <w:pPr>
        <w:rPr>
          <w:color w:val="0070C0"/>
          <w:sz w:val="16"/>
          <w:szCs w:val="16"/>
        </w:rPr>
      </w:pPr>
    </w:p>
    <w:p w14:paraId="1A366850" w14:textId="77777777" w:rsidR="00EF4545" w:rsidRPr="008C063D" w:rsidRDefault="00EF4545" w:rsidP="00EF4545">
      <w:pPr>
        <w:rPr>
          <w:color w:val="0070C0"/>
          <w:sz w:val="16"/>
          <w:szCs w:val="16"/>
        </w:rPr>
      </w:pPr>
      <w:r w:rsidRPr="008C063D">
        <w:rPr>
          <w:color w:val="0070C0"/>
          <w:sz w:val="16"/>
          <w:szCs w:val="16"/>
        </w:rPr>
        <w:t>В начале 1922 г., когда ДВК был расформирован, все сохранившиеся на Центральном парке-складе самолеты С-16</w:t>
      </w:r>
      <w:r w:rsidRPr="008C063D">
        <w:rPr>
          <w:color w:val="0070C0"/>
          <w:sz w:val="16"/>
          <w:szCs w:val="16"/>
          <w:vertAlign w:val="subscript"/>
        </w:rPr>
        <w:t>3</w:t>
      </w:r>
      <w:r w:rsidRPr="008C063D">
        <w:rPr>
          <w:color w:val="0070C0"/>
          <w:sz w:val="16"/>
          <w:szCs w:val="16"/>
        </w:rPr>
        <w:t xml:space="preserve"> были списаны как «бесхозное имущество». На этом кончилась почти восьмилетняя история самолетов С-16 (25049).</w:t>
      </w:r>
    </w:p>
    <w:p w14:paraId="344C873A" w14:textId="77777777" w:rsidR="00EF4545" w:rsidRPr="008C063D" w:rsidRDefault="00EF4545" w:rsidP="00EF4545">
      <w:pPr>
        <w:rPr>
          <w:color w:val="0070C0"/>
          <w:sz w:val="16"/>
          <w:szCs w:val="16"/>
        </w:rPr>
      </w:pPr>
    </w:p>
    <w:p w14:paraId="674AB2A5" w14:textId="77777777" w:rsidR="00715194" w:rsidRPr="00B541D6" w:rsidRDefault="00715194" w:rsidP="00B541D6">
      <w:pPr>
        <w:jc w:val="both"/>
        <w:rPr>
          <w:color w:val="000000" w:themeColor="text1"/>
          <w:sz w:val="16"/>
          <w:szCs w:val="16"/>
        </w:rPr>
      </w:pPr>
      <w:r w:rsidRPr="00B541D6">
        <w:rPr>
          <w:color w:val="000000" w:themeColor="text1"/>
          <w:sz w:val="16"/>
          <w:szCs w:val="16"/>
        </w:rPr>
        <w:t>В начале 1922 года, по причине изно</w:t>
      </w:r>
      <w:r w:rsidRPr="00B541D6">
        <w:rPr>
          <w:color w:val="000000" w:themeColor="text1"/>
          <w:sz w:val="16"/>
          <w:szCs w:val="16"/>
        </w:rPr>
        <w:softHyphen/>
        <w:t>шенности самолетов и отсутствия новых поступлений, Дивизион воздушных кораб</w:t>
      </w:r>
      <w:r w:rsidRPr="00B541D6">
        <w:rPr>
          <w:color w:val="000000" w:themeColor="text1"/>
          <w:sz w:val="16"/>
          <w:szCs w:val="16"/>
        </w:rPr>
        <w:softHyphen/>
        <w:t>лей расформировали, а оставшееся иму</w:t>
      </w:r>
      <w:r w:rsidRPr="00B541D6">
        <w:rPr>
          <w:color w:val="000000" w:themeColor="text1"/>
          <w:sz w:val="16"/>
          <w:szCs w:val="16"/>
        </w:rPr>
        <w:softHyphen/>
        <w:t>щество передали для создания летной школы в городе Серпухове (Школа воздуш</w:t>
      </w:r>
      <w:r w:rsidRPr="00B541D6">
        <w:rPr>
          <w:color w:val="000000" w:themeColor="text1"/>
          <w:sz w:val="16"/>
          <w:szCs w:val="16"/>
        </w:rPr>
        <w:softHyphen/>
        <w:t>ной Стрельбы и бомбометания — «Стрель- бом»), В период 1922—23 гг. летчик Б.Н.Кудрин совершил на последнем летном эк</w:t>
      </w:r>
      <w:r w:rsidRPr="00B541D6">
        <w:rPr>
          <w:color w:val="000000" w:themeColor="text1"/>
          <w:sz w:val="16"/>
          <w:szCs w:val="16"/>
        </w:rPr>
        <w:softHyphen/>
        <w:t>земпляре «ИМ» №285 в районе Серпухова порядка 80 полетов. Это были последние подъемы в воздух легендарных воздушных кораблей конструкции Сикорского (23374).</w:t>
      </w:r>
    </w:p>
    <w:p w14:paraId="37B45130" w14:textId="77777777" w:rsidR="00715194" w:rsidRPr="00B541D6" w:rsidRDefault="00715194" w:rsidP="00B541D6">
      <w:pPr>
        <w:jc w:val="both"/>
        <w:rPr>
          <w:color w:val="000000" w:themeColor="text1"/>
          <w:sz w:val="16"/>
          <w:szCs w:val="16"/>
        </w:rPr>
      </w:pPr>
    </w:p>
    <w:p w14:paraId="3A4C4830" w14:textId="77777777" w:rsidR="00EF4545" w:rsidRPr="008C063D" w:rsidRDefault="00EF4545" w:rsidP="00EF4545">
      <w:pPr>
        <w:rPr>
          <w:color w:val="0070C0"/>
          <w:sz w:val="16"/>
          <w:szCs w:val="16"/>
        </w:rPr>
      </w:pPr>
      <w:r w:rsidRPr="008C063D">
        <w:rPr>
          <w:color w:val="0070C0"/>
          <w:sz w:val="16"/>
          <w:szCs w:val="16"/>
        </w:rPr>
        <w:t>В начале 1922 г. по ини</w:t>
      </w:r>
      <w:r w:rsidRPr="008C063D">
        <w:rPr>
          <w:color w:val="0070C0"/>
          <w:sz w:val="16"/>
          <w:szCs w:val="16"/>
        </w:rPr>
        <w:softHyphen/>
        <w:t>циативе Главвоздух флота в Реввоенсовете было принято решение о преобразо</w:t>
      </w:r>
      <w:r w:rsidRPr="008C063D">
        <w:rPr>
          <w:color w:val="0070C0"/>
          <w:sz w:val="16"/>
          <w:szCs w:val="16"/>
        </w:rPr>
        <w:softHyphen/>
        <w:t>вании Института в Академию с подчинением ее Главнокомандующему Всеми Вооруженными силами Республики С. С. Каменеву.</w:t>
      </w:r>
    </w:p>
    <w:p w14:paraId="1B7A1981" w14:textId="77777777" w:rsidR="00EF4545" w:rsidRPr="008C063D" w:rsidRDefault="00EF4545" w:rsidP="00EF4545">
      <w:pPr>
        <w:rPr>
          <w:color w:val="0070C0"/>
          <w:sz w:val="16"/>
          <w:szCs w:val="16"/>
        </w:rPr>
      </w:pPr>
      <w:r w:rsidRPr="008C063D">
        <w:rPr>
          <w:color w:val="0070C0"/>
          <w:sz w:val="16"/>
          <w:szCs w:val="16"/>
        </w:rPr>
        <w:lastRenderedPageBreak/>
        <w:t>Для своевременного ориентирования в складывающейся обстановке ком</w:t>
      </w:r>
      <w:r w:rsidRPr="008C063D">
        <w:rPr>
          <w:color w:val="0070C0"/>
          <w:sz w:val="16"/>
          <w:szCs w:val="16"/>
        </w:rPr>
        <w:softHyphen/>
        <w:t>мунистов Института это решение довели до комиссара Института С. А. Самылина, который в марте 1922 г., в свою очередь, сообщил его на со</w:t>
      </w:r>
      <w:r w:rsidRPr="008C063D">
        <w:rPr>
          <w:color w:val="0070C0"/>
          <w:sz w:val="16"/>
          <w:szCs w:val="16"/>
        </w:rPr>
        <w:softHyphen/>
        <w:t>брании партийной ячейки вуза (24967).</w:t>
      </w:r>
    </w:p>
    <w:p w14:paraId="363128F4" w14:textId="77777777" w:rsidR="00EF4545" w:rsidRPr="008C063D" w:rsidRDefault="00EF4545" w:rsidP="00EF4545">
      <w:pPr>
        <w:rPr>
          <w:color w:val="0070C0"/>
          <w:sz w:val="16"/>
          <w:szCs w:val="16"/>
        </w:rPr>
      </w:pPr>
    </w:p>
    <w:p w14:paraId="617FE5F4" w14:textId="72804A63"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2A5AFD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29586C2E" w14:textId="77777777" w:rsidR="00673035" w:rsidRPr="00B541D6" w:rsidRDefault="00673035" w:rsidP="00B541D6">
      <w:pPr>
        <w:jc w:val="both"/>
        <w:rPr>
          <w:color w:val="000000" w:themeColor="text1"/>
          <w:sz w:val="16"/>
          <w:szCs w:val="16"/>
        </w:rPr>
      </w:pPr>
      <w:r w:rsidRPr="00B541D6">
        <w:rPr>
          <w:color w:val="000000" w:themeColor="text1"/>
          <w:sz w:val="16"/>
          <w:szCs w:val="16"/>
        </w:rPr>
        <w:t xml:space="preserve">В начале 1922 г. </w:t>
      </w:r>
      <w:r w:rsidR="00B038C2" w:rsidRPr="00B541D6">
        <w:rPr>
          <w:color w:val="000000" w:themeColor="text1"/>
          <w:sz w:val="16"/>
          <w:szCs w:val="16"/>
        </w:rPr>
        <w:t>Троцкий</w:t>
      </w:r>
      <w:r w:rsidRPr="00B541D6">
        <w:rPr>
          <w:color w:val="000000" w:themeColor="text1"/>
          <w:sz w:val="16"/>
          <w:szCs w:val="16"/>
        </w:rPr>
        <w:t xml:space="preserve"> приступил к переизданию старых своих работ, в которых российская социалистическая революция анализируется с позиции теории «перманентной революции». С их помощью Троцкий старался заложить теоретическую базу для борьбы с Лениным и его политикой на новом этапе революции. Из них также следовало, что Ленина и Троцкого разводила не только оценка перспектив социалистической революции в России, но и оценка характера Октябрьской революции. Для В. И. Ленина она являлась социалистической, а для Л. Д. Троцкого всего лишь проявлением движения </w:t>
      </w:r>
      <w:r w:rsidRPr="00B541D6">
        <w:rPr>
          <w:rStyle w:val="a7"/>
          <w:b w:val="0"/>
          <w:color w:val="000000" w:themeColor="text1"/>
          <w:sz w:val="16"/>
          <w:szCs w:val="16"/>
        </w:rPr>
        <w:t>к</w:t>
      </w:r>
      <w:r w:rsidRPr="00B541D6">
        <w:rPr>
          <w:color w:val="000000" w:themeColor="text1"/>
          <w:sz w:val="16"/>
          <w:szCs w:val="16"/>
        </w:rPr>
        <w:t> ней. Позднее он утверждал, что Ленин не выступил против его книги «1905» и, следовательно, согласился с ним. Это не так. В важнейших публичных выступлениях В. И. Ленина 1922 г. содержалась критика взглядов Троцкого, но в их контексте она имела служебный характер и была подчинена задачам обоснования собственной концепции развития социалистической революции в России (18382). </w:t>
      </w:r>
    </w:p>
    <w:p w14:paraId="403AF1B6" w14:textId="77777777" w:rsidR="00673035" w:rsidRPr="00B541D6" w:rsidRDefault="00673035" w:rsidP="00B541D6">
      <w:pPr>
        <w:jc w:val="both"/>
        <w:rPr>
          <w:color w:val="000000" w:themeColor="text1"/>
          <w:sz w:val="16"/>
          <w:szCs w:val="16"/>
        </w:rPr>
      </w:pPr>
    </w:p>
    <w:p w14:paraId="3057AB29" w14:textId="77777777" w:rsidR="005A3D3C" w:rsidRPr="00B541D6" w:rsidRDefault="005A3D3C" w:rsidP="00B541D6">
      <w:pPr>
        <w:autoSpaceDE w:val="0"/>
        <w:autoSpaceDN w:val="0"/>
        <w:adjustRightInd w:val="0"/>
        <w:jc w:val="both"/>
        <w:rPr>
          <w:color w:val="000000" w:themeColor="text1"/>
          <w:sz w:val="16"/>
          <w:szCs w:val="16"/>
        </w:rPr>
      </w:pPr>
      <w:r w:rsidRPr="00B541D6">
        <w:rPr>
          <w:color w:val="000000" w:themeColor="text1"/>
          <w:sz w:val="16"/>
          <w:szCs w:val="16"/>
        </w:rPr>
        <w:t>В начале 1922 г. идея введения устойчивой валюты получила дальнейшее развитие в виде проектов выпуска специального банкового билета - банкноты - и привлечения для этой цели иностранного капитала. Обсуждались как вариант создания эмиссионного банка В. В. Тарновского, по-прежнему допускавшего возможность сосуществования параллельных валют, так и новые предложения А. И. Путилова, В. С. Коробкова и Н. Н. Кутлера. Последний выступал за ввод банкнот вместо совзнаков, которые, по его мнению, следовало девальвировать по курсу золотого рубля и приступить к их ликвидации по мере поступления в кассы Наркомфина (</w:t>
      </w:r>
      <w:r w:rsidRPr="00B541D6">
        <w:rPr>
          <w:rFonts w:eastAsia="Newton-Regular"/>
          <w:color w:val="000000" w:themeColor="text1"/>
          <w:sz w:val="16"/>
          <w:szCs w:val="16"/>
          <w:lang w:eastAsia="en-US"/>
        </w:rPr>
        <w:t>Данный проект реформы был изложен Кутлером в докладе на заседании Правления Госбанка 26 февраля 1922 г. В силу принципиальных разногласий и альтернативных точек зрения никакой резолюции принято не было. В тексте доклада содержалось важное примечание автора: «Желательно было бы, однако, увеличить количество обращающихся серебряных денег миллионов до 50-ти, но мне неизвестно, как велики запасы серебра у государства»</w:t>
      </w:r>
      <w:r w:rsidRPr="00B541D6">
        <w:rPr>
          <w:color w:val="000000" w:themeColor="text1"/>
          <w:sz w:val="16"/>
          <w:szCs w:val="16"/>
        </w:rPr>
        <w:t>). В структуре необходимой стране денежной массы, кроме оставленных на 1-2 года в обращении совзнаков в размере 80 млн золотых руб., 20 млн отводилось Кутлером уже серебряным монетам и 300 млн руб. - банкнотам, которые на 25 % должны были иметь золотое обеспечение и в будущем стать разменными на золото (17147).</w:t>
      </w:r>
    </w:p>
    <w:p w14:paraId="2E4E07C8" w14:textId="77777777" w:rsidR="005A3D3C" w:rsidRPr="00B541D6" w:rsidRDefault="005A3D3C" w:rsidP="00B541D6">
      <w:pPr>
        <w:autoSpaceDE w:val="0"/>
        <w:autoSpaceDN w:val="0"/>
        <w:adjustRightInd w:val="0"/>
        <w:jc w:val="both"/>
        <w:rPr>
          <w:color w:val="000000" w:themeColor="text1"/>
          <w:sz w:val="16"/>
          <w:szCs w:val="16"/>
        </w:rPr>
      </w:pPr>
    </w:p>
    <w:p w14:paraId="028D4CD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начале 1922 г. для помощи голодающему Поволжью несколько танковых отрядов (автобронеотрядов) были отправлены для вспашки зяби. Здесь наиболее удачно применялись танки “Рено” (10733,57).</w:t>
      </w:r>
    </w:p>
    <w:p w14:paraId="01CA7F8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508AE4D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самом начале 1922 г. В.И. Ленину прислали для ознакомления первый номер журнала “Экономист” за тот же год. Реакция Ленина была неожиданной: он предложил - и ни кому-нибудь, а Ф.Э. Дзержинскому - журнал немедленно закрыть, а что касается сотрудников (и авторов) журнала, то дал им следующую оценку: “Все это явные контрреволюционеры, пособники Антанты, организация ее слуг и шпионов и растлителей молодежи. Надо поставить дело так, чтобы этих “военных шпионов” изловить и излавливать постоянно и систематически и высылать за границу” Принято считать, что на роль главного “военного шпиона”, подлежащего “постоянному излавливанию”, претендовал выдающийся русский ученый, один из крупнейших социологов XX в. Питирим Александрович Сорокин. Именно его статью в этом журнале попытался раскритиковать глава советского правительства (впрочем, совершенно безуспешно: теоретико-методологический потенциал был слишком не равен). </w:t>
      </w:r>
    </w:p>
    <w:p w14:paraId="7B7AD11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Однако вполне возможно, что вызвавшие гнев вождя отдельные словосочетания, выхваченные из абсолютно не понятой им статьи П.А. Сорокина, были для Ленина лишь предлогом. Чтобы разобраться в теоретическом тексте ученого, нужно было обладать хорошим специальным образованием, и никакой особой опасности, с точки зрения пропаганды, как кажется, эта статья не представляла. </w:t>
      </w:r>
    </w:p>
    <w:p w14:paraId="31B342C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Но в том же номере журнала “Экономист” была и другая статья, смысл которой был совершенно понятен любому человеку с тогдашним средним образованием. И смысл этот был таков: “Новые власти либо абсолютно, на удивление, не умеют хозяйствовать, либо, что более вероятно, вместо того, чтобы отстаивать национальные интересы в сфере международных экономических отношений, творят совместно с иностранными предпринимателями черт знает что, какие-то темные делишки в своих собственных интересах”. </w:t>
      </w:r>
    </w:p>
    <w:p w14:paraId="4514CE5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Автором статьи о “темных делишках” был А.Н. Фролов, давший экономический анализ сделанного в 1920 - 1921 гг. большевиками так называемого “паровозного заказа за границей”. Он спокойно, без эмоций, анализировал доступные ему цифры, сопоставлял, размышлял. Общий вывод Фролова таков: этот заказ был, в лучшем случае, большой технико-хозяйственной ошибкой.</w:t>
      </w:r>
    </w:p>
    <w:p w14:paraId="4A3CAC7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Ему было не совсем понятно, как можно было заказать в Швеции 1 000 паровозов на заводе, который до этого выпускал в год больших паровозов не более 40 штук (речь шла о заводе фирмы “Нидквист и Хольм”). Как могла Советская власть в 1920 г. сразу же выдать огромный аванс золотом (по информации Фролова, 15 млн. золотых руб.) и готова была ждать несколько лет, которые должны были уйти на расширение завода: постройку заводских корпусов, зданий для рабочих и т.д.</w:t>
      </w:r>
    </w:p>
    <w:p w14:paraId="14B1D27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Фролову непонятно, почему эти деньги - в золоте! - нельзя было выделить, например, Путиловскому заводу, выпускавшему до войны 225 паровозов в год. По его данным, весь железнодорожный заказ за рубежом был сделан на сумму 200 млн. руб. золотом. Русский экономист убежден: эти огромные деньги вполне можно было потратить на то, чтобы “привести в порядок свои паровозостроительные заводы и накормить своих рабочих - вот как мне рисуется задача обращения 200 миллионов золотых рублей в 1 700 паровозов”.</w:t>
      </w:r>
    </w:p>
    <w:p w14:paraId="04E3C24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Фролов обратил внимание на следующее обстоятельство: “несмотря на значительное уменьшение числа здоровых паровозов и товарных вагонов, их количество все же оказывается избыточным.</w:t>
      </w:r>
    </w:p>
    <w:p w14:paraId="30A1B7C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июне сего года (1921) числилось свободными от работы 1 200 паровозов и 40 тыс. товарных вагонов”.</w:t>
      </w:r>
    </w:p>
    <w:p w14:paraId="471307E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Еще экономист заметил, что паровозы почему-то заказаны по цене, примерно вдвое превышающей довоенную.</w:t>
      </w:r>
    </w:p>
    <w:p w14:paraId="402424B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Но мало и этого. Автор статьи продолжал: “Небезынтересно отметить, что цены, по которым производилась покупка, оказались во много раз ниже, чем те, которые были утверждены Советом Народных Комиссаров. Например, на дымогарные трубы была утверждена цена 1 500 зол. рублей за тонну, а куплено за 200 руб., на манометры утверждена цена 76 руб., а куплено за 7 руб., инжекторы куплены за 110 руб. против 500 руб. утвержденных и т.п. Так утратились у нас всякие представления о стоимости вещей”.</w:t>
      </w:r>
    </w:p>
    <w:p w14:paraId="45A1E9A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А.Н. Фролов наверняка понимает и дает понять читателю: если из государственного бюджета на покупку какой-то не очень нужной “вещи” выделяются суммы гораздо большие, чем ее рыночная цена, то продавец получает сумму, примерно соответствующую средней цене, а все остальные деньги куда-то уходят. Или кому-то уходят - так будет точнее.</w:t>
      </w:r>
    </w:p>
    <w:p w14:paraId="6F8DB60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Речь в статье, напечатанной в “Экономисте”, шла об очень больших деньгах, причем, как мы дальше увидим, гораздо больших, чем упомянутые 200 млн. золотых руб.</w:t>
      </w:r>
    </w:p>
    <w:p w14:paraId="2A8E4A1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Что это за суммы были в 1920 – 1921 гг. – 200 - 300 млн. золотых руб.? В 1920 г. объем производства всех отраслей промышленности России составлял 517,6 млн. золотых руб., промышленности “металлической” (куда входило машиностроение) - 48,5 млн. золотых руб. Находившийся в России золотой запас Государственного Банка на 8 ноября 1917 г. составлял 1 101 млн. золотых руб. Часть золота - 650 млн. руб. - была эвакуирована в Казань, затем эти деньги попали к Колчаку, после разгрома которого Москва вернула 409 млн. руб.</w:t>
      </w:r>
    </w:p>
    <w:p w14:paraId="2FBD633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Как ни крути, 200 млн. зол. руб. - колоссальные деньги: больше четверти золотого запаса страны.</w:t>
      </w:r>
    </w:p>
    <w:p w14:paraId="0F952A4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И вот еще что важною</w:t>
      </w:r>
    </w:p>
    <w:p w14:paraId="688396B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Начало 1922 г. - это время голода, причем не столь неожиданного, как хотелось бы это кому-то представить. Об угрозе засухи в 1921 г. говорили уже на VIII Всероссийском съезде Советов в декабре 1920 г.; тогда же об этом писал журнал “Народное хозяйство”. Но вот голод пришел - нужен хлеб, если в стране есть золото: его можно было обменять на мировом рынка на хлеб. Поразительные цифры: импорт паровозов в 1921/22 г. по стоимости был больше, чем импорт продуктов мукомольного производства. Паровозов тогда ввезли на 124,3 млн. руб., продуктов мукомольного производства - на 92,6 млн. руб. (рубли - условные, не золотые, именно их дает советская статистика, но “одинаковые” для паровозов и хлеба).</w:t>
      </w:r>
    </w:p>
    <w:p w14:paraId="1B3A022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золотых рублях на импорт хлеба, муки и крупы в 1921 г. было израсходовано 17 742 тыс. - по данным, опубликованным в 1928 г.</w:t>
      </w:r>
    </w:p>
    <w:p w14:paraId="1B70C4C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натуральном выражении, по официальной статистике, импорт хлеба, муки, крупы в СССР в 1921 г. составил 235,6 тыс. тонн, в 1922 г. - 763,3 тыс. тонн. Всего ровно миллион тонн (с учетом округлений). Цифра поразительно “круглая” и, честно говоря, вызывающая сомнение. Похоже, что меньше тогда купили хлеба. Если считать, что голодающих было 25 млн. человек - на каждого приходилось 40 кг импортного хлеба в голодный 1921/22 год. Опять же если верить, что ввезли миллион тонн. На 200 млн. зол. руб. по тогдашним ценам можно было купить около 10 пудов хлеба на каждого голодающего. Этого сделано не было. Предпочтение было отдано паровозам, а не хлебу. Неужели они были так нужны? </w:t>
      </w:r>
    </w:p>
    <w:p w14:paraId="50397B0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Ленин знал: все, о чем писал А.Н. Фролов, было правдой. Хотя и не всей правдой: документация сделок по “паровозным заказам”, а по сути – “паровозной афере”, проходила как “совершенно секретная”. На многих документах ставился гриф “отпечатано в одном экземпляре”, а некоторые даже написаны от руки и в связи с ceкретностью не перепечатывались. Часть документов сегодня открыли, но только часть. Тогда, в 1922 г., журнал, попытавшийся разобраться в делах такой важности и секретности власти должны были закрыть немедленно под любым предлогом, лучше всего - под очевидно надуманным. И “вождь мирового пролетариата” потребовал от Дзержинского закрыть журнал… хотя бы потому, что в первом и втором номерах на обложке не был напечатан список сотрудников.</w:t>
      </w:r>
    </w:p>
    <w:p w14:paraId="4832987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Действительно, интересное основание. Хотелось бы и в этом маленьком вопросе восстановить справедливость: на обложке первого номера (как раз того, где напечатана статья А.Н. Фролова) приведен полный состав редакционной коллегии. Вот они, эти, по словам Ленина, “крепостники, реакционеры” и - почему-то – “дипломированные лакеи поповщины”, а в действительности - весьма квалифицированные экономисты, кое-кто - с мировым именем: Б.Д. Бруцкус, А.И. Буковецкий, С.И. Зверев, Д.С. Зернов, Е.Л. Зубащев, А.С. Каган, В.И. Ковалевский, И.М. Кулишер, Д.А. Лутохин, Н.В. Монахов, А.Л. Рафаилович.</w:t>
      </w:r>
    </w:p>
    <w:p w14:paraId="5810A31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За паровозы платили золотом, его вывезли на сумму куда большую, чем ввезли паровозов, и до конца скрыть следы грандиозной аферы, связанной с утратой для нищей тогда России многих тонн золота, которое затем неизвестно куда подавалось, не удалось. Попытки в чем-то разобраться были предприняты еще по горячим следам, в первой половине 1920-х гг.</w:t>
      </w:r>
    </w:p>
    <w:p w14:paraId="114C8AB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 сомнительности железнодорожных сделок написали в первой половине 1920-х гг. в своих фундаментальных монографиях крупнейшие тогда российские специалисты по экономике железнодорожного транспорта М.М. Шмуккер и И.Д. Михайлов. Вот слова И.Д. Михайлова: “Заказ был сделан, огромные суммы были на него затрачены, хотя в дальнейшем оказалось, что можно было обойтись и без этого заказа, стоило лишь усилить капитальный ремонт паровозов”. И М.М. Шмуккер не понимал, зачем был выдан золотом большой аванс на расширение шведского завода “при наличии у нас таких заводов, как Харьковский, Коломенский, Путиловский, Сормовский и т.д., имевших в дореволюционное время каждый много большую производительность” (11565).</w:t>
      </w:r>
    </w:p>
    <w:p w14:paraId="407313A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9C6DBB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начале 1922 г. в практике лагерей впервые в отечественной пенитенциарной системе был поставлен вопрос о работе на основе хозрасчета. С 1 января 1922 г. все лагеря принудительных работ были сняты с государственного снабжения и полностью переведены на самоокупаемость и хозрасчет. С целью улучшения условий хозяйствования лагеря объединились в Центральное хозяйственное управление производственными предприятиями при лагерях принудительных работ, получившее официальное название "Принкуст". Устав этого "куста" был утвержден 4 марта 1922 г. Целью деятельности нового производственного управления провозглашалось "Объединение и руководство местными предприятиями при лагерях на всей территории республики; рациональная постановка в них производства; целесообразное использование труда заключенных и наибольшее извлечение материальных выгод, обеспечивающее поступление средств на содержание лагерей и дальнейшее развитие производства". </w:t>
      </w:r>
    </w:p>
    <w:p w14:paraId="7CE6FB3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"Принкуст" обладал значительной автономией в своей деятельности: исполнительные органы могли свободно распоряжаться всеми материальными и финансовыми средствами за исключением заработной платы заключенных. Последняя полностью перечислялась на счета Главного управления принудительных работ для использования в подъемном фонде. За полгода активной хозяйственной деятельности чистая прибыль куста достигла 30 %. Такой показатель рентабельности превосходил все самые смелые ожидания. </w:t>
      </w:r>
    </w:p>
    <w:p w14:paraId="443FD4E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Тем не менее, в деятельности "Принкуста" и сменившего его вскоре "Кустгумза" наблюдается много черт, роднящих лагеря принудработ с местами заключения обычного типа. Прежде всего, это стремление отказаться от внешних работ в понимании того времени, т. е. от рассредоточения рабочей силы по различным не связанным между собой объектам, что делало трудновыполнимыми требования режима. Такой способ считался наихудшим из всех возможных. Поэтому руководство стремилось всемерно развивать производство в лагерных мастерских либо шло на такой неординарный шаг, как арендование простаивающих предприятий для использования на них своих заключенных. На этот путь, в частности, призывал встать все лагеря Циркуляр Главного управления принудительных работ при НКВД РСФСР № 82 от 24.3.1921. Подчеркивая, что прежняя практика сводит на нет само понятие наказания, составители документа требовали превращения лагерей "в фабрику, завод, мастерскую, но не в казарму, из которой черпают рабочую силу на очистку снега и проч.". Наилучшим способом организации лагерного хозяйства авторы документа считали взятие в аренду предприятий с простым технологическим циклом (назывались кирпичные и лесопильные заводы) и размещение осужденных непосредственно на их территории. </w:t>
      </w:r>
    </w:p>
    <w:p w14:paraId="5FD87C9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Несмотря на некоторый революционный романтизм составителей циркуляра, привлекает внимание сама идея создания самостоятельного лагерного хозяйства, применяющего труд заключенных в массовом порядке и способного к оперативному маневрированию рабочей силой. В дальнейшем эта идея и нашла свое осуществление в исправительно-трудовых лагерях ГУЛАГа. Пока же в 1921–1922 гг. не имеющие собственного "места обитания" и лишенные пополнения рабочей силой лагеря принудительных работ оказались лишними и к середине 1922 были расформированы (12107).</w:t>
      </w:r>
    </w:p>
    <w:p w14:paraId="0F3157D3" w14:textId="77777777" w:rsidR="008E0FBF" w:rsidRPr="00B541D6" w:rsidRDefault="008E0FBF" w:rsidP="00B541D6">
      <w:pPr>
        <w:autoSpaceDE w:val="0"/>
        <w:autoSpaceDN w:val="0"/>
        <w:adjustRightInd w:val="0"/>
        <w:jc w:val="both"/>
        <w:rPr>
          <w:color w:val="000000" w:themeColor="text1"/>
          <w:sz w:val="16"/>
          <w:szCs w:val="16"/>
        </w:rPr>
      </w:pPr>
    </w:p>
    <w:p w14:paraId="7302E36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50DA2D7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D0F52FF" w14:textId="77777777" w:rsidR="00673035" w:rsidRPr="00B541D6" w:rsidRDefault="00673035" w:rsidP="00B541D6">
      <w:pPr>
        <w:pStyle w:val="ae"/>
        <w:spacing w:before="0" w:after="0"/>
        <w:jc w:val="both"/>
        <w:rPr>
          <w:color w:val="000000" w:themeColor="text1"/>
          <w:sz w:val="16"/>
          <w:szCs w:val="16"/>
        </w:rPr>
      </w:pPr>
      <w:r w:rsidRPr="00B541D6">
        <w:rPr>
          <w:color w:val="000000" w:themeColor="text1"/>
          <w:sz w:val="16"/>
          <w:szCs w:val="16"/>
        </w:rPr>
        <w:t>В начале 1922 года Радек подготовил «Тезисы о международном положении и задачах иностранной политики Советской России», разосланные лидерам РКП(б). После того, как стало ясно, что поворот России к нэпу не привел к перерождению большевистского режима, на Западе «наступила полоса некоторого преходящего охлаждения к русскому вопросу».</w:t>
      </w:r>
    </w:p>
    <w:p w14:paraId="2FEFEAE3" w14:textId="77777777" w:rsidR="00673035" w:rsidRPr="00B541D6" w:rsidRDefault="00673035" w:rsidP="00B541D6">
      <w:pPr>
        <w:pStyle w:val="ae"/>
        <w:spacing w:before="0" w:after="0"/>
        <w:jc w:val="both"/>
        <w:rPr>
          <w:color w:val="000000" w:themeColor="text1"/>
          <w:sz w:val="16"/>
          <w:szCs w:val="16"/>
        </w:rPr>
      </w:pPr>
      <w:r w:rsidRPr="00B541D6">
        <w:rPr>
          <w:color w:val="000000" w:themeColor="text1"/>
          <w:sz w:val="16"/>
          <w:szCs w:val="16"/>
        </w:rPr>
        <w:t>Радек не рассчитывал на образование международного консорциума по эксплуатации российских богатств (с таким предложением выступил Ллойд Джордж) — некоего аналога Наркомвнешторга, через который заключались бы все концессии и шла выплата российских долгов. Как и Иоффе, он прекрасно видал, что Запад не является «единым антисоветским лагерем», а значит, следует делать ставку на отрыв от него слабых звеньев, прежде всего побежденной Германии.</w:t>
      </w:r>
    </w:p>
    <w:p w14:paraId="2212CFAC" w14:textId="77777777" w:rsidR="00673035" w:rsidRPr="00B541D6" w:rsidRDefault="00673035" w:rsidP="00B541D6">
      <w:pPr>
        <w:pStyle w:val="ae"/>
        <w:spacing w:before="0" w:after="0"/>
        <w:jc w:val="both"/>
        <w:rPr>
          <w:color w:val="000000" w:themeColor="text1"/>
          <w:sz w:val="16"/>
          <w:szCs w:val="16"/>
        </w:rPr>
      </w:pPr>
      <w:r w:rsidRPr="00B541D6">
        <w:rPr>
          <w:color w:val="000000" w:themeColor="text1"/>
          <w:sz w:val="16"/>
          <w:szCs w:val="16"/>
        </w:rPr>
        <w:t>В тезисах давалась скорее пессимистичная оценка расчетам на то, что за нормализацию отношений с Западом Россия может получить солидную помощь — «даже если бы иностранный капитал не встречал на своем пути серьезных политических препятствий, то и тогда, в силу общих экономических условий момента и соображений обыкновенной хозяйственной техники, финансовый капитал все равно начал бы работать в России только постепенно и не мог бы ангажироваться сразу колоссальными миллиардными кредитами». Требовалось определенное время для того, чтобы переход Советской России к нэпу привел к изменению ее места в системе международных отношений и новому курсу Коминтерна. Основные события на этих направлениях развернулись чуть позже, в следующем году (18416).</w:t>
      </w:r>
    </w:p>
    <w:p w14:paraId="46B5BEB8" w14:textId="77777777" w:rsidR="00673035" w:rsidRPr="00B541D6" w:rsidRDefault="00673035" w:rsidP="00B541D6">
      <w:pPr>
        <w:pStyle w:val="ae"/>
        <w:spacing w:before="0" w:after="0"/>
        <w:jc w:val="both"/>
        <w:rPr>
          <w:color w:val="000000" w:themeColor="text1"/>
          <w:sz w:val="16"/>
          <w:szCs w:val="16"/>
        </w:rPr>
      </w:pPr>
    </w:p>
    <w:p w14:paraId="45626C64" w14:textId="77777777" w:rsidR="00673035" w:rsidRPr="00B541D6" w:rsidRDefault="00673035" w:rsidP="00B541D6">
      <w:pPr>
        <w:jc w:val="both"/>
        <w:rPr>
          <w:color w:val="000000" w:themeColor="text1"/>
          <w:sz w:val="16"/>
          <w:szCs w:val="16"/>
        </w:rPr>
      </w:pPr>
      <w:r w:rsidRPr="00B541D6">
        <w:rPr>
          <w:color w:val="000000" w:themeColor="text1"/>
          <w:sz w:val="16"/>
          <w:szCs w:val="16"/>
        </w:rPr>
        <w:t>В начале 1922 г. главнокомандующий рейхсвера генерал Ганс Сект вторично направляет майора Нидермайера в Москву. Вместе с ним едет Поль — один из директоров фирмы Круппа. Нидермайер и Поль проводят в Советском Союзе четыре недели. Вместе с представителями ВСНХ они осмотрели московский завод «Динамо» и авиационный завод в Филях, ленинградский Путиловский завод и судостроительные верфи, рыбинский моторостроительный завод и т.д.</w:t>
      </w:r>
    </w:p>
    <w:p w14:paraId="6BE5001B" w14:textId="77777777" w:rsidR="00673035" w:rsidRPr="00B541D6" w:rsidRDefault="00673035" w:rsidP="00B541D6">
      <w:pPr>
        <w:jc w:val="both"/>
        <w:rPr>
          <w:color w:val="000000" w:themeColor="text1"/>
          <w:sz w:val="16"/>
          <w:szCs w:val="16"/>
        </w:rPr>
      </w:pPr>
      <w:r w:rsidRPr="00B541D6">
        <w:rPr>
          <w:color w:val="000000" w:themeColor="text1"/>
          <w:sz w:val="16"/>
          <w:szCs w:val="16"/>
        </w:rPr>
        <w:t>После третьей поездки в Москву Сект и Нидермайер создают немецкое промышленное общество «ГЕФУ» — «Общество проведения экономических предприятий». Под вывеской концессии происходила торговля оружием и военными технологиями. Замечу, что не только Советский Союз поставлял военную технику Германии. Так, в 1924 г. рейхсвер через фирму «Метахим» заказал СССР 400 тысяч 76,2-мм (3-дюймовых) патронов для полевых пушек. Читатель может возразить: а зачем немцам русские 76,2-мм снаряды, когда у них был свой конструктивно иной 75-мм снаряд для полевых орудий? Дело в том, что Версальским договором было оставлено небольшое число 75-мм и 105-мм полевых орудий для рейхсвера, а остальное союзники потребовали сдать. Точное число орудий кайзеровской армии было известно, но немцам удалось припрятать несколько сотен русских 76,2-мм полевых пушек обр. 1902 г., которые по различным причинам союзники не учли. Германские 75-мм патроны к ним не подходили, и посему рейхсвер обратился к СССР (15117).</w:t>
      </w:r>
    </w:p>
    <w:p w14:paraId="4B420C76" w14:textId="77777777" w:rsidR="00673035" w:rsidRPr="00B541D6" w:rsidRDefault="00673035" w:rsidP="00B541D6">
      <w:pPr>
        <w:jc w:val="both"/>
        <w:rPr>
          <w:color w:val="000000" w:themeColor="text1"/>
          <w:sz w:val="16"/>
          <w:szCs w:val="16"/>
        </w:rPr>
      </w:pPr>
    </w:p>
    <w:p w14:paraId="3FE4E010" w14:textId="77777777" w:rsidR="00B038C2" w:rsidRPr="00B541D6" w:rsidRDefault="00B038C2" w:rsidP="00B541D6">
      <w:pPr>
        <w:jc w:val="both"/>
        <w:textAlignment w:val="baseline"/>
        <w:rPr>
          <w:color w:val="000000" w:themeColor="text1"/>
          <w:sz w:val="16"/>
          <w:szCs w:val="16"/>
        </w:rPr>
      </w:pPr>
      <w:r w:rsidRPr="00B541D6">
        <w:rPr>
          <w:color w:val="000000" w:themeColor="text1"/>
          <w:sz w:val="16"/>
          <w:szCs w:val="16"/>
        </w:rPr>
        <w:t>В начале 1922 года в Петрограда побывал личный представитель военного министра Германии О. Нидермайер вместе с высокопоставленным представителем фирмы «Крупп». В его задачу входило изучение возможностей и перспектив военных предприятий Петрограда в военно-техническом сотрудничестве с Германией. Германским представителям было оказано большое доверие, и они были допущены на завод «Красный путиловец» и на судостроительные верфи города. При этом гости из Германии оценивали не только производственные возможности этих предприятий, но и детально прорабатывали вопрос о возможности приѐма на закрытых площадях верфей немецкого специального оборудования, военной техники и вооружения. С этого времени порт города на Неве стал играть исключительно важную роль в силу того, что он имел соответствующее оборудование, позволяющее принимать специальные крупногабаритные грузы [5, с. 360] (18262).</w:t>
      </w:r>
    </w:p>
    <w:p w14:paraId="4A748D72" w14:textId="77777777" w:rsidR="00B038C2" w:rsidRPr="00B541D6" w:rsidRDefault="00B038C2" w:rsidP="00B541D6">
      <w:pPr>
        <w:jc w:val="both"/>
        <w:rPr>
          <w:color w:val="000000" w:themeColor="text1"/>
          <w:sz w:val="16"/>
          <w:szCs w:val="16"/>
        </w:rPr>
      </w:pPr>
    </w:p>
    <w:p w14:paraId="74631AC3" w14:textId="77777777" w:rsidR="00B038C2" w:rsidRPr="00B541D6" w:rsidRDefault="00B038C2" w:rsidP="00B541D6">
      <w:pPr>
        <w:pStyle w:val="ae"/>
        <w:spacing w:before="0" w:after="0"/>
        <w:jc w:val="both"/>
        <w:rPr>
          <w:color w:val="000000" w:themeColor="text1"/>
          <w:sz w:val="16"/>
          <w:szCs w:val="16"/>
        </w:rPr>
      </w:pPr>
      <w:r w:rsidRPr="00B541D6">
        <w:rPr>
          <w:color w:val="000000" w:themeColor="text1"/>
          <w:sz w:val="16"/>
          <w:szCs w:val="16"/>
        </w:rPr>
        <w:t>В начале 1922 г. между РСФСР и Германией был подписан договор, где говорилось, что «руководство Красной Армии гарантирует Германскому Генеральному Штабу возможность перевода в РСФСР трех германских заводов по выбору Германского Генерального Штаба». И далее: «Армия РСФСР будет иметь возможность полностью использовать продукцию вышеупомянутых заводов» (18264).</w:t>
      </w:r>
    </w:p>
    <w:p w14:paraId="1906AE91" w14:textId="77777777" w:rsidR="00B038C2" w:rsidRPr="00B541D6" w:rsidRDefault="00B038C2" w:rsidP="00B541D6">
      <w:pPr>
        <w:jc w:val="both"/>
        <w:rPr>
          <w:color w:val="000000" w:themeColor="text1"/>
          <w:sz w:val="16"/>
          <w:szCs w:val="16"/>
        </w:rPr>
      </w:pPr>
    </w:p>
    <w:p w14:paraId="3063B0BE" w14:textId="77777777" w:rsidR="00B038C2" w:rsidRPr="00B541D6" w:rsidRDefault="00B038C2" w:rsidP="00B541D6">
      <w:pPr>
        <w:jc w:val="both"/>
        <w:rPr>
          <w:color w:val="000000" w:themeColor="text1"/>
          <w:sz w:val="16"/>
          <w:szCs w:val="16"/>
        </w:rPr>
      </w:pPr>
      <w:r w:rsidRPr="00B541D6">
        <w:rPr>
          <w:color w:val="000000" w:themeColor="text1"/>
          <w:sz w:val="16"/>
          <w:szCs w:val="16"/>
          <w:shd w:val="clear" w:color="auto" w:fill="FFFFFF"/>
        </w:rPr>
        <w:t>В начале 1922 года Турции было передано несколько партий оружия. 3 мая 1922 г. полпред РСФСР в Анкаре С.И.Аралов передал турецкому правительству 3,5 млн. зол. рублей - последний взнос из 10 млн. руб., обещанных при подписании договора 1921 г. (18511).</w:t>
      </w:r>
    </w:p>
    <w:p w14:paraId="7B80281C" w14:textId="77777777" w:rsidR="00B038C2" w:rsidRPr="00B541D6" w:rsidRDefault="00B038C2" w:rsidP="00B541D6">
      <w:pPr>
        <w:jc w:val="both"/>
        <w:rPr>
          <w:color w:val="000000" w:themeColor="text1"/>
          <w:sz w:val="16"/>
          <w:szCs w:val="16"/>
        </w:rPr>
      </w:pPr>
    </w:p>
    <w:p w14:paraId="7E8FB81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начале 1922 г., когда стала очевидной ошибка с прежними паровозными заказами, Ломоносов предлагает купить паровозы в Америке. 17 марта 1922 г. он получает в Берлине телеграмму, посланную из Москвы замнаркома путей сообщения Фоминым: “…На покупку паровозов кредита нет. По мнению Красина, никаких политических соображений тоже нет”.</w:t>
      </w:r>
    </w:p>
    <w:p w14:paraId="6A978A8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ответ на очередной проект заказа, предложенный Ломоносовым в марте 1922 г., Красин секретно информирует Совнарком:</w:t>
      </w:r>
    </w:p>
    <w:p w14:paraId="52A9397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Никакого особого политического интереса в данный момент заказ паровозов не представляет.</w:t>
      </w:r>
    </w:p>
    <w:p w14:paraId="410EC32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Цены высоки.</w:t>
      </w:r>
    </w:p>
    <w:p w14:paraId="6E61941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 Денег у нас на это дело нет”.</w:t>
      </w:r>
    </w:p>
    <w:p w14:paraId="307B504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Лоббирует профессор и интересы немецких фирм. В марте 1922 г. Ломоносов пишет Ленину, Дзержинскому, Красину: “…Некоторые германские паровозные заводы обратились ко мне с вопросом, предполагаем ли мы в ближайшем будущем заказывать паровозы. В случае положительного ответа они были бы склонны, чтобы не распускать рабочих, построить сто - двести паровозов… Из них некоторые хотели бы получить векселями хоть десять процентов немедленно”.</w:t>
      </w:r>
    </w:p>
    <w:p w14:paraId="05C2D16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Нет, уже не нужны немецкие паровозы: Россия может строить собственные (11565).</w:t>
      </w:r>
    </w:p>
    <w:p w14:paraId="1DE8966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EDE4DB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3158926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37609E7" w14:textId="77777777" w:rsidR="007A6BC3" w:rsidRPr="00B541D6" w:rsidRDefault="007A6BC3" w:rsidP="00B541D6">
      <w:pPr>
        <w:jc w:val="both"/>
        <w:rPr>
          <w:color w:val="000000" w:themeColor="text1"/>
          <w:sz w:val="16"/>
          <w:szCs w:val="16"/>
        </w:rPr>
      </w:pPr>
      <w:r w:rsidRPr="00B541D6">
        <w:rPr>
          <w:color w:val="000000" w:themeColor="text1"/>
          <w:sz w:val="16"/>
          <w:szCs w:val="16"/>
        </w:rPr>
        <w:t>В начале 1922 года облетали первый самолет «Найтхаук» из выкупленного заводом «Глостер» задела с мотором «Юпитер» Mk.IV мощностью 425 л. с. Всего под них переделали семь «Найтхауков», названных «Марс» VI. Испытания в Ираке в 1-й и 8-й эскадрильях и при ремонтнотехнической базе RAF Хинайди показали заметный прирост скороподъемности.</w:t>
      </w:r>
    </w:p>
    <w:p w14:paraId="7266D734" w14:textId="77777777" w:rsidR="007A6BC3" w:rsidRPr="00B541D6" w:rsidRDefault="007A6BC3" w:rsidP="00B541D6">
      <w:pPr>
        <w:jc w:val="both"/>
        <w:rPr>
          <w:color w:val="000000" w:themeColor="text1"/>
          <w:sz w:val="16"/>
          <w:szCs w:val="16"/>
        </w:rPr>
      </w:pPr>
      <w:r w:rsidRPr="00B541D6">
        <w:rPr>
          <w:color w:val="000000" w:themeColor="text1"/>
          <w:sz w:val="16"/>
          <w:szCs w:val="16"/>
        </w:rPr>
        <w:t>Оценив перспективу, правительство Великобритании заказало заводу «Глостер» переоборудование невыкупленных «Найтхаук» под моторы «Ягуар» и «Юпитер» для замены ими устаревших S.E.5a, «Кэмелов» и «Снайпов». Но вместо этого в 1923 г. первые готовые Глостер «Найтхаук» с «Юпитерами» IV продали Греции, где они служили до прихода польских PZL P-24 целых 15 лет — до 1938 г. Тем временем на базе хранения Министерства авиации Великобритании в Саннингэнде оставалось еще много агрегатов и почти готовых «Найтхауков» без моторов и им тоже надо было найти применение, чтобы они не висели на балансе фирмы «Глостер» мертвым грузом (22893).</w:t>
      </w:r>
    </w:p>
    <w:p w14:paraId="6E5AE27E" w14:textId="77777777" w:rsidR="007A6BC3" w:rsidRPr="00B541D6" w:rsidRDefault="007A6BC3" w:rsidP="00B541D6">
      <w:pPr>
        <w:jc w:val="both"/>
        <w:rPr>
          <w:color w:val="000000" w:themeColor="text1"/>
          <w:sz w:val="16"/>
          <w:szCs w:val="16"/>
        </w:rPr>
      </w:pPr>
    </w:p>
    <w:p w14:paraId="2FAFFEAD" w14:textId="77777777" w:rsidR="007A6BC3" w:rsidRPr="00B541D6" w:rsidRDefault="007A6BC3" w:rsidP="00B541D6">
      <w:pPr>
        <w:jc w:val="both"/>
        <w:rPr>
          <w:color w:val="000000" w:themeColor="text1"/>
          <w:sz w:val="16"/>
          <w:szCs w:val="16"/>
        </w:rPr>
      </w:pPr>
      <w:r w:rsidRPr="00B541D6">
        <w:rPr>
          <w:color w:val="000000" w:themeColor="text1"/>
          <w:sz w:val="16"/>
          <w:szCs w:val="16"/>
        </w:rPr>
        <w:t>В начале 1922 г. Кертисс, Клемент Кейз - коммерческий директор и У.Гилмор - главный инженер корпорации «Аэропланы и Моторы Кертисса» решили использовать полученный на гонках новый опыт в проектировании современного истребителя, который они собирались предложить Армии США. Основой нового проекта стал получивший широкую известность «болид» Модель 23, и обозначение истребителя Кертисс Модель 33 намекало на преемственность конструкций.</w:t>
      </w:r>
    </w:p>
    <w:p w14:paraId="0DC9F2EA" w14:textId="77777777" w:rsidR="007A6BC3" w:rsidRPr="00B541D6" w:rsidRDefault="007A6BC3" w:rsidP="00B541D6">
      <w:pPr>
        <w:jc w:val="both"/>
        <w:rPr>
          <w:color w:val="000000" w:themeColor="text1"/>
          <w:sz w:val="16"/>
          <w:szCs w:val="16"/>
        </w:rPr>
      </w:pPr>
      <w:r w:rsidRPr="00B541D6">
        <w:rPr>
          <w:color w:val="000000" w:themeColor="text1"/>
          <w:sz w:val="16"/>
          <w:szCs w:val="16"/>
        </w:rPr>
        <w:t>Это был классический полутораплан с крыльями одинакового размаха, но разной хорды, сравнительно большими для сохранения низкой удельной нагрузки, что заставило сделать бипланную коробку, в отличие от прототипа, двухстоечной, пожертвовав ее весом и аэродинамической чистотой.</w:t>
      </w:r>
    </w:p>
    <w:p w14:paraId="1778BA1A" w14:textId="77777777" w:rsidR="007A6BC3" w:rsidRPr="00B541D6" w:rsidRDefault="007A6BC3" w:rsidP="00B541D6">
      <w:pPr>
        <w:jc w:val="both"/>
        <w:rPr>
          <w:color w:val="000000" w:themeColor="text1"/>
          <w:sz w:val="16"/>
          <w:szCs w:val="16"/>
        </w:rPr>
      </w:pPr>
      <w:r w:rsidRPr="00B541D6">
        <w:rPr>
          <w:color w:val="000000" w:themeColor="text1"/>
          <w:sz w:val="16"/>
          <w:szCs w:val="16"/>
        </w:rPr>
        <w:t>Самолет строился вокруг новейшего мотора водяного охлаждения Кертисс D-12. Он сохранил V-образную 12-цилиндровую схему созданного еще в годы войны опытного K-12, но стал надежнее, а по номинальным и удельным показателям превзошел считавшуюся идеалом французскую Испано-Сюизу H.S.8Fb, лицензия на выпуск которой была куплена американской компанией «Моторы Райт». Двигатель Кертисса развивал 440 сил — на 140 больше «француженки» при меньших на 19 % миделе и на 15 % удельном весе, превосходство в литровой мощности составило 40 % (22952).</w:t>
      </w:r>
    </w:p>
    <w:p w14:paraId="0D8828AD" w14:textId="77777777" w:rsidR="007A6BC3" w:rsidRPr="00B541D6" w:rsidRDefault="007A6BC3" w:rsidP="00B541D6">
      <w:pPr>
        <w:jc w:val="both"/>
        <w:rPr>
          <w:color w:val="000000" w:themeColor="text1"/>
          <w:sz w:val="16"/>
          <w:szCs w:val="16"/>
        </w:rPr>
      </w:pPr>
    </w:p>
    <w:p w14:paraId="3B8D3549" w14:textId="77777777" w:rsidR="007A6BC3" w:rsidRPr="00B541D6" w:rsidRDefault="007A6BC3" w:rsidP="00B541D6">
      <w:pPr>
        <w:jc w:val="both"/>
        <w:rPr>
          <w:color w:val="000000" w:themeColor="text1"/>
          <w:sz w:val="16"/>
          <w:szCs w:val="16"/>
        </w:rPr>
      </w:pPr>
      <w:r w:rsidRPr="00B541D6">
        <w:rPr>
          <w:color w:val="000000" w:themeColor="text1"/>
          <w:sz w:val="16"/>
          <w:szCs w:val="16"/>
        </w:rPr>
        <w:t>В начале 1922 г. Алоиз Ежек выполнил на вто</w:t>
      </w:r>
      <w:r w:rsidRPr="00B541D6">
        <w:rPr>
          <w:color w:val="000000" w:themeColor="text1"/>
          <w:sz w:val="16"/>
          <w:szCs w:val="16"/>
        </w:rPr>
        <w:softHyphen/>
        <w:t>ром опытном образце истребителя 5-3 пер</w:t>
      </w:r>
      <w:r w:rsidRPr="00B541D6">
        <w:rPr>
          <w:color w:val="000000" w:themeColor="text1"/>
          <w:sz w:val="16"/>
          <w:szCs w:val="16"/>
        </w:rPr>
        <w:softHyphen/>
        <w:t>вый полет.</w:t>
      </w:r>
    </w:p>
    <w:p w14:paraId="33421374" w14:textId="77777777" w:rsidR="007A6BC3" w:rsidRPr="00B541D6" w:rsidRDefault="007A6BC3" w:rsidP="00B541D6">
      <w:pPr>
        <w:jc w:val="both"/>
        <w:rPr>
          <w:color w:val="000000" w:themeColor="text1"/>
          <w:sz w:val="16"/>
          <w:szCs w:val="16"/>
        </w:rPr>
      </w:pPr>
      <w:r w:rsidRPr="00B541D6">
        <w:rPr>
          <w:color w:val="000000" w:themeColor="text1"/>
          <w:sz w:val="16"/>
          <w:szCs w:val="16"/>
        </w:rPr>
        <w:t>Свмолет «Чехословацкого военного авиазавода», который в дальнейшем станет известен под маркой «Летов», 5-В-1 (5-3) напоминал французский Моран Al. Еонструктор Шмолик заимствовал силовую установку от Пфальца D III, заменив мотор на BMW Illa как на истребителе Пфальц D XII, а идею шасси взял у Фоккера Е V. Использовал он и другие прототипы, а также полезные новинки вроде французского ради</w:t>
      </w:r>
      <w:r w:rsidRPr="00B541D6">
        <w:rPr>
          <w:color w:val="000000" w:themeColor="text1"/>
          <w:sz w:val="16"/>
          <w:szCs w:val="16"/>
        </w:rPr>
        <w:softHyphen/>
        <w:t>атора охлаждения силовой установки «Лам- блен» по правому борту, так что самолет при</w:t>
      </w:r>
      <w:r w:rsidRPr="00B541D6">
        <w:rPr>
          <w:color w:val="000000" w:themeColor="text1"/>
          <w:sz w:val="16"/>
          <w:szCs w:val="16"/>
        </w:rPr>
        <w:softHyphen/>
        <w:t>обрел собственный неповторимый облик, став своего рода мини-сенсацией европейского масштаба.</w:t>
      </w:r>
    </w:p>
    <w:p w14:paraId="08F10C21" w14:textId="77777777" w:rsidR="007A6BC3" w:rsidRPr="00B541D6" w:rsidRDefault="007A6BC3" w:rsidP="00B541D6">
      <w:pPr>
        <w:jc w:val="both"/>
        <w:rPr>
          <w:color w:val="000000" w:themeColor="text1"/>
          <w:sz w:val="16"/>
          <w:szCs w:val="16"/>
        </w:rPr>
      </w:pPr>
      <w:r w:rsidRPr="00B541D6">
        <w:rPr>
          <w:color w:val="000000" w:themeColor="text1"/>
          <w:sz w:val="16"/>
          <w:szCs w:val="16"/>
        </w:rPr>
        <w:t>Первому опытному образцу не повезло — в ожидании полета он сгорел в случайном пожаре</w:t>
      </w:r>
    </w:p>
    <w:p w14:paraId="226B104D" w14:textId="77777777" w:rsidR="007A6BC3" w:rsidRPr="00B541D6" w:rsidRDefault="007A6BC3" w:rsidP="00B541D6">
      <w:pPr>
        <w:jc w:val="both"/>
        <w:rPr>
          <w:color w:val="000000" w:themeColor="text1"/>
          <w:sz w:val="16"/>
          <w:szCs w:val="16"/>
        </w:rPr>
      </w:pPr>
      <w:r w:rsidRPr="00B541D6">
        <w:rPr>
          <w:color w:val="000000" w:themeColor="text1"/>
          <w:sz w:val="16"/>
          <w:szCs w:val="16"/>
        </w:rPr>
        <w:t>Самолет шел устойчиво и делал все фигуры высшего пилотажа, но вяловато из-за слишком большого веса. Испытания показали преимущество в скорости на 8 %, по времени набора высоты 3 000 м — на 27 % и в практиче</w:t>
      </w:r>
      <w:r w:rsidRPr="00B541D6">
        <w:rPr>
          <w:color w:val="000000" w:themeColor="text1"/>
          <w:sz w:val="16"/>
          <w:szCs w:val="16"/>
        </w:rPr>
        <w:softHyphen/>
        <w:t>ском потолке — на 20 % по отношению к счи</w:t>
      </w:r>
      <w:r w:rsidRPr="00B541D6">
        <w:rPr>
          <w:color w:val="000000" w:themeColor="text1"/>
          <w:sz w:val="16"/>
          <w:szCs w:val="16"/>
        </w:rPr>
        <w:softHyphen/>
        <w:t>тавшемуся прототипом французскому истре</w:t>
      </w:r>
      <w:r w:rsidRPr="00B541D6">
        <w:rPr>
          <w:color w:val="000000" w:themeColor="text1"/>
          <w:sz w:val="16"/>
          <w:szCs w:val="16"/>
        </w:rPr>
        <w:softHyphen/>
        <w:t>бителю Моран AI выпуска 1917 г. Но возможно, данные были завышены, к тому же снимались без пулеметов, места для которых под тесным капотом просто не нашлось (22975).</w:t>
      </w:r>
    </w:p>
    <w:p w14:paraId="005D2A4D" w14:textId="77777777" w:rsidR="007A6BC3" w:rsidRPr="00B541D6" w:rsidRDefault="007A6BC3" w:rsidP="00B541D6">
      <w:pPr>
        <w:jc w:val="both"/>
        <w:rPr>
          <w:color w:val="000000" w:themeColor="text1"/>
          <w:sz w:val="16"/>
          <w:szCs w:val="16"/>
        </w:rPr>
      </w:pPr>
    </w:p>
    <w:p w14:paraId="2DF5CF0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начале 1922 последние сербские войска были выведены из страны. Войска ген.А.Зогу разоружили племена в центре и на юге страны, и подавили мятеж на севере (7594).</w:t>
      </w:r>
    </w:p>
    <w:p w14:paraId="4A14870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4A42050" w14:textId="77777777" w:rsidR="000919CA" w:rsidRPr="00B541D6" w:rsidRDefault="000919CA"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17785DE1" w14:textId="77777777" w:rsidR="000919CA" w:rsidRPr="00B541D6" w:rsidRDefault="000919CA" w:rsidP="00B541D6">
      <w:pPr>
        <w:numPr>
          <w:ilvl w:val="12"/>
          <w:numId w:val="0"/>
        </w:numPr>
        <w:autoSpaceDE w:val="0"/>
        <w:autoSpaceDN w:val="0"/>
        <w:adjustRightInd w:val="0"/>
        <w:jc w:val="both"/>
        <w:rPr>
          <w:iCs/>
          <w:color w:val="000000" w:themeColor="text1"/>
          <w:sz w:val="16"/>
          <w:szCs w:val="16"/>
        </w:rPr>
      </w:pPr>
    </w:p>
    <w:p w14:paraId="2926FD58" w14:textId="77777777" w:rsidR="000D06A0" w:rsidRPr="00B541D6" w:rsidRDefault="000D06A0" w:rsidP="00B541D6">
      <w:pPr>
        <w:jc w:val="both"/>
        <w:rPr>
          <w:color w:val="000000" w:themeColor="text1"/>
          <w:sz w:val="16"/>
          <w:szCs w:val="16"/>
        </w:rPr>
      </w:pPr>
      <w:r w:rsidRPr="00B541D6">
        <w:rPr>
          <w:color w:val="000000" w:themeColor="text1"/>
          <w:sz w:val="16"/>
          <w:szCs w:val="16"/>
        </w:rPr>
        <w:t xml:space="preserve">К февралю 1922 года на заводе имелось 159 станков, из которых 78 были исправны; а также 138 рабочих, из которых 59 получили квалификацию. </w:t>
      </w:r>
    </w:p>
    <w:p w14:paraId="57D1E672" w14:textId="0CAD4BC4" w:rsidR="000D06A0" w:rsidRPr="00B541D6" w:rsidRDefault="000D06A0" w:rsidP="00B541D6">
      <w:pPr>
        <w:jc w:val="both"/>
        <w:rPr>
          <w:color w:val="000000" w:themeColor="text1"/>
          <w:sz w:val="16"/>
          <w:szCs w:val="16"/>
        </w:rPr>
      </w:pPr>
      <w:r w:rsidRPr="00B541D6">
        <w:rPr>
          <w:color w:val="000000" w:themeColor="text1"/>
          <w:sz w:val="16"/>
          <w:szCs w:val="16"/>
        </w:rPr>
        <w:t>Комиссия по составлению плана оборудования завода тогда очень метко назвала имеющиеся производственные мощности и персонал «зародышем завода». Особенно остро стоял вопрос с квалификацией рабочих. Рабочие-латыши, со ставлявшие основной костяк коллектива, уезжали домой, в Ригу, на предприятии оставались лишь малоквалифицированные кадры. Например, к весне 1922 года в распоряжении завода был лишь один мастер. Более того, даже и такая малоквалифицированная рабочая сила покидала завод из-за более высоких заработков на других предприятиях. Формально в СССР существовал еще один самолетостроительный завод – «Дюфлон и Константинович» (ДЕКА) в Александровске (Запорожье), переименованный в советские годы в Государственный авиазавод № 9 «Большевик». Однако фактически предприятие лишь числилось на бумаге. Вот как охарактеризовал состоя- ние завода журнал «Вестник воздушного флота» в начале 1920-х: «…Оборудование для завода ДЕКА в Александровске успело дойти до блокады, но так как город имел 18 правительств за период с 1917 по 1921 год, и так как каждое правитель- ство при своей эвакуации из этой местно- сти старалось эвакуировать и этот завод, то от гармонично-мощного оборудования осталась лишь небольшая часть». Вот в таких условиях молодое советское государство и начинало воссоздавать авиамоторостроительную отрасль, достигнув в этом потрясающих успехов. Через двадцать с небольшим лет краснозвездные самолеты станут признанной силой в небе Европы (20039).</w:t>
      </w:r>
    </w:p>
    <w:p w14:paraId="2A827636" w14:textId="77777777" w:rsidR="000D06A0" w:rsidRPr="00B541D6" w:rsidRDefault="000D06A0" w:rsidP="00B541D6">
      <w:pPr>
        <w:jc w:val="both"/>
        <w:rPr>
          <w:color w:val="000000" w:themeColor="text1"/>
          <w:sz w:val="16"/>
          <w:szCs w:val="16"/>
        </w:rPr>
      </w:pPr>
    </w:p>
    <w:p w14:paraId="773E65DA" w14:textId="77777777" w:rsidR="00715194" w:rsidRPr="00B541D6" w:rsidRDefault="00715194"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FD642B3" w14:textId="77777777" w:rsidR="00715194" w:rsidRPr="00B541D6" w:rsidRDefault="00715194" w:rsidP="00B541D6">
      <w:pPr>
        <w:numPr>
          <w:ilvl w:val="12"/>
          <w:numId w:val="0"/>
        </w:numPr>
        <w:autoSpaceDE w:val="0"/>
        <w:autoSpaceDN w:val="0"/>
        <w:adjustRightInd w:val="0"/>
        <w:jc w:val="both"/>
        <w:rPr>
          <w:color w:val="000000" w:themeColor="text1"/>
          <w:sz w:val="16"/>
          <w:szCs w:val="16"/>
        </w:rPr>
      </w:pPr>
    </w:p>
    <w:p w14:paraId="4E0B0DC2" w14:textId="77777777" w:rsidR="00715194" w:rsidRPr="00B541D6" w:rsidRDefault="00715194" w:rsidP="00B541D6">
      <w:pPr>
        <w:jc w:val="both"/>
        <w:rPr>
          <w:color w:val="000000" w:themeColor="text1"/>
          <w:sz w:val="16"/>
          <w:szCs w:val="16"/>
        </w:rPr>
      </w:pPr>
      <w:r w:rsidRPr="00B541D6">
        <w:rPr>
          <w:color w:val="000000" w:themeColor="text1"/>
          <w:sz w:val="16"/>
          <w:szCs w:val="16"/>
        </w:rPr>
        <w:t>На 1 февраля 1922 года, по данным «Отчета по золотому фонду», составленного правительственной комиссией, которая по заданию Ленина обследовала финансовое положение страны, советское государство имело золота всего лишь на 217,9 млн. золотых рублей, причем из этих средств нужно было направить 103 млн. золотых рублей на погашение государственного долга. Предпосылок к улучшению ситуации не было. Золотой запас России нужно было создавать заново.</w:t>
      </w:r>
    </w:p>
    <w:p w14:paraId="191BB906" w14:textId="77777777" w:rsidR="00715194" w:rsidRPr="00B541D6" w:rsidRDefault="00715194" w:rsidP="00B541D6">
      <w:pPr>
        <w:jc w:val="both"/>
        <w:rPr>
          <w:color w:val="000000" w:themeColor="text1"/>
          <w:sz w:val="16"/>
          <w:szCs w:val="16"/>
        </w:rPr>
      </w:pPr>
      <w:r w:rsidRPr="00B541D6">
        <w:rPr>
          <w:color w:val="000000" w:themeColor="text1"/>
          <w:sz w:val="16"/>
          <w:szCs w:val="16"/>
        </w:rPr>
        <w:t>Золотой запас Российской империи достигал почти 1,8 млрд, золотых рублей (что более 1400 т чистого золота). Проследив за казной царской России, можно заметить, что только 640 млн. золотых рублей было вывезено за границу царским и Временным правительствами в уплату военных кредитов. В перипетиях Гражданской войны, при участии и белых, и красных, истратили, затем украли и потеряли золота на сумму около 240 млн. золотых рублей. Особенно быстро «царский» золотой запас таял в первые годы Советской власти. Золото ушло на оплату подготовки октябрьского переворота, на оплату контрибуций по сепаратному Брестскому миру с Германией, позволившему Советской России выйти из Первой мировой, на «подарки» по мирным договорам 1920-х бывшим соседям - Латвии, Эстонии, Польше, Турции. Огромные суммы уходили в 1920-е на разжигание мировой революции в Венгрии, Германии, Болгарии и создание советской шпионской сети на Западе. Кроме того, тонны золота и драгоценностей, экспроприированных у «имущих классов», шли на покрытие дефицита советской внешней торговли, возникшего при полном развале экономики и отсутствии экспорта. Советской России приходилось расплачиваться за импорт жизненно необходимых товаров национальным золотым запасом. В середине 20-х годов комиссия Сената США расследовала вопрос о советском экспорте драгоценных металлов на Запад. Выводы её стали удивительными. В период 1920-1922 гг. большевики продали за границу более 500 т чистого золота! золотым запасом Российской империи, который достигал почти 1,8 млрд, золотых рублей (что более 1400 т чистого золота). Ещё у СССР образовался внушительный внешний долг, так как стране предстояло потратить астрономические средства на индустриальный прорыв. Следует заметить, что ко времени смерти Сталина, почти за 30 лет, золотой запас СССР вырос в 20 раз. Получается, что в наследство советским руководителям диктатор оставил, по разным оценкам, от 2051 до 2804 т золота. Это больше, чем золото казны царской России. Даже Гитлеру после ограбления всей Европы удалось собрать 670 т чистого золота.</w:t>
      </w:r>
    </w:p>
    <w:p w14:paraId="5795E415" w14:textId="77777777" w:rsidR="00715194" w:rsidRPr="00B541D6" w:rsidRDefault="00715194" w:rsidP="00B541D6">
      <w:pPr>
        <w:jc w:val="both"/>
        <w:rPr>
          <w:color w:val="000000" w:themeColor="text1"/>
          <w:sz w:val="16"/>
          <w:szCs w:val="16"/>
        </w:rPr>
      </w:pPr>
      <w:r w:rsidRPr="00B541D6">
        <w:rPr>
          <w:color w:val="000000" w:themeColor="text1"/>
          <w:sz w:val="16"/>
          <w:szCs w:val="16"/>
        </w:rPr>
        <w:t>Проследив за казной царской России, можно заметить, что только 640 млн. золотых рублей было вывезено за границу царским и Временным правительствами в уплату военных кредитов. В перипетиях Гражданской войны, при участии и белых, и красных, истратили, затем украли и потеряли золота на сумму около 240 млн. золотых рублей. Особенно быстро «царский» золотой запас таял в первые годы Советской власти. Золото ушло на оплату подготовки октябрьского переворота, на оплату контрибуций по сепаратному Брестскому миру с Германией, позволившему Советской России выйти из Первой мировой, на «подарки» по мирным договорам 1920-х бывшим соседям - Латвии, Эстонии, Польше, Турции. Огромные суммы уходили в 1920-е на разжигание мировой революции в Венгрии, Германии, Болгарии и создание советской шпионской сети на Западе. Кроме того, тонны золота и драгоценностей, экспроприированных у «имущих классов», шли на покрытие дефицита советской внешней торговли, возникшего при полном развале экономики и отсутствии экспорта. Советской России приходилось расплачиваться за импорт жизненно необходимых товаров национальным золотым запасом.</w:t>
      </w:r>
    </w:p>
    <w:p w14:paraId="2C5BEFB8" w14:textId="23AE8877" w:rsidR="00715194" w:rsidRPr="00B541D6" w:rsidRDefault="00715194" w:rsidP="00B541D6">
      <w:pPr>
        <w:jc w:val="both"/>
        <w:rPr>
          <w:color w:val="000000" w:themeColor="text1"/>
          <w:sz w:val="16"/>
          <w:szCs w:val="16"/>
        </w:rPr>
      </w:pPr>
      <w:r w:rsidRPr="00B541D6">
        <w:rPr>
          <w:color w:val="000000" w:themeColor="text1"/>
          <w:sz w:val="16"/>
          <w:szCs w:val="16"/>
        </w:rPr>
        <w:t>В середине 20-х годов комиссия Сената США расследовала вопрос о советском экспорте драгоценных металлов на Запад. Выводы её стали удивительными. В период 1920-1922 гг. большевики продали за границу более 500 т чистого золота!</w:t>
      </w:r>
      <w:r w:rsidR="007930CB">
        <w:rPr>
          <w:color w:val="000000" w:themeColor="text1"/>
          <w:sz w:val="16"/>
          <w:szCs w:val="16"/>
        </w:rPr>
        <w:t xml:space="preserve"> </w:t>
      </w:r>
      <w:r w:rsidRPr="00B541D6">
        <w:rPr>
          <w:color w:val="000000" w:themeColor="text1"/>
          <w:sz w:val="16"/>
          <w:szCs w:val="16"/>
        </w:rPr>
        <w:t>(23485).</w:t>
      </w:r>
    </w:p>
    <w:p w14:paraId="5E082382" w14:textId="77777777" w:rsidR="00715194" w:rsidRPr="00B541D6" w:rsidRDefault="00715194" w:rsidP="00B541D6">
      <w:pPr>
        <w:jc w:val="both"/>
        <w:rPr>
          <w:color w:val="000000" w:themeColor="text1"/>
          <w:sz w:val="16"/>
          <w:szCs w:val="16"/>
        </w:rPr>
      </w:pPr>
    </w:p>
    <w:p w14:paraId="108BF91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64DEFAD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94AA32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1 февраля 1922 г. совершенно секретной телеграммой из Стокгольма постпред РСФСР в Швеции П.М. Керженцев извещает советское правительство, что Ломоносов разглашает шведам сведения о планах советского правительства, представляющих коммерческую тайну. Он пишет: “Считаю недопустимым, что Ломоносов уведомляет Шведское правительство каким-то частным образом о переговорах с Советским правительством. Прошу принять решительные меры против этой дезорганизаторской самостийности, которая совершенно подрывает работу и ставит переговоры о договоре и кредите в зависимость от группы Андерсона и его компании. Настаиваю, чтобы кредитные переговоры были изъяты из рук Ломоносова” (11565).</w:t>
      </w:r>
    </w:p>
    <w:p w14:paraId="1F62428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79FC8D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7E944C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B00BAF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февраля 1922 в США Вашингтонская конференция одобрила Соглашение об ограничении строительства п/л и применения отравляющих газов (3907,120).</w:t>
      </w:r>
    </w:p>
    <w:p w14:paraId="6610AD4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8D4753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9A121C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598EF7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февраля 1922-го ПОЛИТБЮРО УТВЕРДИЛО проект положения об упразднении ВЧК, поручив И.С.Уншлихту составить проект Положения о ГПУ (7557).</w:t>
      </w:r>
    </w:p>
    <w:p w14:paraId="47274F9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A24556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EEC2CB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57BAD4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C 2 по 8 февраля 1922 состоялось восстание в Тебризе (Иран) против политики Реза-хана. Восстание было подавлено (2438,356).</w:t>
      </w:r>
    </w:p>
    <w:p w14:paraId="24B3B6D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D7A308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 февраля 1922 впервые опубликован роман Дж. Джойса “Улисс” (4962).</w:t>
      </w:r>
    </w:p>
    <w:p w14:paraId="73A5278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21EB2B0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55DDBD0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6A96C17" w14:textId="77777777" w:rsidR="005D371B" w:rsidRPr="00B541D6" w:rsidRDefault="005D371B" w:rsidP="00B541D6">
      <w:pPr>
        <w:shd w:val="clear" w:color="auto" w:fill="FFFFFF"/>
        <w:jc w:val="both"/>
        <w:rPr>
          <w:color w:val="000000" w:themeColor="text1"/>
          <w:sz w:val="16"/>
          <w:szCs w:val="16"/>
        </w:rPr>
      </w:pPr>
      <w:r w:rsidRPr="00B541D6">
        <w:rPr>
          <w:color w:val="000000" w:themeColor="text1"/>
          <w:sz w:val="16"/>
          <w:szCs w:val="16"/>
        </w:rPr>
        <w:t>На 3 февраля 1922 г. в ремонте на ХПЗ находилось 29 танков и три бронированных трактора.</w:t>
      </w:r>
    </w:p>
    <w:p w14:paraId="1CA49130" w14:textId="77777777" w:rsidR="005D371B" w:rsidRPr="00B541D6" w:rsidRDefault="005D371B" w:rsidP="00B541D6">
      <w:pPr>
        <w:shd w:val="clear" w:color="auto" w:fill="FFFFFF"/>
        <w:jc w:val="both"/>
        <w:rPr>
          <w:color w:val="000000" w:themeColor="text1"/>
          <w:sz w:val="16"/>
          <w:szCs w:val="16"/>
        </w:rPr>
      </w:pPr>
      <w:r w:rsidRPr="00B541D6">
        <w:rPr>
          <w:color w:val="000000" w:themeColor="text1"/>
          <w:sz w:val="16"/>
          <w:szCs w:val="16"/>
        </w:rPr>
        <w:t>Для более удобного контроля за ремонтом боевых машин в начале 1921 г. в Харькове сформировали отдельный запасной танковый дивизион с подчинением его Запасной автоброневой бригаде в Москве (17731).</w:t>
      </w:r>
    </w:p>
    <w:p w14:paraId="7062A850" w14:textId="77777777" w:rsidR="005D371B" w:rsidRPr="00B541D6" w:rsidRDefault="005D371B" w:rsidP="00B541D6">
      <w:pPr>
        <w:jc w:val="both"/>
        <w:rPr>
          <w:color w:val="000000" w:themeColor="text1"/>
          <w:sz w:val="16"/>
          <w:szCs w:val="16"/>
        </w:rPr>
      </w:pPr>
    </w:p>
    <w:p w14:paraId="13E00904"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 февраля 1922 г. для «работ по воз</w:t>
      </w:r>
      <w:r w:rsidRPr="00B541D6">
        <w:rPr>
          <w:color w:val="000000" w:themeColor="text1"/>
          <w:sz w:val="16"/>
          <w:szCs w:val="16"/>
        </w:rPr>
        <w:softHyphen/>
        <w:t>буждению, рассмотрению, и разрешению всех вопросов, связанных с применением механических средств в артиллерии» при Артиллерийском комитете ГАУ согласно ука</w:t>
      </w:r>
      <w:r w:rsidRPr="00B541D6">
        <w:rPr>
          <w:color w:val="000000" w:themeColor="text1"/>
          <w:sz w:val="16"/>
          <w:szCs w:val="16"/>
        </w:rPr>
        <w:softHyphen/>
        <w:t>заний Зампредреввоенсовета и начальника артиллерии была организована «Комиссия по применению механической тяги в артилле</w:t>
      </w:r>
      <w:r w:rsidRPr="00B541D6">
        <w:rPr>
          <w:color w:val="000000" w:themeColor="text1"/>
          <w:sz w:val="16"/>
          <w:szCs w:val="16"/>
        </w:rPr>
        <w:softHyphen/>
        <w:t>рии» (сокращенно «Комета»). Ее председа</w:t>
      </w:r>
      <w:r w:rsidRPr="00B541D6">
        <w:rPr>
          <w:color w:val="000000" w:themeColor="text1"/>
          <w:sz w:val="16"/>
          <w:szCs w:val="16"/>
        </w:rPr>
        <w:softHyphen/>
        <w:t>телем был назначен почетный член Артил</w:t>
      </w:r>
      <w:r w:rsidRPr="00B541D6">
        <w:rPr>
          <w:color w:val="000000" w:themeColor="text1"/>
          <w:sz w:val="16"/>
          <w:szCs w:val="16"/>
        </w:rPr>
        <w:softHyphen/>
        <w:t>лерийского комитета ГАУ военный инженер-технолог Р.А. Дурляхов. В состав комиссии, помимо сотрудников Арткома, вошли пред</w:t>
      </w:r>
      <w:r w:rsidRPr="00B541D6">
        <w:rPr>
          <w:color w:val="000000" w:themeColor="text1"/>
          <w:sz w:val="16"/>
          <w:szCs w:val="16"/>
        </w:rPr>
        <w:softHyphen/>
        <w:t>ставители Военно-инженерного управления (ГВИУ), Управления военной промышленно</w:t>
      </w:r>
      <w:r w:rsidRPr="00B541D6">
        <w:rPr>
          <w:color w:val="000000" w:themeColor="text1"/>
          <w:sz w:val="16"/>
          <w:szCs w:val="16"/>
        </w:rPr>
        <w:softHyphen/>
        <w:t>сти (ГУВП) и других организаций. Не будет большим преувеличением сказать, что ре</w:t>
      </w:r>
      <w:r w:rsidRPr="00B541D6">
        <w:rPr>
          <w:color w:val="000000" w:themeColor="text1"/>
          <w:sz w:val="16"/>
          <w:szCs w:val="16"/>
        </w:rPr>
        <w:softHyphen/>
        <w:t>шения, принятые «Кометой», определили дальнейшее развитие типа отечественного артиллерийского трактора (11769).</w:t>
      </w:r>
    </w:p>
    <w:p w14:paraId="14C68CFD" w14:textId="77777777" w:rsidR="008E0FBF" w:rsidRPr="00B541D6" w:rsidRDefault="008E0FBF" w:rsidP="00B541D6">
      <w:pPr>
        <w:shd w:val="clear" w:color="auto" w:fill="FFFFFF"/>
        <w:autoSpaceDE w:val="0"/>
        <w:autoSpaceDN w:val="0"/>
        <w:adjustRightInd w:val="0"/>
        <w:jc w:val="both"/>
        <w:rPr>
          <w:color w:val="000000" w:themeColor="text1"/>
          <w:sz w:val="16"/>
          <w:szCs w:val="16"/>
        </w:rPr>
      </w:pPr>
    </w:p>
    <w:p w14:paraId="425F440B" w14:textId="77777777" w:rsidR="00715194" w:rsidRPr="00B541D6" w:rsidRDefault="00715194" w:rsidP="00B541D6">
      <w:pPr>
        <w:jc w:val="both"/>
        <w:rPr>
          <w:color w:val="000000" w:themeColor="text1"/>
          <w:sz w:val="16"/>
          <w:szCs w:val="16"/>
        </w:rPr>
      </w:pPr>
      <w:r w:rsidRPr="00B541D6">
        <w:rPr>
          <w:color w:val="000000" w:themeColor="text1"/>
          <w:sz w:val="16"/>
          <w:szCs w:val="16"/>
        </w:rPr>
        <w:t>3 февраля 1922 г. для «работ по возбуждению, рассмотрению, и разрешению всех вопросов, связанных с применением механических средств в артиллерии» при Артиллерийском комитете ГАУ согласно указаний Зампредреввоенсовета и начальника артиллерии была организована «Комиссия по применению механической тяги в артиллерии» (сокращенно «Комета»). Ее председателем был назначен почетный член Артиллерийского комитета ГАУ военный инженер-технолог Р.А. Дурляхов. В состав комиссии, помимо сотрудников Арткома, вошли представители Военно-инженерного управления (ГВИУ), Управления военной промышленности (ГУВП) и других организаций. Не будет большим преувеличением сказать, что решения, принятые «Кометой», определили дальнейшее развитие типа отечественного артиллерийского трактора (23316).</w:t>
      </w:r>
    </w:p>
    <w:p w14:paraId="5BC23868" w14:textId="77777777" w:rsidR="00715194" w:rsidRPr="00B541D6" w:rsidRDefault="00715194" w:rsidP="00B541D6">
      <w:pPr>
        <w:jc w:val="both"/>
        <w:rPr>
          <w:color w:val="000000" w:themeColor="text1"/>
          <w:sz w:val="16"/>
          <w:szCs w:val="16"/>
        </w:rPr>
      </w:pPr>
    </w:p>
    <w:p w14:paraId="05F855BB" w14:textId="77777777" w:rsidR="00EF4545" w:rsidRPr="008C063D" w:rsidRDefault="00EF4545" w:rsidP="00EF4545">
      <w:pPr>
        <w:rPr>
          <w:color w:val="0070C0"/>
          <w:sz w:val="16"/>
          <w:szCs w:val="16"/>
        </w:rPr>
      </w:pPr>
      <w:r w:rsidRPr="008C063D">
        <w:rPr>
          <w:color w:val="0070C0"/>
          <w:sz w:val="16"/>
          <w:szCs w:val="16"/>
        </w:rPr>
        <w:t>3 февраля 1922 года для «работ по возбуждению, рассмотре</w:t>
      </w:r>
      <w:r w:rsidRPr="008C063D">
        <w:rPr>
          <w:color w:val="0070C0"/>
          <w:sz w:val="16"/>
          <w:szCs w:val="16"/>
        </w:rPr>
        <w:softHyphen/>
        <w:t>нию и разрешению всех вопросов, свя</w:t>
      </w:r>
      <w:r w:rsidRPr="008C063D">
        <w:rPr>
          <w:color w:val="0070C0"/>
          <w:sz w:val="16"/>
          <w:szCs w:val="16"/>
        </w:rPr>
        <w:softHyphen/>
        <w:t>занных с применением механических средств в артиллерии» при Артиллерий</w:t>
      </w:r>
      <w:r w:rsidRPr="008C063D">
        <w:rPr>
          <w:color w:val="0070C0"/>
          <w:sz w:val="16"/>
          <w:szCs w:val="16"/>
        </w:rPr>
        <w:softHyphen/>
        <w:t>ском комитете ГАУ, согласно указаниям Зампредреввоенсовета и начальника артиллерии, была организована «Комис</w:t>
      </w:r>
      <w:r w:rsidRPr="008C063D">
        <w:rPr>
          <w:color w:val="0070C0"/>
          <w:sz w:val="16"/>
          <w:szCs w:val="16"/>
        </w:rPr>
        <w:softHyphen/>
        <w:t>сия по применению механической тяги в артиллерии» (сокращенно «Комета»). Ее председателем был назначен почет</w:t>
      </w:r>
      <w:r w:rsidRPr="008C063D">
        <w:rPr>
          <w:color w:val="0070C0"/>
          <w:sz w:val="16"/>
          <w:szCs w:val="16"/>
        </w:rPr>
        <w:softHyphen/>
        <w:t>ный член Артиллерийского комитета ГАУ военный инженер-технолог Р.А. Дурляхов. В состав комиссии помимо сотрудников Арткома вошли представители Военно</w:t>
      </w:r>
      <w:r w:rsidRPr="008C063D">
        <w:rPr>
          <w:color w:val="0070C0"/>
          <w:sz w:val="16"/>
          <w:szCs w:val="16"/>
        </w:rPr>
        <w:softHyphen/>
        <w:t>инженерного управления (ГВИУ), Управ</w:t>
      </w:r>
      <w:r w:rsidRPr="008C063D">
        <w:rPr>
          <w:color w:val="0070C0"/>
          <w:sz w:val="16"/>
          <w:szCs w:val="16"/>
        </w:rPr>
        <w:softHyphen/>
        <w:t>ления военной промышленности (ГУВП) и других организаций. Не будет большим преувеличением сказать, что решения, принятые «Кометой», определили даль</w:t>
      </w:r>
      <w:r w:rsidRPr="008C063D">
        <w:rPr>
          <w:color w:val="0070C0"/>
          <w:sz w:val="16"/>
          <w:szCs w:val="16"/>
        </w:rPr>
        <w:softHyphen/>
        <w:t>нейшее развитие типа отечественного артиллерийского трактора на последую</w:t>
      </w:r>
      <w:r w:rsidRPr="008C063D">
        <w:rPr>
          <w:color w:val="0070C0"/>
          <w:sz w:val="16"/>
          <w:szCs w:val="16"/>
        </w:rPr>
        <w:softHyphen/>
        <w:t>щие несколько десятилетий (25003).</w:t>
      </w:r>
    </w:p>
    <w:p w14:paraId="22FDA9EC" w14:textId="77777777" w:rsidR="00EF4545" w:rsidRPr="008C063D" w:rsidRDefault="00EF4545" w:rsidP="00EF4545">
      <w:pPr>
        <w:rPr>
          <w:color w:val="0070C0"/>
          <w:sz w:val="16"/>
          <w:szCs w:val="16"/>
        </w:rPr>
      </w:pPr>
    </w:p>
    <w:p w14:paraId="201B71AC" w14:textId="77777777" w:rsidR="001D3796"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7E489F5" w14:textId="77777777" w:rsidR="001D3796" w:rsidRPr="00B541D6" w:rsidRDefault="001D3796" w:rsidP="00B541D6">
      <w:pPr>
        <w:numPr>
          <w:ilvl w:val="12"/>
          <w:numId w:val="0"/>
        </w:numPr>
        <w:shd w:val="clear" w:color="auto" w:fill="FFFFFF"/>
        <w:autoSpaceDE w:val="0"/>
        <w:autoSpaceDN w:val="0"/>
        <w:adjustRightInd w:val="0"/>
        <w:jc w:val="both"/>
        <w:rPr>
          <w:color w:val="000000" w:themeColor="text1"/>
          <w:sz w:val="16"/>
          <w:szCs w:val="16"/>
        </w:rPr>
      </w:pPr>
    </w:p>
    <w:p w14:paraId="758D57DD" w14:textId="61F4386D" w:rsidR="001D3796" w:rsidRPr="00B541D6" w:rsidRDefault="001D3796" w:rsidP="00B541D6">
      <w:pPr>
        <w:pStyle w:val="ae"/>
        <w:spacing w:before="0" w:after="0"/>
        <w:jc w:val="both"/>
        <w:rPr>
          <w:color w:val="000000" w:themeColor="text1"/>
          <w:sz w:val="16"/>
          <w:szCs w:val="16"/>
        </w:rPr>
      </w:pPr>
      <w:r w:rsidRPr="00B541D6">
        <w:rPr>
          <w:color w:val="000000" w:themeColor="text1"/>
          <w:sz w:val="16"/>
          <w:szCs w:val="16"/>
        </w:rPr>
        <w:t>3 февраля</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из госинформсводок полномочного представителя ВЧК в Петроградском военном округе в Информотдел ВЧК о причинах недовольства рабочих и конфликтах на предприятиях Петрограда</w:t>
      </w:r>
    </w:p>
    <w:p w14:paraId="4A70ADA6" w14:textId="77777777" w:rsidR="001D3796" w:rsidRPr="00B541D6" w:rsidRDefault="001D3796" w:rsidP="00B541D6">
      <w:pPr>
        <w:pStyle w:val="ae"/>
        <w:spacing w:before="0" w:after="0"/>
        <w:jc w:val="both"/>
        <w:rPr>
          <w:color w:val="000000" w:themeColor="text1"/>
          <w:sz w:val="16"/>
          <w:szCs w:val="16"/>
        </w:rPr>
      </w:pPr>
      <w:r w:rsidRPr="00B541D6">
        <w:rPr>
          <w:color w:val="000000" w:themeColor="text1"/>
          <w:sz w:val="16"/>
          <w:szCs w:val="16"/>
        </w:rPr>
        <w:t>Госинформсводка с 31 января по 3 февраля</w:t>
      </w:r>
    </w:p>
    <w:p w14:paraId="5FC29697" w14:textId="4836E072" w:rsidR="001D3796" w:rsidRPr="00B541D6" w:rsidRDefault="001D3796" w:rsidP="00B541D6">
      <w:pPr>
        <w:pStyle w:val="ae"/>
        <w:spacing w:before="0" w:after="0"/>
        <w:jc w:val="both"/>
        <w:rPr>
          <w:color w:val="000000" w:themeColor="text1"/>
          <w:sz w:val="16"/>
          <w:szCs w:val="16"/>
        </w:rPr>
      </w:pPr>
      <w:r w:rsidRPr="00B541D6">
        <w:rPr>
          <w:color w:val="000000" w:themeColor="text1"/>
          <w:sz w:val="16"/>
          <w:szCs w:val="16"/>
        </w:rPr>
        <w:t>Петроградская губерния. Недовольство рабочих отмечалось на следующих</w:t>
      </w:r>
      <w:r w:rsidR="007930CB">
        <w:rPr>
          <w:color w:val="000000" w:themeColor="text1"/>
          <w:sz w:val="16"/>
          <w:szCs w:val="16"/>
        </w:rPr>
        <w:t xml:space="preserve"> </w:t>
      </w:r>
      <w:r w:rsidRPr="00B541D6">
        <w:rPr>
          <w:rStyle w:val="highlight"/>
          <w:color w:val="000000" w:themeColor="text1"/>
          <w:sz w:val="16"/>
          <w:szCs w:val="16"/>
        </w:rPr>
        <w:t>заводах </w:t>
      </w:r>
      <w:r w:rsidRPr="00B541D6">
        <w:rPr>
          <w:color w:val="000000" w:themeColor="text1"/>
          <w:sz w:val="16"/>
          <w:szCs w:val="16"/>
        </w:rPr>
        <w:t>, фабриках и в учреждениях: 3-й Государственный лесопильный завод, [заводы] Нефтегаз, Александровский, [фабрики] Торнтон, Столярова, «Скороход», 1-я Государственная табачная фабрика, 3-я Государственная табачная фабрика, 1-я Государственная мельница, Рождественский трамвайный парк - на почве низких тарифных ставок, недостатка продовольствия, сокращения штата, невыплаты жалованья, плохого снабжения [...]</w:t>
      </w:r>
    </w:p>
    <w:p w14:paraId="4717FE2A" w14:textId="77777777" w:rsidR="001D3796" w:rsidRPr="00B541D6" w:rsidRDefault="001D3796" w:rsidP="00B541D6">
      <w:pPr>
        <w:pStyle w:val="ae"/>
        <w:spacing w:before="0" w:after="0"/>
        <w:jc w:val="both"/>
        <w:rPr>
          <w:color w:val="000000" w:themeColor="text1"/>
          <w:sz w:val="16"/>
          <w:szCs w:val="16"/>
        </w:rPr>
      </w:pPr>
      <w:r w:rsidRPr="00B541D6">
        <w:rPr>
          <w:color w:val="000000" w:themeColor="text1"/>
          <w:sz w:val="16"/>
          <w:szCs w:val="16"/>
        </w:rPr>
        <w:t>ЦГАИПДСПб</w:t>
      </w:r>
      <w:r w:rsidRPr="00B541D6">
        <w:rPr>
          <w:color w:val="000000" w:themeColor="text1"/>
          <w:sz w:val="16"/>
          <w:szCs w:val="16"/>
          <w:lang w:val="en-US"/>
        </w:rPr>
        <w:t xml:space="preserve">. </w:t>
      </w:r>
      <w:r w:rsidRPr="00B541D6">
        <w:rPr>
          <w:color w:val="000000" w:themeColor="text1"/>
          <w:sz w:val="16"/>
          <w:szCs w:val="16"/>
        </w:rPr>
        <w:t>Ф</w:t>
      </w:r>
      <w:r w:rsidRPr="00B541D6">
        <w:rPr>
          <w:color w:val="000000" w:themeColor="text1"/>
          <w:sz w:val="16"/>
          <w:szCs w:val="16"/>
          <w:lang w:val="en-US"/>
        </w:rPr>
        <w:t xml:space="preserve">. 9, on. 1, </w:t>
      </w:r>
      <w:r w:rsidRPr="00B541D6">
        <w:rPr>
          <w:color w:val="000000" w:themeColor="text1"/>
          <w:sz w:val="16"/>
          <w:szCs w:val="16"/>
        </w:rPr>
        <w:t>д</w:t>
      </w:r>
      <w:r w:rsidRPr="00B541D6">
        <w:rPr>
          <w:color w:val="000000" w:themeColor="text1"/>
          <w:sz w:val="16"/>
          <w:szCs w:val="16"/>
          <w:lang w:val="en-US"/>
        </w:rPr>
        <w:t xml:space="preserve">. 57, </w:t>
      </w:r>
      <w:r w:rsidRPr="00B541D6">
        <w:rPr>
          <w:color w:val="000000" w:themeColor="text1"/>
          <w:sz w:val="16"/>
          <w:szCs w:val="16"/>
        </w:rPr>
        <w:t>л</w:t>
      </w:r>
      <w:r w:rsidRPr="00B541D6">
        <w:rPr>
          <w:color w:val="000000" w:themeColor="text1"/>
          <w:sz w:val="16"/>
          <w:szCs w:val="16"/>
          <w:lang w:val="en-US"/>
        </w:rPr>
        <w:t xml:space="preserve">. 12, 14, 18. </w:t>
      </w:r>
      <w:r w:rsidRPr="00B541D6">
        <w:rPr>
          <w:color w:val="000000" w:themeColor="text1"/>
          <w:sz w:val="16"/>
          <w:szCs w:val="16"/>
        </w:rPr>
        <w:t>Заверенные копии. Машинопись (17104).</w:t>
      </w:r>
    </w:p>
    <w:p w14:paraId="7E7E6CE4" w14:textId="77777777" w:rsidR="001D3796" w:rsidRPr="00B541D6" w:rsidRDefault="001D3796" w:rsidP="00B541D6">
      <w:pPr>
        <w:pStyle w:val="ae"/>
        <w:spacing w:before="0" w:after="0"/>
        <w:jc w:val="both"/>
        <w:rPr>
          <w:color w:val="000000" w:themeColor="text1"/>
          <w:sz w:val="16"/>
          <w:szCs w:val="16"/>
        </w:rPr>
      </w:pPr>
    </w:p>
    <w:p w14:paraId="53246CA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3769060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3191FB2" w14:textId="69E445E0"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4 февраля 1922 г. механический завод «Роберт Круг» АО механических заводов (Завод № 756 НКМВ, Механический завод «Роберт Круг» АО механических заводов, Государственный механический завод № 1, Государственный механический завод «Вперед», Государственный завод теплообменных аппаратов, Государственный завод «Вперед» ВСНХ, Государственный машиностроительный завод «Вперед» ВСНХ, НКТП, ММиП, Завод «Вперед» НКМВ / г. Санкт-Петербург,</w:t>
      </w:r>
      <w:r w:rsidR="007930CB">
        <w:rPr>
          <w:color w:val="000000" w:themeColor="text1"/>
          <w:sz w:val="16"/>
          <w:szCs w:val="16"/>
        </w:rPr>
        <w:t xml:space="preserve"> </w:t>
      </w:r>
      <w:r w:rsidRPr="00B541D6">
        <w:rPr>
          <w:color w:val="000000" w:themeColor="text1"/>
          <w:sz w:val="16"/>
          <w:szCs w:val="16"/>
        </w:rPr>
        <w:t>г. Петроград,</w:t>
      </w:r>
      <w:r w:rsidR="007930CB">
        <w:rPr>
          <w:color w:val="000000" w:themeColor="text1"/>
          <w:sz w:val="16"/>
          <w:szCs w:val="16"/>
        </w:rPr>
        <w:t xml:space="preserve"> </w:t>
      </w:r>
      <w:r w:rsidRPr="00B541D6">
        <w:rPr>
          <w:color w:val="000000" w:themeColor="text1"/>
          <w:sz w:val="16"/>
          <w:szCs w:val="16"/>
        </w:rPr>
        <w:t>г. Ленинград наб. р. Смоленки, 19-21 «Вперед» (1948 г.)/), который был секвестрирован 22 сентября 1920 г. Пост. Петроградского СНХ, получил название - Государственный завод теплообменных аппаратов, с 10.1923 г. - Государственный завод «Вперед» в ведении Всероссийского судостроительного треста ВСНХ РСФСР, с 1924 г. - вновь Государственный механический завод «Вперед». В 1927 г. передан в ведение Ленинградского государственного треста кожевенной промышленности, в 1930 г. - в состав треста «Средточмаш». 4.01.1932 г. переименован в Государственный машиностроительный завод «Вперед» в ведении треста «Точмаш» ВСНХ СССР, с 1933 г. - в ведении НКТП. В 1941 г. передан в ведение НКМВ.</w:t>
      </w:r>
    </w:p>
    <w:p w14:paraId="05E1D1C0" w14:textId="09BC2515"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середине 1920-х</w:t>
      </w:r>
      <w:r w:rsidR="007930CB">
        <w:rPr>
          <w:color w:val="000000" w:themeColor="text1"/>
          <w:sz w:val="16"/>
          <w:szCs w:val="16"/>
        </w:rPr>
        <w:t xml:space="preserve"> </w:t>
      </w:r>
      <w:r w:rsidRPr="00B541D6">
        <w:rPr>
          <w:color w:val="000000" w:themeColor="text1"/>
          <w:sz w:val="16"/>
          <w:szCs w:val="16"/>
        </w:rPr>
        <w:t>г. был чугунолитейным заводом.</w:t>
      </w:r>
    </w:p>
    <w:p w14:paraId="43385D4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СНК № 837-430сс от 3.06.1942 г. и приказом НКМВ № 250с от 7.07.1942 г. завод «Вперед» НКМВ переименован в завод № 756 в ведении ЗГУ.</w:t>
      </w:r>
      <w:r w:rsidRPr="00B541D6">
        <w:rPr>
          <w:color w:val="000000" w:themeColor="text1"/>
          <w:sz w:val="16"/>
          <w:szCs w:val="16"/>
          <w:vertAlign w:val="superscript"/>
        </w:rPr>
        <w:t>129</w:t>
      </w:r>
      <w:r w:rsidRPr="00B541D6">
        <w:rPr>
          <w:color w:val="000000" w:themeColor="text1"/>
          <w:sz w:val="16"/>
          <w:szCs w:val="16"/>
        </w:rPr>
        <w:t xml:space="preserve"> Производство боеприпасов.</w:t>
      </w:r>
      <w:r w:rsidRPr="00B541D6">
        <w:rPr>
          <w:color w:val="000000" w:themeColor="text1"/>
          <w:sz w:val="16"/>
          <w:szCs w:val="16"/>
          <w:vertAlign w:val="superscript"/>
        </w:rPr>
        <w:t>65</w:t>
      </w:r>
    </w:p>
    <w:p w14:paraId="6460802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1946 г. завод № 756 вновь переименован в Государственный машиностроительный завод «Вперед» в ведении Главтекстильлегмаша ММиП. Затем действовал в ведении ММ (1956-57 г.), с 06.1957 г. - в ведении Управления машиностроения ЛенСНХ. В соответствии с пост. ЛенСНХ от 14.09.1962 г. завод вошел в состав Ленинградского объединения им. Карла Маркса по производству машин для легкой промышленности.</w:t>
      </w:r>
    </w:p>
    <w:p w14:paraId="6520696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составе завода (1947 г.) цехи: основные: литейный, кузнечно-штамповый, механический № 2, механосборочный, термическая; вспомогательные: ремонтный, инструментальный. Количество оборудования: (1939 г.)-186 ед., (1946 г.)- 227 ед., (1947 г.)- 367 ед.</w:t>
      </w:r>
    </w:p>
    <w:p w14:paraId="2779429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Площадь: территории (1947 г.)- 2,97 га; застройки (1947 г.)- 7957 м</w:t>
      </w:r>
      <w:r w:rsidRPr="00B541D6">
        <w:rPr>
          <w:color w:val="000000" w:themeColor="text1"/>
          <w:sz w:val="16"/>
          <w:szCs w:val="16"/>
          <w:vertAlign w:val="superscript"/>
        </w:rPr>
        <w:t>2</w:t>
      </w:r>
      <w:r w:rsidRPr="00B541D6">
        <w:rPr>
          <w:color w:val="000000" w:themeColor="text1"/>
          <w:sz w:val="16"/>
          <w:szCs w:val="16"/>
        </w:rPr>
        <w:t>; производственная (1939 г.)- 5189 м</w:t>
      </w:r>
      <w:r w:rsidRPr="00B541D6">
        <w:rPr>
          <w:color w:val="000000" w:themeColor="text1"/>
          <w:sz w:val="16"/>
          <w:szCs w:val="16"/>
          <w:vertAlign w:val="superscript"/>
        </w:rPr>
        <w:t>2</w:t>
      </w:r>
      <w:r w:rsidRPr="00B541D6">
        <w:rPr>
          <w:color w:val="000000" w:themeColor="text1"/>
          <w:sz w:val="16"/>
          <w:szCs w:val="16"/>
        </w:rPr>
        <w:t>, (1946 г.)- 5509 м</w:t>
      </w:r>
      <w:r w:rsidRPr="00B541D6">
        <w:rPr>
          <w:color w:val="000000" w:themeColor="text1"/>
          <w:sz w:val="16"/>
          <w:szCs w:val="16"/>
          <w:vertAlign w:val="superscript"/>
        </w:rPr>
        <w:t>2</w:t>
      </w:r>
      <w:r w:rsidRPr="00B541D6">
        <w:rPr>
          <w:color w:val="000000" w:themeColor="text1"/>
          <w:sz w:val="16"/>
          <w:szCs w:val="16"/>
        </w:rPr>
        <w:t>, (1947 г.)- 5878 м</w:t>
      </w:r>
      <w:r w:rsidRPr="00B541D6">
        <w:rPr>
          <w:color w:val="000000" w:themeColor="text1"/>
          <w:sz w:val="16"/>
          <w:szCs w:val="16"/>
          <w:vertAlign w:val="superscript"/>
        </w:rPr>
        <w:t>2</w:t>
      </w:r>
      <w:r w:rsidRPr="00B541D6">
        <w:rPr>
          <w:color w:val="000000" w:themeColor="text1"/>
          <w:sz w:val="16"/>
          <w:szCs w:val="16"/>
        </w:rPr>
        <w:t>.</w:t>
      </w:r>
    </w:p>
    <w:p w14:paraId="71FCFD2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(1939 г.)- 516 чел., (1946 г.)- 642 чел., (1947 г.)- 697 чел. Директор (1948 г.)- Михайлов. Гл. инженер (1948 г.)- Антоник.</w:t>
      </w:r>
    </w:p>
    <w:p w14:paraId="118816D6" w14:textId="77777777" w:rsidR="008E0FBF" w:rsidRPr="00B541D6" w:rsidRDefault="008E0FBF" w:rsidP="00B541D6">
      <w:pPr>
        <w:autoSpaceDE w:val="0"/>
        <w:autoSpaceDN w:val="0"/>
        <w:adjustRightInd w:val="0"/>
        <w:jc w:val="both"/>
        <w:rPr>
          <w:color w:val="000000" w:themeColor="text1"/>
          <w:sz w:val="16"/>
          <w:szCs w:val="16"/>
        </w:rPr>
      </w:pPr>
      <w:r w:rsidRPr="00B541D6">
        <w:rPr>
          <w:iCs/>
          <w:color w:val="000000" w:themeColor="text1"/>
          <w:sz w:val="16"/>
          <w:szCs w:val="16"/>
        </w:rPr>
        <w:t>Производство:</w:t>
      </w:r>
      <w:r w:rsidRPr="00B541D6">
        <w:rPr>
          <w:color w:val="000000" w:themeColor="text1"/>
          <w:sz w:val="16"/>
          <w:szCs w:val="16"/>
        </w:rPr>
        <w:t xml:space="preserve"> опреснители и испарители воды для броненосцев «Иоанн Златоуст» и «Евстафий» (1904), для канонерских лодок (1905), теплообменные аппараты для крейсеров (1914);</w:t>
      </w:r>
      <w:r w:rsidRPr="00B541D6">
        <w:rPr>
          <w:color w:val="000000" w:themeColor="text1"/>
          <w:sz w:val="16"/>
          <w:szCs w:val="16"/>
          <w:vertAlign w:val="superscript"/>
        </w:rPr>
        <w:t>Ш,П4</w:t>
      </w:r>
      <w:r w:rsidRPr="00B541D6">
        <w:rPr>
          <w:color w:val="000000" w:themeColor="text1"/>
          <w:sz w:val="16"/>
          <w:szCs w:val="16"/>
        </w:rPr>
        <w:t xml:space="preserve"> прессы: «Идеал» ВПБ, НВП «Революция», машины для обувного производства: НДВ, ПКГ, ООВ, ОКА, ОПБ, ПФЕ; электротельфер ЭТ-1 (1947) (11982).</w:t>
      </w:r>
    </w:p>
    <w:p w14:paraId="2CE0D19B" w14:textId="77777777" w:rsidR="008E0FBF" w:rsidRPr="00B541D6" w:rsidRDefault="008E0FBF" w:rsidP="00B541D6">
      <w:pPr>
        <w:autoSpaceDE w:val="0"/>
        <w:autoSpaceDN w:val="0"/>
        <w:adjustRightInd w:val="0"/>
        <w:jc w:val="both"/>
        <w:rPr>
          <w:color w:val="000000" w:themeColor="text1"/>
          <w:sz w:val="16"/>
          <w:szCs w:val="16"/>
        </w:rPr>
      </w:pPr>
    </w:p>
    <w:p w14:paraId="47D5F42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60596D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F78F2A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4 февраля 1922 г. Подписан совместный циркуляр ЦК профсоюзов советских работников и Главмилиции, в котором нормативно закрепляется, что работники милиции не могут быть членами профсоюзов (10303).</w:t>
      </w:r>
    </w:p>
    <w:p w14:paraId="6E00BE4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D8FFDE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80BB68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465E9F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 февраля 1922 по японско-китайскому соглашению возвратили Шаньдун Китаю (2443,400), при условии оставления нескольких шахт и соблюдения ее торговых интересов (3907,120).</w:t>
      </w:r>
    </w:p>
    <w:p w14:paraId="14CDF79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CA0E2B4"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4 февраля 1922 компания “Форд” купила за 8 миллионов долларов компанию “Линкольн” (4962).</w:t>
      </w:r>
    </w:p>
    <w:p w14:paraId="0325F4BA"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622A352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0846BC4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CB16109" w14:textId="6F18D63D"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5 февраля 1922 г. в</w:t>
      </w:r>
      <w:r w:rsidR="007930CB">
        <w:rPr>
          <w:color w:val="000000" w:themeColor="text1"/>
          <w:sz w:val="16"/>
          <w:szCs w:val="16"/>
        </w:rPr>
        <w:t xml:space="preserve"> </w:t>
      </w:r>
      <w:r w:rsidRPr="00B541D6">
        <w:rPr>
          <w:color w:val="000000" w:themeColor="text1"/>
          <w:sz w:val="16"/>
          <w:szCs w:val="16"/>
        </w:rPr>
        <w:t xml:space="preserve">г. Москве в Бутырском хуторе на месте бывшей Шорно-седельной фабрики </w:t>
      </w:r>
      <w:r w:rsidRPr="00B541D6">
        <w:rPr>
          <w:color w:val="000000" w:themeColor="text1"/>
          <w:sz w:val="16"/>
          <w:szCs w:val="16"/>
          <w:lang w:val="en-US"/>
        </w:rPr>
        <w:t>P</w:t>
      </w:r>
      <w:r w:rsidRPr="00B541D6">
        <w:rPr>
          <w:color w:val="000000" w:themeColor="text1"/>
          <w:sz w:val="16"/>
          <w:szCs w:val="16"/>
        </w:rPr>
        <w:t>.</w:t>
      </w:r>
      <w:r w:rsidRPr="00B541D6">
        <w:rPr>
          <w:color w:val="000000" w:themeColor="text1"/>
          <w:sz w:val="16"/>
          <w:szCs w:val="16"/>
          <w:lang w:val="en-US"/>
        </w:rPr>
        <w:t>P</w:t>
      </w:r>
      <w:r w:rsidRPr="00B541D6">
        <w:rPr>
          <w:color w:val="000000" w:themeColor="text1"/>
          <w:sz w:val="16"/>
          <w:szCs w:val="16"/>
        </w:rPr>
        <w:t>. Циммермана были созданы «Ремвоздухмастерских № 1». Мастерские были созданы на базе штата и оборудования Поездоавтоавиамастерской № 11 УВВС. Проводился ремонт топливной аппаратуры иностранных авиамоторов и автотранспорта. Вскоре в состав мастерских влита мастерская по ремонту фото- и оптической аппаратуры. С 1924 г. начат ремонт и изготовление авиарадиопередатчиков, с 1925 г. - производство клея. С 1926 г. начались опытные работы по аэрофотоаппаратам и приборам вооружения, налажено производство магнето и свечей.</w:t>
      </w:r>
    </w:p>
    <w:p w14:paraId="5BE45210" w14:textId="2C39CE5C"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05.1928 г. мастерские были преобразованы в завод № 33 и переданы в систему «Промвоздух». С 1930 г. - в ведении ВАО ВСНХ, с 1932 г. в моторном тресте ГУАП НКТП. К 1936 г. завод (Завод № 33 им. М.И. Калинина НКТП, НКОП, НКАП, МАП, Пермский карбюраторный завод (ПКЗ) им. М.И. Калинина, Пермский агрегатный завод, ПО им. М.И. Калинина, АООТ «Инкар», ОАО «Пермское агрегатное объединение (ПАО) «Инкар» / г. Москва район ст. Бутырская-Товарная п/я 101 (1930 г.);</w:t>
      </w:r>
      <w:r w:rsidR="007930CB">
        <w:rPr>
          <w:color w:val="000000" w:themeColor="text1"/>
          <w:sz w:val="16"/>
          <w:szCs w:val="16"/>
        </w:rPr>
        <w:t xml:space="preserve"> </w:t>
      </w:r>
      <w:r w:rsidRPr="00B541D6">
        <w:rPr>
          <w:color w:val="000000" w:themeColor="text1"/>
          <w:sz w:val="16"/>
          <w:szCs w:val="16"/>
        </w:rPr>
        <w:t>г. Молотов/ /614990</w:t>
      </w:r>
      <w:r w:rsidR="007930CB">
        <w:rPr>
          <w:color w:val="000000" w:themeColor="text1"/>
          <w:sz w:val="16"/>
          <w:szCs w:val="16"/>
        </w:rPr>
        <w:t xml:space="preserve"> </w:t>
      </w:r>
      <w:r w:rsidRPr="00B541D6">
        <w:rPr>
          <w:color w:val="000000" w:themeColor="text1"/>
          <w:sz w:val="16"/>
          <w:szCs w:val="16"/>
        </w:rPr>
        <w:t>г. Пермь ГСП-621 ул. Куйбышева, 140 тел. 49-32-07, -36-26, 34-22-28/) вошел в состав подсобного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612D07B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1928 г. начато крупносерийное производство электро-, радио- и фотоаппаратуры, учебных цементных авиабомб, прицелов. Ремонт аэронавигационных приборов. С 1930 г. - производство динамомашин флюгерного типа.</w:t>
      </w:r>
    </w:p>
    <w:p w14:paraId="178D60B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 Авиатреста № 56 от 31.12.1929 г. на заводе организован моботдел.</w:t>
      </w:r>
    </w:p>
    <w:p w14:paraId="25C3AAD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По плану реконструкции 1931 г. завод перепрофилирован для производства карбюраторов и регуляторов наддува авиамоторов, а так же работ по агрегатам топливопитания и регулирования. Производство другой продукции передано на другие предприятия (фотоаппаратов - в Трест точной механики, ремонт авиаприборов- на завод «Авиаприбор», динамомашин- в Электротехническое объединение, учебных авиабомб - в Спецстрой). Реконструкция, в основном, звершена в 1932 г., налажен серийный выпуск карбюраторов К-11 для М-11. С 1933 г. планировалось также освоить производство самопусков к моторам на отдельной территории. По пр. № 00276 от 20.12.1937 г. заводу поручено освоить выпуск карбюраторов К25 4Д и АК254ДФ для М-62; приказом № 109с от 23/26.03.1938 г. - производство регуляторов наддува типа «Эклипс» для моторов М-62 и М-25В с выпуском в 1938 г. 2050 шт. Приказом № 381сс от 29.09.1938 г. в производственную программу завода на 1938 г. включен выпуск карбюраторов АК-25 4ДФ для М-62, К-34СМ для ГАМ-34, К-4 для АМ-34ФРНВ, АК-105 для М-105, АК- 89 для М-88, АК-25-БП2 для М-63, АК-70 для М-70, АК-35 для АМ-35, АК-100-БП для М-103А, КВ-4 для МВ-4, КВ-6 для МВ-6, </w:t>
      </w:r>
      <w:r w:rsidRPr="00B541D6">
        <w:rPr>
          <w:color w:val="000000" w:themeColor="text1"/>
          <w:sz w:val="16"/>
          <w:szCs w:val="16"/>
          <w:lang w:val="en-US"/>
        </w:rPr>
        <w:t>KB</w:t>
      </w:r>
      <w:r w:rsidRPr="00B541D6">
        <w:rPr>
          <w:color w:val="000000" w:themeColor="text1"/>
          <w:sz w:val="16"/>
          <w:szCs w:val="16"/>
        </w:rPr>
        <w:t xml:space="preserve">-12 для </w:t>
      </w:r>
      <w:r w:rsidRPr="00B541D6">
        <w:rPr>
          <w:color w:val="000000" w:themeColor="text1"/>
          <w:sz w:val="16"/>
          <w:szCs w:val="16"/>
          <w:lang w:val="en-US"/>
        </w:rPr>
        <w:t>MB</w:t>
      </w:r>
      <w:r w:rsidRPr="00B541D6">
        <w:rPr>
          <w:color w:val="000000" w:themeColor="text1"/>
          <w:sz w:val="16"/>
          <w:szCs w:val="16"/>
        </w:rPr>
        <w:t>-12.</w:t>
      </w:r>
    </w:p>
    <w:p w14:paraId="5E7DBE9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1905817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КО от 2.10.1939 г. в 1940 г. должна была быть завершена реконструкция завода.</w:t>
      </w:r>
    </w:p>
    <w:p w14:paraId="0343BD0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Перед ВОВ изготовлял карбюраторы и агрегаты регулирования для моторов АМ-35А, М-107, БП-71 для М-71.</w:t>
      </w:r>
    </w:p>
    <w:p w14:paraId="58B82589" w14:textId="7E218B85"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По приказу </w:t>
      </w:r>
      <w:r w:rsidRPr="00B541D6">
        <w:rPr>
          <w:color w:val="000000" w:themeColor="text1"/>
          <w:sz w:val="16"/>
          <w:szCs w:val="16"/>
          <w:lang w:val="en-US"/>
        </w:rPr>
        <w:t>J</w:t>
      </w:r>
      <w:r w:rsidRPr="00B541D6">
        <w:rPr>
          <w:color w:val="000000" w:themeColor="text1"/>
          <w:sz w:val="16"/>
          <w:szCs w:val="16"/>
        </w:rPr>
        <w:t>4° 1053сс от 9.10.1941 г. завод № 33 4ГУ НКАП вместе с ОКБ эвакуирован в</w:t>
      </w:r>
      <w:r w:rsidR="007930CB">
        <w:rPr>
          <w:color w:val="000000" w:themeColor="text1"/>
          <w:sz w:val="16"/>
          <w:szCs w:val="16"/>
        </w:rPr>
        <w:t xml:space="preserve"> </w:t>
      </w:r>
      <w:r w:rsidRPr="00B541D6">
        <w:rPr>
          <w:color w:val="000000" w:themeColor="text1"/>
          <w:sz w:val="16"/>
          <w:szCs w:val="16"/>
        </w:rPr>
        <w:t xml:space="preserve">г. Молотов на площадку расположенного здесь завода № 339 4ГУ НКАП аналогичной специализации. По приказу </w:t>
      </w:r>
      <w:r w:rsidRPr="00B541D6">
        <w:rPr>
          <w:color w:val="000000" w:themeColor="text1"/>
          <w:sz w:val="16"/>
          <w:szCs w:val="16"/>
          <w:lang w:val="en-US"/>
        </w:rPr>
        <w:t>JVs</w:t>
      </w:r>
      <w:r w:rsidRPr="00B541D6">
        <w:rPr>
          <w:color w:val="000000" w:themeColor="text1"/>
          <w:sz w:val="16"/>
          <w:szCs w:val="16"/>
        </w:rPr>
        <w:t xml:space="preserve"> 1082с от 28.10.1941 г. образован единый завод N° 33 4ГУ НКАП. Уже в 11.1941 г. завод полностью перебазировался на новое место и вскоре начал производство.</w:t>
      </w:r>
    </w:p>
    <w:p w14:paraId="2B84F11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Москве на старом месте по приказу НКАП № 46с от 17.01.1942 г. была организована ремонтная база, а затем Агрегатные ремонтные мастерские № 33 со штатом 43 чел. Начальник- Н.В. Козлов. А в 02.1942 г. на базе мастерских основан завод </w:t>
      </w:r>
      <w:r w:rsidRPr="00B541D6">
        <w:rPr>
          <w:color w:val="000000" w:themeColor="text1"/>
          <w:sz w:val="16"/>
          <w:szCs w:val="16"/>
          <w:lang w:val="en-US"/>
        </w:rPr>
        <w:t>JNfe</w:t>
      </w:r>
      <w:r w:rsidRPr="00B541D6">
        <w:rPr>
          <w:color w:val="000000" w:themeColor="text1"/>
          <w:sz w:val="16"/>
          <w:szCs w:val="16"/>
        </w:rPr>
        <w:t xml:space="preserve"> 315 НКАП.</w:t>
      </w:r>
    </w:p>
    <w:p w14:paraId="26227EB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начале 1944 г. часть специалистов завода была переведена на завод № 487 для освоения выпуска топливных агрегатов.</w:t>
      </w:r>
    </w:p>
    <w:p w14:paraId="1463E72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1947 г.- завод № 33 им. М.И. Калинина. С 1953 г. передан во 2ГУ, с 1.05.1956 г.- в ЗГУ. В соответствии с пост. СМ СССР № 713-342 от 26.06.1957 г. передан в ведение СНХ РСФСР. В 1966 г. переименован в Пермский карбюраторный завод им. М.И. Калинина.</w:t>
      </w:r>
    </w:p>
    <w:p w14:paraId="57A7B79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1954 г. начато производство систем автоматического управления авиационных ГТД; с 1957 г.- пневматической, гидравлической и электропневматической автоматики для РКТ.</w:t>
      </w:r>
    </w:p>
    <w:p w14:paraId="583B997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01.1979 г. на базе завода и его филиала, Губахинского механического завода, образовалось Агрегатное ПО им. Калинина. С 1992 г. - АООТ «Инкар», с 1997 г. - ОАО «ПАО «Инкар». По решению правительства № 22-р от 9.01.2004 г. вошло в перечень стратегических предприятий.</w:t>
      </w:r>
    </w:p>
    <w:p w14:paraId="017C24A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(2004 г.): агрегаты топливной аппаратуры двигателей Д-30, ПС-90, Д-25В, ТВ2-117, ТВЗ-117, ТВ-0-100; агрегаты впрыска топлива, управления реактивным соплом; гидравлические и пневматические приводы, регуляторы, электромагниты, редукторы, фильтры; карбюраторы для малогабаритных авиационных ПД; электропилы, автомобильные газотопливные системы, аварийно-спасательный гидравлический инструмент.</w:t>
      </w:r>
    </w:p>
    <w:p w14:paraId="129614A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(1.04.2003 г.)-5478 чел.</w:t>
      </w:r>
    </w:p>
    <w:p w14:paraId="22A1F354" w14:textId="409E53AB"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(1928-ЗО г.-)- Х.Я. Фромзон, (1931-27.03.1937 г.)- А.И. Юдин, (27.03.1937-15.11.1938 г.)- Б.В. Акимов, (15.11.1938-; -02.1940 г.)- И.В. Хапов, (1939-40 г.)- А.Р. Горлин, (02.1940 г.-)- Д.М. Соколов, (12.1940-04.1942 г.)- А. Г. Солдатов, (04.1942-02.1944 г.)-А.М. Сильнов, (1943 г.)- М. Маланьин, (1943-44 г.)-</w:t>
      </w:r>
      <w:r w:rsidR="007930CB">
        <w:rPr>
          <w:color w:val="000000" w:themeColor="text1"/>
          <w:sz w:val="16"/>
          <w:szCs w:val="16"/>
        </w:rPr>
        <w:t xml:space="preserve"> </w:t>
      </w:r>
      <w:r w:rsidRPr="00B541D6">
        <w:rPr>
          <w:color w:val="000000" w:themeColor="text1"/>
          <w:sz w:val="16"/>
          <w:szCs w:val="16"/>
        </w:rPr>
        <w:t>Г.Д. Брусникин, (1944- 49 г.)-</w:t>
      </w:r>
      <w:r w:rsidR="007930CB">
        <w:rPr>
          <w:color w:val="000000" w:themeColor="text1"/>
          <w:sz w:val="16"/>
          <w:szCs w:val="16"/>
        </w:rPr>
        <w:t xml:space="preserve"> </w:t>
      </w:r>
      <w:r w:rsidRPr="00B541D6">
        <w:rPr>
          <w:color w:val="000000" w:themeColor="text1"/>
          <w:sz w:val="16"/>
          <w:szCs w:val="16"/>
        </w:rPr>
        <w:t xml:space="preserve">Г.Т. Вигура, (1949-55 г.)- Б.Я. Соснин, (1956-57 г.)- </w:t>
      </w:r>
      <w:r w:rsidRPr="00B541D6">
        <w:rPr>
          <w:color w:val="000000" w:themeColor="text1"/>
          <w:sz w:val="16"/>
          <w:szCs w:val="16"/>
          <w:lang w:val="en-US"/>
        </w:rPr>
        <w:t>A</w:t>
      </w:r>
      <w:r w:rsidRPr="00B541D6">
        <w:rPr>
          <w:color w:val="000000" w:themeColor="text1"/>
          <w:sz w:val="16"/>
          <w:szCs w:val="16"/>
        </w:rPr>
        <w:t>.</w:t>
      </w:r>
      <w:r w:rsidRPr="00B541D6">
        <w:rPr>
          <w:color w:val="000000" w:themeColor="text1"/>
          <w:sz w:val="16"/>
          <w:szCs w:val="16"/>
          <w:lang w:val="en-US"/>
        </w:rPr>
        <w:t>M</w:t>
      </w:r>
      <w:r w:rsidRPr="00B541D6">
        <w:rPr>
          <w:color w:val="000000" w:themeColor="text1"/>
          <w:sz w:val="16"/>
          <w:szCs w:val="16"/>
        </w:rPr>
        <w:t>. Головачев, (06.1957-08.1966 г.)-</w:t>
      </w:r>
      <w:r w:rsidR="007930CB">
        <w:rPr>
          <w:color w:val="000000" w:themeColor="text1"/>
          <w:sz w:val="16"/>
          <w:szCs w:val="16"/>
        </w:rPr>
        <w:t xml:space="preserve"> </w:t>
      </w:r>
      <w:r w:rsidRPr="00B541D6">
        <w:rPr>
          <w:color w:val="000000" w:themeColor="text1"/>
          <w:sz w:val="16"/>
          <w:szCs w:val="16"/>
        </w:rPr>
        <w:t>Г.Л. Журбенко, (1966-88 г.)- А.К. Горшков. Гендиректор (1988-2005 г.-)- Ю.Я. Антонов,</w:t>
      </w:r>
      <w:r w:rsidRPr="00B541D6">
        <w:rPr>
          <w:color w:val="000000" w:themeColor="text1"/>
          <w:sz w:val="16"/>
          <w:szCs w:val="16"/>
          <w:vertAlign w:val="superscript"/>
        </w:rPr>
        <w:t>49</w:t>
      </w:r>
      <w:r w:rsidRPr="00B541D6">
        <w:rPr>
          <w:color w:val="000000" w:themeColor="text1"/>
          <w:sz w:val="16"/>
          <w:szCs w:val="16"/>
        </w:rPr>
        <w:t>-</w:t>
      </w:r>
      <w:r w:rsidRPr="00B541D6">
        <w:rPr>
          <w:color w:val="000000" w:themeColor="text1"/>
          <w:sz w:val="16"/>
          <w:szCs w:val="16"/>
          <w:vertAlign w:val="superscript"/>
        </w:rPr>
        <w:t>101</w:t>
      </w:r>
      <w:r w:rsidRPr="00B541D6">
        <w:rPr>
          <w:color w:val="000000" w:themeColor="text1"/>
          <w:sz w:val="16"/>
          <w:szCs w:val="16"/>
        </w:rPr>
        <w:t xml:space="preserve"> (2008 г.)- С.В. Попов.</w:t>
      </w:r>
    </w:p>
    <w:p w14:paraId="3A009B2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 строительства (-23.07.1937 г.)- Э.М. Ринбер г. Помощник директора по найму и увольнению (19.07- 11.1937 г.-)- В.Ф. Андреенко. Финансовый директор (2002 г.)- А.И. Долотов. Коммерческий директор (-2002- 11.2004 г.-&gt; В.В.Швецов.</w:t>
      </w:r>
    </w:p>
    <w:p w14:paraId="444CB06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(12.1937 г.)- Могилевич, (7.09.1938 г.-)- Б.А. Гусев, (-06.1940 г.)- И.Ф. Алисов, (06.1940-41 г.)- А. Г. Солдатов, (1941 г.-)- И.И. Чистякова, (2002 г.)- Ю.П. Бородин.</w:t>
      </w:r>
      <w:r w:rsidRPr="00B541D6">
        <w:rPr>
          <w:color w:val="000000" w:themeColor="text1"/>
          <w:sz w:val="16"/>
          <w:szCs w:val="16"/>
          <w:vertAlign w:val="superscript"/>
        </w:rPr>
        <w:t>69</w:t>
      </w:r>
    </w:p>
    <w:p w14:paraId="4D18F67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 (12.1938 г.)- К.А. Стариков.</w:t>
      </w:r>
    </w:p>
    <w:p w14:paraId="51B3841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гл. конструктора - К.А. Стариков.</w:t>
      </w:r>
    </w:p>
    <w:p w14:paraId="6EDFA99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Начальник производства (1941 г.)- </w:t>
      </w:r>
      <w:r w:rsidRPr="00B541D6">
        <w:rPr>
          <w:color w:val="000000" w:themeColor="text1"/>
          <w:sz w:val="16"/>
          <w:szCs w:val="16"/>
          <w:lang w:val="en-US"/>
        </w:rPr>
        <w:t>A</w:t>
      </w:r>
      <w:r w:rsidRPr="00B541D6">
        <w:rPr>
          <w:color w:val="000000" w:themeColor="text1"/>
          <w:sz w:val="16"/>
          <w:szCs w:val="16"/>
        </w:rPr>
        <w:t>.</w:t>
      </w:r>
      <w:r w:rsidRPr="00B541D6">
        <w:rPr>
          <w:color w:val="000000" w:themeColor="text1"/>
          <w:sz w:val="16"/>
          <w:szCs w:val="16"/>
          <w:lang w:val="en-US"/>
        </w:rPr>
        <w:t>M</w:t>
      </w:r>
      <w:r w:rsidRPr="00B541D6">
        <w:rPr>
          <w:color w:val="000000" w:themeColor="text1"/>
          <w:sz w:val="16"/>
          <w:szCs w:val="16"/>
        </w:rPr>
        <w:t>. Сильнова. Начальник опытного производства (1941 г.)- С.А. Громова.</w:t>
      </w:r>
    </w:p>
    <w:p w14:paraId="157AF9E1" w14:textId="376D94EF"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цехов: (-1939 г.)-</w:t>
      </w:r>
      <w:r w:rsidR="007930CB">
        <w:rPr>
          <w:color w:val="000000" w:themeColor="text1"/>
          <w:sz w:val="16"/>
          <w:szCs w:val="16"/>
        </w:rPr>
        <w:t xml:space="preserve"> </w:t>
      </w:r>
      <w:r w:rsidRPr="00B541D6">
        <w:rPr>
          <w:color w:val="000000" w:themeColor="text1"/>
          <w:sz w:val="16"/>
          <w:szCs w:val="16"/>
        </w:rPr>
        <w:t>Г.Ф. Черкасов. Заведующие отделами: снабжения (1930 г.)- Новиков.</w:t>
      </w:r>
    </w:p>
    <w:p w14:paraId="29D0DA5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авиационные карбюраторы: К-11, К-17, К-22, К-34, К-34СМ для ГАМ-34 (1938), К-100, К-25 и АК-25 для М-62 (1938-), К-87, К-96, АК-62, К-105, КВ-4 для МВ-4 (1938), КВ-6 для МВ-6 (1938), К-105, К-35Б, К-38, К-11, АК-62, АК-82БП, АК-88Б, К-107 (ВОВ), ВК-4, КМ-4 (после ВОВ); регуляторы поддува РПТ-1, помпы ПМ-18 (1930-е); агрегаты топливной аппаратуры для ТРД, плунжерные насосы ПН-15/28, автоматы распределения топлива АРТ-10; топливорегулирующая аппаратура «53» для АЛ-21ФЗ, «3048» для Д-30Ф6 (1970- е); системы автоматического управления двигателей для самолетов Су-17, Су-24, Су-25, Су-27, МиГ-31; питающий насос НП-65, топливный насос НТ-ЮООВ, насосы-регуляторы НР-ЮООВ, НР-3075, НР-65, НР-87, НР- 90 (2004); пневмо-, гидро-, электроавтоматика для РН «Протон» (1962-); толкатели клапанов автомобильных двигателей (2004); автомобильные газотопливные системы САГА-6, САГА-7 (2002); бытовые электропилы «Инкар», «Парма» (2004) (11982).</w:t>
      </w:r>
    </w:p>
    <w:p w14:paraId="4C5639BD" w14:textId="77777777" w:rsidR="008E0FBF" w:rsidRPr="00B541D6" w:rsidRDefault="008E0FBF" w:rsidP="00B541D6">
      <w:pPr>
        <w:autoSpaceDE w:val="0"/>
        <w:autoSpaceDN w:val="0"/>
        <w:adjustRightInd w:val="0"/>
        <w:jc w:val="both"/>
        <w:rPr>
          <w:color w:val="000000" w:themeColor="text1"/>
          <w:sz w:val="16"/>
          <w:szCs w:val="16"/>
        </w:rPr>
      </w:pPr>
    </w:p>
    <w:p w14:paraId="22F1EF96" w14:textId="77777777" w:rsidR="00426519" w:rsidRPr="00B541D6" w:rsidRDefault="00426519" w:rsidP="00B541D6">
      <w:pPr>
        <w:jc w:val="both"/>
        <w:rPr>
          <w:color w:val="000000" w:themeColor="text1"/>
          <w:sz w:val="16"/>
          <w:szCs w:val="16"/>
        </w:rPr>
      </w:pPr>
      <w:r w:rsidRPr="00B541D6">
        <w:rPr>
          <w:bCs/>
          <w:color w:val="000000" w:themeColor="text1"/>
          <w:sz w:val="16"/>
          <w:szCs w:val="16"/>
        </w:rPr>
        <w:t>5 февраля</w:t>
      </w:r>
      <w:r w:rsidRPr="00B541D6">
        <w:rPr>
          <w:color w:val="000000" w:themeColor="text1"/>
          <w:sz w:val="16"/>
          <w:szCs w:val="16"/>
        </w:rPr>
        <w:t xml:space="preserve"> в 1922 году в Москве, на Нижней Масловке, была организована мастерская для нужд военно-воздушного флота, ставшая базой для организации завода № 33 по выпуску топливной аппаратуры для авиационных моторов. Впоследствии — Московское машиностроительное ПО "Знамя Революции" — ведущее предприятие агрегатостроения Министерства авиационной промышленности. Ныне — ОАО "Машиностроительное производственное объединение имени И.Румянцева". ОАО "Машиностроительное производственное объединение имени И.Румянцева" начав в 1922 году с производства карбюраторов для авиационных поршневых двигателей, сегодня производит сложнейшие гидромеханические системы топливопитания и управления газотурбинными двигателями. Выпускают широкую гамму автоматических дозаторов топлива, систем регулирования и управления газотурбинными двигателями, аксиально- поршневых, шестеренных и центробежных насосов. Их агрегаты используются на известных всему миру самолетах Туполева, Илюшина, Микояна, Сухого, Яковлева, Антонова, Бериева и на космическом корабле "Буран". Предприятие обеспечивает качество выпускаемой продукции на самом высоком уровне. Автоматизированные комплексы для проектирования технологических процессов и инструмента, поиск новых конструктивных и технологических решений, постоянный контроль за соблюдением требований к материалам и геометрическим характеристикам деталей на различных стадиях их изготовления, все это преследует одну - главную цель - обеспечение высокого уровня качества В годы общего кризиса промышленного производства и, особенно, оборонных отраслей предприятие сумело сохранить основной коллектив, оборудование и стабилизировать финансовое положение. Сокращение производства авиацианной техники побудило завод искать новые направления в производственной деятельности. В настоящее время освоен выпуск гаммы агрегатов для систем автоматического регулирования и управления газотурбинными </w:t>
      </w:r>
      <w:r w:rsidRPr="00B541D6">
        <w:rPr>
          <w:color w:val="000000" w:themeColor="text1"/>
          <w:sz w:val="16"/>
          <w:szCs w:val="16"/>
        </w:rPr>
        <w:lastRenderedPageBreak/>
        <w:t>двигателями, используемыми на газоперекачивающих станциях ОАО "ГФЗПРОМ" и энергетических установках РАО "ЕЭС", а также сложнейшего медицинского инструмента для сшивания внутренних органов. На предприятии в основном сохранены и поддерживаются в рабочем состоянии все социально-бытовые обьекты, ОАО "МПО имени И.Румянцева" в настоящее время является базовым предприятием агрегатостроения авиционной отрасли Российской Федерации (15031).</w:t>
      </w:r>
    </w:p>
    <w:p w14:paraId="368124DC" w14:textId="77777777" w:rsidR="00426519" w:rsidRPr="00B541D6" w:rsidRDefault="00426519" w:rsidP="00B541D6">
      <w:pPr>
        <w:jc w:val="both"/>
        <w:rPr>
          <w:color w:val="000000" w:themeColor="text1"/>
          <w:sz w:val="16"/>
          <w:szCs w:val="16"/>
        </w:rPr>
      </w:pPr>
    </w:p>
    <w:p w14:paraId="0010CC27" w14:textId="77777777" w:rsidR="000919CA" w:rsidRPr="00B541D6" w:rsidRDefault="000919CA" w:rsidP="00B541D6">
      <w:pPr>
        <w:jc w:val="both"/>
        <w:rPr>
          <w:color w:val="000000" w:themeColor="text1"/>
          <w:sz w:val="16"/>
          <w:szCs w:val="16"/>
        </w:rPr>
      </w:pPr>
      <w:r w:rsidRPr="00B541D6">
        <w:rPr>
          <w:color w:val="000000" w:themeColor="text1"/>
          <w:sz w:val="16"/>
          <w:szCs w:val="16"/>
        </w:rPr>
        <w:t>5 февраля 1922 - В Москве, на Нижней Масловке, была организована мастерская для нужд военно-воздушного флота, ставшая базой для организации завода № 33 по выпуску топливной аппаратуры для авиационных моторов. Впоследствии — Московское машиностроительное ПО "Знамя Революции" — ведущее предприятие агрегатостроения Министерства авиационной промышленности. Ныне — ОАО "Машиностроительное производственное объединение имени И.Румянцева" (22633).</w:t>
      </w:r>
    </w:p>
    <w:p w14:paraId="1F74B129" w14:textId="77777777" w:rsidR="000919CA" w:rsidRPr="00B541D6" w:rsidRDefault="000919CA" w:rsidP="00B541D6">
      <w:pPr>
        <w:jc w:val="both"/>
        <w:rPr>
          <w:color w:val="000000" w:themeColor="text1"/>
          <w:sz w:val="16"/>
          <w:szCs w:val="16"/>
        </w:rPr>
      </w:pPr>
    </w:p>
    <w:p w14:paraId="136FDDD2" w14:textId="77777777" w:rsidR="009B1B0A" w:rsidRPr="00B541D6" w:rsidRDefault="009B1B0A"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459D8938" w14:textId="77777777" w:rsidR="009B1B0A" w:rsidRPr="00B541D6" w:rsidRDefault="009B1B0A" w:rsidP="00B541D6">
      <w:pPr>
        <w:numPr>
          <w:ilvl w:val="12"/>
          <w:numId w:val="0"/>
        </w:numPr>
        <w:autoSpaceDE w:val="0"/>
        <w:autoSpaceDN w:val="0"/>
        <w:adjustRightInd w:val="0"/>
        <w:jc w:val="both"/>
        <w:rPr>
          <w:iCs/>
          <w:color w:val="000000" w:themeColor="text1"/>
          <w:sz w:val="16"/>
          <w:szCs w:val="16"/>
        </w:rPr>
      </w:pPr>
    </w:p>
    <w:p w14:paraId="47A61192" w14:textId="77777777" w:rsidR="009B1B0A" w:rsidRPr="00B541D6" w:rsidRDefault="009B1B0A" w:rsidP="00B541D6">
      <w:pPr>
        <w:pStyle w:val="ae"/>
        <w:spacing w:before="0" w:after="0"/>
        <w:jc w:val="both"/>
        <w:rPr>
          <w:color w:val="000000" w:themeColor="text1"/>
          <w:sz w:val="16"/>
          <w:szCs w:val="16"/>
        </w:rPr>
      </w:pPr>
      <w:r w:rsidRPr="00B541D6">
        <w:rPr>
          <w:color w:val="000000" w:themeColor="text1"/>
          <w:sz w:val="16"/>
          <w:szCs w:val="16"/>
        </w:rPr>
        <w:t>К 5 февраля 1922 Остехбюро успешно закончило испытания предложенной Бекаури торпеды. Обязательство, данное правительству и лично Ленину, Бекаури выполнил в срок. В ходе испытаний и обсуждений с военно-морскими специалистами у него появились новые идеи применительно к минно-торпедному оружию. К разработке военно-морского оружия Бекаури привлек ведущих специалистов военно-морских сил, в том числе П.П. Киткина, Ф.В. Васильева, А.И. Воробихина, Г.Г. Поздеева, проф. Л.Г. Гончарова, Г.В. Ломана и многих других (18667).</w:t>
      </w:r>
    </w:p>
    <w:p w14:paraId="48FCDAEA" w14:textId="77777777" w:rsidR="009B1B0A" w:rsidRPr="00B541D6" w:rsidRDefault="009B1B0A" w:rsidP="00B541D6">
      <w:pPr>
        <w:pStyle w:val="ae"/>
        <w:spacing w:before="0" w:after="0"/>
        <w:jc w:val="both"/>
        <w:rPr>
          <w:color w:val="000000" w:themeColor="text1"/>
          <w:sz w:val="16"/>
          <w:szCs w:val="16"/>
        </w:rPr>
      </w:pPr>
    </w:p>
    <w:p w14:paraId="27672AC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3BE12A7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82657E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5 по 12 февраля 1922 были Волочаевские дни - прорыв войсками Восточного фронта у станции Волочаевска на Амурской ж/д недалека от Хабаровска (2438,150). Руководил В.К.Блюхер (3398,60).</w:t>
      </w:r>
    </w:p>
    <w:p w14:paraId="0207998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89AA57D" w14:textId="77777777" w:rsidR="000B761A" w:rsidRPr="00B541D6" w:rsidRDefault="000B761A" w:rsidP="00B541D6">
      <w:pPr>
        <w:pStyle w:val="ae"/>
        <w:spacing w:before="0" w:after="0"/>
        <w:jc w:val="both"/>
        <w:rPr>
          <w:color w:val="000000" w:themeColor="text1"/>
          <w:sz w:val="16"/>
          <w:szCs w:val="16"/>
        </w:rPr>
      </w:pPr>
      <w:r w:rsidRPr="00B541D6">
        <w:rPr>
          <w:rStyle w:val="a7"/>
          <w:rFonts w:eastAsiaTheme="majorEastAsia"/>
          <w:b w:val="0"/>
          <w:color w:val="000000" w:themeColor="text1"/>
          <w:sz w:val="16"/>
          <w:szCs w:val="16"/>
        </w:rPr>
        <w:t>5–14 февраля 1922 -</w:t>
      </w:r>
      <w:r w:rsidRPr="00B541D6">
        <w:rPr>
          <w:color w:val="000000" w:themeColor="text1"/>
          <w:sz w:val="16"/>
          <w:szCs w:val="16"/>
        </w:rPr>
        <w:t xml:space="preserve"> Волочаевские дни, увековеченные Петром Парфеновым в Марше дальневосточных партизан (18404).</w:t>
      </w:r>
    </w:p>
    <w:p w14:paraId="5FCBA27F" w14:textId="77777777" w:rsidR="000B761A" w:rsidRPr="00B541D6" w:rsidRDefault="000B761A" w:rsidP="00B541D6">
      <w:pPr>
        <w:pStyle w:val="ae"/>
        <w:spacing w:before="0" w:after="0"/>
        <w:jc w:val="both"/>
        <w:rPr>
          <w:color w:val="000000" w:themeColor="text1"/>
          <w:sz w:val="16"/>
          <w:szCs w:val="16"/>
        </w:rPr>
      </w:pPr>
    </w:p>
    <w:p w14:paraId="2225DD3F" w14:textId="77777777" w:rsidR="00722128" w:rsidRPr="00B541D6" w:rsidRDefault="00722128" w:rsidP="00B541D6">
      <w:pPr>
        <w:jc w:val="both"/>
        <w:rPr>
          <w:color w:val="000000" w:themeColor="text1"/>
          <w:sz w:val="16"/>
          <w:szCs w:val="16"/>
        </w:rPr>
      </w:pPr>
      <w:r w:rsidRPr="00B541D6">
        <w:rPr>
          <w:color w:val="000000" w:themeColor="text1"/>
          <w:sz w:val="16"/>
          <w:szCs w:val="16"/>
        </w:rPr>
        <w:t>5 февраля 1922 начался разгром белогвардейцев под Волочаевкой. Вступление в Хабаровск Красной Армии и Народно-революционной армии ДВР. Командует Василий Блюхер (12629).</w:t>
      </w:r>
    </w:p>
    <w:p w14:paraId="21A57E13" w14:textId="77777777" w:rsidR="00722128" w:rsidRPr="00B541D6" w:rsidRDefault="00722128" w:rsidP="00B541D6">
      <w:pPr>
        <w:numPr>
          <w:ilvl w:val="12"/>
          <w:numId w:val="0"/>
        </w:numPr>
        <w:autoSpaceDE w:val="0"/>
        <w:autoSpaceDN w:val="0"/>
        <w:adjustRightInd w:val="0"/>
        <w:jc w:val="both"/>
        <w:rPr>
          <w:iCs/>
          <w:color w:val="000000" w:themeColor="text1"/>
          <w:sz w:val="16"/>
          <w:szCs w:val="16"/>
        </w:rPr>
      </w:pPr>
    </w:p>
    <w:p w14:paraId="64E25D9E" w14:textId="77777777" w:rsidR="00426519" w:rsidRPr="00B541D6" w:rsidRDefault="00426519" w:rsidP="00B541D6">
      <w:pPr>
        <w:jc w:val="both"/>
        <w:rPr>
          <w:color w:val="000000" w:themeColor="text1"/>
          <w:sz w:val="16"/>
          <w:szCs w:val="16"/>
        </w:rPr>
      </w:pPr>
      <w:r w:rsidRPr="00B541D6">
        <w:rPr>
          <w:bCs/>
          <w:color w:val="000000" w:themeColor="text1"/>
          <w:sz w:val="16"/>
          <w:szCs w:val="16"/>
        </w:rPr>
        <w:t>5 февраля</w:t>
      </w:r>
      <w:r w:rsidRPr="00B541D6">
        <w:rPr>
          <w:color w:val="000000" w:themeColor="text1"/>
          <w:sz w:val="16"/>
          <w:szCs w:val="16"/>
        </w:rPr>
        <w:t xml:space="preserve"> в 1922 году войска Восточного фронта под общим руководством В.К.Блюхера Народно-революционной армии Дальневосточной республики начали Волочаевскую операцию с целью окружить и уничтожить белогвардейскую армию Молчанова на подступах к Хабаровску. В ходе операции, завершившейся 12 февраля, освобождены Верхнеспасск, Нижнеспасск и Волочаевка. 14 февраля войска НРА вошли в Хабаровск. Белогвардейские войска отступили в Приморье (15031).</w:t>
      </w:r>
    </w:p>
    <w:p w14:paraId="5B2E5183" w14:textId="77777777" w:rsidR="00426519" w:rsidRPr="00B541D6" w:rsidRDefault="00426519" w:rsidP="00B541D6">
      <w:pPr>
        <w:jc w:val="both"/>
        <w:rPr>
          <w:color w:val="000000" w:themeColor="text1"/>
          <w:sz w:val="16"/>
          <w:szCs w:val="16"/>
        </w:rPr>
      </w:pPr>
    </w:p>
    <w:p w14:paraId="1AF9E3A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F9E9DE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31CC83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5 и 11 февраля 1922. Из протокола заседания Политбюро № 93, 1922 г.</w:t>
      </w:r>
    </w:p>
    <w:p w14:paraId="023AA8D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предложении Исполкома Коминтерна назначить на расширенном заседании Исполкома доклад тов. Ленина о новой экономической политике </w:t>
      </w:r>
    </w:p>
    <w:p w14:paraId="1F6C5AC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Принять следующее предложение тов. Ленина: </w:t>
      </w:r>
    </w:p>
    <w:p w14:paraId="1AE2B1B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 Принять к сведению заявление тов. Ленина, что он никак не может по болезни исполнить поручение Исполкома. </w:t>
      </w:r>
    </w:p>
    <w:p w14:paraId="05C8AB9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2) Поручить русским членам Исполкома отменить решение о назначении доклада Ленина. </w:t>
      </w:r>
    </w:p>
    <w:p w14:paraId="7E6BD88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3) Поручить тем же членам Исполкома провести назначение докладчиком на эту тему тов. Пятакова. </w:t>
      </w:r>
    </w:p>
    <w:p w14:paraId="0A5FC6D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4) Обязать тов. Пятакова не позже чем в ближайшее воскресенье приготовить, во-первых, подробные тезисы своего доклада, а во-вторых, конспект доклада и сводку главных цифровых материалов, которые будут приведены в этом докладе, причем Пятаков должен сообразоваться с теми тезисами, которые представлены Лениным III-му конгрессу Коминтерна и которые в свое время были одобрены ЦК партии. </w:t>
      </w:r>
    </w:p>
    <w:p w14:paraId="175BADF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5) Поручить тт. Зиновьеву, Бухарину и Ленину исправить и отредактировать окончательно как тезисы, так и конспект доклада Пятакова. </w:t>
      </w:r>
    </w:p>
    <w:p w14:paraId="332E061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6) Размер доклада поручить Пятакову рассчитать примерно на час, максимум на полтора. </w:t>
      </w:r>
    </w:p>
    <w:p w14:paraId="07ABA78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7) Тов. Пятакову поручить привести самые краткие основные цифры, показывающие успешное развитие промышленности и торговли при новой экономической политике и значение этого для восстановления нархозяйства Республики. </w:t>
      </w:r>
    </w:p>
    <w:p w14:paraId="5F458D8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8) Принять к сведению заявление тов. Ленина, что, если здоровье ему позволит, он будет присутствовать на докладе Пятакова и после него возьмет слово для краткого дополнения им сообщения, не носящего характера доклада (11652).</w:t>
      </w:r>
    </w:p>
    <w:p w14:paraId="0A52439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0F7B46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9D07DE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FE16B06" w14:textId="77777777" w:rsidR="000919CA" w:rsidRPr="00B541D6" w:rsidRDefault="000919CA" w:rsidP="00B541D6">
      <w:pPr>
        <w:jc w:val="both"/>
        <w:rPr>
          <w:color w:val="000000" w:themeColor="text1"/>
          <w:sz w:val="16"/>
          <w:szCs w:val="16"/>
        </w:rPr>
      </w:pPr>
      <w:r w:rsidRPr="00B541D6">
        <w:rPr>
          <w:color w:val="000000" w:themeColor="text1"/>
          <w:sz w:val="16"/>
          <w:szCs w:val="16"/>
        </w:rPr>
        <w:t>5 февраля 1922 года — первый полёт экспериментального самолёта Arnoux Simplex. /Франция/</w:t>
      </w:r>
    </w:p>
    <w:p w14:paraId="45D39727" w14:textId="77777777" w:rsidR="000919CA" w:rsidRPr="00B541D6" w:rsidRDefault="000919CA" w:rsidP="00B541D6">
      <w:pPr>
        <w:jc w:val="both"/>
        <w:rPr>
          <w:color w:val="000000" w:themeColor="text1"/>
          <w:sz w:val="16"/>
          <w:szCs w:val="16"/>
        </w:rPr>
      </w:pPr>
      <w:r w:rsidRPr="00B541D6">
        <w:rPr>
          <w:color w:val="000000" w:themeColor="text1"/>
          <w:sz w:val="16"/>
          <w:szCs w:val="16"/>
        </w:rPr>
        <w:t>Ещё в 1872 году во Франции инженер Шарль Альфонс Пено (Charles Alphonse Pénaud) запатентовал схему самолёта типа «бесхвостка» с прямым крылом. Эту схему позже стал развивать инженер Рене Арну (René Arnoux). Первые свои самолёты он построил ещё до Первой мировой войны, но успешно летал лишь послевоенный его проект — Arnoux Simplex.</w:t>
      </w:r>
    </w:p>
    <w:p w14:paraId="615A8211" w14:textId="77777777" w:rsidR="000919CA" w:rsidRPr="00B541D6" w:rsidRDefault="000919CA" w:rsidP="00B541D6">
      <w:pPr>
        <w:jc w:val="both"/>
        <w:rPr>
          <w:color w:val="000000" w:themeColor="text1"/>
          <w:sz w:val="16"/>
          <w:szCs w:val="16"/>
        </w:rPr>
      </w:pPr>
      <w:r w:rsidRPr="00B541D6">
        <w:rPr>
          <w:color w:val="000000" w:themeColor="text1"/>
          <w:sz w:val="16"/>
          <w:szCs w:val="16"/>
        </w:rPr>
        <w:t>Взяв за основу учебный биплан Caudron C.60, Арну обрезал заднюю часть фюзеляжа и получил «бесхвостку». Устанавливались 2 киля с рулями направления (на позднем варианте киль будет один). На нижнем крыле располагались элевоны. Оснащался двигателем Clerget 9B мощностью 130 л.с.</w:t>
      </w:r>
    </w:p>
    <w:p w14:paraId="683CAA47" w14:textId="77777777" w:rsidR="000919CA" w:rsidRPr="00B541D6" w:rsidRDefault="000919CA" w:rsidP="00B541D6">
      <w:pPr>
        <w:jc w:val="both"/>
        <w:rPr>
          <w:color w:val="000000" w:themeColor="text1"/>
          <w:sz w:val="16"/>
          <w:szCs w:val="16"/>
        </w:rPr>
      </w:pPr>
      <w:r w:rsidRPr="00B541D6">
        <w:rPr>
          <w:color w:val="000000" w:themeColor="text1"/>
          <w:sz w:val="16"/>
          <w:szCs w:val="16"/>
        </w:rPr>
        <w:t>Arnoux Simplex стал первым стабильно летавшим самолётом типа «бесхвостка» с прямым крылом. Арну собирался начать производство подобных самолётов и даже основал компанию Les Avions Simplex. Но в 1923 году Arnoux Simplex разбился и все работы были свёрнуты (22300).</w:t>
      </w:r>
    </w:p>
    <w:p w14:paraId="7A5D5967" w14:textId="77777777" w:rsidR="000919CA" w:rsidRPr="00B541D6" w:rsidRDefault="000919CA" w:rsidP="00B541D6">
      <w:pPr>
        <w:jc w:val="both"/>
        <w:rPr>
          <w:color w:val="000000" w:themeColor="text1"/>
          <w:sz w:val="16"/>
          <w:szCs w:val="16"/>
        </w:rPr>
      </w:pPr>
    </w:p>
    <w:p w14:paraId="1E7AE06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 февраля 1922 впервые была испытана металлическая теннисная ракетка (2100).</w:t>
      </w:r>
    </w:p>
    <w:p w14:paraId="6AFEE4C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F9C2DBD"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5 февраля 1922 в США впервые испробованы стальные теннисные ракетки (4962).</w:t>
      </w:r>
    </w:p>
    <w:p w14:paraId="35939E60"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7B2FA63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6E09321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1D2DA7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февраля 1922 было подписано первичное соглашение между фирмой Юнкерс (не правительством) и Советским правительством и оно разрешило строительство завода в России. Начали разрабатывать планы сотрудничества и закончили к 26 ноября 1922 (3012).</w:t>
      </w:r>
    </w:p>
    <w:p w14:paraId="4114FAA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CE09B4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FB1DEF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5C474D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февраля 1922 вышло Постановление ВЦИК, которое узаконило решением ПБ ЦК ВКП(б) от 23 января 1922, по которому ВЧК была упразднена и на ее основе было создано ГПУ НКВД РСФСР (3398,41).</w:t>
      </w:r>
    </w:p>
    <w:p w14:paraId="6CC3294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6138C7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февраля 1922 Президиумом ВЦИК был принят Декрет "Об упразднении ВЧК и о правилах производства обысков, выемок и арестов". На основании этого декрета ВЧК была реорганизована в Государственное политическое управление (ГПУ) при НКВД РСФСР (7575).</w:t>
      </w:r>
    </w:p>
    <w:p w14:paraId="06FFAA7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93A46E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февраля 1922 г. ВЦИК упраздняет ВЧК и учреждает Государственное политическое управление (ГПУ) при НКВД РСФСР. Войска ВЧК преобразованы в войска ГПУ. Управление органами милиции и госбезопасности передается одному ведомству (10303).</w:t>
      </w:r>
    </w:p>
    <w:p w14:paraId="6BBFF3C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DF8C30F" w14:textId="77777777" w:rsidR="00B847A6" w:rsidRPr="00B541D6" w:rsidRDefault="00B847A6" w:rsidP="00B541D6">
      <w:pPr>
        <w:jc w:val="both"/>
        <w:rPr>
          <w:color w:val="000000" w:themeColor="text1"/>
          <w:sz w:val="16"/>
          <w:szCs w:val="16"/>
        </w:rPr>
      </w:pPr>
      <w:r w:rsidRPr="00B541D6">
        <w:rPr>
          <w:bCs/>
          <w:color w:val="000000" w:themeColor="text1"/>
          <w:sz w:val="16"/>
          <w:szCs w:val="16"/>
        </w:rPr>
        <w:t>6 февраля</w:t>
      </w:r>
      <w:r w:rsidRPr="00B541D6">
        <w:rPr>
          <w:color w:val="000000" w:themeColor="text1"/>
          <w:sz w:val="16"/>
          <w:szCs w:val="16"/>
        </w:rPr>
        <w:t xml:space="preserve"> в 1922 году ВЦИК РСФСР упразднил ВЧК и создал Государственное политическое управление (ГПУ) при НКВД РСФСР, в задачи которого входила борьба со шпионажем, контрреволюцией и бандитизмом (15032).</w:t>
      </w:r>
    </w:p>
    <w:p w14:paraId="0B5FEA4C" w14:textId="77777777" w:rsidR="00B847A6" w:rsidRPr="00B541D6" w:rsidRDefault="00B847A6" w:rsidP="00B541D6">
      <w:pPr>
        <w:jc w:val="both"/>
        <w:rPr>
          <w:color w:val="000000" w:themeColor="text1"/>
          <w:sz w:val="16"/>
          <w:szCs w:val="16"/>
        </w:rPr>
      </w:pPr>
    </w:p>
    <w:p w14:paraId="79AC22E6" w14:textId="77777777" w:rsidR="00FD3354" w:rsidRPr="00B541D6" w:rsidRDefault="00FD3354" w:rsidP="00B541D6">
      <w:pPr>
        <w:jc w:val="both"/>
        <w:rPr>
          <w:color w:val="000000" w:themeColor="text1"/>
          <w:sz w:val="16"/>
          <w:szCs w:val="16"/>
        </w:rPr>
      </w:pPr>
      <w:r w:rsidRPr="00B541D6">
        <w:rPr>
          <w:color w:val="000000" w:themeColor="text1"/>
          <w:sz w:val="16"/>
          <w:szCs w:val="16"/>
        </w:rPr>
        <w:t xml:space="preserve">6 февраля 1922 г. Президиум ВЦИК своим постановлением упразднил органы ВЧК, передав их уточненные и суженные функции созданному при НКВД Государственному политическому управлению (далее — ГПУ). В постановлении отмечалось: «Все общеуголовные дела по спекуляции, должностным и другим преступлениям, находящиеся до опубликования настоящего постановления в производстве ВЧК и ее органов, подлежат в 2-недельный срок передаче в ревтрибуналы и народные суды по принадлежности, и впредь все дела… подлежат разрешению исключительно в судебном порядке ревтрибуналами или народными судами по </w:t>
      </w:r>
      <w:r w:rsidRPr="00B541D6">
        <w:rPr>
          <w:color w:val="000000" w:themeColor="text1"/>
          <w:sz w:val="16"/>
          <w:szCs w:val="16"/>
        </w:rPr>
        <w:lastRenderedPageBreak/>
        <w:t>принадлежности».</w:t>
      </w:r>
      <w:bookmarkStart w:id="2" w:name="r210"/>
      <w:bookmarkEnd w:id="2"/>
      <w:r w:rsidR="00BD4608" w:rsidRPr="00B541D6">
        <w:rPr>
          <w:color w:val="000000" w:themeColor="text1"/>
          <w:sz w:val="16"/>
          <w:szCs w:val="16"/>
          <w:vertAlign w:val="superscript"/>
        </w:rPr>
        <w:fldChar w:fldCharType="begin"/>
      </w:r>
      <w:r w:rsidRPr="00B541D6">
        <w:rPr>
          <w:color w:val="000000" w:themeColor="text1"/>
          <w:sz w:val="16"/>
          <w:szCs w:val="16"/>
          <w:vertAlign w:val="superscript"/>
        </w:rPr>
        <w:instrText xml:space="preserve"> HYPERLINK "http://providenie.narod.ru/0947.html" \l "n_210" \o "    ЕСЮ. 1922. № 1. С. 14–15.   " </w:instrText>
      </w:r>
      <w:r w:rsidR="00BD4608" w:rsidRPr="00B541D6">
        <w:rPr>
          <w:color w:val="000000" w:themeColor="text1"/>
          <w:sz w:val="16"/>
          <w:szCs w:val="16"/>
          <w:vertAlign w:val="superscript"/>
        </w:rPr>
      </w:r>
      <w:r w:rsidR="00BD4608" w:rsidRPr="00B541D6">
        <w:rPr>
          <w:color w:val="000000" w:themeColor="text1"/>
          <w:sz w:val="16"/>
          <w:szCs w:val="16"/>
          <w:vertAlign w:val="superscript"/>
        </w:rPr>
        <w:fldChar w:fldCharType="separate"/>
      </w:r>
      <w:r w:rsidRPr="00B541D6">
        <w:rPr>
          <w:rStyle w:val="a5"/>
          <w:color w:val="000000" w:themeColor="text1"/>
          <w:sz w:val="16"/>
          <w:szCs w:val="16"/>
          <w:vertAlign w:val="superscript"/>
        </w:rPr>
        <w:t>[210]</w:t>
      </w:r>
      <w:r w:rsidR="00BD4608" w:rsidRPr="00B541D6">
        <w:rPr>
          <w:color w:val="000000" w:themeColor="text1"/>
          <w:sz w:val="16"/>
          <w:szCs w:val="16"/>
          <w:vertAlign w:val="superscript"/>
        </w:rPr>
        <w:fldChar w:fldCharType="end"/>
      </w:r>
      <w:r w:rsidRPr="00B541D6">
        <w:rPr>
          <w:color w:val="000000" w:themeColor="text1"/>
          <w:sz w:val="16"/>
          <w:szCs w:val="16"/>
        </w:rPr>
        <w:t xml:space="preserve"> Тем самым у вновь образованного органа следственные функции были сохранены только в области борьбы с контрреволюцией и шпионажем (17146).</w:t>
      </w:r>
    </w:p>
    <w:p w14:paraId="5BC3C1B9" w14:textId="77777777" w:rsidR="00FD3354" w:rsidRPr="00B541D6" w:rsidRDefault="00FD3354" w:rsidP="00B541D6">
      <w:pPr>
        <w:jc w:val="both"/>
        <w:rPr>
          <w:color w:val="000000" w:themeColor="text1"/>
          <w:sz w:val="16"/>
          <w:szCs w:val="16"/>
        </w:rPr>
      </w:pPr>
    </w:p>
    <w:p w14:paraId="7FEBACE5"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6 февраля 1922 в России ЧК преобразован в ГПУ (4962).</w:t>
      </w:r>
    </w:p>
    <w:p w14:paraId="0F54D377"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444142E3" w14:textId="72F6232F" w:rsidR="001D3796" w:rsidRPr="00B541D6" w:rsidRDefault="001D3796" w:rsidP="00B541D6">
      <w:pPr>
        <w:pStyle w:val="ae"/>
        <w:spacing w:before="0" w:after="0"/>
        <w:jc w:val="both"/>
        <w:rPr>
          <w:color w:val="000000" w:themeColor="text1"/>
          <w:sz w:val="16"/>
          <w:szCs w:val="16"/>
        </w:rPr>
      </w:pPr>
      <w:r w:rsidRPr="00B541D6">
        <w:rPr>
          <w:color w:val="000000" w:themeColor="text1"/>
          <w:sz w:val="16"/>
          <w:szCs w:val="16"/>
        </w:rPr>
        <w:t>6 февраля</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ВЧК была преобразована в Главное политическое управление при НКВД РСФСР (ГПУ) и на него возложены обязанности: «Общая информация легальной и нелегальной деятельности личного состава государственных учреждений, фабрик,</w:t>
      </w:r>
      <w:r w:rsidR="007930CB">
        <w:rPr>
          <w:color w:val="000000" w:themeColor="text1"/>
          <w:sz w:val="16"/>
          <w:szCs w:val="16"/>
        </w:rPr>
        <w:t xml:space="preserve"> </w:t>
      </w:r>
      <w:r w:rsidRPr="00B541D6">
        <w:rPr>
          <w:rStyle w:val="highlight"/>
          <w:color w:val="000000" w:themeColor="text1"/>
          <w:sz w:val="16"/>
          <w:szCs w:val="16"/>
        </w:rPr>
        <w:t>заводов</w:t>
      </w:r>
      <w:r w:rsidR="007930CB">
        <w:rPr>
          <w:rStyle w:val="highlight"/>
          <w:color w:val="000000" w:themeColor="text1"/>
          <w:sz w:val="16"/>
          <w:szCs w:val="16"/>
        </w:rPr>
        <w:t xml:space="preserve"> </w:t>
      </w:r>
      <w:r w:rsidRPr="00B541D6">
        <w:rPr>
          <w:color w:val="000000" w:themeColor="text1"/>
          <w:sz w:val="16"/>
          <w:szCs w:val="16"/>
        </w:rPr>
        <w:t>и других промышленных предприятий, кооперативов, войсковых частей и учреждений Красной Армии, как и частных предприятий и отдельных лиц. Агентурное наблюдение за преступными или подозрительными лицами, группами и организациями на территории РСФСР и за кордоном. Просмотр ходатайств на выезд за границу и въезд в РСФСР иностранных и русских граждан и наложение запрещения на их ходатайства. Просмотр почтово-печатной и иной корреспонденции, как внутренней, так и заграничной^ ..] Регистрация неблагонадежного, административного и руководящего персонала государственных учреждений, промышленных предприятий, командного и административно-хозяйственного состава Красной Армии. Статистическая и политическая разработка данных регистрации. Регистрация и суммирование ненормальных явлений жизни РСФСР в целях выявления их причин и последствий». Для выполнения этих обязанностей предусматривались широко организованная информационная сеть, наружное и внутреннее агентурное наблюдение, регистрация и учет «преступного и подозрительного элемента» (17104).</w:t>
      </w:r>
    </w:p>
    <w:p w14:paraId="16AFE352" w14:textId="77777777" w:rsidR="001D3796" w:rsidRPr="00B541D6" w:rsidRDefault="001D3796" w:rsidP="00B541D6">
      <w:pPr>
        <w:pStyle w:val="ae"/>
        <w:spacing w:before="0" w:after="0"/>
        <w:jc w:val="both"/>
        <w:rPr>
          <w:color w:val="000000" w:themeColor="text1"/>
          <w:sz w:val="16"/>
          <w:szCs w:val="16"/>
        </w:rPr>
      </w:pPr>
    </w:p>
    <w:p w14:paraId="74B086F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февраля 1922 ГПУ было лишено права внесудебной расправы (3908,308).</w:t>
      </w:r>
    </w:p>
    <w:p w14:paraId="3337C60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DB572ED" w14:textId="77777777" w:rsidR="008E0FBF" w:rsidRPr="00B541D6" w:rsidRDefault="00C1653F" w:rsidP="00B541D6">
      <w:pPr>
        <w:numPr>
          <w:ilvl w:val="12"/>
          <w:numId w:val="0"/>
        </w:numPr>
        <w:autoSpaceDE w:val="0"/>
        <w:autoSpaceDN w:val="0"/>
        <w:adjustRightInd w:val="0"/>
        <w:jc w:val="both"/>
        <w:rPr>
          <w:iCs/>
          <w:color w:val="000000" w:themeColor="text1"/>
          <w:sz w:val="16"/>
          <w:szCs w:val="16"/>
          <w:lang w:val="en-US"/>
        </w:rPr>
      </w:pPr>
      <w:r w:rsidRPr="00B541D6">
        <w:rPr>
          <w:i/>
          <w:iCs/>
          <w:color w:val="000000" w:themeColor="text1"/>
          <w:sz w:val="16"/>
          <w:szCs w:val="16"/>
        </w:rPr>
        <w:t>За</w:t>
      </w:r>
      <w:r w:rsidRPr="00B541D6">
        <w:rPr>
          <w:i/>
          <w:iCs/>
          <w:color w:val="000000" w:themeColor="text1"/>
          <w:sz w:val="16"/>
          <w:szCs w:val="16"/>
          <w:lang w:val="en-US"/>
        </w:rPr>
        <w:t xml:space="preserve"> </w:t>
      </w:r>
      <w:r w:rsidRPr="00B541D6">
        <w:rPr>
          <w:i/>
          <w:iCs/>
          <w:color w:val="000000" w:themeColor="text1"/>
          <w:sz w:val="16"/>
          <w:szCs w:val="16"/>
        </w:rPr>
        <w:t>рубежом</w:t>
      </w:r>
      <w:r w:rsidRPr="00B541D6">
        <w:rPr>
          <w:i/>
          <w:iCs/>
          <w:color w:val="000000" w:themeColor="text1"/>
          <w:sz w:val="16"/>
          <w:szCs w:val="16"/>
          <w:lang w:val="en-US"/>
        </w:rPr>
        <w:t>:</w:t>
      </w:r>
    </w:p>
    <w:p w14:paraId="3506F39F" w14:textId="77777777" w:rsidR="008E0FBF" w:rsidRPr="00B541D6" w:rsidRDefault="008E0FBF" w:rsidP="00B541D6">
      <w:pPr>
        <w:numPr>
          <w:ilvl w:val="12"/>
          <w:numId w:val="0"/>
        </w:numPr>
        <w:autoSpaceDE w:val="0"/>
        <w:autoSpaceDN w:val="0"/>
        <w:adjustRightInd w:val="0"/>
        <w:jc w:val="both"/>
        <w:rPr>
          <w:iCs/>
          <w:color w:val="000000" w:themeColor="text1"/>
          <w:sz w:val="16"/>
          <w:szCs w:val="16"/>
          <w:lang w:val="en-US"/>
        </w:rPr>
      </w:pPr>
    </w:p>
    <w:p w14:paraId="66BCE89C"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r w:rsidRPr="00B541D6">
        <w:rPr>
          <w:color w:val="000000" w:themeColor="text1"/>
          <w:sz w:val="16"/>
          <w:szCs w:val="16"/>
          <w:lang w:val="en-US"/>
        </w:rPr>
        <w:t>February 6, 1922 The Washington Treaty, limiting naval armament, was signed at Washington, D.C., by representatives of the British Empire, France, Italy, Japan and the United States. The treaty established a tonnage ratio of 5-5-3 for capital ships of Great Britain, the United States and Japan respectively, and a lesser figure for France and Italy. The same ratio for aircraft carrier tonnage set overall limits at 135,000-135,000-81,000 tons. The treaty also limited any new carrier to 27,000 tons with a provision that, if total carrier tonnage were not exceeded thereby, nations could build two carriers of not more than 33,000 tons each or obtain them by converting existing or partially constructed ships which would otherwise be scrapped by this treaty (1090).</w:t>
      </w:r>
    </w:p>
    <w:p w14:paraId="78349E4E"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p>
    <w:p w14:paraId="15AA1D4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февраля 1922 представителями Великобритании, Франции, Италии и Японии было подписано Вашингтонское соглашение, которое ограничило морские вооружения. Тоннаж был установлен на уровне 5-5-3 для Великобритании, США и Японии, а Франция и Италия получили еще меньшие квоты. Для авианосцев установили суммарный тоннаж 135, 135 и 81 тыс. тонн. Новые авианосцы не могли иметь водоизмещение, превышающее 27 тыс. т, хотя, при непревышении общего тоннажа разрешалось построить до двух авианосцев тоннажем 33 тыс. т. На Алеутских островах запрещалось строительство фортификационных вооружений в течение 14 лет (1090).</w:t>
      </w:r>
    </w:p>
    <w:p w14:paraId="3A32323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2BE3B42" w14:textId="77777777" w:rsidR="00B847A6" w:rsidRPr="00B541D6" w:rsidRDefault="00B847A6" w:rsidP="00B541D6">
      <w:pPr>
        <w:jc w:val="both"/>
        <w:rPr>
          <w:color w:val="000000" w:themeColor="text1"/>
          <w:sz w:val="16"/>
          <w:szCs w:val="16"/>
        </w:rPr>
      </w:pPr>
      <w:r w:rsidRPr="00B541D6">
        <w:rPr>
          <w:color w:val="000000" w:themeColor="text1"/>
          <w:sz w:val="16"/>
          <w:szCs w:val="16"/>
        </w:rPr>
        <w:t>6 февраля 1922 г. США, Великобритания, Италия, Франция и Япония подписали договор. Срок действия ограничений — 31 декабря 1936 г. На Вашингтонской конференции по ограничению вооружений новый вид морского оружия лимитировали по ряду параметров. Согласно 7-12 статьям максимальное водоизмещение авианосца не могло превышать 27 000 т, артиллерия калибром не свыше 10 дюймов (203 мм), зенитная артиллерия — 127 мм. Особо оговаривалось требование: не строить для третьих стран корабли, выходящие за эти ограничения (15527).</w:t>
      </w:r>
    </w:p>
    <w:p w14:paraId="46F4186F" w14:textId="77777777" w:rsidR="00B847A6" w:rsidRPr="00B541D6" w:rsidRDefault="00B847A6" w:rsidP="00B541D6">
      <w:pPr>
        <w:jc w:val="both"/>
        <w:rPr>
          <w:color w:val="000000" w:themeColor="text1"/>
          <w:sz w:val="16"/>
          <w:szCs w:val="16"/>
        </w:rPr>
      </w:pPr>
    </w:p>
    <w:p w14:paraId="1D5A42C7" w14:textId="77777777" w:rsidR="00B847A6" w:rsidRPr="00B541D6" w:rsidRDefault="00B847A6" w:rsidP="00B541D6">
      <w:pPr>
        <w:jc w:val="both"/>
        <w:rPr>
          <w:color w:val="000000" w:themeColor="text1"/>
          <w:sz w:val="16"/>
          <w:szCs w:val="16"/>
        </w:rPr>
      </w:pPr>
      <w:r w:rsidRPr="00B541D6">
        <w:rPr>
          <w:bCs/>
          <w:color w:val="000000" w:themeColor="text1"/>
          <w:sz w:val="16"/>
          <w:szCs w:val="16"/>
        </w:rPr>
        <w:t>6 февраля</w:t>
      </w:r>
      <w:r w:rsidRPr="00B541D6">
        <w:rPr>
          <w:color w:val="000000" w:themeColor="text1"/>
          <w:sz w:val="16"/>
          <w:szCs w:val="16"/>
        </w:rPr>
        <w:t xml:space="preserve"> в 1922 году завершилась Вашингтонская международная конференция 1921-1922 гг. представителей 9 стран, созванная по инициативе США с целью создания нового равновесия сил на Дальнем Востоке после Первой мировой войны 1914-1918 гг (15032).</w:t>
      </w:r>
    </w:p>
    <w:p w14:paraId="2AC087B6" w14:textId="77777777" w:rsidR="00B847A6" w:rsidRPr="00B541D6" w:rsidRDefault="00B847A6" w:rsidP="00B541D6">
      <w:pPr>
        <w:jc w:val="both"/>
        <w:rPr>
          <w:color w:val="000000" w:themeColor="text1"/>
          <w:sz w:val="16"/>
          <w:szCs w:val="16"/>
        </w:rPr>
      </w:pPr>
    </w:p>
    <w:p w14:paraId="5B16470E" w14:textId="77777777" w:rsidR="00CD44FD" w:rsidRPr="00B541D6" w:rsidRDefault="00CD44FD" w:rsidP="00B541D6">
      <w:pPr>
        <w:jc w:val="both"/>
        <w:rPr>
          <w:color w:val="000000" w:themeColor="text1"/>
          <w:sz w:val="16"/>
          <w:szCs w:val="16"/>
        </w:rPr>
      </w:pPr>
      <w:r w:rsidRPr="00B541D6">
        <w:rPr>
          <w:color w:val="000000" w:themeColor="text1"/>
          <w:sz w:val="16"/>
          <w:szCs w:val="16"/>
        </w:rPr>
        <w:t>6 февраля 1922 Вашингтонская военно-морская конференция завершается в Вашингтоне, округ Колумбия, соглашением о Договоре пяти держав (часто называемом Вашингтонским военно-морским договором), который накладывает ограничения на военно-морские силы, включая авианосцы. Он ограничивает авианосные силы Великобритании и США до 135 000 тонн водоизмещения каждый, Японии до 81 000 тонн, Франции и Италии до 60 000 тонн каждый. Ни на одном авианосце не могут быть устанвлены пушки более 8 дюймов (203 мм), а водоизмещение не может превышать 27.000 тонн за исключением USS Lexington (CV-2) и USS Saratoga (CV-3) ВМС США, которым разрешено водоизмещение по 33 тысячи тонн каждый. Договор будет действовать до 31 декабря 1936 года (20352).</w:t>
      </w:r>
    </w:p>
    <w:p w14:paraId="00B0C439" w14:textId="77777777" w:rsidR="00CD44FD" w:rsidRPr="00B541D6" w:rsidRDefault="00CD44FD" w:rsidP="00B541D6">
      <w:pPr>
        <w:jc w:val="both"/>
        <w:rPr>
          <w:color w:val="000000" w:themeColor="text1"/>
          <w:sz w:val="16"/>
          <w:szCs w:val="16"/>
        </w:rPr>
      </w:pPr>
    </w:p>
    <w:p w14:paraId="6E25F94D" w14:textId="77777777" w:rsidR="00EF4545" w:rsidRPr="008C063D" w:rsidRDefault="00EF4545" w:rsidP="00EF4545">
      <w:pPr>
        <w:rPr>
          <w:color w:val="0070C0"/>
          <w:sz w:val="16"/>
          <w:szCs w:val="16"/>
        </w:rPr>
      </w:pPr>
      <w:r w:rsidRPr="008C063D">
        <w:rPr>
          <w:rStyle w:val="aff"/>
          <w:rFonts w:ascii="Times New Roman" w:hAnsi="Times New Roman" w:cs="Times New Roman"/>
          <w:color w:val="0070C0"/>
          <w:spacing w:val="0"/>
          <w:sz w:val="16"/>
          <w:szCs w:val="16"/>
        </w:rPr>
        <w:t>6 февраля 1922 г., в Вашингтоне был подписан договор об ограничении морских вооружений, который надол</w:t>
      </w:r>
      <w:r w:rsidRPr="008C063D">
        <w:rPr>
          <w:rStyle w:val="aff"/>
          <w:rFonts w:ascii="Times New Roman" w:hAnsi="Times New Roman" w:cs="Times New Roman"/>
          <w:color w:val="0070C0"/>
          <w:spacing w:val="0"/>
          <w:sz w:val="16"/>
          <w:szCs w:val="16"/>
        </w:rPr>
        <w:softHyphen/>
        <w:t>го остановил строительство кораблей-гигантов и ограничил суммарный тоннаж кораблей основных классов во флотах ве</w:t>
      </w:r>
      <w:r w:rsidRPr="008C063D">
        <w:rPr>
          <w:rStyle w:val="aff"/>
          <w:rFonts w:ascii="Times New Roman" w:hAnsi="Times New Roman" w:cs="Times New Roman"/>
          <w:color w:val="0070C0"/>
          <w:spacing w:val="0"/>
          <w:sz w:val="16"/>
          <w:szCs w:val="16"/>
        </w:rPr>
        <w:softHyphen/>
        <w:t>дущих морских держав (25079)</w:t>
      </w:r>
    </w:p>
    <w:p w14:paraId="41D9F00A" w14:textId="77777777" w:rsidR="00EF4545" w:rsidRPr="008C063D" w:rsidRDefault="00EF4545" w:rsidP="00EF4545">
      <w:pPr>
        <w:rPr>
          <w:color w:val="0070C0"/>
          <w:sz w:val="16"/>
          <w:szCs w:val="16"/>
        </w:rPr>
      </w:pPr>
    </w:p>
    <w:p w14:paraId="37232C8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6 по 13 января 1922 состоялась Канская конференция Верховного Совета Антанты и Германия получила отсрочку по репарациям - этап подготовки Генуэзской конференции (2438,276).</w:t>
      </w:r>
    </w:p>
    <w:p w14:paraId="5B7027F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8B9D7F0"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6 февраля 1922 Британия, США, Франция и Япония подписали договор о запрете использования отравляющих газов и подлодок в ходе войны (4962).</w:t>
      </w:r>
    </w:p>
    <w:p w14:paraId="0C9E0EA6"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26A49E8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февраля 1922 был избран новый Папа, Пий XI, после смерти предыдущего, Бенедикта XV, 22 января (3907,123).</w:t>
      </w:r>
    </w:p>
    <w:p w14:paraId="146302B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56C774E" w14:textId="77777777" w:rsidR="00B847A6"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1D29CE18" w14:textId="77777777" w:rsidR="00B847A6" w:rsidRPr="00B541D6" w:rsidRDefault="00B847A6" w:rsidP="00B541D6">
      <w:pPr>
        <w:numPr>
          <w:ilvl w:val="12"/>
          <w:numId w:val="0"/>
        </w:numPr>
        <w:autoSpaceDE w:val="0"/>
        <w:autoSpaceDN w:val="0"/>
        <w:adjustRightInd w:val="0"/>
        <w:jc w:val="both"/>
        <w:rPr>
          <w:iCs/>
          <w:color w:val="000000" w:themeColor="text1"/>
          <w:sz w:val="16"/>
          <w:szCs w:val="16"/>
        </w:rPr>
      </w:pPr>
    </w:p>
    <w:p w14:paraId="67D431A1" w14:textId="77777777" w:rsidR="00B847A6" w:rsidRPr="00B541D6" w:rsidRDefault="00B847A6" w:rsidP="00B541D6">
      <w:pPr>
        <w:jc w:val="both"/>
        <w:rPr>
          <w:color w:val="000000" w:themeColor="text1"/>
          <w:sz w:val="16"/>
          <w:szCs w:val="16"/>
        </w:rPr>
      </w:pPr>
      <w:r w:rsidRPr="00B541D6">
        <w:rPr>
          <w:color w:val="000000" w:themeColor="text1"/>
          <w:sz w:val="16"/>
          <w:szCs w:val="16"/>
        </w:rPr>
        <w:t>С начала февраля 1922 г. приходит корреспонденция на получателя "Ремвоздухзавод № 7", штамп получателя - ГАЗ № 13. М.И. Попов вынужден подчиниться, но не хочет загубить дело всей своей жизни, спешит закончить свои проекты. В связи с этим передача завода затягивается по разным причинам и предлогам:</w:t>
      </w:r>
    </w:p>
    <w:p w14:paraId="5280CF32" w14:textId="77777777" w:rsidR="00B847A6" w:rsidRPr="00B541D6" w:rsidRDefault="00B847A6" w:rsidP="00B541D6">
      <w:pPr>
        <w:jc w:val="both"/>
        <w:rPr>
          <w:color w:val="000000" w:themeColor="text1"/>
          <w:sz w:val="16"/>
          <w:szCs w:val="16"/>
        </w:rPr>
      </w:pPr>
      <w:r w:rsidRPr="00B541D6">
        <w:rPr>
          <w:color w:val="000000" w:themeColor="text1"/>
          <w:sz w:val="16"/>
          <w:szCs w:val="16"/>
        </w:rPr>
        <w:t>Телеграмма от 9.03.1922 г. Москва Промвоенсовет</w:t>
      </w:r>
    </w:p>
    <w:p w14:paraId="3299859C" w14:textId="03816AE3" w:rsidR="00B847A6" w:rsidRPr="00B541D6" w:rsidRDefault="00B847A6" w:rsidP="00B541D6">
      <w:pPr>
        <w:jc w:val="both"/>
        <w:rPr>
          <w:color w:val="000000" w:themeColor="text1"/>
          <w:sz w:val="16"/>
          <w:szCs w:val="16"/>
        </w:rPr>
      </w:pPr>
      <w:r w:rsidRPr="00B541D6">
        <w:rPr>
          <w:color w:val="000000" w:themeColor="text1"/>
          <w:sz w:val="16"/>
          <w:szCs w:val="16"/>
        </w:rPr>
        <w:t>"ГАЗ 13 прибыл краслетнаб Стефанов предмет объединения завода с авиабазой № 5 и передаче</w:t>
      </w:r>
      <w:r w:rsidR="007930CB">
        <w:rPr>
          <w:color w:val="000000" w:themeColor="text1"/>
          <w:sz w:val="16"/>
          <w:szCs w:val="16"/>
        </w:rPr>
        <w:t xml:space="preserve"> </w:t>
      </w:r>
      <w:r w:rsidRPr="00B541D6">
        <w:rPr>
          <w:color w:val="000000" w:themeColor="text1"/>
          <w:sz w:val="16"/>
          <w:szCs w:val="16"/>
        </w:rPr>
        <w:t>ведение Промвоздух тчк благоволите дать соответствующие указания 63 управзав Попов".</w:t>
      </w:r>
    </w:p>
    <w:p w14:paraId="46A78059" w14:textId="77777777" w:rsidR="00B847A6" w:rsidRPr="00B541D6" w:rsidRDefault="00B847A6" w:rsidP="00B541D6">
      <w:pPr>
        <w:jc w:val="both"/>
        <w:rPr>
          <w:color w:val="000000" w:themeColor="text1"/>
          <w:sz w:val="16"/>
          <w:szCs w:val="16"/>
        </w:rPr>
      </w:pPr>
      <w:r w:rsidRPr="00B541D6">
        <w:rPr>
          <w:color w:val="000000" w:themeColor="text1"/>
          <w:sz w:val="16"/>
          <w:szCs w:val="16"/>
        </w:rPr>
        <w:t>Телеграмма от 29.03.1922 г. срочная военная лит А Москва Промвоздух старая Башиловка 1 тов</w:t>
      </w:r>
      <w:r w:rsidR="006F1F5A" w:rsidRPr="00B541D6">
        <w:rPr>
          <w:color w:val="000000" w:themeColor="text1"/>
          <w:sz w:val="16"/>
          <w:szCs w:val="16"/>
        </w:rPr>
        <w:t>.</w:t>
      </w:r>
      <w:r w:rsidRPr="00B541D6">
        <w:rPr>
          <w:color w:val="000000" w:themeColor="text1"/>
          <w:sz w:val="16"/>
          <w:szCs w:val="16"/>
        </w:rPr>
        <w:t xml:space="preserve"> Горшкову</w:t>
      </w:r>
    </w:p>
    <w:p w14:paraId="22F3A589" w14:textId="77777777" w:rsidR="00B847A6" w:rsidRPr="00B541D6" w:rsidRDefault="00B847A6" w:rsidP="00B541D6">
      <w:pPr>
        <w:jc w:val="both"/>
        <w:rPr>
          <w:color w:val="000000" w:themeColor="text1"/>
          <w:sz w:val="16"/>
          <w:szCs w:val="16"/>
        </w:rPr>
      </w:pPr>
      <w:r w:rsidRPr="00B541D6">
        <w:rPr>
          <w:color w:val="000000" w:themeColor="text1"/>
          <w:sz w:val="16"/>
          <w:szCs w:val="16"/>
        </w:rPr>
        <w:t>"Самолет МП 6 бис дающий возможность использовать максимум частей от лебедя готов срочно вышлите комиссию дав ей предписание оградить авторское право конструктора вышлите для испытаний красвоенлета Кузнецова живущего в Бутырках Вязниковской 31 тчк Если хотите получить следующую конструкцию дайте спешное распоряжение краслетнабу Стефанову приемку ГАЗ № 13 срочно прекратить до выяснения этого вопроса лично Москве после испытания самолета 74 управзав М Попов".</w:t>
      </w:r>
    </w:p>
    <w:p w14:paraId="78222C04" w14:textId="77777777" w:rsidR="00B847A6" w:rsidRPr="00B541D6" w:rsidRDefault="00B847A6" w:rsidP="00B541D6">
      <w:pPr>
        <w:jc w:val="both"/>
        <w:rPr>
          <w:color w:val="000000" w:themeColor="text1"/>
          <w:sz w:val="16"/>
          <w:szCs w:val="16"/>
        </w:rPr>
      </w:pPr>
      <w:r w:rsidRPr="00B541D6">
        <w:rPr>
          <w:color w:val="000000" w:themeColor="text1"/>
          <w:sz w:val="16"/>
          <w:szCs w:val="16"/>
        </w:rPr>
        <w:t>Приказ № 90 от 31.03.1922 г.</w:t>
      </w:r>
    </w:p>
    <w:p w14:paraId="51FF9EF2" w14:textId="77777777" w:rsidR="00B847A6" w:rsidRPr="00B541D6" w:rsidRDefault="00B847A6" w:rsidP="00B541D6">
      <w:pPr>
        <w:jc w:val="both"/>
        <w:rPr>
          <w:color w:val="000000" w:themeColor="text1"/>
          <w:sz w:val="16"/>
          <w:szCs w:val="16"/>
        </w:rPr>
      </w:pPr>
      <w:r w:rsidRPr="00B541D6">
        <w:rPr>
          <w:color w:val="000000" w:themeColor="text1"/>
          <w:sz w:val="16"/>
          <w:szCs w:val="16"/>
        </w:rPr>
        <w:t>"…п.2 Согласно сообщения на мое имя от 4.02. за № 20/05 и мандатов за № 36316 и № 21300, выданных краслетнабу т. Стефанову и предъявленных им мне, объявляю, что с 1.04. с.г. вверенный мне государственный опытный завод № 13 переходит из ведения ПВС (Промвоенсовета) в ведение Промвоздуха…</w:t>
      </w:r>
    </w:p>
    <w:p w14:paraId="56818FBE" w14:textId="77777777" w:rsidR="00B847A6" w:rsidRPr="00B541D6" w:rsidRDefault="00B847A6" w:rsidP="00B541D6">
      <w:pPr>
        <w:jc w:val="both"/>
        <w:rPr>
          <w:color w:val="000000" w:themeColor="text1"/>
          <w:sz w:val="16"/>
          <w:szCs w:val="16"/>
        </w:rPr>
      </w:pPr>
      <w:r w:rsidRPr="00B541D6">
        <w:rPr>
          <w:color w:val="000000" w:themeColor="text1"/>
          <w:sz w:val="16"/>
          <w:szCs w:val="16"/>
        </w:rPr>
        <w:t>Управзав Попов М.И."</w:t>
      </w:r>
    </w:p>
    <w:p w14:paraId="43744018" w14:textId="77777777" w:rsidR="00B847A6" w:rsidRPr="00B541D6" w:rsidRDefault="00B847A6" w:rsidP="00B541D6">
      <w:pPr>
        <w:jc w:val="both"/>
        <w:rPr>
          <w:color w:val="000000" w:themeColor="text1"/>
          <w:sz w:val="16"/>
          <w:szCs w:val="16"/>
        </w:rPr>
      </w:pPr>
      <w:r w:rsidRPr="00B541D6">
        <w:rPr>
          <w:color w:val="000000" w:themeColor="text1"/>
          <w:sz w:val="16"/>
          <w:szCs w:val="16"/>
        </w:rPr>
        <w:t>На заводе торопятся максимально закончить начатые работы, передача предприятия не происходит вплоть до мая 1922 г. 3.04.1922г. в Москву командируется представитель ГАЗ № 13 Широченков Б.И., там он пробивает (согласует) документы на испытания и сдачу самолета в Москве. Возвращается 8 мая 1922 г. с предписанием о предоставлении самолета для испытаний. И уже 16 мая самолет и оборудование грузят на три платформы и один крытый вагон и вместе с обслуживающим персоналом следуют в Москву. (Попов видимо спасает и все свои наработки, и задел на следующие самолеты.)</w:t>
      </w:r>
    </w:p>
    <w:p w14:paraId="5DCBAAEA" w14:textId="77777777" w:rsidR="00B847A6" w:rsidRPr="00B541D6" w:rsidRDefault="00B847A6" w:rsidP="00B541D6">
      <w:pPr>
        <w:jc w:val="both"/>
        <w:rPr>
          <w:color w:val="000000" w:themeColor="text1"/>
          <w:sz w:val="16"/>
          <w:szCs w:val="16"/>
        </w:rPr>
      </w:pPr>
      <w:r w:rsidRPr="00B541D6">
        <w:rPr>
          <w:color w:val="000000" w:themeColor="text1"/>
          <w:sz w:val="16"/>
          <w:szCs w:val="16"/>
        </w:rPr>
        <w:t>Испытания успешно проходят в июне - июле.</w:t>
      </w:r>
    </w:p>
    <w:p w14:paraId="6968B6CF" w14:textId="77777777" w:rsidR="00B847A6" w:rsidRPr="00B541D6" w:rsidRDefault="00B847A6" w:rsidP="00B541D6">
      <w:pPr>
        <w:jc w:val="both"/>
        <w:rPr>
          <w:color w:val="000000" w:themeColor="text1"/>
          <w:sz w:val="16"/>
          <w:szCs w:val="16"/>
        </w:rPr>
      </w:pPr>
      <w:r w:rsidRPr="00B541D6">
        <w:rPr>
          <w:color w:val="000000" w:themeColor="text1"/>
          <w:sz w:val="16"/>
          <w:szCs w:val="16"/>
        </w:rPr>
        <w:t>Перед отъездом управляющий заводом М.И. Попов издает строгий приказ, запрещающий вмешательство посторонних в дела завода без его ведома:</w:t>
      </w:r>
    </w:p>
    <w:p w14:paraId="713A214D" w14:textId="77777777" w:rsidR="00B847A6" w:rsidRPr="00B541D6" w:rsidRDefault="00B847A6" w:rsidP="00B541D6">
      <w:pPr>
        <w:jc w:val="both"/>
        <w:rPr>
          <w:color w:val="000000" w:themeColor="text1"/>
          <w:sz w:val="16"/>
          <w:szCs w:val="16"/>
        </w:rPr>
      </w:pPr>
      <w:r w:rsidRPr="00B541D6">
        <w:rPr>
          <w:color w:val="000000" w:themeColor="text1"/>
          <w:sz w:val="16"/>
          <w:szCs w:val="16"/>
        </w:rPr>
        <w:t>Приказ № 134 от 14.05.1922 г.:</w:t>
      </w:r>
    </w:p>
    <w:p w14:paraId="5E1C7BB6" w14:textId="77777777" w:rsidR="00B847A6" w:rsidRPr="00B541D6" w:rsidRDefault="00B847A6" w:rsidP="00B541D6">
      <w:pPr>
        <w:jc w:val="both"/>
        <w:rPr>
          <w:color w:val="000000" w:themeColor="text1"/>
          <w:sz w:val="16"/>
          <w:szCs w:val="16"/>
        </w:rPr>
      </w:pPr>
      <w:r w:rsidRPr="00B541D6">
        <w:rPr>
          <w:color w:val="000000" w:themeColor="text1"/>
          <w:sz w:val="16"/>
          <w:szCs w:val="16"/>
        </w:rPr>
        <w:t>"… п.2. Ввиду личного распоряжения Предпромвоздуха т. Горшкова о немедленном прибытии конструктора Попова с самолетом М.П.6. bis в Москву для сдачи такового и выяснения принципиальных вопросов о Госавиазаводе № 13, объявляю, что:</w:t>
      </w:r>
    </w:p>
    <w:p w14:paraId="05C2CEF6" w14:textId="77777777" w:rsidR="00B847A6" w:rsidRPr="00B541D6" w:rsidRDefault="00B847A6" w:rsidP="00B541D6">
      <w:pPr>
        <w:jc w:val="both"/>
        <w:rPr>
          <w:color w:val="000000" w:themeColor="text1"/>
          <w:sz w:val="16"/>
          <w:szCs w:val="16"/>
        </w:rPr>
      </w:pPr>
      <w:r w:rsidRPr="00B541D6">
        <w:rPr>
          <w:color w:val="000000" w:themeColor="text1"/>
          <w:sz w:val="16"/>
          <w:szCs w:val="16"/>
        </w:rPr>
        <w:t>1. Сего числа я отбываю в служебную командировку в г. Москву.</w:t>
      </w:r>
    </w:p>
    <w:p w14:paraId="1D8A5EAE" w14:textId="77777777" w:rsidR="00B847A6" w:rsidRPr="00B541D6" w:rsidRDefault="00B847A6" w:rsidP="00B541D6">
      <w:pPr>
        <w:jc w:val="both"/>
        <w:rPr>
          <w:color w:val="000000" w:themeColor="text1"/>
          <w:sz w:val="16"/>
          <w:szCs w:val="16"/>
        </w:rPr>
      </w:pPr>
      <w:r w:rsidRPr="00B541D6">
        <w:rPr>
          <w:color w:val="000000" w:themeColor="text1"/>
          <w:sz w:val="16"/>
          <w:szCs w:val="16"/>
        </w:rPr>
        <w:t>2. Помощнику главного инженера т. Крыльцову, сборочному мастеру т. Бабаеву, столяру т. Влад и сотруднику для поручений т. Широченкову приказываю отбыть в г. Москву вместе с самолетом.</w:t>
      </w:r>
    </w:p>
    <w:p w14:paraId="605EEC3C" w14:textId="77777777" w:rsidR="00B847A6" w:rsidRPr="00B541D6" w:rsidRDefault="00B847A6" w:rsidP="00B541D6">
      <w:pPr>
        <w:jc w:val="both"/>
        <w:rPr>
          <w:color w:val="000000" w:themeColor="text1"/>
          <w:sz w:val="16"/>
          <w:szCs w:val="16"/>
        </w:rPr>
      </w:pPr>
      <w:r w:rsidRPr="00B541D6">
        <w:rPr>
          <w:color w:val="000000" w:themeColor="text1"/>
          <w:sz w:val="16"/>
          <w:szCs w:val="16"/>
        </w:rPr>
        <w:t xml:space="preserve">3. Производство на ГАЗ № 13 на время этой командировки, вплоть до реорганизации завода закрываю. Все склады и мастерские сдаю по описи врио начальника административно-хозяйственной части т. Швец, которого на время моей командировки в г. Москву назначаю наблюдающим за заводом, причем на т. Швец возлагаю </w:t>
      </w:r>
      <w:r w:rsidRPr="00B541D6">
        <w:rPr>
          <w:color w:val="000000" w:themeColor="text1"/>
          <w:sz w:val="16"/>
          <w:szCs w:val="16"/>
        </w:rPr>
        <w:lastRenderedPageBreak/>
        <w:t>все высшее руководство хранением всего имущества и инвентаря завода со всею тщательностью и добросовестностью. В помощь ему назначаю делопроизводителя т. Кукуранова и красноармейца т. Лубошникова. Т. Швец надлежит хранить в полной неприкосновенности все принятое имущество, причем имущество в складах и вне их должно быть принято по описи и опечатано. Все печати должны быть совершенно неприкосновенными. Никаких вскрытий складов и мастерских не производить под строжайшей личной ответственностью т. Швец, а равно передавать кому-либо, хотя бы и высшим административным инструкциям что-либо из принятого имущества в целом или по частям, до тех пор, пока не будет получено от меня соответствующее предписание о том, за моею подписью или печатью или засвидетельствованной моей подписью.</w:t>
      </w:r>
    </w:p>
    <w:p w14:paraId="3499AE63" w14:textId="77777777" w:rsidR="00B847A6" w:rsidRPr="00B541D6" w:rsidRDefault="00B847A6" w:rsidP="00B541D6">
      <w:pPr>
        <w:jc w:val="both"/>
        <w:rPr>
          <w:color w:val="000000" w:themeColor="text1"/>
          <w:sz w:val="16"/>
          <w:szCs w:val="16"/>
        </w:rPr>
      </w:pPr>
      <w:r w:rsidRPr="00B541D6">
        <w:rPr>
          <w:color w:val="000000" w:themeColor="text1"/>
          <w:sz w:val="16"/>
          <w:szCs w:val="16"/>
        </w:rPr>
        <w:t>Предлагаю хранить завод с особой бдительностью и усердием; в случае несчастья вменяю немедленно запросить помощь дежурного по 5 авиабазе, начальника 5 авиабазы, Комгарда и и командующего ЧОНом Омской губернии и принять все зависящие меры к устранению несчастья. С особой бдительностью надлежит хранить склад горючего, не допускать разведение костров вблизи заводаи пр. Держать наготове коня, бочки, ведра и т.д. Кроме того вменяю т. Швец в кратчайший срок связаться телефоном с 5 авиабазой и отремонтировать автомобиль, а так же не отлучаться на далекое расстояние от завода и на время отлучек в город всегда оставлять караульному начальнику охраны завода свой адрес и заместителя (на время отлучек).</w:t>
      </w:r>
    </w:p>
    <w:p w14:paraId="06C3D7B9" w14:textId="77777777" w:rsidR="00B847A6" w:rsidRPr="00B541D6" w:rsidRDefault="00B847A6" w:rsidP="00B541D6">
      <w:pPr>
        <w:jc w:val="both"/>
        <w:rPr>
          <w:color w:val="000000" w:themeColor="text1"/>
          <w:sz w:val="16"/>
          <w:szCs w:val="16"/>
        </w:rPr>
      </w:pPr>
      <w:r w:rsidRPr="00B541D6">
        <w:rPr>
          <w:color w:val="000000" w:themeColor="text1"/>
          <w:sz w:val="16"/>
          <w:szCs w:val="16"/>
        </w:rPr>
        <w:t>Начальнику хозчасти следует озаботиться снабжением, как командируемых, так и остающихся на месте пайком на два месяца.</w:t>
      </w:r>
    </w:p>
    <w:p w14:paraId="223779D3" w14:textId="77777777" w:rsidR="00B847A6" w:rsidRPr="00B541D6" w:rsidRDefault="00B847A6" w:rsidP="00B541D6">
      <w:pPr>
        <w:jc w:val="both"/>
        <w:rPr>
          <w:color w:val="000000" w:themeColor="text1"/>
          <w:sz w:val="16"/>
          <w:szCs w:val="16"/>
        </w:rPr>
      </w:pPr>
      <w:r w:rsidRPr="00B541D6">
        <w:rPr>
          <w:color w:val="000000" w:themeColor="text1"/>
          <w:sz w:val="16"/>
          <w:szCs w:val="16"/>
        </w:rPr>
        <w:t>Со всеми вопросами обращаться по адресу: Москва, Промвоздух, Управзав 13".</w:t>
      </w:r>
    </w:p>
    <w:p w14:paraId="45494E2C" w14:textId="77777777" w:rsidR="00B847A6" w:rsidRPr="00B541D6" w:rsidRDefault="00B847A6" w:rsidP="00B541D6">
      <w:pPr>
        <w:jc w:val="both"/>
        <w:rPr>
          <w:color w:val="000000" w:themeColor="text1"/>
          <w:sz w:val="16"/>
          <w:szCs w:val="16"/>
        </w:rPr>
      </w:pPr>
      <w:r w:rsidRPr="00B541D6">
        <w:rPr>
          <w:color w:val="000000" w:themeColor="text1"/>
          <w:sz w:val="16"/>
          <w:szCs w:val="16"/>
        </w:rPr>
        <w:t>Приказ № 136 от 16.05.1922 г.</w:t>
      </w:r>
    </w:p>
    <w:p w14:paraId="2848C281" w14:textId="4DEF302D" w:rsidR="00B847A6" w:rsidRPr="00B541D6" w:rsidRDefault="00B847A6" w:rsidP="00B541D6">
      <w:pPr>
        <w:jc w:val="both"/>
        <w:rPr>
          <w:color w:val="000000" w:themeColor="text1"/>
          <w:sz w:val="16"/>
          <w:szCs w:val="16"/>
        </w:rPr>
      </w:pPr>
      <w:r w:rsidRPr="00B541D6">
        <w:rPr>
          <w:color w:val="000000" w:themeColor="text1"/>
          <w:sz w:val="16"/>
          <w:szCs w:val="16"/>
        </w:rPr>
        <w:t>"…п.2 Управзав т. Попова М.И., помощника главного инженера т. Крыльцова, сборочного мастера т. Бабаева, столяра т. Влад</w:t>
      </w:r>
      <w:r w:rsidR="007930CB">
        <w:rPr>
          <w:color w:val="000000" w:themeColor="text1"/>
          <w:sz w:val="16"/>
          <w:szCs w:val="16"/>
        </w:rPr>
        <w:t xml:space="preserve"> </w:t>
      </w:r>
      <w:r w:rsidRPr="00B541D6">
        <w:rPr>
          <w:color w:val="000000" w:themeColor="text1"/>
          <w:sz w:val="16"/>
          <w:szCs w:val="16"/>
        </w:rPr>
        <w:t>Януш, сотрудника для поручений т. Широченкова Б. и портниху Бабаеву Евгению убывших с самолетом М.П.6. bis, снять с довольствия с сегодняшнего числа".</w:t>
      </w:r>
    </w:p>
    <w:p w14:paraId="0A5AA483" w14:textId="77777777" w:rsidR="00B847A6" w:rsidRPr="00B541D6" w:rsidRDefault="00B847A6" w:rsidP="00B541D6">
      <w:pPr>
        <w:jc w:val="both"/>
        <w:rPr>
          <w:color w:val="000000" w:themeColor="text1"/>
          <w:sz w:val="16"/>
          <w:szCs w:val="16"/>
        </w:rPr>
      </w:pPr>
      <w:r w:rsidRPr="00B541D6">
        <w:rPr>
          <w:color w:val="000000" w:themeColor="text1"/>
          <w:sz w:val="16"/>
          <w:szCs w:val="16"/>
        </w:rPr>
        <w:t>Мандаты от 16.05.1922 г. и удостоверения работникам ГАЗ № 13 "для спешной командировки в Москву по распоряжению Предпромвоздуха т. Горшкова для испытаний и сдачи вновь построенного самолета М.П.6. bis":</w:t>
      </w:r>
    </w:p>
    <w:p w14:paraId="5265DA4E" w14:textId="77777777" w:rsidR="00B847A6" w:rsidRPr="00B541D6" w:rsidRDefault="00B847A6" w:rsidP="00B541D6">
      <w:pPr>
        <w:jc w:val="both"/>
        <w:rPr>
          <w:color w:val="000000" w:themeColor="text1"/>
          <w:sz w:val="16"/>
          <w:szCs w:val="16"/>
        </w:rPr>
      </w:pPr>
      <w:r w:rsidRPr="00B541D6">
        <w:rPr>
          <w:color w:val="000000" w:themeColor="text1"/>
          <w:sz w:val="16"/>
          <w:szCs w:val="16"/>
        </w:rPr>
        <w:t>№ 131 т. Попову М. И.</w:t>
      </w:r>
    </w:p>
    <w:p w14:paraId="2874BC54" w14:textId="77777777" w:rsidR="00B847A6" w:rsidRPr="00B541D6" w:rsidRDefault="00B847A6" w:rsidP="00B541D6">
      <w:pPr>
        <w:jc w:val="both"/>
        <w:rPr>
          <w:color w:val="000000" w:themeColor="text1"/>
          <w:sz w:val="16"/>
          <w:szCs w:val="16"/>
        </w:rPr>
      </w:pPr>
      <w:r w:rsidRPr="00B541D6">
        <w:rPr>
          <w:color w:val="000000" w:themeColor="text1"/>
          <w:sz w:val="16"/>
          <w:szCs w:val="16"/>
        </w:rPr>
        <w:t>№ 132 т. Бабаеву Георгию;</w:t>
      </w:r>
    </w:p>
    <w:p w14:paraId="21699BC3" w14:textId="77777777" w:rsidR="00B847A6" w:rsidRPr="00B541D6" w:rsidRDefault="00B847A6" w:rsidP="00B541D6">
      <w:pPr>
        <w:jc w:val="both"/>
        <w:rPr>
          <w:color w:val="000000" w:themeColor="text1"/>
          <w:sz w:val="16"/>
          <w:szCs w:val="16"/>
        </w:rPr>
      </w:pPr>
      <w:r w:rsidRPr="00B541D6">
        <w:rPr>
          <w:color w:val="000000" w:themeColor="text1"/>
          <w:sz w:val="16"/>
          <w:szCs w:val="16"/>
        </w:rPr>
        <w:t>№ 133 т. Крыльцову Спиридону;</w:t>
      </w:r>
    </w:p>
    <w:p w14:paraId="6B8958FC" w14:textId="77777777" w:rsidR="00B847A6" w:rsidRPr="00B541D6" w:rsidRDefault="00B847A6" w:rsidP="00B541D6">
      <w:pPr>
        <w:jc w:val="both"/>
        <w:rPr>
          <w:color w:val="000000" w:themeColor="text1"/>
          <w:sz w:val="16"/>
          <w:szCs w:val="16"/>
        </w:rPr>
      </w:pPr>
      <w:r w:rsidRPr="00B541D6">
        <w:rPr>
          <w:color w:val="000000" w:themeColor="text1"/>
          <w:sz w:val="16"/>
          <w:szCs w:val="16"/>
        </w:rPr>
        <w:t>№ 134 т. Бабаевой Евгении;</w:t>
      </w:r>
    </w:p>
    <w:p w14:paraId="0F27B0E3" w14:textId="77777777" w:rsidR="00B847A6" w:rsidRPr="00B541D6" w:rsidRDefault="00B847A6" w:rsidP="00B541D6">
      <w:pPr>
        <w:jc w:val="both"/>
        <w:rPr>
          <w:color w:val="000000" w:themeColor="text1"/>
          <w:sz w:val="16"/>
          <w:szCs w:val="16"/>
        </w:rPr>
      </w:pPr>
      <w:r w:rsidRPr="00B541D6">
        <w:rPr>
          <w:color w:val="000000" w:themeColor="text1"/>
          <w:sz w:val="16"/>
          <w:szCs w:val="16"/>
        </w:rPr>
        <w:t>№ 135 т. Попову Константину; (брат М.И. Попова)</w:t>
      </w:r>
    </w:p>
    <w:p w14:paraId="00B9B954" w14:textId="72F034BC" w:rsidR="00B847A6" w:rsidRPr="00B541D6" w:rsidRDefault="00B847A6" w:rsidP="00B541D6">
      <w:pPr>
        <w:jc w:val="both"/>
        <w:rPr>
          <w:color w:val="000000" w:themeColor="text1"/>
          <w:sz w:val="16"/>
          <w:szCs w:val="16"/>
        </w:rPr>
      </w:pPr>
      <w:r w:rsidRPr="00B541D6">
        <w:rPr>
          <w:color w:val="000000" w:themeColor="text1"/>
          <w:sz w:val="16"/>
          <w:szCs w:val="16"/>
        </w:rPr>
        <w:t>б/н</w:t>
      </w:r>
      <w:r w:rsidR="007930CB">
        <w:rPr>
          <w:color w:val="000000" w:themeColor="text1"/>
          <w:sz w:val="16"/>
          <w:szCs w:val="16"/>
        </w:rPr>
        <w:t xml:space="preserve"> </w:t>
      </w:r>
      <w:r w:rsidRPr="00B541D6">
        <w:rPr>
          <w:color w:val="000000" w:themeColor="text1"/>
          <w:sz w:val="16"/>
          <w:szCs w:val="16"/>
        </w:rPr>
        <w:t>т. Влад Януш;</w:t>
      </w:r>
    </w:p>
    <w:p w14:paraId="70077C37" w14:textId="77777777" w:rsidR="00B847A6" w:rsidRPr="00B541D6" w:rsidRDefault="00B847A6" w:rsidP="00B541D6">
      <w:pPr>
        <w:jc w:val="both"/>
        <w:rPr>
          <w:color w:val="000000" w:themeColor="text1"/>
          <w:sz w:val="16"/>
          <w:szCs w:val="16"/>
        </w:rPr>
      </w:pPr>
      <w:r w:rsidRPr="00B541D6">
        <w:rPr>
          <w:color w:val="000000" w:themeColor="text1"/>
          <w:sz w:val="16"/>
          <w:szCs w:val="16"/>
        </w:rPr>
        <w:t>№ 136 т. Широченкову Борису;</w:t>
      </w:r>
    </w:p>
    <w:p w14:paraId="6A354CBB" w14:textId="77777777" w:rsidR="00B847A6" w:rsidRPr="00B541D6" w:rsidRDefault="00B847A6" w:rsidP="00B541D6">
      <w:pPr>
        <w:jc w:val="both"/>
        <w:rPr>
          <w:color w:val="000000" w:themeColor="text1"/>
          <w:sz w:val="16"/>
          <w:szCs w:val="16"/>
        </w:rPr>
      </w:pPr>
      <w:r w:rsidRPr="00B541D6">
        <w:rPr>
          <w:color w:val="000000" w:themeColor="text1"/>
          <w:sz w:val="16"/>
          <w:szCs w:val="16"/>
        </w:rPr>
        <w:t>№ 137 т. Поповой Надежде Александровне, (жена М.И. Попова).</w:t>
      </w:r>
    </w:p>
    <w:p w14:paraId="19CD85F7" w14:textId="4F9B7319" w:rsidR="00B847A6" w:rsidRPr="00B541D6" w:rsidRDefault="007930CB" w:rsidP="00B541D6">
      <w:pPr>
        <w:jc w:val="both"/>
        <w:rPr>
          <w:color w:val="000000" w:themeColor="text1"/>
          <w:sz w:val="16"/>
          <w:szCs w:val="16"/>
        </w:rPr>
      </w:pPr>
      <w:r>
        <w:rPr>
          <w:color w:val="000000" w:themeColor="text1"/>
          <w:sz w:val="16"/>
          <w:szCs w:val="16"/>
        </w:rPr>
        <w:t xml:space="preserve">   </w:t>
      </w:r>
      <w:r w:rsidR="00B847A6" w:rsidRPr="00B541D6">
        <w:rPr>
          <w:color w:val="000000" w:themeColor="text1"/>
          <w:sz w:val="16"/>
          <w:szCs w:val="16"/>
        </w:rPr>
        <w:t>Приказ № 137 от 17.05.1922 г.</w:t>
      </w:r>
    </w:p>
    <w:p w14:paraId="7C991B03" w14:textId="77777777" w:rsidR="00B847A6" w:rsidRPr="00B541D6" w:rsidRDefault="00B847A6" w:rsidP="00B541D6">
      <w:pPr>
        <w:jc w:val="both"/>
        <w:rPr>
          <w:color w:val="000000" w:themeColor="text1"/>
          <w:sz w:val="16"/>
          <w:szCs w:val="16"/>
        </w:rPr>
      </w:pPr>
      <w:r w:rsidRPr="00B541D6">
        <w:rPr>
          <w:color w:val="000000" w:themeColor="text1"/>
          <w:sz w:val="16"/>
          <w:szCs w:val="16"/>
        </w:rPr>
        <w:t>"…п.2 список личного состава на 18.05.1922 г.:</w:t>
      </w:r>
    </w:p>
    <w:p w14:paraId="18AE2A78" w14:textId="77777777" w:rsidR="00B847A6" w:rsidRPr="00B541D6" w:rsidRDefault="00B847A6" w:rsidP="00B541D6">
      <w:pPr>
        <w:jc w:val="both"/>
        <w:rPr>
          <w:color w:val="000000" w:themeColor="text1"/>
          <w:sz w:val="16"/>
          <w:szCs w:val="16"/>
        </w:rPr>
      </w:pPr>
      <w:r w:rsidRPr="00B541D6">
        <w:rPr>
          <w:color w:val="000000" w:themeColor="text1"/>
          <w:sz w:val="16"/>
          <w:szCs w:val="16"/>
        </w:rPr>
        <w:t>1. Швец К.Л.;</w:t>
      </w:r>
    </w:p>
    <w:p w14:paraId="6C9FF21E" w14:textId="77777777" w:rsidR="00B847A6" w:rsidRPr="00B541D6" w:rsidRDefault="00B847A6" w:rsidP="00B541D6">
      <w:pPr>
        <w:jc w:val="both"/>
        <w:rPr>
          <w:color w:val="000000" w:themeColor="text1"/>
          <w:sz w:val="16"/>
          <w:szCs w:val="16"/>
        </w:rPr>
      </w:pPr>
      <w:r w:rsidRPr="00B541D6">
        <w:rPr>
          <w:color w:val="000000" w:themeColor="text1"/>
          <w:sz w:val="16"/>
          <w:szCs w:val="16"/>
        </w:rPr>
        <w:t>2. Кукуранов М.;</w:t>
      </w:r>
    </w:p>
    <w:p w14:paraId="4F184F66" w14:textId="77777777" w:rsidR="00B847A6" w:rsidRPr="00B541D6" w:rsidRDefault="00B847A6" w:rsidP="00B541D6">
      <w:pPr>
        <w:jc w:val="both"/>
        <w:rPr>
          <w:color w:val="000000" w:themeColor="text1"/>
          <w:sz w:val="16"/>
          <w:szCs w:val="16"/>
        </w:rPr>
      </w:pPr>
      <w:r w:rsidRPr="00B541D6">
        <w:rPr>
          <w:color w:val="000000" w:themeColor="text1"/>
          <w:sz w:val="16"/>
          <w:szCs w:val="16"/>
        </w:rPr>
        <w:t>3. Лубошников Михаил - чернорабочий".</w:t>
      </w:r>
    </w:p>
    <w:p w14:paraId="72AAE879" w14:textId="77777777" w:rsidR="00B847A6" w:rsidRPr="00B541D6" w:rsidRDefault="00B847A6" w:rsidP="00B541D6">
      <w:pPr>
        <w:jc w:val="both"/>
        <w:rPr>
          <w:color w:val="000000" w:themeColor="text1"/>
          <w:sz w:val="16"/>
          <w:szCs w:val="16"/>
        </w:rPr>
      </w:pPr>
      <w:r w:rsidRPr="00B541D6">
        <w:rPr>
          <w:color w:val="000000" w:themeColor="text1"/>
          <w:sz w:val="16"/>
          <w:szCs w:val="16"/>
        </w:rPr>
        <w:t>Последний приказ по ГАЗ №13 - № 155 от 4.06.1922 г. о наряде на караул, пост № 1, один начальник, три часовых, на 5.06.1922 г.</w:t>
      </w:r>
    </w:p>
    <w:p w14:paraId="21A563CB" w14:textId="77777777" w:rsidR="00B847A6" w:rsidRPr="00B541D6" w:rsidRDefault="00B847A6" w:rsidP="00B541D6">
      <w:pPr>
        <w:jc w:val="both"/>
        <w:rPr>
          <w:color w:val="000000" w:themeColor="text1"/>
          <w:sz w:val="16"/>
          <w:szCs w:val="16"/>
        </w:rPr>
      </w:pPr>
      <w:r w:rsidRPr="00B541D6">
        <w:rPr>
          <w:color w:val="000000" w:themeColor="text1"/>
          <w:sz w:val="16"/>
          <w:szCs w:val="16"/>
        </w:rPr>
        <w:t>На этом история государственного авиастроительного завода № 13, где был построен всего один самолет, заканчивается, как и жизнь его создателя, основателя и управляющего Попова Михаила Ивановича. Через несколько месяцев, в ноябре 1922 г. он заболевает тифом и умирает (15465).</w:t>
      </w:r>
    </w:p>
    <w:p w14:paraId="60F223B5" w14:textId="77777777" w:rsidR="00B847A6" w:rsidRPr="00B541D6" w:rsidRDefault="00B847A6" w:rsidP="00B541D6">
      <w:pPr>
        <w:jc w:val="both"/>
        <w:rPr>
          <w:color w:val="000000" w:themeColor="text1"/>
          <w:sz w:val="16"/>
          <w:szCs w:val="16"/>
        </w:rPr>
      </w:pPr>
    </w:p>
    <w:p w14:paraId="377B9D6E" w14:textId="77777777" w:rsidR="006367A8" w:rsidRPr="00B541D6" w:rsidRDefault="006367A8" w:rsidP="00B541D6">
      <w:pPr>
        <w:jc w:val="both"/>
        <w:rPr>
          <w:color w:val="000000" w:themeColor="text1"/>
          <w:sz w:val="16"/>
          <w:szCs w:val="16"/>
        </w:rPr>
      </w:pPr>
      <w:r w:rsidRPr="00B541D6">
        <w:rPr>
          <w:color w:val="000000" w:themeColor="text1"/>
          <w:sz w:val="16"/>
          <w:szCs w:val="16"/>
          <w:shd w:val="clear" w:color="auto" w:fill="FFFFFF"/>
        </w:rPr>
        <w:t>Уже с начала февраля 1922 г. приходит корреспонденция на получателя "Ремвоздухзавод № 7", штамп получателя - ГАЗ № 13 (20151).</w:t>
      </w:r>
    </w:p>
    <w:p w14:paraId="1C5347F3" w14:textId="77777777" w:rsidR="006367A8" w:rsidRPr="00B541D6" w:rsidRDefault="006367A8" w:rsidP="00B541D6">
      <w:pPr>
        <w:jc w:val="both"/>
        <w:rPr>
          <w:color w:val="000000" w:themeColor="text1"/>
          <w:sz w:val="16"/>
          <w:szCs w:val="16"/>
        </w:rPr>
      </w:pPr>
    </w:p>
    <w:p w14:paraId="4450C31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695988F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AE7973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7 февраля 1922 г. “Остехбюро” был на заводе Пеко, переименованном позже в “Красный изобретатель” (10675).</w:t>
      </w:r>
    </w:p>
    <w:p w14:paraId="11A0D0A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61716EEF" w14:textId="77777777" w:rsidR="00B847A6" w:rsidRPr="00B541D6" w:rsidRDefault="00B847A6" w:rsidP="00B541D6">
      <w:pPr>
        <w:jc w:val="both"/>
        <w:rPr>
          <w:color w:val="000000" w:themeColor="text1"/>
          <w:sz w:val="16"/>
          <w:szCs w:val="16"/>
        </w:rPr>
      </w:pPr>
      <w:r w:rsidRPr="00B541D6">
        <w:rPr>
          <w:color w:val="000000" w:themeColor="text1"/>
          <w:sz w:val="16"/>
          <w:szCs w:val="16"/>
        </w:rPr>
        <w:t>7 февраля 1922 г. Остехбюро был передан Механический завод Г.М. Пека, находившийся под Петроградом в Гатчине. С 31 марта 1924 г. этот завод по приказу Бекаури был переименован в Машиностроительный завод ЭКСМАНИ «Красный изобретатель». Позже завод был переименован в Машиностроительный завод «Кризо» (15117).</w:t>
      </w:r>
    </w:p>
    <w:p w14:paraId="57B99F9D" w14:textId="77777777" w:rsidR="00B847A6" w:rsidRPr="00B541D6" w:rsidRDefault="00B847A6" w:rsidP="00B541D6">
      <w:pPr>
        <w:jc w:val="both"/>
        <w:rPr>
          <w:color w:val="000000" w:themeColor="text1"/>
          <w:sz w:val="16"/>
          <w:szCs w:val="16"/>
        </w:rPr>
      </w:pPr>
    </w:p>
    <w:p w14:paraId="2A57EE3D" w14:textId="77777777" w:rsidR="004752C4" w:rsidRPr="008C063D" w:rsidRDefault="004752C4" w:rsidP="004752C4">
      <w:pPr>
        <w:rPr>
          <w:color w:val="0070C0"/>
          <w:sz w:val="16"/>
          <w:szCs w:val="16"/>
        </w:rPr>
      </w:pPr>
      <w:r w:rsidRPr="008C063D">
        <w:rPr>
          <w:rStyle w:val="aff"/>
          <w:rFonts w:ascii="Times New Roman" w:hAnsi="Times New Roman" w:cs="Times New Roman"/>
          <w:color w:val="0070C0"/>
          <w:spacing w:val="0"/>
          <w:sz w:val="16"/>
          <w:szCs w:val="16"/>
        </w:rPr>
        <w:t>7 февраля 1922 г. Остехбюро был передан Механический завод Г.М. Пека, находившийся под Петроградом в Гатчине. С 31 марта 1924 г. этот завод по приказу Бекаури был переименован в Машиностроительный завод ЭКСМАНИ «Красный изобретатель». Позже завод был переименован в Машиностроительный завод «Кризо» (25213).</w:t>
      </w:r>
    </w:p>
    <w:p w14:paraId="0A5B5E6C" w14:textId="77777777" w:rsidR="004752C4" w:rsidRPr="008C063D" w:rsidRDefault="004752C4" w:rsidP="004752C4">
      <w:pPr>
        <w:rPr>
          <w:color w:val="0070C0"/>
          <w:sz w:val="16"/>
          <w:szCs w:val="16"/>
        </w:rPr>
      </w:pPr>
    </w:p>
    <w:p w14:paraId="072D2D3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7 февраля 1922 г. завод Пека был передан в ведение «Остехбюро» Бекаури и Центральной государственной экспериментальной лаборатории новейших изобретений. 31.03.1924 г. переименован в завод «Красный изобретатель».</w:t>
      </w:r>
    </w:p>
    <w:p w14:paraId="6B2D69E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1937 г. мастерские «Красный изобретатель» действовали при Заводе им. Ворошилова (далее - завод № 231 НКОП).</w:t>
      </w:r>
    </w:p>
    <w:p w14:paraId="4843CC1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годы войны- работы по ремонту судовой радиоаппаратуры. В 1946-58 г.- производство торсиометров, прогибомеров, кренодифферентомеров, регуляторов тока, аварийных радиостанций. В 1960 г. при заводе организовано СКБ.</w:t>
      </w:r>
    </w:p>
    <w:p w14:paraId="6BF91878" w14:textId="2FD64909"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СКБ завода, п/я 938, КБ, ЦКБ, НПО «Меридиан» МСП, ОАО «Научно-производственная фирма (НПФ) «Меридиан» /197198</w:t>
      </w:r>
      <w:r w:rsidR="007930CB">
        <w:rPr>
          <w:color w:val="000000" w:themeColor="text1"/>
          <w:sz w:val="16"/>
          <w:szCs w:val="16"/>
        </w:rPr>
        <w:t xml:space="preserve"> </w:t>
      </w:r>
      <w:r w:rsidRPr="00B541D6">
        <w:rPr>
          <w:color w:val="000000" w:themeColor="text1"/>
          <w:sz w:val="16"/>
          <w:szCs w:val="16"/>
        </w:rPr>
        <w:t>г. Ленинград,</w:t>
      </w:r>
      <w:r w:rsidR="007930CB">
        <w:rPr>
          <w:color w:val="000000" w:themeColor="text1"/>
          <w:sz w:val="16"/>
          <w:szCs w:val="16"/>
        </w:rPr>
        <w:t xml:space="preserve"> </w:t>
      </w:r>
      <w:r w:rsidRPr="00B541D6">
        <w:rPr>
          <w:color w:val="000000" w:themeColor="text1"/>
          <w:sz w:val="16"/>
          <w:szCs w:val="16"/>
        </w:rPr>
        <w:t>г. Санкт-Петербург ул. Блохина, 19 тел. 232-39-75/</w:t>
      </w:r>
    </w:p>
    <w:p w14:paraId="4E2CA17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СКБ «п/я 938» при заводе организовано в 1960 г. Разработка систем: автоматизированных информационно- управляющих, совместного безопасного применения оружия, пожарной сигнализации, регулирования тока в обмотках размагничивающих устройств; пульты судовождения, тренажеры кораблей.</w:t>
      </w:r>
    </w:p>
    <w:p w14:paraId="213A2A9E" w14:textId="4B66EC0E"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1976 г. на базе ЦКБ создано НПО «Меридиан», куда также вошли завод «Кризо», филиал в</w:t>
      </w:r>
      <w:r w:rsidR="007930CB">
        <w:rPr>
          <w:color w:val="000000" w:themeColor="text1"/>
          <w:sz w:val="16"/>
          <w:szCs w:val="16"/>
        </w:rPr>
        <w:t xml:space="preserve"> </w:t>
      </w:r>
      <w:r w:rsidRPr="00B541D6">
        <w:rPr>
          <w:color w:val="000000" w:themeColor="text1"/>
          <w:sz w:val="16"/>
          <w:szCs w:val="16"/>
        </w:rPr>
        <w:t>г. Харькове, сдаточная база в Севастополе, опытное производство и испытательная станция в</w:t>
      </w:r>
      <w:r w:rsidR="007930CB">
        <w:rPr>
          <w:color w:val="000000" w:themeColor="text1"/>
          <w:sz w:val="16"/>
          <w:szCs w:val="16"/>
        </w:rPr>
        <w:t xml:space="preserve"> </w:t>
      </w:r>
      <w:r w:rsidRPr="00B541D6">
        <w:rPr>
          <w:color w:val="000000" w:themeColor="text1"/>
          <w:sz w:val="16"/>
          <w:szCs w:val="16"/>
        </w:rPr>
        <w:t>г. Луге.</w:t>
      </w:r>
    </w:p>
    <w:p w14:paraId="4F81BC9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1999 г. ЦКБ преобразовано в НПФ. По Указу Президента РФ № 1009 от 4.08.2004 г. вошло в число стратегических оборонных предприятий. По Указу Президента РФ от 22.03.2007 г. вошла в состав Концерна «Моринформсистема-Агат».</w:t>
      </w:r>
    </w:p>
    <w:p w14:paraId="3F2C30B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Работы (2005 г.): разработка боевых информационно-управляющих систем кораблей, систем: совместного применения оружия, пожарной автоматики, компенсации магнитных и электрических полей; интегрированных пультов управления кораблем; тренажерных обучающих и диагностических комплексов.</w:t>
      </w:r>
      <w:r w:rsidRPr="00B541D6">
        <w:rPr>
          <w:color w:val="000000" w:themeColor="text1"/>
          <w:sz w:val="16"/>
          <w:szCs w:val="16"/>
          <w:vertAlign w:val="superscript"/>
        </w:rPr>
        <w:t xml:space="preserve">101 </w:t>
      </w:r>
      <w:r w:rsidRPr="00B541D6">
        <w:rPr>
          <w:color w:val="000000" w:themeColor="text1"/>
          <w:sz w:val="16"/>
          <w:szCs w:val="16"/>
        </w:rPr>
        <w:t>Гендиректор (-2000-05 г.-)- А.А. Копанев. Гл. конструкторы: В.В. Вертьянов.</w:t>
      </w:r>
    </w:p>
    <w:p w14:paraId="1D54AF40" w14:textId="77777777" w:rsidR="008E0FBF" w:rsidRPr="00B541D6" w:rsidRDefault="008E0FBF" w:rsidP="00B541D6">
      <w:pPr>
        <w:autoSpaceDE w:val="0"/>
        <w:autoSpaceDN w:val="0"/>
        <w:adjustRightInd w:val="0"/>
        <w:jc w:val="both"/>
        <w:rPr>
          <w:color w:val="000000" w:themeColor="text1"/>
          <w:sz w:val="16"/>
          <w:szCs w:val="16"/>
        </w:rPr>
      </w:pPr>
      <w:r w:rsidRPr="00B541D6">
        <w:rPr>
          <w:iCs/>
          <w:color w:val="000000" w:themeColor="text1"/>
          <w:sz w:val="16"/>
          <w:szCs w:val="16"/>
        </w:rPr>
        <w:t>Создано:</w:t>
      </w:r>
      <w:r w:rsidRPr="00B541D6">
        <w:rPr>
          <w:color w:val="000000" w:themeColor="text1"/>
          <w:sz w:val="16"/>
          <w:szCs w:val="16"/>
        </w:rPr>
        <w:t xml:space="preserve"> БИУС «Требование-М» для фрегата пр. 11356 (2000) (11982).</w:t>
      </w:r>
    </w:p>
    <w:p w14:paraId="54D3DF86" w14:textId="77777777" w:rsidR="008E0FBF" w:rsidRPr="00B541D6" w:rsidRDefault="008E0FBF" w:rsidP="00B541D6">
      <w:pPr>
        <w:autoSpaceDE w:val="0"/>
        <w:autoSpaceDN w:val="0"/>
        <w:adjustRightInd w:val="0"/>
        <w:jc w:val="both"/>
        <w:rPr>
          <w:color w:val="000000" w:themeColor="text1"/>
          <w:sz w:val="16"/>
          <w:szCs w:val="16"/>
        </w:rPr>
      </w:pPr>
    </w:p>
    <w:p w14:paraId="5F32F723" w14:textId="319F43B4"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7 февраля 1922 г. ОТБ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w:t>
      </w:r>
      <w:r w:rsidR="007930CB">
        <w:rPr>
          <w:color w:val="000000" w:themeColor="text1"/>
          <w:sz w:val="16"/>
          <w:szCs w:val="16"/>
        </w:rPr>
        <w:t xml:space="preserve"> </w:t>
      </w:r>
      <w:r w:rsidRPr="00B541D6">
        <w:rPr>
          <w:color w:val="000000" w:themeColor="text1"/>
          <w:sz w:val="16"/>
          <w:szCs w:val="16"/>
        </w:rPr>
        <w:t>г. Ленинград ул. Герцена, ул. Красной Связи;</w:t>
      </w:r>
      <w:r w:rsidR="007930CB">
        <w:rPr>
          <w:color w:val="000000" w:themeColor="text1"/>
          <w:sz w:val="16"/>
          <w:szCs w:val="16"/>
        </w:rPr>
        <w:t xml:space="preserve"> </w:t>
      </w:r>
      <w:r w:rsidRPr="00B541D6">
        <w:rPr>
          <w:color w:val="000000" w:themeColor="text1"/>
          <w:sz w:val="16"/>
          <w:szCs w:val="16"/>
        </w:rPr>
        <w:t>г. Москва (1937 г.)/) передан завод Пека. В 1923 г. ОТБ арендовало часть мастерских завода «Торпедо», в 1926 г. завод передан в ведение ОТБ.</w:t>
      </w:r>
    </w:p>
    <w:p w14:paraId="413FE34A" w14:textId="6A4500E3"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21.03.1922 г. в Физико-электротехнической части (ФЭТЧ) Остехбюро образован отдел волнового управления (ОВУ). С 1922 г. начались работы по телемеханическому оружию. Создана мина ВУ, управляемая звуковым сигналом (испытана в 09.1922 г.). В 04.1924 г. на Черном море В.Ф. Миткевичем и Н.Н. Циклинским проведены первые эксперименты по радиоуправлению объектами на расстоянии. Создан радиоуправляемый фугас БЕМИ. Испытания закончены в 03.1927 г., после чего фугас принят на вооружение. Созданы радиоуправляемые торпеды «Акула-1», «Акула-2» (испытаны в 08-10.1935 г.). Имелся минный отдел. С 1927 г. разрабатывалась авиационная мина МИРАБ, пнв в 1939 г. В 1930-е</w:t>
      </w:r>
      <w:r w:rsidR="007930CB">
        <w:rPr>
          <w:color w:val="000000" w:themeColor="text1"/>
          <w:sz w:val="16"/>
          <w:szCs w:val="16"/>
        </w:rPr>
        <w:t xml:space="preserve"> </w:t>
      </w:r>
      <w:r w:rsidRPr="00B541D6">
        <w:rPr>
          <w:color w:val="000000" w:themeColor="text1"/>
          <w:sz w:val="16"/>
          <w:szCs w:val="16"/>
        </w:rPr>
        <w:t>г. разрабатывались «Сверхторпеды» типа «СУ» калибром 610 и 686 мм.</w:t>
      </w:r>
    </w:p>
    <w:p w14:paraId="4AFF651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заказу ОТБ в 11.1924 г. Туполев начал проектировать ТБ-1. Для него в ОТБ создана телемеханическая система «Дедал». В 12.1925 г. по заказу ОТБ начата разработка ТБ-3. Решались задачи создания автопилота (Р. Г. Ниренберг, А.И. Марков). (Вероятно, позднее Р. Г. Ниренберг работал в КБ-29). Телемеханикой занимался Р. Г. Чачикян (с 1933 г.). Было испытано несколько систем управления, в т.ч. с автопилотами АВП-3 и АВП-7, но до 1937 г. не было создано ни одного приемлемого устройства. 25.01.1938 г. работы по теме закрыли, а три ТБ-3, находившиеся в ведении ОТБ забрали. Далее работы по «телемеханике» велись в НИИ-22 НКАП и на заводе № 379 НКАП.</w:t>
      </w:r>
    </w:p>
    <w:p w14:paraId="42D65A6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Работы по телеуправлению танками. В 1929-30 г. испытан танк «Рено», управляемый по кабелю, в 1931-32 г.- радиоуправляемый МС-1. В 1932 г. испытан Т-26, оснащенный аппаратурой «Мост-1», а затем «Река-1» и «Река- 2». В 1933 г. испытан телетанк ТТ-18. В 1934 г. работа «Титан» по разработке ТТ-26,. оснащенного огнеметом и прибором пуска ОВ (в 1935-36 г. построена серия из 55 машин). В 1938 г. создан ТТ-ТУ с подрывным зарядом. В 1938-39 г.- танк А-7 на базе БТ-7, оснащен прибором пуска </w:t>
      </w:r>
      <w:r w:rsidRPr="00B541D6">
        <w:rPr>
          <w:color w:val="000000" w:themeColor="text1"/>
          <w:sz w:val="16"/>
          <w:szCs w:val="16"/>
          <w:lang w:val="en-US"/>
        </w:rPr>
        <w:t>OB</w:t>
      </w:r>
      <w:r w:rsidRPr="00B541D6">
        <w:rPr>
          <w:color w:val="000000" w:themeColor="text1"/>
          <w:sz w:val="16"/>
          <w:szCs w:val="16"/>
        </w:rPr>
        <w:t xml:space="preserve"> КС-60. Работы по телемеханическому танку «Ветер» на базе Т-37А.</w:t>
      </w:r>
    </w:p>
    <w:p w14:paraId="345717F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Проводились также работы по телеуправлению катеров. 20.10.1924 г. был испытан управляемый по радио «катер-торпеда» «Пионер». Система телеуправления катерами с корабля была создана в 08.1931 г. При сравнительных испытаниях предпочтение было отдано системе телеуправления с самолета конструкции А.Ф. Шорина, которая и была принята на вооружение. Всего было изготовлено 50 телеуправляемых торпедных катеров (работы по их усовершенствованию затем вели ЛФ НИИ-10 и ЛФ НИИ-20).</w:t>
      </w:r>
      <w:r w:rsidRPr="00B541D6">
        <w:rPr>
          <w:color w:val="000000" w:themeColor="text1"/>
          <w:sz w:val="16"/>
          <w:szCs w:val="16"/>
          <w:vertAlign w:val="superscript"/>
        </w:rPr>
        <w:t>139</w:t>
      </w:r>
    </w:p>
    <w:p w14:paraId="0C3ED31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Положению от 28.08.1930 г. ОТБ занималось разработкой и внедрением «изобретений и новых конструкций военного характера в области авиации, телемеханики, радиосвязи и вооружения ВМС».</w:t>
      </w:r>
    </w:p>
    <w:p w14:paraId="6135F9D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Разработаны проекты: телеуправляемого дота, вооруженного пулеметами и огнеметом «Рог» (испытан в середине 1930-х); радиоуправляемого мотоброневагона «Ураган» и бронемотодрезины «Смерч», снаряженных ОВ.</w:t>
      </w:r>
    </w:p>
    <w:p w14:paraId="6EBDB18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 00112 от 23.05.1937 г. ОТБ поручено разработать в 1937 г. систему автоматической перезарядки и электроспуска пулемета ШКАС на самолете И-16. Для этого на заводе № 81 выделялись помещения для опытных и конструкторских работ.</w:t>
      </w:r>
    </w:p>
    <w:p w14:paraId="7E5133E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Остехбюро действовало в ведении НТО (с 1926 г. - НТУ) ВСНХ (есть упоминание, что ОТБ было переименовано в КБ № 5). Пост. СНК от 3.06.1930 г. ОТБ с 07.1930 г. передано в подчинение технического штаба Начальника вооружений РККА НКВМ. В 1932 г. основная часть ОТБ (кроме морских работ) переведена в Москву ст. Подлипки и выделена в Экспериментальный институт НКТП по работам РККА (далее - КБ-29). В 03.1932 г. Осконбюро передано в ведение ВОТИ НКТП. По пр. НКОП № Обсс от 30.12.1936 г. Осконбюро переименовано в КБ-21; по пр. № 59 от 14.02.1937 г. КБ-21 передано в ведение ЮГУ НКОП, приказом № 90 от 13.03.1937 г. утвержден Устав КБ.</w:t>
      </w:r>
    </w:p>
    <w:p w14:paraId="0C41226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1934 г. создан 1-й отдел - подводных лодок. Созданы: телеуправляемое автномное подводное специальное судно (АПСС); автономная подводная лодка (АПЛ) «Пигмей»; радиотелеуправляемая подводная лодка; малая подводная лодка. АПСС и АПЛ были построены в нескольких экземплярах, но на вооружение не приняты.</w:t>
      </w:r>
    </w:p>
    <w:p w14:paraId="39D26CA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 1937 г. ОТБ имело целую флотилию из нескольких десятков экспериментальных судов, в т.ч. эсминец «Конструктор», тральщики «Инженер», «Микула», десятки самолетов (19.09.1937 г. вся флотилия передана в НИИ-36 НКОП).</w:t>
      </w:r>
    </w:p>
    <w:p w14:paraId="589F910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По приказам НКО № 0015 от 2.04.1937 г. и </w:t>
      </w:r>
      <w:r w:rsidRPr="00B541D6">
        <w:rPr>
          <w:color w:val="000000" w:themeColor="text1"/>
          <w:sz w:val="16"/>
          <w:szCs w:val="16"/>
          <w:lang w:val="en-US"/>
        </w:rPr>
        <w:t>HKOII</w:t>
      </w:r>
      <w:r w:rsidRPr="00B541D6">
        <w:rPr>
          <w:color w:val="000000" w:themeColor="text1"/>
          <w:sz w:val="16"/>
          <w:szCs w:val="16"/>
        </w:rPr>
        <w:t xml:space="preserve"> №075 от 11.04.1937 г. Остехбюро в полном составе передано из НКО в ведение непосредственно НКОП. По пр. № 0160 от 20.07.1937 г. ОТБ реорганизовано в Особое техническое управление НКОП с дислокацией в Москве. В Ленинграде остался филиал Остехуправления. На базе ОТБ созданы самостоятельные НИИ-22 и НИИ-36. Бекаури отстранен от руководства и арестован, 8.02.1938 г. он расстрелян.</w:t>
      </w:r>
      <w:r w:rsidRPr="00B541D6">
        <w:rPr>
          <w:color w:val="000000" w:themeColor="text1"/>
          <w:sz w:val="16"/>
          <w:szCs w:val="16"/>
          <w:vertAlign w:val="superscript"/>
        </w:rPr>
        <w:t>3</w:t>
      </w:r>
    </w:p>
    <w:p w14:paraId="7C8B4FC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КБ-21 имело экспедицию в Кречевицах.</w:t>
      </w:r>
    </w:p>
    <w:p w14:paraId="07811CE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29.06.1937 г. вышел приказ НКОП № 00144 о неудовлетворительной работе КБ (не было выполнено ни одно из основных заданий правительства). Этим приказом было снято руководство КБ-21; предписано: усилить работы по строительству опытной производственной базы на ул. Швецова; тематику КБ передать: разработку аппаратуры по прямоточным котлам - на завод № 230; производство ДСМ - на завод «Ленпишмаш»; танковую группу - на завод № 213; разработать тематику единого отраслевого института на базе КБ-21 и НИИ № 12 и к 1.01.1938 г. представить проектное задание. По пр. № 0196 от 8.09.1937 г. КБ-21 ликвидировано. Тематика по автопилотам с оборудованием и кадрами, а также опытный завод КБ переданы в НИИ-12. На базе оборудования и кадров части КБ-21 по телемеханике организован Телемеханический институт (НИИ-20), ему переданы помещения по ул. Красной связи.</w:t>
      </w:r>
    </w:p>
    <w:p w14:paraId="7F3F857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 КБ-21 (-29.06.1937 г.)- Архаров (снят); и.о. (28.06.1937 г.-)- М.Ф. Измалков.</w:t>
      </w:r>
    </w:p>
    <w:p w14:paraId="42EF159E" w14:textId="5422E6C5"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(23.01-28.06.1937 г.)-</w:t>
      </w:r>
      <w:r w:rsidR="007930CB">
        <w:rPr>
          <w:color w:val="000000" w:themeColor="text1"/>
          <w:sz w:val="16"/>
          <w:szCs w:val="16"/>
        </w:rPr>
        <w:t xml:space="preserve"> </w:t>
      </w:r>
      <w:r w:rsidRPr="00B541D6">
        <w:rPr>
          <w:color w:val="000000" w:themeColor="text1"/>
          <w:sz w:val="16"/>
          <w:szCs w:val="16"/>
        </w:rPr>
        <w:t>Г.В. Коренев (снят); и.о. (28.06-25.09.1937 г.)- А.Р. Бонин (снят).</w:t>
      </w:r>
    </w:p>
    <w:p w14:paraId="691D3905" w14:textId="3302E71B"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 экспедиции в Кречевицах (28.06.1937 г.-)-</w:t>
      </w:r>
      <w:r w:rsidR="007930CB">
        <w:rPr>
          <w:color w:val="000000" w:themeColor="text1"/>
          <w:sz w:val="16"/>
          <w:szCs w:val="16"/>
        </w:rPr>
        <w:t xml:space="preserve"> </w:t>
      </w:r>
      <w:r w:rsidRPr="00B541D6">
        <w:rPr>
          <w:color w:val="000000" w:themeColor="text1"/>
          <w:sz w:val="16"/>
          <w:szCs w:val="16"/>
        </w:rPr>
        <w:t>Г.В. Коренев.</w:t>
      </w:r>
      <w:r w:rsidRPr="00B541D6">
        <w:rPr>
          <w:color w:val="000000" w:themeColor="text1"/>
          <w:sz w:val="16"/>
          <w:szCs w:val="16"/>
          <w:vertAlign w:val="superscript"/>
        </w:rPr>
        <w:t>139</w:t>
      </w:r>
    </w:p>
    <w:p w14:paraId="212160D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ОТБ (02.1927 г.)- 447 чел.</w:t>
      </w:r>
    </w:p>
    <w:p w14:paraId="188DD54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 ОТБ (1921-11.09.1937 г.)- В.И. Бекаури (репрессирован).</w:t>
      </w:r>
    </w:p>
    <w:p w14:paraId="143BDA3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начальника (-06-21.09.1937 г.)- Я.Я. Петерсон (снят), (21.09.1937 г.-)- П.З. Стась.</w:t>
      </w:r>
    </w:p>
    <w:p w14:paraId="572F262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(-1937 г.)- Ю.А. Шаровский.</w:t>
      </w:r>
    </w:p>
    <w:p w14:paraId="46D78C8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отделов: ОВУ (1922 г.-)- В.Ф. Миткевич; минного (1920-е)- А.А. Пятницкий; ПЛ (1934-37 г.-)- Ф.В. Щукин.</w:t>
      </w:r>
    </w:p>
    <w:p w14:paraId="5636A8C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 отдела ПЛ (1934-37 г.-)- Ф.В. Щукин.</w:t>
      </w:r>
    </w:p>
    <w:p w14:paraId="09F69C3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лабораторий: радиоприемных устройств (-1938 г.)- С.Н. Гарнов; (1936-38 г.)- В.В. Самарин, Ю.А. Шаровский.</w:t>
      </w:r>
    </w:p>
    <w:p w14:paraId="54D29D8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начальника лаборатории: Ю.А. Шаровский.</w:t>
      </w:r>
    </w:p>
    <w:p w14:paraId="2EF11CF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Создано: первый отечественный магнитоэлектрический взрыватель для торпед (1927); «телемеханический самолет ТБ-1», радиоуправляемый МБР-2 (1934); радиофугас БЕМИ (1927); радиоуправляемые торпеды «Акула- 1», «Акула-2» (1935); авиационная мина МИРАБ (пнв в 1939 г.); АПСС - автономное подводное специальное судно (1936), АПЛ (автономная ПЛ) «Пигмей» (1936) (11982).</w:t>
      </w:r>
    </w:p>
    <w:p w14:paraId="72F0943B" w14:textId="77777777" w:rsidR="008E0FBF" w:rsidRPr="00B541D6" w:rsidRDefault="008E0FBF" w:rsidP="00B541D6">
      <w:pPr>
        <w:autoSpaceDE w:val="0"/>
        <w:autoSpaceDN w:val="0"/>
        <w:adjustRightInd w:val="0"/>
        <w:jc w:val="both"/>
        <w:rPr>
          <w:color w:val="000000" w:themeColor="text1"/>
          <w:sz w:val="16"/>
          <w:szCs w:val="16"/>
        </w:rPr>
      </w:pPr>
    </w:p>
    <w:p w14:paraId="1273823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7 февраля 1922 г. были подготовлены Тезисы доклада Главного управления военной промышленности о задачах и деятельности военной промышленности в мирное время</w:t>
      </w:r>
    </w:p>
    <w:p w14:paraId="745819B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Общие задачи военной промышленности в мирное время:</w:t>
      </w:r>
    </w:p>
    <w:p w14:paraId="72DFDDE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удовлетворять потребность демобилизованной армии в предметах снаряжения;</w:t>
      </w:r>
    </w:p>
    <w:p w14:paraId="1151693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создать необходимые запасы снаряжения;</w:t>
      </w:r>
    </w:p>
    <w:p w14:paraId="7B3D817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вести подготовку для разворачивания специальных производств до желаемых разме</w:t>
      </w:r>
      <w:r w:rsidRPr="00B541D6">
        <w:rPr>
          <w:color w:val="000000" w:themeColor="text1"/>
          <w:sz w:val="16"/>
          <w:szCs w:val="16"/>
        </w:rPr>
        <w:softHyphen/>
        <w:t>ров при мобилизации армии;</w:t>
      </w:r>
    </w:p>
    <w:p w14:paraId="019DD94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 разрабатывать новые образцы оружия и совершенствовать методы изготовления. 2. К этим непосредственным задачам присоединяются задачи:</w:t>
      </w:r>
    </w:p>
    <w:p w14:paraId="1FA5414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сокращения до минимума расходов государства на военную промышленность;</w:t>
      </w:r>
    </w:p>
    <w:p w14:paraId="21C5008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содействия к восстановлению нарушенного во время войны экономического равно</w:t>
      </w:r>
      <w:r w:rsidRPr="00B541D6">
        <w:rPr>
          <w:color w:val="000000" w:themeColor="text1"/>
          <w:sz w:val="16"/>
          <w:szCs w:val="16"/>
        </w:rPr>
        <w:softHyphen/>
        <w:t>весия.</w:t>
      </w:r>
    </w:p>
    <w:p w14:paraId="1DB21CF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 При разрешении этих задач необходимо сохранить организационное ядро производ</w:t>
      </w:r>
      <w:r w:rsidRPr="00B541D6">
        <w:rPr>
          <w:color w:val="000000" w:themeColor="text1"/>
          <w:sz w:val="16"/>
          <w:szCs w:val="16"/>
        </w:rPr>
        <w:softHyphen/>
        <w:t>ства в целях поддержания навыков работников заводов, их специальных знаний, сохранения оборудования, приспособлений и инструментов.</w:t>
      </w:r>
    </w:p>
    <w:p w14:paraId="550CF5D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 Необходимость подготовки заводов к работам в военное время не допускает возмож</w:t>
      </w:r>
      <w:r w:rsidRPr="00B541D6">
        <w:rPr>
          <w:color w:val="000000" w:themeColor="text1"/>
          <w:sz w:val="16"/>
          <w:szCs w:val="16"/>
        </w:rPr>
        <w:softHyphen/>
        <w:t>ности сокращения числа действующих военных заводов, а в опасных производствах требует даже их дублирования.</w:t>
      </w:r>
    </w:p>
    <w:p w14:paraId="6D41439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 В целях сокращения расходов государства необходимо:</w:t>
      </w:r>
    </w:p>
    <w:p w14:paraId="7BC9E1D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проведение мер к сокращению основных и накладных расходов производств на еди</w:t>
      </w:r>
      <w:r w:rsidRPr="00B541D6">
        <w:rPr>
          <w:color w:val="000000" w:themeColor="text1"/>
          <w:sz w:val="16"/>
          <w:szCs w:val="16"/>
        </w:rPr>
        <w:softHyphen/>
        <w:t>ницу выпускаемых изделий;</w:t>
      </w:r>
    </w:p>
    <w:p w14:paraId="0AEA297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проведение работ по бюджетно-сметному началу.</w:t>
      </w:r>
    </w:p>
    <w:p w14:paraId="54454F6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 Для сокращения накладных расходов необходимо уменьшение влияния так называ</w:t>
      </w:r>
      <w:r w:rsidRPr="00B541D6">
        <w:rPr>
          <w:color w:val="000000" w:themeColor="text1"/>
          <w:sz w:val="16"/>
          <w:szCs w:val="16"/>
        </w:rPr>
        <w:softHyphen/>
        <w:t>емого холостого хода заводов путем возможно большего уплотнения производств за счет до</w:t>
      </w:r>
      <w:r w:rsidRPr="00B541D6">
        <w:rPr>
          <w:color w:val="000000" w:themeColor="text1"/>
          <w:sz w:val="16"/>
          <w:szCs w:val="16"/>
        </w:rPr>
        <w:softHyphen/>
        <w:t>полнительных “частных” заказов.</w:t>
      </w:r>
    </w:p>
    <w:p w14:paraId="02053EA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7. Производство частных заказов, способствуя восстановлению нарушенного войной экономического равновесия, в то же время дает возможность придать большую устойчивость снабжению заводов, заменять материал, находящийся в избытке, недостающим, сохранить в пределах заводов рабочую силу и уменьшить общий расход государства</w:t>
      </w:r>
    </w:p>
    <w:p w14:paraId="1E42352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8. Работа на товарообмен дает возможность создать буо^ер для поглощения перебоев в снабжении или расширить производство без дополнительных затрат государства.</w:t>
      </w:r>
    </w:p>
    <w:p w14:paraId="6CFE363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9. В зависимости от рода производства и его значения для армии в настоящее время не</w:t>
      </w:r>
      <w:r w:rsidRPr="00B541D6">
        <w:rPr>
          <w:color w:val="000000" w:themeColor="text1"/>
          <w:sz w:val="16"/>
          <w:szCs w:val="16"/>
        </w:rPr>
        <w:softHyphen/>
        <w:t>обходимо разбить заводы на 4 группы:</w:t>
      </w:r>
    </w:p>
    <w:p w14:paraId="6F72E86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Заводы, выполняющие 100% военной программы и снабжаемые государством в 100%.</w:t>
      </w:r>
    </w:p>
    <w:p w14:paraId="264A53D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Заводы, выполняющие 75% военной программы и 25% частных заказов и снабжае</w:t>
      </w:r>
      <w:r w:rsidRPr="00B541D6">
        <w:rPr>
          <w:color w:val="000000" w:themeColor="text1"/>
          <w:sz w:val="16"/>
          <w:szCs w:val="16"/>
        </w:rPr>
        <w:softHyphen/>
        <w:t>мые государством продовольствием и денежными знаками в среднем на 50%.</w:t>
      </w:r>
    </w:p>
    <w:p w14:paraId="0C7E4CC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 Заводы, выполняющие 25% военной программы и 75% частных заказов и не снабжа</w:t>
      </w:r>
      <w:r w:rsidRPr="00B541D6">
        <w:rPr>
          <w:color w:val="000000" w:themeColor="text1"/>
          <w:sz w:val="16"/>
          <w:szCs w:val="16"/>
        </w:rPr>
        <w:softHyphen/>
        <w:t>емые государством ни продовольствием, ни денежными знаками.</w:t>
      </w:r>
    </w:p>
    <w:p w14:paraId="6454053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 Заводы, подготовляющиеся к постановке новых производств, - государственное снабжение в 100%.</w:t>
      </w:r>
    </w:p>
    <w:p w14:paraId="0659258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10. Избыток выработки заводов третьей группы может быть использован для усиления оборотных средств заводов четвертой и первой групп.</w:t>
      </w:r>
    </w:p>
    <w:p w14:paraId="2500E93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11. При исполнении заказов по товарообмену должна покрываться не только себестои</w:t>
      </w:r>
      <w:r w:rsidRPr="00B541D6">
        <w:rPr>
          <w:color w:val="000000" w:themeColor="text1"/>
          <w:sz w:val="16"/>
          <w:szCs w:val="16"/>
        </w:rPr>
        <w:softHyphen/>
        <w:t>мость заказа, но должен получаться определенный доход в пользу государства.</w:t>
      </w:r>
    </w:p>
    <w:p w14:paraId="2EFF6F3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12. Необходимо стремиться к максимуму уплотнения производства, то есть к расшире</w:t>
      </w:r>
      <w:r w:rsidRPr="00B541D6">
        <w:rPr>
          <w:color w:val="000000" w:themeColor="text1"/>
          <w:sz w:val="16"/>
          <w:szCs w:val="16"/>
        </w:rPr>
        <w:softHyphen/>
        <w:t>нию производств.</w:t>
      </w:r>
    </w:p>
    <w:p w14:paraId="18599BF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13. Расширение производств требует проявления инициативы и энергии руководящего пер</w:t>
      </w:r>
      <w:r w:rsidRPr="00B541D6">
        <w:rPr>
          <w:color w:val="000000" w:themeColor="text1"/>
          <w:sz w:val="16"/>
          <w:szCs w:val="16"/>
        </w:rPr>
        <w:softHyphen/>
        <w:t>сонала заводов, для чего необходимо введение дополнительного вознаграждения (в известных процентах) от числа выпускаемых заводами изделий и ог достигнутой экономии производств.</w:t>
      </w:r>
    </w:p>
    <w:p w14:paraId="40C0510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14. В интересах наиболее рационального товарообмена он должен производиться через основной аппарат главного управления. —</w:t>
      </w:r>
    </w:p>
    <w:p w14:paraId="2CF169A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15. В целях облегчения снабжения заводов и предохранения производств от перерывов необходимо обеспечение их прямыми кредитами по всей потребности военных производств и создание оборотного фонда для производства работ по товарообмену</w:t>
      </w:r>
      <w:r w:rsidRPr="00B541D6">
        <w:rPr>
          <w:color w:val="000000" w:themeColor="text1"/>
          <w:sz w:val="16"/>
          <w:szCs w:val="16"/>
          <w:vertAlign w:val="superscript"/>
        </w:rPr>
        <w:t>1</w:t>
      </w:r>
      <w:r w:rsidRPr="00B541D6">
        <w:rPr>
          <w:color w:val="000000" w:themeColor="text1"/>
          <w:sz w:val="16"/>
          <w:szCs w:val="16"/>
        </w:rPr>
        <w:t>'.</w:t>
      </w:r>
    </w:p>
    <w:p w14:paraId="446E61D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РГАЭ. Ф. 2097. Оп. 5. Д. 181. Л. 12-13. Подлинник (10711,259).</w:t>
      </w:r>
    </w:p>
    <w:p w14:paraId="59AD385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655778B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67BFAC4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F41BDF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lastRenderedPageBreak/>
        <w:t>7 февраля 1922 г. на основании приказа РВСР № 1375 был сформирован автобронеотряд (А-бо) № 6. Отряд получил на оснащение 5 танков “Ре</w:t>
      </w:r>
      <w:r w:rsidRPr="00B541D6">
        <w:rPr>
          <w:color w:val="000000" w:themeColor="text1"/>
          <w:sz w:val="16"/>
          <w:szCs w:val="16"/>
        </w:rPr>
        <w:softHyphen/>
        <w:t>но” Сормовского завода и один грузовик. Личный состав отряда формировался из бойцов, знакомых с сельхозтру-дом, и должен был быть направлен для вспашки полей в голодное Поволжье, командиром был назначен тов. Ши</w:t>
      </w:r>
      <w:r w:rsidRPr="00B541D6">
        <w:rPr>
          <w:color w:val="000000" w:themeColor="text1"/>
          <w:sz w:val="16"/>
          <w:szCs w:val="16"/>
        </w:rPr>
        <w:softHyphen/>
        <w:t>банов. Весь комсостав был переведен из резерва танково</w:t>
      </w:r>
      <w:r w:rsidRPr="00B541D6">
        <w:rPr>
          <w:color w:val="000000" w:themeColor="text1"/>
          <w:sz w:val="16"/>
          <w:szCs w:val="16"/>
        </w:rPr>
        <w:softHyphen/>
        <w:t>го дивизиона. Командиры танков (кроме двоих и адъю</w:t>
      </w:r>
      <w:r w:rsidRPr="00B541D6">
        <w:rPr>
          <w:color w:val="000000" w:themeColor="text1"/>
          <w:sz w:val="16"/>
          <w:szCs w:val="16"/>
        </w:rPr>
        <w:softHyphen/>
        <w:t>танта командира отряда — бывшего офицера старой ар</w:t>
      </w:r>
      <w:r w:rsidRPr="00B541D6">
        <w:rPr>
          <w:color w:val="000000" w:themeColor="text1"/>
          <w:sz w:val="16"/>
          <w:szCs w:val="16"/>
        </w:rPr>
        <w:softHyphen/>
        <w:t>мии) прошли курсы высшей броневой школы. Также все командиры танков, кроме одного, служили в старой ар</w:t>
      </w:r>
      <w:r w:rsidRPr="00B541D6">
        <w:rPr>
          <w:color w:val="000000" w:themeColor="text1"/>
          <w:sz w:val="16"/>
          <w:szCs w:val="16"/>
        </w:rPr>
        <w:softHyphen/>
        <w:t>мии унтер-офицерами. 22 февраля отряд получил танки №№ 1 (“Борец За Свободу Тов. Ленин”), 2 (“Парижская коммуна”), 9 (“Пролетарий”), 13 (“Буря”) и 15 (“Победа”). Вооружение из 37-мм пушек несли лишь 4 танка, последний вооружения не имел. 23 февраля 1922 г. отряд участ</w:t>
      </w:r>
      <w:r w:rsidRPr="00B541D6">
        <w:rPr>
          <w:color w:val="000000" w:themeColor="text1"/>
          <w:sz w:val="16"/>
          <w:szCs w:val="16"/>
        </w:rPr>
        <w:softHyphen/>
        <w:t>вовал в параде на Красной площади, а 4 марта отправился в Саратов. Дальнейшая судьба отряда неизвестна. Кроме того, имеются данные, позволяющие утверждать, что вес</w:t>
      </w:r>
      <w:r w:rsidRPr="00B541D6">
        <w:rPr>
          <w:color w:val="000000" w:themeColor="text1"/>
          <w:sz w:val="16"/>
          <w:szCs w:val="16"/>
        </w:rPr>
        <w:softHyphen/>
        <w:t>ной 1922 г. два сормовских танка предполагали использо</w:t>
      </w:r>
      <w:r w:rsidRPr="00B541D6">
        <w:rPr>
          <w:color w:val="000000" w:themeColor="text1"/>
          <w:sz w:val="16"/>
          <w:szCs w:val="16"/>
        </w:rPr>
        <w:softHyphen/>
        <w:t>вать против бандитов. Но начавшаяся распутица и слабый лед на реках отменили проведение операции (10733,47).</w:t>
      </w:r>
    </w:p>
    <w:p w14:paraId="5820BAB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7AA6E09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F037F0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42C74B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 февраля 1922 Мария Кюри была избрана в Академию наук (2100).</w:t>
      </w:r>
    </w:p>
    <w:p w14:paraId="6886C6E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58A7DB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7D04B1F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82D03B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8 февраля 1922 группа авиаработников представила в Наркомзем доклад об использовании самолетов для борьбы с саранчой. В марте создали комиссию и затем - экспериментальную авиастанцию (438,502).</w:t>
      </w:r>
    </w:p>
    <w:p w14:paraId="31F43E0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DFC0229" w14:textId="0007EFA0" w:rsidR="008A2337" w:rsidRPr="00B541D6" w:rsidRDefault="008A2337" w:rsidP="00B541D6">
      <w:pPr>
        <w:jc w:val="both"/>
        <w:rPr>
          <w:color w:val="000000" w:themeColor="text1"/>
          <w:sz w:val="16"/>
          <w:szCs w:val="16"/>
        </w:rPr>
      </w:pPr>
      <w:r w:rsidRPr="00B541D6">
        <w:rPr>
          <w:color w:val="000000" w:themeColor="text1"/>
          <w:sz w:val="16"/>
          <w:szCs w:val="16"/>
        </w:rPr>
        <w:t>8 февраля 192</w:t>
      </w:r>
      <w:r w:rsidR="00F60E25" w:rsidRPr="00B541D6">
        <w:rPr>
          <w:color w:val="000000" w:themeColor="text1"/>
          <w:sz w:val="16"/>
          <w:szCs w:val="16"/>
        </w:rPr>
        <w:t>2</w:t>
      </w:r>
      <w:r w:rsidRPr="00B541D6">
        <w:rPr>
          <w:color w:val="000000" w:themeColor="text1"/>
          <w:sz w:val="16"/>
          <w:szCs w:val="16"/>
        </w:rPr>
        <w:t xml:space="preserve"> г. группа авиаработников представила в коллегию Наркомзема РСФСР письменный доклад об использовании самолетов для борь</w:t>
      </w:r>
      <w:r w:rsidRPr="00B541D6">
        <w:rPr>
          <w:color w:val="000000" w:themeColor="text1"/>
          <w:sz w:val="16"/>
          <w:szCs w:val="16"/>
        </w:rPr>
        <w:softHyphen/>
        <w:t>бы с азиатской саранчой. Доклад заинтересовал коллегию и в марте была создана специальная Комиссия по применению воздушных средств для борьбы с вредителями растений. Работу комиссии возглавил проф. Тимирязевской сельскохозяйственной академии В.Ф.Болдырев, техни</w:t>
      </w:r>
      <w:r w:rsidRPr="00B541D6">
        <w:rPr>
          <w:color w:val="000000" w:themeColor="text1"/>
          <w:sz w:val="16"/>
          <w:szCs w:val="16"/>
        </w:rPr>
        <w:softHyphen/>
        <w:t>ческая часть была возложена на организованную в связи с этим при Наркомземе экспериментальную авиастанцию. Этим било положено нача</w:t>
      </w:r>
      <w:r w:rsidRPr="00B541D6">
        <w:rPr>
          <w:color w:val="000000" w:themeColor="text1"/>
          <w:sz w:val="16"/>
          <w:szCs w:val="16"/>
        </w:rPr>
        <w:softHyphen/>
        <w:t>ло применения авиации в сельском хозяйства.</w:t>
      </w:r>
    </w:p>
    <w:p w14:paraId="77EBD8F3" w14:textId="77777777" w:rsidR="008A2337" w:rsidRPr="00B541D6" w:rsidRDefault="008A2337" w:rsidP="00B541D6">
      <w:pPr>
        <w:jc w:val="both"/>
        <w:rPr>
          <w:color w:val="000000" w:themeColor="text1"/>
          <w:sz w:val="16"/>
          <w:szCs w:val="16"/>
        </w:rPr>
      </w:pPr>
      <w:r w:rsidRPr="00B541D6">
        <w:rPr>
          <w:color w:val="000000" w:themeColor="text1"/>
          <w:sz w:val="16"/>
          <w:szCs w:val="16"/>
        </w:rPr>
        <w:t>/Авиационный метод борьбы с вредителями, Аэрофлот, 1950/ (23370).</w:t>
      </w:r>
    </w:p>
    <w:p w14:paraId="2DEEDE6F" w14:textId="77777777" w:rsidR="008A2337" w:rsidRPr="00B541D6" w:rsidRDefault="008A2337" w:rsidP="00B541D6">
      <w:pPr>
        <w:jc w:val="both"/>
        <w:rPr>
          <w:color w:val="000000" w:themeColor="text1"/>
          <w:sz w:val="16"/>
          <w:szCs w:val="16"/>
        </w:rPr>
      </w:pPr>
    </w:p>
    <w:p w14:paraId="01FB5A86" w14:textId="77777777" w:rsidR="000B761A" w:rsidRPr="00B541D6" w:rsidRDefault="000B761A"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22CC75F6" w14:textId="77777777" w:rsidR="000B761A" w:rsidRPr="00B541D6" w:rsidRDefault="000B761A" w:rsidP="00B541D6">
      <w:pPr>
        <w:numPr>
          <w:ilvl w:val="12"/>
          <w:numId w:val="0"/>
        </w:numPr>
        <w:autoSpaceDE w:val="0"/>
        <w:autoSpaceDN w:val="0"/>
        <w:adjustRightInd w:val="0"/>
        <w:jc w:val="both"/>
        <w:rPr>
          <w:iCs/>
          <w:color w:val="000000" w:themeColor="text1"/>
          <w:sz w:val="16"/>
          <w:szCs w:val="16"/>
        </w:rPr>
      </w:pPr>
    </w:p>
    <w:p w14:paraId="18D62973" w14:textId="77777777" w:rsidR="000B761A" w:rsidRPr="00B541D6" w:rsidRDefault="000B761A" w:rsidP="00B541D6">
      <w:pPr>
        <w:autoSpaceDE w:val="0"/>
        <w:autoSpaceDN w:val="0"/>
        <w:adjustRightInd w:val="0"/>
        <w:jc w:val="both"/>
        <w:rPr>
          <w:color w:val="000000" w:themeColor="text1"/>
          <w:sz w:val="16"/>
          <w:szCs w:val="16"/>
        </w:rPr>
      </w:pPr>
      <w:r w:rsidRPr="00B541D6">
        <w:rPr>
          <w:color w:val="000000" w:themeColor="text1"/>
          <w:sz w:val="16"/>
          <w:szCs w:val="16"/>
        </w:rPr>
        <w:t>8 февраля 1922 г. на объединенном заседании Президиума Севзаппромбюро и ПСНХ совместно с представителями ВСНХ было принято принципиальное решение о присоединении к Телефонно-телеграфному тресту московских и нижегородских заводов. При этом последовательно была поддержана линия Главэлектро на первостепенную роль Петрограда и его предприятий в ходе восстановления промышленности (18297).</w:t>
      </w:r>
    </w:p>
    <w:p w14:paraId="6B00EB67" w14:textId="77777777" w:rsidR="000B761A" w:rsidRPr="00B541D6" w:rsidRDefault="000B761A" w:rsidP="00B541D6">
      <w:pPr>
        <w:jc w:val="both"/>
        <w:rPr>
          <w:color w:val="000000" w:themeColor="text1"/>
          <w:sz w:val="16"/>
          <w:szCs w:val="16"/>
        </w:rPr>
      </w:pPr>
    </w:p>
    <w:p w14:paraId="1D53CB5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2AC013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BB6D766" w14:textId="77777777" w:rsidR="00952419" w:rsidRPr="00B541D6" w:rsidRDefault="00952419" w:rsidP="00B541D6">
      <w:pPr>
        <w:jc w:val="both"/>
        <w:rPr>
          <w:color w:val="000000" w:themeColor="text1"/>
          <w:sz w:val="16"/>
          <w:szCs w:val="16"/>
        </w:rPr>
      </w:pPr>
      <w:r w:rsidRPr="00B541D6">
        <w:rPr>
          <w:color w:val="000000" w:themeColor="text1"/>
          <w:sz w:val="16"/>
          <w:szCs w:val="16"/>
        </w:rPr>
        <w:t>9 февраля 1922 предложение Троцкого об изъятии церковных ценностей было внесено в повестку заседания Президиума ВЦИК24, а 16 февраля соответствующее постановление ВЦИК об изъятии драгоценных предметов из имуществ, переданных в пользование групп верующих всех религий, было принято. В соответствии с Инструкцией о порядке изъятия церковных ценностей от 23 февраля 1922 г. изъятое из храмов имущество должно было пересылаться в местные финансовые отделы с последующим направлением в Государственное хранилище ценностей для реализации. Работа упомянутого хранилища, образованного по декрету СНК от 3 февраля 1920 г., официально заключалась в «централизованном хранении и учете всех принадлежащих РСФСР ценностей». Для выполнения поставленных задач правительством в свое время был выпущен целый ряд декретов «О реквизициях и конфискациях»: 16 апреля 1920 г., 25 июля 1920 г. и 3 января 1921 г.27 21 марта 1921 г. СНК принял постановление о скорейшем окончании обезличивания ценностей Гохрана, а 19 июня 1921 г. Наркомфин опубликовал в прессе извещение о том, что в связи с состоявшимся обезличиванием всякая выдача гражданам ценностей, находившихся в банковых сейфах, ломбардах, ссудных казнах, «прекращена навсегда». Последним в 1921 г. правительственным документом, касающимся Гохрана, являлся декрет ВЦИК «О ценностях, находящихся в церквах и монастырях» от 27 декабря, дополнением к которому и стал февральский декрет ВЦИК об изъятии церковных ценностей. Наиболее точно и кратко смысл существования Гохрана сформулировал Ленин в письме Сокольникову от 22 января 1922 г.: «Пусть Троцкий и Баша доведут до конца дело Гохрана: собрать, сохранить, реализовать». Одним из важных направлений указанной реализации являлась отправка части накапливаемого в хранилище серебра на Петроградский Монетный двор, находившийся в Петропавловской крепости. Монетный двор после вынужденного многолетнего простоя возобновил свое производство по решению Совета труда и обороны от 29 апреля 1921 г. Чеканка серебряной монеты здесь началась 29 августа 1921 г., и до конца года было изготовлено советской монеты на сумму 2 100 043 руб., а кроме того, 9 тыс. орденов «Красного знамени» и 350 шт. медалей «Ленин-Маркс». С 1922 г., кроме чеканки советских звонких денег, Монетный двор стал выполнять особые заказы на изготовление серебряной персидской монеты (с января по сентябрь 1922 г. в мастерских Монетного двора было сведено 3 790 013 кружков на сумму 8 780 044 персидских кран. Данная валюта требовалась для поддержки импортных операций НКВТ в Персии, Туркестане, Афганистане, Хиве и Бухаре). К середине февраля 1922 г. серебро на Монетном дворе закончилось, и возникла угроза остановки производства монет. После получения соответствующей телефонограммы от 14 февраля 1922 г. на имя Г. Я. Сокольникова Административное управление НКФина предложило Гохрану принять срочные меры для решения проблемы. В тот момент в хранилище было отложено для плавки 5 тыс. пудов серебряного лома, из которых около 2 тыс. пудов предназначалось к отправке на Монетный двор уже 23 февраля. Об этом Сокольникова поставил в известность начальник Гохрана Г. М. Аркус в письме от 20 февраля 1922 г. Посетовав на трудности учета чистого металла, возникшие из-за присутствия в изделиях серебра разной пробы и примесей, Аркус предложил передать Монетный двор в ведение Гохрана. Основание для подобного шага он видел не только в необходимости собственного контроля за передачей и плавкой металла, но и в том обстоятельстве, что «фактически Монетный Двор будет работать исключительно на серебре из Гохрана - и в значительной мере, и на золоте оттуда же»34. Постановлением СНК от 17 марта 1922 г. Монетный двор был передан из ведения Горного совета ВСНХ в Валютное управление НКФ (17147).</w:t>
      </w:r>
    </w:p>
    <w:p w14:paraId="00721DAE" w14:textId="77777777" w:rsidR="00952419" w:rsidRPr="00B541D6" w:rsidRDefault="00952419" w:rsidP="00B541D6">
      <w:pPr>
        <w:jc w:val="both"/>
        <w:rPr>
          <w:color w:val="000000" w:themeColor="text1"/>
          <w:sz w:val="16"/>
          <w:szCs w:val="16"/>
        </w:rPr>
      </w:pPr>
    </w:p>
    <w:p w14:paraId="7DB07628" w14:textId="77777777" w:rsidR="000A3BB8" w:rsidRPr="00B541D6" w:rsidRDefault="000A3BB8" w:rsidP="00B541D6">
      <w:pPr>
        <w:pStyle w:val="ae"/>
        <w:shd w:val="clear" w:color="auto" w:fill="FFFFFF"/>
        <w:spacing w:before="0" w:after="0"/>
        <w:jc w:val="both"/>
        <w:rPr>
          <w:color w:val="000000" w:themeColor="text1"/>
          <w:sz w:val="16"/>
          <w:szCs w:val="16"/>
        </w:rPr>
      </w:pPr>
      <w:r w:rsidRPr="00B541D6">
        <w:rPr>
          <w:color w:val="000000" w:themeColor="text1"/>
          <w:sz w:val="16"/>
          <w:szCs w:val="16"/>
        </w:rPr>
        <w:t>На </w:t>
      </w:r>
      <w:hyperlink r:id="rId10" w:tooltip="9 февраля" w:history="1">
        <w:r w:rsidRPr="00B541D6">
          <w:rPr>
            <w:rStyle w:val="a5"/>
            <w:rFonts w:eastAsiaTheme="majorEastAsia"/>
            <w:color w:val="000000" w:themeColor="text1"/>
            <w:sz w:val="16"/>
            <w:szCs w:val="16"/>
          </w:rPr>
          <w:t>9 февраля</w:t>
        </w:r>
      </w:hyperlink>
      <w:r w:rsidRPr="00B541D6">
        <w:rPr>
          <w:color w:val="000000" w:themeColor="text1"/>
          <w:sz w:val="16"/>
          <w:szCs w:val="16"/>
        </w:rPr>
        <w:t xml:space="preserve"> 1922 Советская Россия выделила для закупки продовольствия только в </w:t>
      </w:r>
      <w:hyperlink r:id="rId11" w:tooltip="Соединённые Штаты Америки" w:history="1">
        <w:r w:rsidRPr="00B541D6">
          <w:rPr>
            <w:rStyle w:val="a5"/>
            <w:rFonts w:eastAsiaTheme="majorEastAsia"/>
            <w:color w:val="000000" w:themeColor="text1"/>
            <w:sz w:val="16"/>
            <w:szCs w:val="16"/>
          </w:rPr>
          <w:t>США</w:t>
        </w:r>
      </w:hyperlink>
      <w:r w:rsidRPr="00B541D6">
        <w:rPr>
          <w:color w:val="000000" w:themeColor="text1"/>
          <w:sz w:val="16"/>
          <w:szCs w:val="16"/>
        </w:rPr>
        <w:t> на сумму около 12 миллионов 200 тысяч </w:t>
      </w:r>
      <w:hyperlink r:id="rId12" w:tooltip="Доллар США" w:history="1">
        <w:r w:rsidRPr="00B541D6">
          <w:rPr>
            <w:rStyle w:val="a5"/>
            <w:rFonts w:eastAsiaTheme="majorEastAsia"/>
            <w:color w:val="000000" w:themeColor="text1"/>
            <w:sz w:val="16"/>
            <w:szCs w:val="16"/>
          </w:rPr>
          <w:t>долларов</w:t>
        </w:r>
      </w:hyperlink>
      <w:r w:rsidRPr="00B541D6">
        <w:rPr>
          <w:color w:val="000000" w:themeColor="text1"/>
          <w:sz w:val="16"/>
          <w:szCs w:val="16"/>
        </w:rPr>
        <w:t>. Всего за два года в США было закуплено продовольствия на 13 миллионов долларов США. Значительные ресурсы удалось мобилизовать и внутри голодающей страны. К первому июня 1922 года в голодных губерниях было открыто свыше 7000 советских </w:t>
      </w:r>
      <w:hyperlink r:id="rId13" w:tooltip="Столовая" w:history="1">
        <w:r w:rsidRPr="00B541D6">
          <w:rPr>
            <w:rStyle w:val="a5"/>
            <w:rFonts w:eastAsiaTheme="majorEastAsia"/>
            <w:color w:val="000000" w:themeColor="text1"/>
            <w:sz w:val="16"/>
            <w:szCs w:val="16"/>
          </w:rPr>
          <w:t>столовых</w:t>
        </w:r>
      </w:hyperlink>
      <w:r w:rsidRPr="00B541D6">
        <w:rPr>
          <w:color w:val="000000" w:themeColor="text1"/>
          <w:sz w:val="16"/>
          <w:szCs w:val="16"/>
        </w:rPr>
        <w:t> (столовых иностранных организаций — до 9500). В это же время РСФСР, несмотря на катастрофический голод, оказывало </w:t>
      </w:r>
      <w:hyperlink r:id="rId14" w:tooltip="Советская помощь Турецкой Республике" w:history="1">
        <w:r w:rsidRPr="00B541D6">
          <w:rPr>
            <w:rStyle w:val="a5"/>
            <w:rFonts w:eastAsiaTheme="majorEastAsia"/>
            <w:color w:val="000000" w:themeColor="text1"/>
            <w:sz w:val="16"/>
            <w:szCs w:val="16"/>
          </w:rPr>
          <w:t>финансовую поддержку Турции</w:t>
        </w:r>
      </w:hyperlink>
      <w:r w:rsidRPr="00B541D6">
        <w:rPr>
          <w:color w:val="000000" w:themeColor="text1"/>
          <w:sz w:val="16"/>
          <w:szCs w:val="16"/>
        </w:rPr>
        <w:t>. Общая сумма </w:t>
      </w:r>
      <w:hyperlink r:id="rId15" w:tooltip="Экономическая помощь (страница отсутствует)" w:history="1">
        <w:r w:rsidRPr="00B541D6">
          <w:rPr>
            <w:rStyle w:val="a5"/>
            <w:rFonts w:eastAsiaTheme="majorEastAsia"/>
            <w:color w:val="000000" w:themeColor="text1"/>
            <w:sz w:val="16"/>
            <w:szCs w:val="16"/>
          </w:rPr>
          <w:t>финансовой помощи</w:t>
        </w:r>
      </w:hyperlink>
      <w:r w:rsidRPr="00B541D6">
        <w:rPr>
          <w:color w:val="000000" w:themeColor="text1"/>
          <w:sz w:val="16"/>
          <w:szCs w:val="16"/>
        </w:rPr>
        <w:t> Турции в 1921 — 1922 годах составила десятки миллионов золотых рублей (21514).</w:t>
      </w:r>
    </w:p>
    <w:p w14:paraId="75B1D3E4" w14:textId="77777777" w:rsidR="000A3BB8" w:rsidRPr="00B541D6" w:rsidRDefault="000A3BB8" w:rsidP="00B541D6">
      <w:pPr>
        <w:shd w:val="clear" w:color="auto" w:fill="FFFFFF"/>
        <w:jc w:val="both"/>
        <w:textAlignment w:val="baseline"/>
        <w:rPr>
          <w:color w:val="000000" w:themeColor="text1"/>
          <w:sz w:val="16"/>
          <w:szCs w:val="16"/>
          <w:bdr w:val="none" w:sz="0" w:space="0" w:color="auto" w:frame="1"/>
        </w:rPr>
      </w:pPr>
    </w:p>
    <w:p w14:paraId="421AB94E" w14:textId="77777777" w:rsidR="000A3BB8" w:rsidRPr="00B541D6" w:rsidRDefault="000A3BB8" w:rsidP="00B541D6">
      <w:pPr>
        <w:jc w:val="both"/>
        <w:rPr>
          <w:color w:val="000000" w:themeColor="text1"/>
          <w:sz w:val="16"/>
          <w:szCs w:val="16"/>
        </w:rPr>
      </w:pPr>
      <w:r w:rsidRPr="00B541D6">
        <w:rPr>
          <w:color w:val="000000" w:themeColor="text1"/>
          <w:sz w:val="16"/>
          <w:szCs w:val="16"/>
        </w:rPr>
        <w:t>На 9 февраля 1922 года вклад ARA и американских организаций и частных лиц под её контролем составил сумму 42 млн долларов, Советской России — около 12 млн. 200 тыс. долларов, организации Ф. Нансена вместе с другими, кто находился под её «крылом», — около 4 млн долларов (21514).</w:t>
      </w:r>
    </w:p>
    <w:p w14:paraId="1643B955" w14:textId="77777777" w:rsidR="000A3BB8" w:rsidRPr="00B541D6" w:rsidRDefault="000A3BB8" w:rsidP="00B541D6">
      <w:pPr>
        <w:jc w:val="both"/>
        <w:rPr>
          <w:color w:val="000000" w:themeColor="text1"/>
          <w:sz w:val="16"/>
          <w:szCs w:val="16"/>
        </w:rPr>
      </w:pPr>
    </w:p>
    <w:p w14:paraId="34E94379" w14:textId="77777777" w:rsidR="00952419" w:rsidRPr="00B541D6" w:rsidRDefault="00952419" w:rsidP="00B541D6">
      <w:pPr>
        <w:jc w:val="both"/>
        <w:rPr>
          <w:color w:val="000000" w:themeColor="text1"/>
          <w:sz w:val="16"/>
          <w:szCs w:val="16"/>
        </w:rPr>
      </w:pPr>
      <w:r w:rsidRPr="00B541D6">
        <w:rPr>
          <w:color w:val="000000" w:themeColor="text1"/>
          <w:sz w:val="16"/>
          <w:szCs w:val="16"/>
        </w:rPr>
        <w:t>9 февраля 1922 г. предложения Г. Я. Сокольникова в области денежного обращения были с небольшими уточнениями приняты на совместном заседании Комиссии НКФина и Финансовой секции Госплана, а 13 февраля Политбюро ЦК РКП(б) предложило НКФ приступить к их осуществлению (17147).</w:t>
      </w:r>
    </w:p>
    <w:p w14:paraId="73CE59B0" w14:textId="77777777" w:rsidR="00952419" w:rsidRPr="00B541D6" w:rsidRDefault="00952419" w:rsidP="00B541D6">
      <w:pPr>
        <w:jc w:val="both"/>
        <w:rPr>
          <w:color w:val="000000" w:themeColor="text1"/>
          <w:sz w:val="16"/>
          <w:szCs w:val="16"/>
        </w:rPr>
      </w:pPr>
    </w:p>
    <w:p w14:paraId="4E53AD6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9 февраля 1922 Политбюро утвердило Положение о ГПУ, в этот же день был выпущен приказ ВЧК № 64, объявивший об упразднении Всероссийской чрезвычайной комиссии. Как и в ВЧК, в ГПУ продолжали действовать Коллегия (за которой сохранялось право вынесения внесудебных решений вплоть до смертной казни) и постоянный Президиум ГПУ (7557). На момент образования ГПУ не отличалось по своей структуре от ВЧК. Затем, в течение 1922-го, произошли очередные изменения (7557).</w:t>
      </w:r>
    </w:p>
    <w:p w14:paraId="7B2F752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0C0DD0E" w14:textId="7CAE40E7" w:rsidR="00EF4545" w:rsidRPr="00B541D6" w:rsidRDefault="00EF4545" w:rsidP="00EF4545">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Внешняя</w:t>
      </w:r>
      <w:r w:rsidRPr="00B541D6">
        <w:rPr>
          <w:i/>
          <w:iCs/>
          <w:color w:val="000000" w:themeColor="text1"/>
          <w:sz w:val="16"/>
          <w:szCs w:val="16"/>
        </w:rPr>
        <w:t xml:space="preserve"> политика:</w:t>
      </w:r>
    </w:p>
    <w:p w14:paraId="51ED267F" w14:textId="77777777" w:rsidR="00EF4545" w:rsidRPr="00B541D6" w:rsidRDefault="00EF4545" w:rsidP="00EF4545">
      <w:pPr>
        <w:numPr>
          <w:ilvl w:val="12"/>
          <w:numId w:val="0"/>
        </w:numPr>
        <w:autoSpaceDE w:val="0"/>
        <w:autoSpaceDN w:val="0"/>
        <w:adjustRightInd w:val="0"/>
        <w:jc w:val="both"/>
        <w:rPr>
          <w:iCs/>
          <w:color w:val="000000" w:themeColor="text1"/>
          <w:sz w:val="16"/>
          <w:szCs w:val="16"/>
        </w:rPr>
      </w:pPr>
    </w:p>
    <w:p w14:paraId="1A3F8323" w14:textId="77777777" w:rsidR="00EF4545" w:rsidRPr="008C063D" w:rsidRDefault="00EF4545" w:rsidP="00EF4545">
      <w:pPr>
        <w:rPr>
          <w:rStyle w:val="aff"/>
          <w:rFonts w:ascii="Times New Roman" w:hAnsi="Times New Roman" w:cs="Times New Roman"/>
          <w:color w:val="0070C0"/>
          <w:spacing w:val="0"/>
          <w:sz w:val="16"/>
          <w:szCs w:val="16"/>
        </w:rPr>
      </w:pPr>
      <w:r w:rsidRPr="008C063D">
        <w:rPr>
          <w:rStyle w:val="aff"/>
          <w:rFonts w:ascii="Times New Roman" w:hAnsi="Times New Roman" w:cs="Times New Roman"/>
          <w:color w:val="0070C0"/>
          <w:spacing w:val="0"/>
          <w:sz w:val="16"/>
          <w:szCs w:val="16"/>
        </w:rPr>
        <w:t>9 февраля 1922 г. в записке в Политбюро ЦК РКП(б) от М.Ф. Фрунзе писал:</w:t>
      </w:r>
    </w:p>
    <w:p w14:paraId="11969123" w14:textId="77777777" w:rsidR="00EF4545" w:rsidRPr="008C063D" w:rsidRDefault="00EF4545" w:rsidP="00EF4545">
      <w:pPr>
        <w:rPr>
          <w:color w:val="0070C0"/>
          <w:sz w:val="16"/>
          <w:szCs w:val="16"/>
        </w:rPr>
      </w:pPr>
      <w:r w:rsidRPr="008C063D">
        <w:rPr>
          <w:rStyle w:val="aff"/>
          <w:rFonts w:ascii="Times New Roman" w:hAnsi="Times New Roman" w:cs="Times New Roman"/>
          <w:color w:val="0070C0"/>
          <w:spacing w:val="0"/>
          <w:sz w:val="16"/>
          <w:szCs w:val="16"/>
        </w:rPr>
        <w:t>«В целях усиления нашего влияния в Турции предлагаю:</w:t>
      </w:r>
    </w:p>
    <w:p w14:paraId="584AA0C3" w14:textId="77777777" w:rsidR="00EF4545" w:rsidRPr="008C063D" w:rsidRDefault="00EF4545" w:rsidP="00EF4545">
      <w:pPr>
        <w:widowControl w:val="0"/>
        <w:tabs>
          <w:tab w:val="left" w:pos="534"/>
        </w:tabs>
        <w:rPr>
          <w:color w:val="0070C0"/>
          <w:sz w:val="16"/>
          <w:szCs w:val="16"/>
        </w:rPr>
      </w:pPr>
      <w:r w:rsidRPr="008C063D">
        <w:rPr>
          <w:rStyle w:val="aff"/>
          <w:rFonts w:ascii="Times New Roman" w:hAnsi="Times New Roman" w:cs="Times New Roman"/>
          <w:color w:val="0070C0"/>
          <w:spacing w:val="0"/>
          <w:sz w:val="16"/>
          <w:szCs w:val="16"/>
        </w:rPr>
        <w:t>1. Немедленно выплатить недоданные за 1921 г. 3 ½ миллиона руб. (срок истекает в марте т.г.).</w:t>
      </w:r>
    </w:p>
    <w:p w14:paraId="420649C2" w14:textId="77777777" w:rsidR="00EF4545" w:rsidRPr="008C063D" w:rsidRDefault="00EF4545" w:rsidP="00EF4545">
      <w:pPr>
        <w:widowControl w:val="0"/>
        <w:tabs>
          <w:tab w:val="left" w:pos="534"/>
        </w:tabs>
        <w:rPr>
          <w:color w:val="0070C0"/>
          <w:sz w:val="16"/>
          <w:szCs w:val="16"/>
        </w:rPr>
      </w:pPr>
      <w:r w:rsidRPr="008C063D">
        <w:rPr>
          <w:rStyle w:val="aff"/>
          <w:rFonts w:ascii="Times New Roman" w:hAnsi="Times New Roman" w:cs="Times New Roman"/>
          <w:color w:val="0070C0"/>
          <w:spacing w:val="0"/>
          <w:sz w:val="16"/>
          <w:szCs w:val="16"/>
        </w:rPr>
        <w:t>2. Признать необходимым выдать в крат</w:t>
      </w:r>
      <w:r w:rsidRPr="008C063D">
        <w:rPr>
          <w:rStyle w:val="aff"/>
          <w:rFonts w:ascii="Times New Roman" w:hAnsi="Times New Roman" w:cs="Times New Roman"/>
          <w:color w:val="0070C0"/>
          <w:spacing w:val="0"/>
          <w:sz w:val="16"/>
          <w:szCs w:val="16"/>
        </w:rPr>
        <w:softHyphen/>
        <w:t>чайший срок еще 10 миллионов следуемые за 1922 г.</w:t>
      </w:r>
    </w:p>
    <w:p w14:paraId="0648670E" w14:textId="77777777" w:rsidR="00EF4545" w:rsidRPr="008C063D" w:rsidRDefault="00EF4545" w:rsidP="00EF4545">
      <w:pPr>
        <w:widowControl w:val="0"/>
        <w:tabs>
          <w:tab w:val="left" w:pos="737"/>
        </w:tabs>
        <w:rPr>
          <w:color w:val="0070C0"/>
          <w:sz w:val="16"/>
          <w:szCs w:val="16"/>
        </w:rPr>
      </w:pPr>
      <w:r w:rsidRPr="008C063D">
        <w:rPr>
          <w:rStyle w:val="aff"/>
          <w:rFonts w:ascii="Times New Roman" w:hAnsi="Times New Roman" w:cs="Times New Roman"/>
          <w:color w:val="0070C0"/>
          <w:spacing w:val="0"/>
          <w:sz w:val="16"/>
          <w:szCs w:val="16"/>
        </w:rPr>
        <w:t>3. Оказать помощь военным снаряжением.</w:t>
      </w:r>
    </w:p>
    <w:p w14:paraId="22A633D1" w14:textId="77777777" w:rsidR="00EF4545" w:rsidRPr="008C063D" w:rsidRDefault="00EF4545" w:rsidP="00EF4545">
      <w:pPr>
        <w:widowControl w:val="0"/>
        <w:tabs>
          <w:tab w:val="left" w:pos="524"/>
        </w:tabs>
        <w:rPr>
          <w:color w:val="0070C0"/>
          <w:sz w:val="16"/>
          <w:szCs w:val="16"/>
        </w:rPr>
      </w:pPr>
      <w:r w:rsidRPr="008C063D">
        <w:rPr>
          <w:rStyle w:val="aff"/>
          <w:rFonts w:ascii="Times New Roman" w:hAnsi="Times New Roman" w:cs="Times New Roman"/>
          <w:color w:val="0070C0"/>
          <w:spacing w:val="0"/>
          <w:sz w:val="16"/>
          <w:szCs w:val="16"/>
        </w:rPr>
        <w:t>4. Оказать помощь в отношении ремонта судов и других подобных требований турок.</w:t>
      </w:r>
    </w:p>
    <w:p w14:paraId="5D1EA773" w14:textId="77777777" w:rsidR="00EF4545" w:rsidRPr="008C063D" w:rsidRDefault="00EF4545" w:rsidP="00EF4545">
      <w:pPr>
        <w:widowControl w:val="0"/>
        <w:tabs>
          <w:tab w:val="left" w:pos="529"/>
        </w:tabs>
        <w:rPr>
          <w:color w:val="0070C0"/>
          <w:sz w:val="16"/>
          <w:szCs w:val="16"/>
        </w:rPr>
      </w:pPr>
      <w:r w:rsidRPr="008C063D">
        <w:rPr>
          <w:rStyle w:val="aff"/>
          <w:rFonts w:ascii="Times New Roman" w:hAnsi="Times New Roman" w:cs="Times New Roman"/>
          <w:color w:val="0070C0"/>
          <w:spacing w:val="0"/>
          <w:sz w:val="16"/>
          <w:szCs w:val="16"/>
        </w:rPr>
        <w:t>5. Признать необходимым установления с Турцией регулярных торговых и вообще эко</w:t>
      </w:r>
      <w:r w:rsidRPr="008C063D">
        <w:rPr>
          <w:rStyle w:val="aff"/>
          <w:rFonts w:ascii="Times New Roman" w:hAnsi="Times New Roman" w:cs="Times New Roman"/>
          <w:color w:val="0070C0"/>
          <w:spacing w:val="0"/>
          <w:sz w:val="16"/>
          <w:szCs w:val="16"/>
        </w:rPr>
        <w:softHyphen/>
        <w:t>номических сношений. Поручить Наркомв- нешторгу принять необходимые меры в част</w:t>
      </w:r>
      <w:r w:rsidRPr="008C063D">
        <w:rPr>
          <w:rStyle w:val="aff"/>
          <w:rFonts w:ascii="Times New Roman" w:hAnsi="Times New Roman" w:cs="Times New Roman"/>
          <w:color w:val="0070C0"/>
          <w:spacing w:val="0"/>
          <w:sz w:val="16"/>
          <w:szCs w:val="16"/>
        </w:rPr>
        <w:softHyphen/>
        <w:t>ности установить регулярные рейсы морем.</w:t>
      </w:r>
    </w:p>
    <w:p w14:paraId="7C0ACE66" w14:textId="77777777" w:rsidR="00EF4545" w:rsidRPr="008C063D" w:rsidRDefault="00EF4545" w:rsidP="00EF4545">
      <w:pPr>
        <w:widowControl w:val="0"/>
        <w:tabs>
          <w:tab w:val="left" w:pos="529"/>
        </w:tabs>
        <w:rPr>
          <w:color w:val="0070C0"/>
          <w:sz w:val="16"/>
          <w:szCs w:val="16"/>
        </w:rPr>
      </w:pPr>
      <w:r w:rsidRPr="008C063D">
        <w:rPr>
          <w:rStyle w:val="aff"/>
          <w:rFonts w:ascii="Times New Roman" w:hAnsi="Times New Roman" w:cs="Times New Roman"/>
          <w:color w:val="0070C0"/>
          <w:spacing w:val="0"/>
          <w:sz w:val="16"/>
          <w:szCs w:val="16"/>
        </w:rPr>
        <w:lastRenderedPageBreak/>
        <w:t>6. То же самое в отношении культурных связей. Поручить Наркомпросу разрешить во</w:t>
      </w:r>
      <w:r w:rsidRPr="008C063D">
        <w:rPr>
          <w:rStyle w:val="aff"/>
          <w:rFonts w:ascii="Times New Roman" w:hAnsi="Times New Roman" w:cs="Times New Roman"/>
          <w:color w:val="0070C0"/>
          <w:spacing w:val="0"/>
          <w:sz w:val="16"/>
          <w:szCs w:val="16"/>
        </w:rPr>
        <w:softHyphen/>
        <w:t>прос о закреплении приема турецких студен</w:t>
      </w:r>
      <w:r w:rsidRPr="008C063D">
        <w:rPr>
          <w:rStyle w:val="aff"/>
          <w:rFonts w:ascii="Times New Roman" w:hAnsi="Times New Roman" w:cs="Times New Roman"/>
          <w:color w:val="0070C0"/>
          <w:spacing w:val="0"/>
          <w:sz w:val="16"/>
          <w:szCs w:val="16"/>
        </w:rPr>
        <w:softHyphen/>
        <w:t>тов в наши учебн. заведения. Ему же выяснить возможность оказания помощи Турции учеб</w:t>
      </w:r>
      <w:r w:rsidRPr="008C063D">
        <w:rPr>
          <w:rStyle w:val="aff"/>
          <w:rFonts w:ascii="Times New Roman" w:hAnsi="Times New Roman" w:cs="Times New Roman"/>
          <w:color w:val="0070C0"/>
          <w:spacing w:val="0"/>
          <w:sz w:val="16"/>
          <w:szCs w:val="16"/>
        </w:rPr>
        <w:softHyphen/>
        <w:t>ными пособиями, типографскими средства</w:t>
      </w:r>
      <w:r w:rsidRPr="008C063D">
        <w:rPr>
          <w:rStyle w:val="aff"/>
          <w:rFonts w:ascii="Times New Roman" w:hAnsi="Times New Roman" w:cs="Times New Roman"/>
          <w:color w:val="0070C0"/>
          <w:spacing w:val="0"/>
          <w:sz w:val="16"/>
          <w:szCs w:val="16"/>
        </w:rPr>
        <w:softHyphen/>
        <w:t>ми и пр. Признать желательным установление планомерных связей Наркомпроса с Нарком- просом Турции путем посылки соответствую</w:t>
      </w:r>
      <w:r w:rsidRPr="008C063D">
        <w:rPr>
          <w:rStyle w:val="aff"/>
          <w:rFonts w:ascii="Times New Roman" w:hAnsi="Times New Roman" w:cs="Times New Roman"/>
          <w:color w:val="0070C0"/>
          <w:spacing w:val="0"/>
          <w:sz w:val="16"/>
          <w:szCs w:val="16"/>
        </w:rPr>
        <w:softHyphen/>
        <w:t>щих комиссий и проч.</w:t>
      </w:r>
    </w:p>
    <w:p w14:paraId="459D2746" w14:textId="77777777" w:rsidR="00EF4545" w:rsidRPr="008C063D" w:rsidRDefault="00EF4545" w:rsidP="00EF4545">
      <w:pPr>
        <w:widowControl w:val="0"/>
        <w:tabs>
          <w:tab w:val="left" w:pos="510"/>
        </w:tabs>
        <w:rPr>
          <w:color w:val="0070C0"/>
          <w:sz w:val="16"/>
          <w:szCs w:val="16"/>
        </w:rPr>
      </w:pPr>
      <w:r w:rsidRPr="008C063D">
        <w:rPr>
          <w:rStyle w:val="aff"/>
          <w:rFonts w:ascii="Times New Roman" w:hAnsi="Times New Roman" w:cs="Times New Roman"/>
          <w:color w:val="0070C0"/>
          <w:spacing w:val="0"/>
          <w:sz w:val="16"/>
          <w:szCs w:val="16"/>
        </w:rPr>
        <w:t>7. Дать общую директиву всем связанным с Турцией Совреспубликам и твердо держать</w:t>
      </w:r>
      <w:r w:rsidRPr="008C063D">
        <w:rPr>
          <w:rStyle w:val="aff"/>
          <w:rFonts w:ascii="Times New Roman" w:hAnsi="Times New Roman" w:cs="Times New Roman"/>
          <w:color w:val="0070C0"/>
          <w:spacing w:val="0"/>
          <w:sz w:val="16"/>
          <w:szCs w:val="16"/>
        </w:rPr>
        <w:softHyphen/>
        <w:t>ся благожелательных позиций и содейство</w:t>
      </w:r>
      <w:r w:rsidRPr="008C063D">
        <w:rPr>
          <w:rStyle w:val="aff"/>
          <w:rFonts w:ascii="Times New Roman" w:hAnsi="Times New Roman" w:cs="Times New Roman"/>
          <w:color w:val="0070C0"/>
          <w:spacing w:val="0"/>
          <w:sz w:val="16"/>
          <w:szCs w:val="16"/>
        </w:rPr>
        <w:softHyphen/>
        <w:t>вать дальнейшему закреплению дружествен</w:t>
      </w:r>
      <w:r w:rsidRPr="008C063D">
        <w:rPr>
          <w:rStyle w:val="aff"/>
          <w:rFonts w:ascii="Times New Roman" w:hAnsi="Times New Roman" w:cs="Times New Roman"/>
          <w:color w:val="0070C0"/>
          <w:spacing w:val="0"/>
          <w:sz w:val="16"/>
          <w:szCs w:val="16"/>
        </w:rPr>
        <w:softHyphen/>
        <w:t>ных отношений».</w:t>
      </w:r>
    </w:p>
    <w:p w14:paraId="38F88AF6" w14:textId="77777777" w:rsidR="00EF4545" w:rsidRPr="008C063D" w:rsidRDefault="00EF4545" w:rsidP="00EF4545">
      <w:pPr>
        <w:rPr>
          <w:color w:val="0070C0"/>
          <w:sz w:val="16"/>
          <w:szCs w:val="16"/>
        </w:rPr>
      </w:pPr>
      <w:r w:rsidRPr="008C063D">
        <w:rPr>
          <w:rStyle w:val="aff"/>
          <w:rFonts w:ascii="Times New Roman" w:hAnsi="Times New Roman" w:cs="Times New Roman"/>
          <w:color w:val="0070C0"/>
          <w:spacing w:val="0"/>
          <w:sz w:val="16"/>
          <w:szCs w:val="16"/>
        </w:rPr>
        <w:t>Практически все эти рекомендации Политбюро ЦК РКП(б) поддержало своими решениями от 9, 23, 27 февраля и 23 марта 1922 г., усилив дипломатическую, военную и денежную помощь турецкому правительству (25106).</w:t>
      </w:r>
    </w:p>
    <w:p w14:paraId="31F7D3BD" w14:textId="77777777" w:rsidR="00EF4545" w:rsidRPr="008C063D" w:rsidRDefault="00EF4545" w:rsidP="00EF4545">
      <w:pPr>
        <w:rPr>
          <w:color w:val="0070C0"/>
          <w:sz w:val="16"/>
          <w:szCs w:val="16"/>
        </w:rPr>
      </w:pPr>
    </w:p>
    <w:p w14:paraId="66AEFA64" w14:textId="77777777" w:rsidR="006F1F5A"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61C8AD43" w14:textId="77777777" w:rsidR="006F1F5A" w:rsidRPr="00B541D6" w:rsidRDefault="006F1F5A" w:rsidP="00B541D6">
      <w:pPr>
        <w:numPr>
          <w:ilvl w:val="12"/>
          <w:numId w:val="0"/>
        </w:numPr>
        <w:autoSpaceDE w:val="0"/>
        <w:autoSpaceDN w:val="0"/>
        <w:adjustRightInd w:val="0"/>
        <w:jc w:val="both"/>
        <w:rPr>
          <w:iCs/>
          <w:color w:val="000000" w:themeColor="text1"/>
          <w:sz w:val="16"/>
          <w:szCs w:val="16"/>
        </w:rPr>
      </w:pPr>
    </w:p>
    <w:p w14:paraId="6AABC27F" w14:textId="77777777" w:rsidR="006F1F5A" w:rsidRPr="00B541D6" w:rsidRDefault="006F1F5A"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 февраля 1922 г. Хирш обратился.за лицензией на экспорт шести моторов в Великобританию и ПОЛУЧИЛ ее в тот же день. Четыре двигателя были направлены и Фьелльбек завершил инспекционную работу за два месяца (7644).</w:t>
      </w:r>
    </w:p>
    <w:p w14:paraId="5A517633" w14:textId="77777777" w:rsidR="006F1F5A" w:rsidRPr="00B541D6" w:rsidRDefault="006F1F5A" w:rsidP="00B541D6">
      <w:pPr>
        <w:numPr>
          <w:ilvl w:val="12"/>
          <w:numId w:val="0"/>
        </w:numPr>
        <w:autoSpaceDE w:val="0"/>
        <w:autoSpaceDN w:val="0"/>
        <w:adjustRightInd w:val="0"/>
        <w:jc w:val="both"/>
        <w:rPr>
          <w:color w:val="000000" w:themeColor="text1"/>
          <w:sz w:val="16"/>
          <w:szCs w:val="16"/>
        </w:rPr>
      </w:pPr>
    </w:p>
    <w:p w14:paraId="02306A3B" w14:textId="77777777" w:rsidR="006F1F5A" w:rsidRPr="00B541D6" w:rsidRDefault="006F1F5A" w:rsidP="00B541D6">
      <w:pPr>
        <w:pStyle w:val="book"/>
        <w:spacing w:before="0" w:beforeAutospacing="0" w:after="0" w:afterAutospacing="0"/>
        <w:jc w:val="both"/>
        <w:rPr>
          <w:color w:val="000000" w:themeColor="text1"/>
          <w:sz w:val="16"/>
          <w:szCs w:val="16"/>
        </w:rPr>
      </w:pPr>
      <w:r w:rsidRPr="00B541D6">
        <w:rPr>
          <w:color w:val="000000" w:themeColor="text1"/>
          <w:sz w:val="16"/>
          <w:szCs w:val="16"/>
        </w:rPr>
        <w:t>10 февраля 1922 г. Хирш обратился за лицензией на экспорт шести моторов в Великобританию и получил ее в тот же день. Четыре двигателя были направлены ADC, установлены на самолеты, и Фьелльбек, отправленный в Англию, завершил инспекционную работу за два месяца (15120).</w:t>
      </w:r>
    </w:p>
    <w:p w14:paraId="16681BE6" w14:textId="77777777" w:rsidR="006F1F5A" w:rsidRPr="00B541D6" w:rsidRDefault="006F1F5A" w:rsidP="00B541D6">
      <w:pPr>
        <w:pStyle w:val="book"/>
        <w:spacing w:before="0" w:beforeAutospacing="0" w:after="0" w:afterAutospacing="0"/>
        <w:jc w:val="both"/>
        <w:rPr>
          <w:color w:val="000000" w:themeColor="text1"/>
          <w:sz w:val="16"/>
          <w:szCs w:val="16"/>
        </w:rPr>
      </w:pPr>
    </w:p>
    <w:p w14:paraId="3302FE74" w14:textId="77777777" w:rsidR="00CB3597"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14E885F4" w14:textId="77777777" w:rsidR="00CB3597" w:rsidRPr="00B541D6" w:rsidRDefault="00CB3597" w:rsidP="00B541D6">
      <w:pPr>
        <w:numPr>
          <w:ilvl w:val="12"/>
          <w:numId w:val="0"/>
        </w:numPr>
        <w:autoSpaceDE w:val="0"/>
        <w:autoSpaceDN w:val="0"/>
        <w:adjustRightInd w:val="0"/>
        <w:jc w:val="both"/>
        <w:rPr>
          <w:iCs/>
          <w:color w:val="000000" w:themeColor="text1"/>
          <w:sz w:val="16"/>
          <w:szCs w:val="16"/>
        </w:rPr>
      </w:pPr>
    </w:p>
    <w:p w14:paraId="3767A501" w14:textId="77777777" w:rsidR="00CB3597" w:rsidRPr="00B541D6" w:rsidRDefault="00CB3597" w:rsidP="00B541D6">
      <w:pPr>
        <w:jc w:val="both"/>
        <w:rPr>
          <w:color w:val="000000" w:themeColor="text1"/>
          <w:sz w:val="16"/>
          <w:szCs w:val="16"/>
        </w:rPr>
      </w:pPr>
      <w:r w:rsidRPr="00B541D6">
        <w:rPr>
          <w:color w:val="000000" w:themeColor="text1"/>
          <w:sz w:val="16"/>
          <w:szCs w:val="16"/>
        </w:rPr>
        <w:t>10 февраля 1922 года главным управлением военной промыш</w:t>
      </w:r>
      <w:r w:rsidRPr="00B541D6">
        <w:rPr>
          <w:color w:val="000000" w:themeColor="text1"/>
          <w:sz w:val="16"/>
          <w:szCs w:val="16"/>
        </w:rPr>
        <w:softHyphen/>
        <w:t>ленности (ГУВП), пришедшим на смену СВП, назначается но</w:t>
      </w:r>
      <w:r w:rsidRPr="00B541D6">
        <w:rPr>
          <w:color w:val="000000" w:themeColor="text1"/>
          <w:sz w:val="16"/>
          <w:szCs w:val="16"/>
        </w:rPr>
        <w:softHyphen/>
        <w:t>вый управляющий ЦОЗ Павел Ва</w:t>
      </w:r>
      <w:r w:rsidRPr="00B541D6">
        <w:rPr>
          <w:color w:val="000000" w:themeColor="text1"/>
          <w:sz w:val="16"/>
          <w:szCs w:val="16"/>
        </w:rPr>
        <w:softHyphen/>
        <w:t>сильевич Дружинин, прежде работавший в Туле сначала ме</w:t>
      </w:r>
      <w:r w:rsidRPr="00B541D6">
        <w:rPr>
          <w:color w:val="000000" w:themeColor="text1"/>
          <w:sz w:val="16"/>
          <w:szCs w:val="16"/>
        </w:rPr>
        <w:softHyphen/>
        <w:t>хаником и мастером, а затем заместителем председателя патронного завода. Но его дея</w:t>
      </w:r>
      <w:r w:rsidRPr="00B541D6">
        <w:rPr>
          <w:color w:val="000000" w:themeColor="text1"/>
          <w:sz w:val="16"/>
          <w:szCs w:val="16"/>
        </w:rPr>
        <w:softHyphen/>
        <w:t>тельность мало чем отличалась от предшественника. Краткие наезды в Царицын без посеще</w:t>
      </w:r>
      <w:r w:rsidRPr="00B541D6">
        <w:rPr>
          <w:color w:val="000000" w:themeColor="text1"/>
          <w:sz w:val="16"/>
          <w:szCs w:val="16"/>
        </w:rPr>
        <w:softHyphen/>
        <w:t>ния восстанавливаемых цехов и долгое сидение в Москве. В этих условиях Морозов постепенно становится фактическим управ</w:t>
      </w:r>
      <w:r w:rsidRPr="00B541D6">
        <w:rPr>
          <w:color w:val="000000" w:themeColor="text1"/>
          <w:sz w:val="16"/>
          <w:szCs w:val="16"/>
        </w:rPr>
        <w:softHyphen/>
        <w:t>ляющим заводом. Вместе с кон</w:t>
      </w:r>
      <w:r w:rsidRPr="00B541D6">
        <w:rPr>
          <w:color w:val="000000" w:themeColor="text1"/>
          <w:sz w:val="16"/>
          <w:szCs w:val="16"/>
        </w:rPr>
        <w:softHyphen/>
        <w:t>сультантом, бывшим главным механиком завода Иваном Ни</w:t>
      </w:r>
      <w:r w:rsidRPr="00B541D6">
        <w:rPr>
          <w:color w:val="000000" w:themeColor="text1"/>
          <w:sz w:val="16"/>
          <w:szCs w:val="16"/>
        </w:rPr>
        <w:softHyphen/>
        <w:t>колаевичем Карнеевым, Моро</w:t>
      </w:r>
      <w:r w:rsidRPr="00B541D6">
        <w:rPr>
          <w:color w:val="000000" w:themeColor="text1"/>
          <w:sz w:val="16"/>
          <w:szCs w:val="16"/>
        </w:rPr>
        <w:softHyphen/>
        <w:t>зовым подготовлен подробный доклад в ГУВП, где не только показано состояние дел и планы по восстановлению с оценкой предполагаемой потребности в финансах, но и впервые наме</w:t>
      </w:r>
      <w:r w:rsidRPr="00B541D6">
        <w:rPr>
          <w:color w:val="000000" w:themeColor="text1"/>
          <w:sz w:val="16"/>
          <w:szCs w:val="16"/>
        </w:rPr>
        <w:softHyphen/>
        <w:t>чены производственные задачи. Предложено восстановить в пер</w:t>
      </w:r>
      <w:r w:rsidRPr="00B541D6">
        <w:rPr>
          <w:color w:val="000000" w:themeColor="text1"/>
          <w:sz w:val="16"/>
          <w:szCs w:val="16"/>
        </w:rPr>
        <w:softHyphen/>
        <w:t>вую очередь 1000-киловаттную турбину и наиболее хорошо со</w:t>
      </w:r>
      <w:r w:rsidRPr="00B541D6">
        <w:rPr>
          <w:color w:val="000000" w:themeColor="text1"/>
          <w:sz w:val="16"/>
          <w:szCs w:val="16"/>
        </w:rPr>
        <w:softHyphen/>
        <w:t>хранившиеся мастерские «L» (чугунно-литейная), «О» (меха</w:t>
      </w:r>
      <w:r w:rsidRPr="00B541D6">
        <w:rPr>
          <w:color w:val="000000" w:themeColor="text1"/>
          <w:sz w:val="16"/>
          <w:szCs w:val="16"/>
        </w:rPr>
        <w:softHyphen/>
        <w:t>ническая прицельно-замочная) и «U» (меднолитейная). В этих мастерских можно будет из</w:t>
      </w:r>
      <w:r w:rsidRPr="00B541D6">
        <w:rPr>
          <w:color w:val="000000" w:themeColor="text1"/>
          <w:sz w:val="16"/>
          <w:szCs w:val="16"/>
        </w:rPr>
        <w:softHyphen/>
        <w:t>готавливать не только детали и конструкции для внутренних нужд, но и начать производство продукции в интересах желез</w:t>
      </w:r>
      <w:r w:rsidRPr="00B541D6">
        <w:rPr>
          <w:color w:val="000000" w:themeColor="text1"/>
          <w:sz w:val="16"/>
          <w:szCs w:val="16"/>
        </w:rPr>
        <w:softHyphen/>
        <w:t>нодорожного и водного транс</w:t>
      </w:r>
      <w:r w:rsidRPr="00B541D6">
        <w:rPr>
          <w:color w:val="000000" w:themeColor="text1"/>
          <w:sz w:val="16"/>
          <w:szCs w:val="16"/>
        </w:rPr>
        <w:softHyphen/>
        <w:t>порта (бандажи, скаты, отливки) и других заказчиков. О дальней</w:t>
      </w:r>
      <w:r w:rsidRPr="00B541D6">
        <w:rPr>
          <w:color w:val="000000" w:themeColor="text1"/>
          <w:sz w:val="16"/>
          <w:szCs w:val="16"/>
        </w:rPr>
        <w:softHyphen/>
        <w:t>ших планах по восстановлению завода как орудийного с целью выпуска основной продукции говорить было сложно, но тех</w:t>
      </w:r>
      <w:r w:rsidRPr="00B541D6">
        <w:rPr>
          <w:color w:val="000000" w:themeColor="text1"/>
          <w:sz w:val="16"/>
          <w:szCs w:val="16"/>
        </w:rPr>
        <w:softHyphen/>
        <w:t>нический руководитель Петров полагал, что в условиях дефици</w:t>
      </w:r>
      <w:r w:rsidRPr="00B541D6">
        <w:rPr>
          <w:color w:val="000000" w:themeColor="text1"/>
          <w:sz w:val="16"/>
          <w:szCs w:val="16"/>
        </w:rPr>
        <w:softHyphen/>
        <w:t>та финансов изготовить на заво</w:t>
      </w:r>
      <w:r w:rsidRPr="00B541D6">
        <w:rPr>
          <w:color w:val="000000" w:themeColor="text1"/>
          <w:sz w:val="16"/>
          <w:szCs w:val="16"/>
        </w:rPr>
        <w:softHyphen/>
        <w:t>де первое орудие можно будет только к 1928 году. Петрову не довелось претворить свои планы в жизнь. В мае 1922 года он был уволен, на воссозданную долж</w:t>
      </w:r>
      <w:r w:rsidRPr="00B541D6">
        <w:rPr>
          <w:color w:val="000000" w:themeColor="text1"/>
          <w:sz w:val="16"/>
          <w:szCs w:val="16"/>
        </w:rPr>
        <w:softHyphen/>
        <w:t xml:space="preserve">ность главного инженера завода был назначен И. Н. Карнеев. </w:t>
      </w:r>
    </w:p>
    <w:p w14:paraId="1E31D628" w14:textId="77777777" w:rsidR="00CB3597" w:rsidRPr="00B541D6" w:rsidRDefault="00CB3597" w:rsidP="00B541D6">
      <w:pPr>
        <w:jc w:val="both"/>
        <w:rPr>
          <w:color w:val="000000" w:themeColor="text1"/>
          <w:sz w:val="16"/>
          <w:szCs w:val="16"/>
        </w:rPr>
      </w:pPr>
      <w:r w:rsidRPr="00B541D6">
        <w:rPr>
          <w:color w:val="000000" w:themeColor="text1"/>
          <w:sz w:val="16"/>
          <w:szCs w:val="16"/>
        </w:rPr>
        <w:t>После долгой переписки с губсовнархозом заводу был воз</w:t>
      </w:r>
      <w:r w:rsidRPr="00B541D6">
        <w:rPr>
          <w:color w:val="000000" w:themeColor="text1"/>
          <w:sz w:val="16"/>
          <w:szCs w:val="16"/>
        </w:rPr>
        <w:softHyphen/>
        <w:t>вращен столь необходимый кирпичный завод, который не</w:t>
      </w:r>
      <w:r w:rsidRPr="00B541D6">
        <w:rPr>
          <w:color w:val="000000" w:themeColor="text1"/>
          <w:sz w:val="16"/>
          <w:szCs w:val="16"/>
        </w:rPr>
        <w:softHyphen/>
        <w:t>медленно начали восстанавли</w:t>
      </w:r>
      <w:r w:rsidRPr="00B541D6">
        <w:rPr>
          <w:color w:val="000000" w:themeColor="text1"/>
          <w:sz w:val="16"/>
          <w:szCs w:val="16"/>
        </w:rPr>
        <w:softHyphen/>
        <w:t>вать. В мае завод уже был пущен в эксплуатацию и выпускал от 5 до 9 тыс. кирпичей в день, ко</w:t>
      </w:r>
      <w:r w:rsidRPr="00B541D6">
        <w:rPr>
          <w:color w:val="000000" w:themeColor="text1"/>
          <w:sz w:val="16"/>
          <w:szCs w:val="16"/>
        </w:rPr>
        <w:softHyphen/>
        <w:t xml:space="preserve">торый использовался не только для ремонта зданий завода, но и продавался на сторону. </w:t>
      </w:r>
    </w:p>
    <w:p w14:paraId="78F1783F" w14:textId="77777777" w:rsidR="00CB3597" w:rsidRPr="00B541D6" w:rsidRDefault="00CB3597" w:rsidP="00B541D6">
      <w:pPr>
        <w:jc w:val="both"/>
        <w:rPr>
          <w:color w:val="000000" w:themeColor="text1"/>
          <w:sz w:val="16"/>
          <w:szCs w:val="16"/>
        </w:rPr>
      </w:pPr>
      <w:r w:rsidRPr="00B541D6">
        <w:rPr>
          <w:color w:val="000000" w:themeColor="text1"/>
          <w:sz w:val="16"/>
          <w:szCs w:val="16"/>
        </w:rPr>
        <w:t>Стало налаживаться снабже</w:t>
      </w:r>
      <w:r w:rsidRPr="00B541D6">
        <w:rPr>
          <w:color w:val="000000" w:themeColor="text1"/>
          <w:sz w:val="16"/>
          <w:szCs w:val="16"/>
        </w:rPr>
        <w:softHyphen/>
        <w:t>ние завода как строительными материалами, так и продоволь</w:t>
      </w:r>
      <w:r w:rsidRPr="00B541D6">
        <w:rPr>
          <w:color w:val="000000" w:themeColor="text1"/>
          <w:sz w:val="16"/>
          <w:szCs w:val="16"/>
        </w:rPr>
        <w:softHyphen/>
        <w:t>ствием, что после неурожая 1921 года и голода в Поволжье для работников завода, численность которых к середине 1922 года выросла до 350 человек, было особенно важно. Заключается договор с кооперативом «Стро</w:t>
      </w:r>
      <w:r w:rsidRPr="00B541D6">
        <w:rPr>
          <w:color w:val="000000" w:themeColor="text1"/>
          <w:sz w:val="16"/>
          <w:szCs w:val="16"/>
        </w:rPr>
        <w:softHyphen/>
        <w:t>итель» на строительные работы по ремонту и восстановлению зданий и сооружений. Однако всего этого было недостаточно для устойчивой работы пред</w:t>
      </w:r>
      <w:r w:rsidRPr="00B541D6">
        <w:rPr>
          <w:color w:val="000000" w:themeColor="text1"/>
          <w:sz w:val="16"/>
          <w:szCs w:val="16"/>
        </w:rPr>
        <w:softHyphen/>
        <w:t>приятия. На соседних предпри</w:t>
      </w:r>
      <w:r w:rsidRPr="00B541D6">
        <w:rPr>
          <w:color w:val="000000" w:themeColor="text1"/>
          <w:sz w:val="16"/>
          <w:szCs w:val="16"/>
        </w:rPr>
        <w:softHyphen/>
        <w:t>ятиях зарплата была выше, и рабочие, получив минимальные навыки, уходили туда. Продпай</w:t>
      </w:r>
      <w:r w:rsidRPr="00B541D6">
        <w:rPr>
          <w:color w:val="000000" w:themeColor="text1"/>
          <w:sz w:val="16"/>
          <w:szCs w:val="16"/>
        </w:rPr>
        <w:softHyphen/>
        <w:t>ка не хватало, и многие уходи</w:t>
      </w:r>
      <w:r w:rsidRPr="00B541D6">
        <w:rPr>
          <w:color w:val="000000" w:themeColor="text1"/>
          <w:sz w:val="16"/>
          <w:szCs w:val="16"/>
        </w:rPr>
        <w:softHyphen/>
        <w:t xml:space="preserve">ли в деревни, где прокормиться было легче. </w:t>
      </w:r>
    </w:p>
    <w:p w14:paraId="629F002C" w14:textId="77777777" w:rsidR="00CB3597" w:rsidRPr="00B541D6" w:rsidRDefault="00CB3597" w:rsidP="00B541D6">
      <w:pPr>
        <w:jc w:val="both"/>
        <w:rPr>
          <w:color w:val="000000" w:themeColor="text1"/>
          <w:sz w:val="16"/>
          <w:szCs w:val="16"/>
        </w:rPr>
      </w:pPr>
      <w:r w:rsidRPr="00B541D6">
        <w:rPr>
          <w:color w:val="000000" w:themeColor="text1"/>
          <w:sz w:val="16"/>
          <w:szCs w:val="16"/>
        </w:rPr>
        <w:t>В коллективе завода росло недовольство работой, а точнее, бездействием управляющего Дружинина. С августа ячейка РКП, а затем заводской коми</w:t>
      </w:r>
      <w:r w:rsidRPr="00B541D6">
        <w:rPr>
          <w:color w:val="000000" w:themeColor="text1"/>
          <w:sz w:val="16"/>
          <w:szCs w:val="16"/>
        </w:rPr>
        <w:softHyphen/>
        <w:t>тет профсоюза просят губерн</w:t>
      </w:r>
      <w:r w:rsidRPr="00B541D6">
        <w:rPr>
          <w:color w:val="000000" w:themeColor="text1"/>
          <w:sz w:val="16"/>
          <w:szCs w:val="16"/>
        </w:rPr>
        <w:softHyphen/>
        <w:t>ские власти, Союз металлистов поставить вопрос перед ГУВП о снятии Дружинина и назна</w:t>
      </w:r>
      <w:r w:rsidRPr="00B541D6">
        <w:rPr>
          <w:color w:val="000000" w:themeColor="text1"/>
          <w:sz w:val="16"/>
          <w:szCs w:val="16"/>
        </w:rPr>
        <w:softHyphen/>
        <w:t>чении вместо него Морозова, показавшего на деле заинтере</w:t>
      </w:r>
      <w:r w:rsidRPr="00B541D6">
        <w:rPr>
          <w:color w:val="000000" w:themeColor="text1"/>
          <w:sz w:val="16"/>
          <w:szCs w:val="16"/>
        </w:rPr>
        <w:softHyphen/>
        <w:t>сованность в будущем завода. В октябре просьбы были услыша</w:t>
      </w:r>
      <w:r w:rsidRPr="00B541D6">
        <w:rPr>
          <w:color w:val="000000" w:themeColor="text1"/>
          <w:sz w:val="16"/>
          <w:szCs w:val="16"/>
        </w:rPr>
        <w:softHyphen/>
        <w:t>ны, и Морозов получил возмож</w:t>
      </w:r>
      <w:r w:rsidRPr="00B541D6">
        <w:rPr>
          <w:color w:val="000000" w:themeColor="text1"/>
          <w:sz w:val="16"/>
          <w:szCs w:val="16"/>
        </w:rPr>
        <w:softHyphen/>
        <w:t>ность руководить восстановле</w:t>
      </w:r>
      <w:r w:rsidRPr="00B541D6">
        <w:rPr>
          <w:color w:val="000000" w:themeColor="text1"/>
          <w:sz w:val="16"/>
          <w:szCs w:val="16"/>
        </w:rPr>
        <w:softHyphen/>
        <w:t>нием завода в качестве первого лица. Чехарда в руководстве бо</w:t>
      </w:r>
      <w:r w:rsidRPr="00B541D6">
        <w:rPr>
          <w:color w:val="000000" w:themeColor="text1"/>
          <w:sz w:val="16"/>
          <w:szCs w:val="16"/>
        </w:rPr>
        <w:softHyphen/>
        <w:t>лее чем на два года прекрати</w:t>
      </w:r>
      <w:r w:rsidRPr="00B541D6">
        <w:rPr>
          <w:color w:val="000000" w:themeColor="text1"/>
          <w:sz w:val="16"/>
          <w:szCs w:val="16"/>
        </w:rPr>
        <w:softHyphen/>
        <w:t>лась. К моменту назначения Мо</w:t>
      </w:r>
      <w:r w:rsidRPr="00B541D6">
        <w:rPr>
          <w:color w:val="000000" w:themeColor="text1"/>
          <w:sz w:val="16"/>
          <w:szCs w:val="16"/>
        </w:rPr>
        <w:softHyphen/>
        <w:t>розова на заводе работало уже 575 человек (12632).</w:t>
      </w:r>
    </w:p>
    <w:p w14:paraId="08D6786C" w14:textId="77777777" w:rsidR="00CB3597" w:rsidRPr="00B541D6" w:rsidRDefault="00CB3597" w:rsidP="00B541D6">
      <w:pPr>
        <w:jc w:val="both"/>
        <w:rPr>
          <w:color w:val="000000" w:themeColor="text1"/>
          <w:sz w:val="16"/>
          <w:szCs w:val="16"/>
        </w:rPr>
      </w:pPr>
    </w:p>
    <w:p w14:paraId="26D671F2" w14:textId="77777777" w:rsidR="006E7896" w:rsidRPr="00B541D6" w:rsidRDefault="006E7896"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BDE18EC" w14:textId="77777777" w:rsidR="006E7896" w:rsidRPr="00B541D6" w:rsidRDefault="006E7896" w:rsidP="00B541D6">
      <w:pPr>
        <w:numPr>
          <w:ilvl w:val="12"/>
          <w:numId w:val="0"/>
        </w:numPr>
        <w:autoSpaceDE w:val="0"/>
        <w:autoSpaceDN w:val="0"/>
        <w:adjustRightInd w:val="0"/>
        <w:jc w:val="both"/>
        <w:rPr>
          <w:iCs/>
          <w:color w:val="000000" w:themeColor="text1"/>
          <w:sz w:val="16"/>
          <w:szCs w:val="16"/>
        </w:rPr>
      </w:pPr>
    </w:p>
    <w:p w14:paraId="626EDE90" w14:textId="77777777" w:rsidR="006E7896" w:rsidRPr="00B541D6" w:rsidRDefault="006E7896" w:rsidP="00B541D6">
      <w:pPr>
        <w:jc w:val="both"/>
        <w:rPr>
          <w:color w:val="000000" w:themeColor="text1"/>
          <w:sz w:val="16"/>
          <w:szCs w:val="16"/>
        </w:rPr>
      </w:pPr>
      <w:r w:rsidRPr="00B541D6">
        <w:rPr>
          <w:color w:val="000000" w:themeColor="text1"/>
          <w:sz w:val="16"/>
          <w:szCs w:val="16"/>
        </w:rPr>
        <w:t>10 феврали 1922. Установлен новый тариф проезда на трамвае: одна остановка 8 копеек, дне - 12 копеек, три 16 копеек (18698),</w:t>
      </w:r>
    </w:p>
    <w:p w14:paraId="525D296E" w14:textId="77777777" w:rsidR="006E7896" w:rsidRPr="00B541D6" w:rsidRDefault="006E7896" w:rsidP="00B541D6">
      <w:pPr>
        <w:jc w:val="both"/>
        <w:rPr>
          <w:color w:val="000000" w:themeColor="text1"/>
          <w:sz w:val="16"/>
          <w:szCs w:val="16"/>
        </w:rPr>
      </w:pPr>
    </w:p>
    <w:p w14:paraId="5B0B491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5B00A37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28B11F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10 февраля 1922 г. в Берлине состоялись встречи Радека с зав. восточным отделом МИД Германии Мальцаном и Зектом. Радек предложил начать переговоры между генштабами армий обеих стран, просил предоставить немецкие наставления и инструкции по обучению войск. Он рассказал Ратенау, что Франция в течение нескольких месяцев пыталась достичь секретного соглашения с Советской Россией. Тем самым он пытался добиться от германского правительства крупного займа, который скрепил бы советско-германские отношения. Однако в итоге он лишь поссорился с Ратенау. Раковский, встретившись затем с Ратенау, постарался исправить промахи Радека и перевести отношения на такую почву, которая не могла бы служить основой для откровенного шантажа (Конт Ф. Секретные миссии Раковского в Западной Европе (январь — февраль 1922 г.) Дипломатический ежегодник. 1989. М., 1990. С. 417.). В донесении в НКИД и Политбюро ЦК РКП(б) (Ленину, Троцкому, Зиновьеву, Сталину, Каменеву) от 11 февраля 1922 г. Радек писал, что В. Ратенау, 31 января 1922 г. возглавивший МИД Германии и известный своей прозападной ориентацией, «недолго продержится у власти» — до «окончания генуэзских иллюзий», а «силы, работающие на сближение с Россией, будут продолжать работать». О беседе с Зектом Радек сообщал, что в Германии единственный выход видят в сближении с Россией, Осознание этого растет во всех кругах независимо от направления партий. «Поэтому та работа, которую начала «Вогру», будет продолжаться». Но Зект сказал, что «средства «Вогру» очень ограничены, и пока не развернется авиационное дело, он новых сил для этого дела не в состоянии будет дать». Зект, с которым Радек, судя по записи, виделся впервые, был очень сдержан («Этот мужик очень крепок на уме, ни одного лишнего слова не взболтнет»). Лишь однажды Зект потерял самообладание, когда он говорил о Польше: «Тут он поднялся, глаза засверкали как у зверя и сказал: «Она должна быть раздавлена и она будет раздавлена, как только Россия и Германия усилятся». «С деловой точки зрения» разговоры, докладывал Радек, фактически закончились (АВПРФ,ф.04, п. 76,д. 1101,л. 14-15.). О каком же «авиационном деле» говорил Зект? А вот о каком: еще в июле 1921 г. торгпред РСФСР в Германии Б. С. Стомоняков по поручению СНК вел переговоры с различными фирмами, в том числе и с фирмой «Юнкерс», об организации смешанного общества воздушных сообщений между Германией и Россией. Примерно в это же время по инициативе канцлера Вирта завязались переговоры «Юнкерса» о строительстве авиазавода в России. В ноябре 1921 г. представитель фирмы «Юнкерс» обусловил заключение этого договора предоставлением ей концессии на воздушное сообщение Берлин — Москва (В конечном итоге эта концессия была предоставлена фирме «Аэроунион», а «Юнкерсу» — транзитное сообщение Швеция—Персия.). Ленину и Троцкому Крестинский 28 ноября 1921 г. сообщал, что «Юнкерс» или другие фирмы будут «ставить в России аэропланное производство» (АВП РФ, ф. 0165, оп. 1,п. 101, д. 10, л. 111,112, 112 об.) (11784).</w:t>
      </w:r>
    </w:p>
    <w:p w14:paraId="6C3C6054" w14:textId="77777777" w:rsidR="008E0FBF" w:rsidRPr="00B541D6" w:rsidRDefault="008E0FBF" w:rsidP="00B541D6">
      <w:pPr>
        <w:autoSpaceDE w:val="0"/>
        <w:autoSpaceDN w:val="0"/>
        <w:adjustRightInd w:val="0"/>
        <w:jc w:val="both"/>
        <w:rPr>
          <w:color w:val="000000" w:themeColor="text1"/>
          <w:sz w:val="16"/>
          <w:szCs w:val="16"/>
        </w:rPr>
      </w:pPr>
    </w:p>
    <w:p w14:paraId="63487A8A" w14:textId="77777777" w:rsidR="006E7896" w:rsidRPr="00B541D6" w:rsidRDefault="006E7896" w:rsidP="00B541D6">
      <w:pPr>
        <w:pStyle w:val="ae"/>
        <w:spacing w:before="0" w:after="0"/>
        <w:jc w:val="both"/>
        <w:textAlignment w:val="top"/>
        <w:rPr>
          <w:color w:val="000000" w:themeColor="text1"/>
          <w:sz w:val="16"/>
          <w:szCs w:val="16"/>
        </w:rPr>
      </w:pPr>
      <w:r w:rsidRPr="00B541D6">
        <w:rPr>
          <w:color w:val="000000" w:themeColor="text1"/>
          <w:sz w:val="16"/>
          <w:szCs w:val="16"/>
        </w:rPr>
        <w:t>10 февраля 1922 г. в Берлине состоялись встречи Радека с зав. восточным отделом МИД Германии Мальцаном и Зектом. Радек предложил начать переговоры между генштабами армий обеих стран, просил предоставить немецкие наставления и инструкции по обучению войск. Он рассказал Ратенау, что Франция в течение нескольких месяцев пыталась достичь секретного соглашения с Советской Россией. Тем самым он пытался добиться от германского правительства крупного займа, который скрепил бы советско-германские отношения. Однако в итоге он лишь поссорился с Ратенау. Раковский, встретившись затем с Ратенау, постарался исправить промахи Радека и перевести отношения на такую почву, которая не могла бы служить основой для откровенного шантажа.</w:t>
      </w:r>
    </w:p>
    <w:p w14:paraId="6E91DC11" w14:textId="77777777" w:rsidR="006E7896" w:rsidRPr="00B541D6" w:rsidRDefault="006E7896" w:rsidP="00B541D6">
      <w:pPr>
        <w:pStyle w:val="ae"/>
        <w:spacing w:before="0" w:after="0"/>
        <w:jc w:val="both"/>
        <w:textAlignment w:val="top"/>
        <w:rPr>
          <w:color w:val="000000" w:themeColor="text1"/>
          <w:sz w:val="16"/>
          <w:szCs w:val="16"/>
        </w:rPr>
      </w:pPr>
      <w:r w:rsidRPr="00B541D6">
        <w:rPr>
          <w:color w:val="000000" w:themeColor="text1"/>
          <w:sz w:val="16"/>
          <w:szCs w:val="16"/>
        </w:rPr>
        <w:t>В донесении в НКИД и Политбюро ЦК РКП(б) (Ленину, Троцкому, Зиновьеву, Сталину, Каменеву) от 11 февраля 1922 г. Радек писал, что В. Ратенау, 31 января 1922 г. возглавивший МИД Германии и известный своей прозападной ориентацией, «недолго продержится у власти» — до «окончания генуэзских иллюзий», а «силы, работающие на сближение с Россией, будут продолжать работать». О беседе с Зектом Радек сообщал, что в Германии единственный выход видят в сближении с Россией, Осознание этого растет во всех кругах независимо от направления партий.</w:t>
      </w:r>
    </w:p>
    <w:p w14:paraId="6CB47381" w14:textId="77777777" w:rsidR="006E7896" w:rsidRPr="00B541D6" w:rsidRDefault="006E7896" w:rsidP="00B541D6">
      <w:pPr>
        <w:pStyle w:val="ae"/>
        <w:spacing w:before="0" w:after="0"/>
        <w:jc w:val="both"/>
        <w:textAlignment w:val="top"/>
        <w:rPr>
          <w:iCs/>
          <w:color w:val="000000" w:themeColor="text1"/>
          <w:sz w:val="16"/>
          <w:szCs w:val="16"/>
        </w:rPr>
      </w:pPr>
      <w:r w:rsidRPr="00B541D6">
        <w:rPr>
          <w:iCs/>
          <w:color w:val="000000" w:themeColor="text1"/>
          <w:sz w:val="16"/>
          <w:szCs w:val="16"/>
        </w:rPr>
        <w:t>«Поэтому та работа, которую начала «Вогру», будет продолжаться».</w:t>
      </w:r>
    </w:p>
    <w:p w14:paraId="61C01B77" w14:textId="77777777" w:rsidR="006E7896" w:rsidRPr="00B541D6" w:rsidRDefault="006E7896" w:rsidP="00B541D6">
      <w:pPr>
        <w:pStyle w:val="ae"/>
        <w:spacing w:before="0" w:after="0"/>
        <w:jc w:val="both"/>
        <w:textAlignment w:val="top"/>
        <w:rPr>
          <w:iCs/>
          <w:color w:val="000000" w:themeColor="text1"/>
          <w:sz w:val="16"/>
          <w:szCs w:val="16"/>
        </w:rPr>
      </w:pPr>
      <w:r w:rsidRPr="00B541D6">
        <w:rPr>
          <w:color w:val="000000" w:themeColor="text1"/>
          <w:sz w:val="16"/>
          <w:szCs w:val="16"/>
        </w:rPr>
        <w:t xml:space="preserve">Но Зект сказал, что </w:t>
      </w:r>
      <w:r w:rsidRPr="00B541D6">
        <w:rPr>
          <w:iCs/>
          <w:color w:val="000000" w:themeColor="text1"/>
          <w:sz w:val="16"/>
          <w:szCs w:val="16"/>
        </w:rPr>
        <w:t>«средства «Вогру» очень ограничены, и пока не развернется авиационное дело, он новых сил для этого дела не в состоянии будет дать».</w:t>
      </w:r>
    </w:p>
    <w:p w14:paraId="21EA8AF6" w14:textId="77777777" w:rsidR="006E7896" w:rsidRPr="00B541D6" w:rsidRDefault="006E7896" w:rsidP="00B541D6">
      <w:pPr>
        <w:pStyle w:val="ae"/>
        <w:spacing w:before="0" w:after="0"/>
        <w:jc w:val="both"/>
        <w:textAlignment w:val="top"/>
        <w:rPr>
          <w:color w:val="000000" w:themeColor="text1"/>
          <w:sz w:val="16"/>
          <w:szCs w:val="16"/>
        </w:rPr>
      </w:pPr>
      <w:r w:rsidRPr="00B541D6">
        <w:rPr>
          <w:color w:val="000000" w:themeColor="text1"/>
          <w:sz w:val="16"/>
          <w:szCs w:val="16"/>
        </w:rPr>
        <w:t>Зект, с которым Радек, судя по записи, виделся впервые, был очень сдержан («Этот мужик очень крепок на уме, ни одного лишнего слова не взболтнет»). Лишь однажды Зект потерял самообладание, когда он говорил о Польше:</w:t>
      </w:r>
    </w:p>
    <w:p w14:paraId="3DE1B3F8" w14:textId="77777777" w:rsidR="006E7896" w:rsidRPr="00B541D6" w:rsidRDefault="006E7896" w:rsidP="00B541D6">
      <w:pPr>
        <w:pStyle w:val="ae"/>
        <w:spacing w:before="0" w:after="0"/>
        <w:jc w:val="both"/>
        <w:textAlignment w:val="top"/>
        <w:rPr>
          <w:iCs/>
          <w:color w:val="000000" w:themeColor="text1"/>
          <w:sz w:val="16"/>
          <w:szCs w:val="16"/>
        </w:rPr>
      </w:pPr>
      <w:r w:rsidRPr="00B541D6">
        <w:rPr>
          <w:iCs/>
          <w:color w:val="000000" w:themeColor="text1"/>
          <w:sz w:val="16"/>
          <w:szCs w:val="16"/>
        </w:rPr>
        <w:t>«Тут он поднялся, глаза засверкали как у зверя и сказал: «Она должна быть раздавлена и она будет раздавлена, как только Россия и Германия усилятся».</w:t>
      </w:r>
    </w:p>
    <w:p w14:paraId="16C1F834" w14:textId="77777777" w:rsidR="006E7896" w:rsidRPr="00B541D6" w:rsidRDefault="006E7896" w:rsidP="00B541D6">
      <w:pPr>
        <w:pStyle w:val="ae"/>
        <w:spacing w:before="0" w:after="0"/>
        <w:jc w:val="both"/>
        <w:textAlignment w:val="top"/>
        <w:rPr>
          <w:color w:val="000000" w:themeColor="text1"/>
          <w:sz w:val="16"/>
          <w:szCs w:val="16"/>
        </w:rPr>
      </w:pPr>
      <w:r w:rsidRPr="00B541D6">
        <w:rPr>
          <w:color w:val="000000" w:themeColor="text1"/>
          <w:sz w:val="16"/>
          <w:szCs w:val="16"/>
        </w:rPr>
        <w:t>«С деловой точки зрения» разговоры, докладывал Радек, фактически закончились (18469).</w:t>
      </w:r>
    </w:p>
    <w:p w14:paraId="2A5BA4D4" w14:textId="77777777" w:rsidR="006E7896" w:rsidRPr="00B541D6" w:rsidRDefault="006E7896" w:rsidP="00B541D6">
      <w:pPr>
        <w:jc w:val="both"/>
        <w:textAlignment w:val="baseline"/>
        <w:rPr>
          <w:color w:val="000000" w:themeColor="text1"/>
          <w:sz w:val="16"/>
          <w:szCs w:val="16"/>
        </w:rPr>
      </w:pPr>
    </w:p>
    <w:p w14:paraId="18CF2CD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EF8D79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B731293"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lastRenderedPageBreak/>
        <w:t>10 февраля 1922 в США состоялась первая в мире радиотрансляция полного симфонического концерта (4962).</w:t>
      </w:r>
    </w:p>
    <w:p w14:paraId="589C41A8"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7D8FA2F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0A6BF53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AABE36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11 февраля 1922 г. в донесении в НКИД и Политбюро ЦК РКП(б) (Ленину, Троцкому, Зиновьеву, Сталину, Каменеву) Радек писал, что В. Ратенау, 31 января 1922 г. возглавивший МИД Германии и известный своей прозападной ориентацией, «недолго продержится у власти» — до «окончания генуэзских иллюзий», а «силы, работающие на сближение с Россией, будут продолжать работать». О беседе с Зектом Радек сообщал, что в Германии единственный выход видят в сближении с Россией, Осознание этого растет во всех кругах независимо от направления партий. «Поэтому та работа, которую начала «Вогру», будет продолжаться». Но Зект сказал, что «средства «Вогру» очень ограничены, и пока не развернется авиационное дело, он новых сил для этого дела не в состоянии будет дать». Зект, с которым Радек, судя по записи, виделся впервые, был очень сдержан («Этот мужик очень крепок на уме, ни одного лишнего слова не взболтнет»). Лишь однажды Зект потерял самообладание, когда он говорил о Польше: «Тут он поднялся, глаза засверкали как у зверя и сказал: «Она должна быть раздавлена и она будет раздавлена, как только Россия и Германия усилятся». «С деловой точки зрения» разговоры, докладывал Радек, фактически закончились (АВПРФ,ф.04, п. 76,д. 1101,л. 14-15.). О каком же «авиационном деле» говорил Зект? А вот о каком: еще в июле 1921 г. торгпред РСФСР в Германии Б. С. Стомоняков по поручению СНК вел переговоры с различными фирмами, в том числе и с фирмой «Юнкерс», об организации смешанного общества воздушных сообщений между Германией и Россией. Примерно в это же время по инициативе канцлера Вирта завязались переговоры «Юнкерса» о строительстве авиазавода в России. В ноябре 1921 г. представитель фирмы «Юнкерс» обусловил заключение этого договора предоставлением ей концессии на воздушное сообщение Берлин — Москва (В конечном итоге эта концессия была предоставлена фирме «Аэроунион», а «Юнкерсу» — транзитное сообщение Швеция—Персия.). Ленину и Троцкому Крестинский 28 ноября 1921 г. сообщал, что «Юнкерс» или другие фирмы будут «ставить в России аэропланное производство» (АВП РФ, ф. 0165, оп. 1,п. 101, д. 10, л. 111,112, 112 об.) (11784).</w:t>
      </w:r>
    </w:p>
    <w:p w14:paraId="5F40A443" w14:textId="77777777" w:rsidR="008E0FBF" w:rsidRPr="00B541D6" w:rsidRDefault="008E0FBF" w:rsidP="00B541D6">
      <w:pPr>
        <w:autoSpaceDE w:val="0"/>
        <w:autoSpaceDN w:val="0"/>
        <w:adjustRightInd w:val="0"/>
        <w:jc w:val="both"/>
        <w:rPr>
          <w:color w:val="000000" w:themeColor="text1"/>
          <w:sz w:val="16"/>
          <w:szCs w:val="16"/>
        </w:rPr>
      </w:pPr>
    </w:p>
    <w:p w14:paraId="4DEA8C1C" w14:textId="77777777" w:rsidR="000F054E" w:rsidRPr="00B541D6" w:rsidRDefault="000F054E" w:rsidP="00B541D6">
      <w:pPr>
        <w:pStyle w:val="ae"/>
        <w:spacing w:before="0" w:after="0"/>
        <w:jc w:val="both"/>
        <w:textAlignment w:val="top"/>
        <w:rPr>
          <w:color w:val="000000" w:themeColor="text1"/>
          <w:sz w:val="16"/>
          <w:szCs w:val="16"/>
        </w:rPr>
      </w:pPr>
      <w:r w:rsidRPr="00B541D6">
        <w:rPr>
          <w:color w:val="000000" w:themeColor="text1"/>
          <w:sz w:val="16"/>
          <w:szCs w:val="16"/>
        </w:rPr>
        <w:t>11 февраля 1922 г. в донесении в НКИД и Политбюро ЦК РКП(б) (Ленину, Троцкому, Зиновьеву, Сталину, Каменеву) Радек писал, что В. Ратенау, 31 января 1922 г. возглавивший МИД Германии и известный своей прозападной ориентацией, «недолго продержится у власти» — до «окончания генуэзских иллюзий», а «силы, работающие на сближение с Россией, будут продолжать работать». О беседе с Зектом Радек сообщал, что в Германии единственный выход видят в сближении с Россией, Осознание этого растет во всех кругах независимо от направления партий.</w:t>
      </w:r>
    </w:p>
    <w:p w14:paraId="3A0DEBFC" w14:textId="77777777" w:rsidR="000F054E" w:rsidRPr="00B541D6" w:rsidRDefault="000F054E" w:rsidP="00B541D6">
      <w:pPr>
        <w:pStyle w:val="ae"/>
        <w:spacing w:before="0" w:after="0"/>
        <w:jc w:val="both"/>
        <w:textAlignment w:val="top"/>
        <w:rPr>
          <w:iCs/>
          <w:color w:val="000000" w:themeColor="text1"/>
          <w:sz w:val="16"/>
          <w:szCs w:val="16"/>
        </w:rPr>
      </w:pPr>
      <w:r w:rsidRPr="00B541D6">
        <w:rPr>
          <w:iCs/>
          <w:color w:val="000000" w:themeColor="text1"/>
          <w:sz w:val="16"/>
          <w:szCs w:val="16"/>
        </w:rPr>
        <w:t>«Поэтому та работа, которую начала «Вогру», будет продолжаться».</w:t>
      </w:r>
    </w:p>
    <w:p w14:paraId="4322E5E8" w14:textId="77777777" w:rsidR="000F054E" w:rsidRPr="00B541D6" w:rsidRDefault="000F054E" w:rsidP="00B541D6">
      <w:pPr>
        <w:pStyle w:val="ae"/>
        <w:spacing w:before="0" w:after="0"/>
        <w:jc w:val="both"/>
        <w:textAlignment w:val="top"/>
        <w:rPr>
          <w:iCs/>
          <w:color w:val="000000" w:themeColor="text1"/>
          <w:sz w:val="16"/>
          <w:szCs w:val="16"/>
        </w:rPr>
      </w:pPr>
      <w:r w:rsidRPr="00B541D6">
        <w:rPr>
          <w:color w:val="000000" w:themeColor="text1"/>
          <w:sz w:val="16"/>
          <w:szCs w:val="16"/>
        </w:rPr>
        <w:t xml:space="preserve">Но Зект сказал, что </w:t>
      </w:r>
      <w:r w:rsidRPr="00B541D6">
        <w:rPr>
          <w:iCs/>
          <w:color w:val="000000" w:themeColor="text1"/>
          <w:sz w:val="16"/>
          <w:szCs w:val="16"/>
        </w:rPr>
        <w:t>«средства «Вогру» очень ограничены, и пока не развернется авиационное дело, он новых сил для этого дела не в состоянии будет дать».</w:t>
      </w:r>
    </w:p>
    <w:p w14:paraId="2CDADA70" w14:textId="77777777" w:rsidR="000F054E" w:rsidRPr="00B541D6" w:rsidRDefault="000F054E" w:rsidP="00B541D6">
      <w:pPr>
        <w:pStyle w:val="ae"/>
        <w:spacing w:before="0" w:after="0"/>
        <w:jc w:val="both"/>
        <w:textAlignment w:val="top"/>
        <w:rPr>
          <w:color w:val="000000" w:themeColor="text1"/>
          <w:sz w:val="16"/>
          <w:szCs w:val="16"/>
        </w:rPr>
      </w:pPr>
      <w:r w:rsidRPr="00B541D6">
        <w:rPr>
          <w:color w:val="000000" w:themeColor="text1"/>
          <w:sz w:val="16"/>
          <w:szCs w:val="16"/>
        </w:rPr>
        <w:t>Зект, с которым Радек, судя по записи, виделся впервые, был очень сдержан («Этот мужик очень крепок на уме, ни одного лишнего слова не взболтнет»). Лишь однажды Зект потерял самообладание, когда он говорил о Польше:</w:t>
      </w:r>
    </w:p>
    <w:p w14:paraId="62FAB667" w14:textId="77777777" w:rsidR="000F054E" w:rsidRPr="00B541D6" w:rsidRDefault="000F054E" w:rsidP="00B541D6">
      <w:pPr>
        <w:pStyle w:val="ae"/>
        <w:spacing w:before="0" w:after="0"/>
        <w:jc w:val="both"/>
        <w:textAlignment w:val="top"/>
        <w:rPr>
          <w:iCs/>
          <w:color w:val="000000" w:themeColor="text1"/>
          <w:sz w:val="16"/>
          <w:szCs w:val="16"/>
        </w:rPr>
      </w:pPr>
      <w:r w:rsidRPr="00B541D6">
        <w:rPr>
          <w:iCs/>
          <w:color w:val="000000" w:themeColor="text1"/>
          <w:sz w:val="16"/>
          <w:szCs w:val="16"/>
        </w:rPr>
        <w:t>«Тут он поднялся, глаза засверкали как у зверя и сказал: «Она должна быть раздавлена и она будет раздавлена, как только Россия и Германия усилятся».</w:t>
      </w:r>
    </w:p>
    <w:p w14:paraId="473484B4" w14:textId="77777777" w:rsidR="000F054E" w:rsidRPr="00B541D6" w:rsidRDefault="000F054E" w:rsidP="00B541D6">
      <w:pPr>
        <w:pStyle w:val="ae"/>
        <w:spacing w:before="0" w:after="0"/>
        <w:jc w:val="both"/>
        <w:textAlignment w:val="top"/>
        <w:rPr>
          <w:color w:val="000000" w:themeColor="text1"/>
          <w:sz w:val="16"/>
          <w:szCs w:val="16"/>
        </w:rPr>
      </w:pPr>
      <w:r w:rsidRPr="00B541D6">
        <w:rPr>
          <w:color w:val="000000" w:themeColor="text1"/>
          <w:sz w:val="16"/>
          <w:szCs w:val="16"/>
        </w:rPr>
        <w:t>«С деловой точки зрения» разговоры, докладывал Радек, фактически закончились (18469).</w:t>
      </w:r>
    </w:p>
    <w:p w14:paraId="44D3CDD3" w14:textId="77777777" w:rsidR="000F054E" w:rsidRPr="00B541D6" w:rsidRDefault="000F054E" w:rsidP="00B541D6">
      <w:pPr>
        <w:jc w:val="both"/>
        <w:textAlignment w:val="baseline"/>
        <w:rPr>
          <w:color w:val="000000" w:themeColor="text1"/>
          <w:sz w:val="16"/>
          <w:szCs w:val="16"/>
        </w:rPr>
      </w:pPr>
    </w:p>
    <w:p w14:paraId="0C8BE8B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E6BEF9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DD2C99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 февраля 1922 в США девять государств подписали Вашингтонский договор, гарантирующий независимость Китаю и продолжение политики открытых дверей (2907,121).</w:t>
      </w:r>
    </w:p>
    <w:p w14:paraId="5A8CBB5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3FBBA6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 февраля 1922 США и Япония заключили соглашение о ВМФ (3907,120).</w:t>
      </w:r>
    </w:p>
    <w:p w14:paraId="4B2A7A9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7AE2B7B"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11 февраля 1922 в Торонто впервые объявлено об открытии инсулина (4962).</w:t>
      </w:r>
    </w:p>
    <w:p w14:paraId="2FC6D6BD"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7A28EE51"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11 февраля 1922 Индийский национальный конгресс постановил прекратить кампанию гражданского неповиновения (4962).</w:t>
      </w:r>
    </w:p>
    <w:p w14:paraId="0F4B9B94"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629C43D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1FE4AA5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26692E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12 февраля 1922 белогвардейцы были разгромлены под Волочаевкой (3263,78).</w:t>
      </w:r>
    </w:p>
    <w:p w14:paraId="541EB1E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89D0DFE"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12 февраля 1922 войска Блюхера под Волочаевкой разгромили белогвардейцев (4962).</w:t>
      </w:r>
    </w:p>
    <w:p w14:paraId="7C2E9FE3"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23B8C6C5" w14:textId="77777777" w:rsidR="006F1F5A" w:rsidRPr="00B541D6" w:rsidRDefault="006F1F5A" w:rsidP="00B541D6">
      <w:pPr>
        <w:jc w:val="both"/>
        <w:rPr>
          <w:bCs/>
          <w:color w:val="000000" w:themeColor="text1"/>
          <w:sz w:val="16"/>
          <w:szCs w:val="16"/>
        </w:rPr>
      </w:pPr>
      <w:r w:rsidRPr="00B541D6">
        <w:rPr>
          <w:bCs/>
          <w:color w:val="000000" w:themeColor="text1"/>
          <w:sz w:val="16"/>
          <w:szCs w:val="16"/>
        </w:rPr>
        <w:t>12 февраля</w:t>
      </w:r>
      <w:r w:rsidRPr="00B541D6">
        <w:rPr>
          <w:color w:val="000000" w:themeColor="text1"/>
          <w:sz w:val="16"/>
          <w:szCs w:val="16"/>
        </w:rPr>
        <w:t xml:space="preserve"> в 1922 году разгром Красной Армией и Народной армией ДВР белогвардейцев под Волочаевкой - бой, при жизни ставший легендой и вошедший в историю песенной строкой. Тогда части Народно-революционной армии (НРА) Дальневосточной республики в одном из последних сражений Гражданской войны разбили белых, которые под руководством генерала Викторина Молчанова заняли в декабре Хабаровск и создали на подступах к городу сильный укрепленный район. 5 февраля части НРА под командованием будущего маршала Василия Блюхера перешли в наступление, а 10 февраля начался штурм сопки Июнь-Корань, вошедшей в историю под именем Волочаевской.</w:t>
      </w:r>
    </w:p>
    <w:p w14:paraId="02AE3E6D" w14:textId="77777777" w:rsidR="006F1F5A" w:rsidRPr="00B541D6" w:rsidRDefault="006F1F5A" w:rsidP="00B541D6">
      <w:pPr>
        <w:jc w:val="both"/>
        <w:rPr>
          <w:color w:val="000000" w:themeColor="text1"/>
          <w:sz w:val="16"/>
          <w:szCs w:val="16"/>
        </w:rPr>
      </w:pPr>
      <w:r w:rsidRPr="00B541D6">
        <w:rPr>
          <w:color w:val="000000" w:themeColor="text1"/>
          <w:sz w:val="16"/>
          <w:szCs w:val="16"/>
        </w:rPr>
        <w:t>Силы сторон были практически равны, но одних вела высокая цель, а другим не помогала и помощь интервентов. И хотя эти позиции именовали «дальневосточным Верденом», а атаки проходили при 35-градусном морозе, в глубоком снегу, на третий день один из полков НРА сумел зайти в тыл белых и сломить их сопротивление. Еще через два дня без боя был взят и Хабаровск. В 30-е года прошлого века на сопке был построен мемориальный музей и сооружен памятник - идущий в атаку солдат со знаменем. «Пусть последнее место успокоения красных орлов постоянно напоминает гражданам нашей республики о славной странице борьбы народно-революционной армии и воодушевляет бойцов на новые подвиги» - можно было прочитать на стендах музея (15038).</w:t>
      </w:r>
    </w:p>
    <w:p w14:paraId="719D7A51" w14:textId="77777777" w:rsidR="006F1F5A" w:rsidRPr="00B541D6" w:rsidRDefault="006F1F5A" w:rsidP="00B541D6">
      <w:pPr>
        <w:jc w:val="both"/>
        <w:rPr>
          <w:color w:val="000000" w:themeColor="text1"/>
          <w:sz w:val="16"/>
          <w:szCs w:val="16"/>
        </w:rPr>
      </w:pPr>
    </w:p>
    <w:p w14:paraId="416A616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9276D1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8908F1A" w14:textId="77777777" w:rsidR="006F1F5A" w:rsidRPr="00B541D6" w:rsidRDefault="006F1F5A" w:rsidP="00B541D6">
      <w:pPr>
        <w:jc w:val="both"/>
        <w:rPr>
          <w:color w:val="000000" w:themeColor="text1"/>
          <w:sz w:val="16"/>
          <w:szCs w:val="16"/>
        </w:rPr>
      </w:pPr>
      <w:r w:rsidRPr="00B541D6">
        <w:rPr>
          <w:bCs/>
          <w:color w:val="000000" w:themeColor="text1"/>
          <w:sz w:val="16"/>
          <w:szCs w:val="16"/>
        </w:rPr>
        <w:t>12 февраля</w:t>
      </w:r>
      <w:r w:rsidRPr="00B541D6">
        <w:rPr>
          <w:color w:val="000000" w:themeColor="text1"/>
          <w:sz w:val="16"/>
          <w:szCs w:val="16"/>
        </w:rPr>
        <w:t xml:space="preserve"> в 1922 году состоялся первый полет самолета «Dornier Spatz». Уже в первых испытательных полетах самолет потерпел аварию и его сдали на слом (15038).</w:t>
      </w:r>
    </w:p>
    <w:p w14:paraId="0CCEB56F" w14:textId="77777777" w:rsidR="006F1F5A" w:rsidRPr="00B541D6" w:rsidRDefault="006F1F5A" w:rsidP="00B541D6">
      <w:pPr>
        <w:jc w:val="both"/>
        <w:rPr>
          <w:color w:val="000000" w:themeColor="text1"/>
          <w:sz w:val="16"/>
          <w:szCs w:val="16"/>
        </w:rPr>
      </w:pPr>
    </w:p>
    <w:p w14:paraId="56E9AFC2" w14:textId="77777777" w:rsidR="006367A8" w:rsidRPr="00B541D6" w:rsidRDefault="006367A8" w:rsidP="00B541D6">
      <w:pPr>
        <w:jc w:val="both"/>
        <w:rPr>
          <w:color w:val="000000" w:themeColor="text1"/>
          <w:sz w:val="16"/>
          <w:szCs w:val="16"/>
        </w:rPr>
      </w:pPr>
      <w:r w:rsidRPr="00B541D6">
        <w:rPr>
          <w:color w:val="000000" w:themeColor="text1"/>
          <w:sz w:val="16"/>
          <w:szCs w:val="16"/>
        </w:rPr>
        <w:t>12 февраля 1922 - Cостоялся первый полет разработанного Клодом Дорнье на базе летающей лодки Do.A Libelle II легкого спортивного самолета Dornier Spatz. Уже в первых испытательных полетах самолет потерпел аварию и его сдали на слом (22600).</w:t>
      </w:r>
    </w:p>
    <w:p w14:paraId="5E089797" w14:textId="77777777" w:rsidR="006367A8" w:rsidRPr="00B541D6" w:rsidRDefault="006367A8" w:rsidP="00B541D6">
      <w:pPr>
        <w:jc w:val="both"/>
        <w:rPr>
          <w:color w:val="000000" w:themeColor="text1"/>
          <w:sz w:val="16"/>
          <w:szCs w:val="16"/>
        </w:rPr>
      </w:pPr>
    </w:p>
    <w:p w14:paraId="711326C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12 февраля 1922 в Индии прекратили кампанию гражданского неповиновения (2443,400).</w:t>
      </w:r>
    </w:p>
    <w:p w14:paraId="06C2CC9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A2FE79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12 февраля 1922 в Бардоли состоялось заседание ИК ИНК, которое приняло резолюцию о прекращении кампании гражданского неповиновения (8982).</w:t>
      </w:r>
    </w:p>
    <w:p w14:paraId="1AD570A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B9EA7F3" w14:textId="5E42F42E" w:rsidR="00F60E25" w:rsidRPr="00B541D6" w:rsidRDefault="00F60E25" w:rsidP="00B541D6">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Авиапромышленность:</w:t>
      </w:r>
    </w:p>
    <w:p w14:paraId="499E6D57" w14:textId="77777777" w:rsidR="00F60E25" w:rsidRPr="00B541D6" w:rsidRDefault="00F60E25" w:rsidP="00B541D6">
      <w:pPr>
        <w:numPr>
          <w:ilvl w:val="12"/>
          <w:numId w:val="0"/>
        </w:numPr>
        <w:autoSpaceDE w:val="0"/>
        <w:autoSpaceDN w:val="0"/>
        <w:adjustRightInd w:val="0"/>
        <w:jc w:val="both"/>
        <w:rPr>
          <w:i/>
          <w:iCs/>
          <w:color w:val="000000" w:themeColor="text1"/>
          <w:sz w:val="16"/>
          <w:szCs w:val="16"/>
        </w:rPr>
      </w:pPr>
    </w:p>
    <w:p w14:paraId="095002B4" w14:textId="4B807F40"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5D8457C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9295E5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13 февраля 1922 вышло Постановление СТО “Об использовании снарядных заготовок по прямому назначению”. (РГАЭ. Ф. 3429. Оп. 6. Д. 65а. Л. 6-6 об.) (10711,616).</w:t>
      </w:r>
    </w:p>
    <w:p w14:paraId="0314132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342FB52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13 февраля 1922 Протоколы заседаний Президиума ВСНХ. 3679. Слушали: о главных управлениях. Постановили: признать Главвоенп</w:t>
      </w:r>
      <w:r w:rsidRPr="00B541D6">
        <w:rPr>
          <w:color w:val="000000" w:themeColor="text1"/>
          <w:sz w:val="16"/>
          <w:szCs w:val="16"/>
        </w:rPr>
        <w:softHyphen/>
        <w:t>ром не подлежащим ликвидации. (РГАЭ. Ф. 3429. Оп. 1. Д. 3168. Л. 20.) (10711,648).</w:t>
      </w:r>
    </w:p>
    <w:p w14:paraId="254682C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1D13C75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1AD30D2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DAD5682" w14:textId="77777777" w:rsidR="006F1F5A" w:rsidRPr="00B541D6" w:rsidRDefault="006F1F5A" w:rsidP="00B541D6">
      <w:pPr>
        <w:jc w:val="both"/>
        <w:rPr>
          <w:color w:val="000000" w:themeColor="text1"/>
          <w:sz w:val="16"/>
          <w:szCs w:val="16"/>
        </w:rPr>
      </w:pPr>
      <w:r w:rsidRPr="00B541D6">
        <w:rPr>
          <w:bCs/>
          <w:color w:val="000000" w:themeColor="text1"/>
          <w:sz w:val="16"/>
          <w:szCs w:val="16"/>
        </w:rPr>
        <w:t>13 февраля</w:t>
      </w:r>
      <w:r w:rsidRPr="00B541D6">
        <w:rPr>
          <w:color w:val="000000" w:themeColor="text1"/>
          <w:sz w:val="16"/>
          <w:szCs w:val="16"/>
        </w:rPr>
        <w:t xml:space="preserve"> в 1922 году в Москве, при 16-й типографии Краснопресненского района, комсомол организовал первый в Советской стране пионерский отряд (15039).</w:t>
      </w:r>
    </w:p>
    <w:p w14:paraId="6DDC86ED" w14:textId="77777777" w:rsidR="006F1F5A" w:rsidRPr="00B541D6" w:rsidRDefault="006F1F5A" w:rsidP="00B541D6">
      <w:pPr>
        <w:jc w:val="both"/>
        <w:rPr>
          <w:color w:val="000000" w:themeColor="text1"/>
          <w:sz w:val="16"/>
          <w:szCs w:val="16"/>
        </w:rPr>
      </w:pPr>
    </w:p>
    <w:p w14:paraId="403119C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13 февраля 1922 в Москве состоялся первый концерт симфонического оркестра без дирижера (4962).</w:t>
      </w:r>
    </w:p>
    <w:p w14:paraId="36B78FEF"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3B19A216" w14:textId="77777777" w:rsidR="006F1F5A"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16BECCC" w14:textId="77777777" w:rsidR="006F1F5A" w:rsidRPr="00B541D6" w:rsidRDefault="006F1F5A" w:rsidP="00B541D6">
      <w:pPr>
        <w:numPr>
          <w:ilvl w:val="12"/>
          <w:numId w:val="0"/>
        </w:numPr>
        <w:autoSpaceDE w:val="0"/>
        <w:autoSpaceDN w:val="0"/>
        <w:adjustRightInd w:val="0"/>
        <w:jc w:val="both"/>
        <w:rPr>
          <w:iCs/>
          <w:color w:val="000000" w:themeColor="text1"/>
          <w:sz w:val="16"/>
          <w:szCs w:val="16"/>
        </w:rPr>
      </w:pPr>
    </w:p>
    <w:p w14:paraId="046840E7" w14:textId="77777777" w:rsidR="006F1F5A" w:rsidRPr="00B541D6" w:rsidRDefault="006F1F5A" w:rsidP="00B541D6">
      <w:pPr>
        <w:jc w:val="both"/>
        <w:rPr>
          <w:color w:val="000000" w:themeColor="text1"/>
          <w:sz w:val="16"/>
          <w:szCs w:val="16"/>
        </w:rPr>
      </w:pPr>
      <w:r w:rsidRPr="00B541D6">
        <w:rPr>
          <w:bCs/>
          <w:color w:val="000000" w:themeColor="text1"/>
          <w:sz w:val="16"/>
          <w:szCs w:val="16"/>
        </w:rPr>
        <w:t>13 февраля</w:t>
      </w:r>
      <w:r w:rsidRPr="00B541D6">
        <w:rPr>
          <w:color w:val="000000" w:themeColor="text1"/>
          <w:sz w:val="16"/>
          <w:szCs w:val="16"/>
        </w:rPr>
        <w:t xml:space="preserve"> в 1923 году состоялся первый полет </w:t>
      </w:r>
      <w:hyperlink r:id="rId16" w:tgtFrame="_blank" w:history="1">
        <w:r w:rsidRPr="00B541D6">
          <w:rPr>
            <w:color w:val="000000" w:themeColor="text1"/>
            <w:sz w:val="16"/>
            <w:szCs w:val="16"/>
          </w:rPr>
          <w:t xml:space="preserve">«Bristol» «Type 73» «Taxiplane». </w:t>
        </w:r>
      </w:hyperlink>
      <w:r w:rsidRPr="00B541D6">
        <w:rPr>
          <w:color w:val="000000" w:themeColor="text1"/>
          <w:sz w:val="16"/>
          <w:szCs w:val="16"/>
        </w:rPr>
        <w:t>Первоначально проект разрабатывался как легкий трехместный многоцелевой самолет. Однако после выпуска всего трех экземпляров самолеты было решено переделать его в двухместный учебно-тренировочный самолет начальной летной подготовки «Bristol Primary Trainer». И это решение стало правильным - вскоре было подписано несколько контрактов на поставку самолетов. Всего было произведено 24 экземпляра самолета с двигателем «Bristol Lucifer» мощностью 120 л.с (15039).</w:t>
      </w:r>
    </w:p>
    <w:p w14:paraId="2E8E9BE3" w14:textId="77777777" w:rsidR="006F1F5A" w:rsidRPr="00B541D6" w:rsidRDefault="006F1F5A" w:rsidP="00B541D6">
      <w:pPr>
        <w:jc w:val="both"/>
        <w:rPr>
          <w:color w:val="000000" w:themeColor="text1"/>
          <w:sz w:val="16"/>
          <w:szCs w:val="16"/>
        </w:rPr>
      </w:pPr>
    </w:p>
    <w:p w14:paraId="16CA6D2C" w14:textId="717696D4" w:rsidR="00715194" w:rsidRPr="00B541D6" w:rsidRDefault="00715194" w:rsidP="00B541D6">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Другие оборонные отрасли:</w:t>
      </w:r>
    </w:p>
    <w:p w14:paraId="78BF73A1" w14:textId="77777777" w:rsidR="00715194" w:rsidRPr="00B541D6" w:rsidRDefault="00715194" w:rsidP="00B541D6">
      <w:pPr>
        <w:numPr>
          <w:ilvl w:val="12"/>
          <w:numId w:val="0"/>
        </w:numPr>
        <w:autoSpaceDE w:val="0"/>
        <w:autoSpaceDN w:val="0"/>
        <w:adjustRightInd w:val="0"/>
        <w:jc w:val="both"/>
        <w:rPr>
          <w:i/>
          <w:iCs/>
          <w:color w:val="000000" w:themeColor="text1"/>
          <w:sz w:val="16"/>
          <w:szCs w:val="16"/>
        </w:rPr>
      </w:pPr>
    </w:p>
    <w:p w14:paraId="63C3F0D4" w14:textId="60EA5806" w:rsidR="00715194" w:rsidRPr="00B541D6" w:rsidRDefault="00715194" w:rsidP="00B541D6">
      <w:pPr>
        <w:jc w:val="both"/>
        <w:rPr>
          <w:color w:val="000000" w:themeColor="text1"/>
          <w:sz w:val="16"/>
          <w:szCs w:val="16"/>
        </w:rPr>
      </w:pPr>
      <w:r w:rsidRPr="00B541D6">
        <w:rPr>
          <w:color w:val="000000" w:themeColor="text1"/>
          <w:sz w:val="16"/>
          <w:szCs w:val="16"/>
        </w:rPr>
        <w:t>14 февраля 1922 года в Москве на Шаболовке по проекту и под непосредственным руководством</w:t>
      </w:r>
      <w:r w:rsidR="007930CB">
        <w:rPr>
          <w:color w:val="000000" w:themeColor="text1"/>
          <w:sz w:val="16"/>
          <w:szCs w:val="16"/>
        </w:rPr>
        <w:t xml:space="preserve"> </w:t>
      </w:r>
      <w:r w:rsidRPr="00B541D6">
        <w:rPr>
          <w:color w:val="000000" w:themeColor="text1"/>
          <w:sz w:val="16"/>
          <w:szCs w:val="16"/>
        </w:rPr>
        <w:t>инженера Владимира Шухова</w:t>
      </w:r>
      <w:r w:rsidR="007930CB">
        <w:rPr>
          <w:color w:val="000000" w:themeColor="text1"/>
          <w:sz w:val="16"/>
          <w:szCs w:val="16"/>
        </w:rPr>
        <w:t xml:space="preserve"> </w:t>
      </w:r>
      <w:r w:rsidRPr="00B541D6">
        <w:rPr>
          <w:color w:val="000000" w:themeColor="text1"/>
          <w:sz w:val="16"/>
          <w:szCs w:val="16"/>
        </w:rPr>
        <w:t>было завершено строительство самой высокой в стране 160-метровой ажурной цельнометаллической башни, названной впоследствии его именем (была установлена и окончательно закреплена последняя шестая секция башни), ставшей опорой для радиопередатчиков Московской радиотелеграфной станции</w:t>
      </w:r>
    </w:p>
    <w:p w14:paraId="6EFAF344" w14:textId="77777777" w:rsidR="00715194" w:rsidRPr="00B541D6" w:rsidRDefault="00715194" w:rsidP="00B541D6">
      <w:pPr>
        <w:jc w:val="both"/>
        <w:rPr>
          <w:color w:val="000000" w:themeColor="text1"/>
          <w:sz w:val="16"/>
          <w:szCs w:val="16"/>
        </w:rPr>
      </w:pPr>
      <w:r w:rsidRPr="00B541D6">
        <w:rPr>
          <w:color w:val="000000" w:themeColor="text1"/>
          <w:sz w:val="16"/>
          <w:szCs w:val="16"/>
        </w:rPr>
        <w:t>28 февраля на башню была установлена антенная мачта, на чём закончились работы Шухова.</w:t>
      </w:r>
    </w:p>
    <w:p w14:paraId="2C537A61" w14:textId="77777777" w:rsidR="00715194" w:rsidRPr="00B541D6" w:rsidRDefault="00715194" w:rsidP="00B541D6">
      <w:pPr>
        <w:jc w:val="both"/>
        <w:rPr>
          <w:color w:val="000000" w:themeColor="text1"/>
          <w:sz w:val="16"/>
          <w:szCs w:val="16"/>
        </w:rPr>
      </w:pPr>
      <w:r w:rsidRPr="00B541D6">
        <w:rPr>
          <w:color w:val="000000" w:themeColor="text1"/>
          <w:sz w:val="16"/>
          <w:szCs w:val="16"/>
        </w:rPr>
        <w:t>19 марта 1922 года на башню установили передатчики радиовещания и началась трансляция радиопередач.</w:t>
      </w:r>
    </w:p>
    <w:p w14:paraId="198AACB0" w14:textId="77777777" w:rsidR="00715194" w:rsidRPr="00B541D6" w:rsidRDefault="00715194" w:rsidP="00B541D6">
      <w:pPr>
        <w:jc w:val="both"/>
        <w:rPr>
          <w:color w:val="000000" w:themeColor="text1"/>
          <w:sz w:val="16"/>
          <w:szCs w:val="16"/>
        </w:rPr>
      </w:pPr>
      <w:r w:rsidRPr="00B541D6">
        <w:rPr>
          <w:color w:val="000000" w:themeColor="text1"/>
          <w:sz w:val="16"/>
          <w:szCs w:val="16"/>
        </w:rPr>
        <w:t xml:space="preserve"> Мощность дугового генератора на башне составляла 100 кВт, а дальность — 10 тысяч км.</w:t>
      </w:r>
    </w:p>
    <w:p w14:paraId="780FA06B" w14:textId="77777777" w:rsidR="00715194" w:rsidRPr="00B541D6" w:rsidRDefault="00715194" w:rsidP="00B541D6">
      <w:pPr>
        <w:jc w:val="both"/>
        <w:rPr>
          <w:color w:val="000000" w:themeColor="text1"/>
          <w:sz w:val="16"/>
          <w:szCs w:val="16"/>
        </w:rPr>
      </w:pPr>
      <w:r w:rsidRPr="00B541D6">
        <w:rPr>
          <w:color w:val="000000" w:themeColor="text1"/>
          <w:sz w:val="16"/>
          <w:szCs w:val="16"/>
        </w:rPr>
        <w:t>И это была только первая из ряда сверхмощный радиостанций, построенных в Советской России. Так вообще начался путь «гигантомании» в советском Радио строительстве!</w:t>
      </w:r>
    </w:p>
    <w:p w14:paraId="0A8A29D4" w14:textId="77777777" w:rsidR="00715194" w:rsidRPr="00B541D6" w:rsidRDefault="00715194" w:rsidP="00B541D6">
      <w:pPr>
        <w:jc w:val="both"/>
        <w:rPr>
          <w:color w:val="000000" w:themeColor="text1"/>
          <w:sz w:val="16"/>
          <w:szCs w:val="16"/>
        </w:rPr>
      </w:pPr>
      <w:r w:rsidRPr="00B541D6">
        <w:rPr>
          <w:color w:val="000000" w:themeColor="text1"/>
          <w:sz w:val="16"/>
          <w:szCs w:val="16"/>
        </w:rPr>
        <w:t xml:space="preserve"> Это было мощнее, чем радиостанции Парижа, Нью-Йорка и Берлина, можно было связаться со станциями Науэна и Рима (23318).</w:t>
      </w:r>
    </w:p>
    <w:p w14:paraId="71734E5A" w14:textId="77777777" w:rsidR="00715194" w:rsidRPr="00B541D6" w:rsidRDefault="00715194" w:rsidP="00B541D6">
      <w:pPr>
        <w:jc w:val="both"/>
        <w:rPr>
          <w:color w:val="000000" w:themeColor="text1"/>
          <w:sz w:val="16"/>
          <w:szCs w:val="16"/>
        </w:rPr>
      </w:pPr>
    </w:p>
    <w:p w14:paraId="2FFF0F42" w14:textId="6ECAE4FB"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66F92ED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087D6F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14 февраля 1922 КА освободила Хабаровск после боев под Волочаевкой. Хабаровск был захвачен белыми только в декабре 1921 (1348,222).</w:t>
      </w:r>
    </w:p>
    <w:p w14:paraId="764E6CD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9B1526A"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14 февраля 1922 белогвардейцы выбиты из Хабаровска (4962).</w:t>
      </w:r>
    </w:p>
    <w:p w14:paraId="62B36C45"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184D8303" w14:textId="77777777" w:rsidR="00AC3299" w:rsidRPr="00B541D6" w:rsidRDefault="00AC3299" w:rsidP="00B541D6">
      <w:pPr>
        <w:jc w:val="both"/>
        <w:rPr>
          <w:color w:val="000000" w:themeColor="text1"/>
          <w:sz w:val="16"/>
          <w:szCs w:val="16"/>
        </w:rPr>
      </w:pPr>
      <w:r w:rsidRPr="00B541D6">
        <w:rPr>
          <w:bCs/>
          <w:color w:val="000000" w:themeColor="text1"/>
          <w:sz w:val="16"/>
          <w:szCs w:val="16"/>
        </w:rPr>
        <w:t>14 февраля</w:t>
      </w:r>
      <w:r w:rsidRPr="00B541D6">
        <w:rPr>
          <w:color w:val="000000" w:themeColor="text1"/>
          <w:sz w:val="16"/>
          <w:szCs w:val="16"/>
        </w:rPr>
        <w:t xml:space="preserve"> в 1922 году народно-революционная армия Дальневосточной республики (командующий В.К.Блюхер) овладевает Хабаровском (15040).</w:t>
      </w:r>
    </w:p>
    <w:p w14:paraId="70A7CBCD" w14:textId="77777777" w:rsidR="00AC3299" w:rsidRPr="00B541D6" w:rsidRDefault="00AC3299" w:rsidP="00B541D6">
      <w:pPr>
        <w:jc w:val="both"/>
        <w:rPr>
          <w:color w:val="000000" w:themeColor="text1"/>
          <w:sz w:val="16"/>
          <w:szCs w:val="16"/>
        </w:rPr>
      </w:pPr>
    </w:p>
    <w:p w14:paraId="70425CC6" w14:textId="77777777" w:rsidR="00FD3354" w:rsidRPr="00B541D6" w:rsidRDefault="00FD3354" w:rsidP="00B541D6">
      <w:pPr>
        <w:pStyle w:val="book"/>
        <w:spacing w:before="0" w:beforeAutospacing="0" w:after="0" w:afterAutospacing="0"/>
        <w:jc w:val="both"/>
        <w:rPr>
          <w:color w:val="000000" w:themeColor="text1"/>
          <w:sz w:val="16"/>
          <w:szCs w:val="16"/>
        </w:rPr>
      </w:pPr>
      <w:r w:rsidRPr="00B541D6">
        <w:rPr>
          <w:color w:val="000000" w:themeColor="text1"/>
          <w:sz w:val="16"/>
          <w:szCs w:val="16"/>
        </w:rPr>
        <w:t>14 февраля 1922 г., обеспокоенный наличием пробелов в законодательстве по контролю за частнокапиталистической деятельностью, В. И. Ленин запросил Народный комиссариат юстиции РСФСР (далее — НКЮ) о компетенции в этой области РКИ.</w:t>
      </w:r>
      <w:bookmarkStart w:id="3" w:name="r110"/>
      <w:bookmarkEnd w:id="3"/>
      <w:r w:rsidRPr="00B541D6">
        <w:rPr>
          <w:color w:val="000000" w:themeColor="text1"/>
          <w:sz w:val="16"/>
          <w:szCs w:val="16"/>
        </w:rPr>
        <w:t xml:space="preserve"> В ответе утверждалось, что арендованные предприятия не подлежат ревизии НКРКИ. В письме наркому НКЮ Д. И. Курскому от 15 февраля 1922 г. В. И. Ленин подчеркнул, что «арендуемое у Соввласти предприятие есть тоже советское предприятие»</w:t>
      </w:r>
      <w:bookmarkStart w:id="4" w:name="r111"/>
      <w:bookmarkEnd w:id="4"/>
      <w:r w:rsidRPr="00B541D6">
        <w:rPr>
          <w:color w:val="000000" w:themeColor="text1"/>
          <w:sz w:val="16"/>
          <w:szCs w:val="16"/>
        </w:rPr>
        <w:t xml:space="preserve"> и вследствие этого надо «спешно выработать ясный и точный закон о распространении на все и всякие (и частные, и кооперативные, и концессионные и т. п.) учреждения и предприятия права РаКрина ревизовать и осведомляться».</w:t>
      </w:r>
      <w:bookmarkStart w:id="5" w:name="r112"/>
      <w:bookmarkEnd w:id="5"/>
    </w:p>
    <w:p w14:paraId="3CEE07F3" w14:textId="77777777" w:rsidR="00FD3354" w:rsidRPr="00B541D6" w:rsidRDefault="00FD3354" w:rsidP="00B541D6">
      <w:pPr>
        <w:jc w:val="both"/>
        <w:rPr>
          <w:color w:val="000000" w:themeColor="text1"/>
          <w:sz w:val="16"/>
          <w:szCs w:val="16"/>
        </w:rPr>
      </w:pPr>
      <w:r w:rsidRPr="00B541D6">
        <w:rPr>
          <w:color w:val="000000" w:themeColor="text1"/>
          <w:sz w:val="16"/>
          <w:szCs w:val="16"/>
        </w:rPr>
        <w:t>В развитие этого 24 февраля 1922 г. вышел Циркуляр Верховного Трибунала ВЦИК, в котором предписывалось «признать ударными задачами по борьбе» с этими явлениями и «карать жестоко арендаторов и поставщиков и подрядчиков в случаях несоблюдения ими договорных условии…» (17146).</w:t>
      </w:r>
      <w:bookmarkStart w:id="6" w:name="r113"/>
      <w:bookmarkEnd w:id="6"/>
    </w:p>
    <w:p w14:paraId="12B3BE09" w14:textId="77777777" w:rsidR="00FD3354" w:rsidRPr="00B541D6" w:rsidRDefault="00FD3354" w:rsidP="00B541D6">
      <w:pPr>
        <w:jc w:val="both"/>
        <w:rPr>
          <w:color w:val="000000" w:themeColor="text1"/>
          <w:sz w:val="16"/>
          <w:szCs w:val="16"/>
        </w:rPr>
      </w:pPr>
    </w:p>
    <w:p w14:paraId="148E210F" w14:textId="77777777" w:rsidR="00B33FC1" w:rsidRPr="00B541D6" w:rsidRDefault="00C1653F" w:rsidP="00B541D6">
      <w:p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B97025C" w14:textId="77777777" w:rsidR="00B33FC1" w:rsidRPr="00B541D6" w:rsidRDefault="00B33FC1" w:rsidP="00B541D6">
      <w:pPr>
        <w:autoSpaceDE w:val="0"/>
        <w:autoSpaceDN w:val="0"/>
        <w:adjustRightInd w:val="0"/>
        <w:jc w:val="both"/>
        <w:rPr>
          <w:iCs/>
          <w:color w:val="000000" w:themeColor="text1"/>
          <w:sz w:val="16"/>
          <w:szCs w:val="16"/>
        </w:rPr>
      </w:pPr>
    </w:p>
    <w:p w14:paraId="5B4248F4" w14:textId="77777777" w:rsidR="00B33FC1" w:rsidRPr="00B541D6" w:rsidRDefault="00B33FC1" w:rsidP="00B541D6">
      <w:pPr>
        <w:jc w:val="both"/>
        <w:rPr>
          <w:color w:val="000000" w:themeColor="text1"/>
          <w:sz w:val="16"/>
          <w:szCs w:val="16"/>
        </w:rPr>
      </w:pPr>
      <w:r w:rsidRPr="00B541D6">
        <w:rPr>
          <w:color w:val="000000" w:themeColor="text1"/>
          <w:sz w:val="16"/>
          <w:szCs w:val="16"/>
        </w:rPr>
        <w:t>14 февраля 1922 г. Сокольников прислал Ленину затребованную последним более точную справку о наличности золотого фонда, в соответствии с которой при резервировании ценностей в размере 150 млн золотых руб. на 1923 г., свободная от обязательств наличность на 1 февраля 1922 г. составляла только 21,3 млн руб. (все ценности золотого фонда на указанную дату оценивались в 276 млн руб.: золото - 233 млн, серебро - 23 млн, платина - 10,4 млн, инвалюта - 9,7 млн. В этой же справке Ленина извещали о первых результатах работы Комиссии Троцкого: «Ценности, еще не разобранные и не учтенные. 1) Прибывшие из Петрограда 14 вагонов с разными ценностями, преимущественно с серебром. 2) Ценности, прибывшие из Новгорода: 9 ящиков с жемчугом, бриллиантами, серебряными и золотыми вещами, с приблизительной оценкой в 2,0 млн руб. 3) Ценности Оружейной Палаты (1469 мест): о весьма крупной стоимости этих мест свидетельствует то, что разбор 13 ящиков с оценкой вещей дал в итоге 4, 0 млн руб.»). Ничтожность этой суммы в условиях острой нужды в золоте для спасения умирающего в голодающих губерниях населения никого не смущала. В тезисах Сокольникова о финансовой программе, подготовленных к предстоящему XI съезду РКП(б) и отправленных 28 февраля 1922 г. членам Политбюро, из идеи золотого обеспечения рубля следовала политика «сохранения неприкосновенного золотого фонда, развития добычи драгоценных металлов, поощрения отраслей хозяйства, обеспечивающих приобретение мировых валют» (17147).</w:t>
      </w:r>
    </w:p>
    <w:p w14:paraId="18F5A810" w14:textId="77777777" w:rsidR="00B33FC1" w:rsidRPr="00B541D6" w:rsidRDefault="00B33FC1" w:rsidP="00B541D6">
      <w:pPr>
        <w:jc w:val="both"/>
        <w:rPr>
          <w:color w:val="000000" w:themeColor="text1"/>
          <w:sz w:val="16"/>
          <w:szCs w:val="16"/>
        </w:rPr>
      </w:pPr>
    </w:p>
    <w:p w14:paraId="233D251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7BC57EF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2A46A6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15-18 февраля 1922 состоялось межведомственное совещание по вопросу освоения СМП и признали необходимым включить авиацию в организацию СМП и создать береговые авиастанции. Начало формирования Полярной авиации (438,502).</w:t>
      </w:r>
    </w:p>
    <w:p w14:paraId="5892AC6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BF702DF" w14:textId="3BE3EE5A" w:rsidR="00F60E25" w:rsidRPr="00B541D6" w:rsidRDefault="00F60E25" w:rsidP="00B541D6">
      <w:pPr>
        <w:jc w:val="both"/>
        <w:rPr>
          <w:color w:val="000000" w:themeColor="text1"/>
          <w:sz w:val="16"/>
          <w:szCs w:val="16"/>
        </w:rPr>
      </w:pPr>
      <w:r w:rsidRPr="00B541D6">
        <w:rPr>
          <w:color w:val="000000" w:themeColor="text1"/>
          <w:sz w:val="16"/>
          <w:szCs w:val="16"/>
        </w:rPr>
        <w:t>15-18 февраля 1922 г. состоялось междуведомственное совещание по вопро</w:t>
      </w:r>
      <w:r w:rsidRPr="00B541D6">
        <w:rPr>
          <w:color w:val="000000" w:themeColor="text1"/>
          <w:sz w:val="16"/>
          <w:szCs w:val="16"/>
        </w:rPr>
        <w:softHyphen/>
        <w:t>су освоения северного морского пути. Совещание признало необходи</w:t>
      </w:r>
      <w:r w:rsidRPr="00B541D6">
        <w:rPr>
          <w:color w:val="000000" w:themeColor="text1"/>
          <w:sz w:val="16"/>
          <w:szCs w:val="16"/>
        </w:rPr>
        <w:softHyphen/>
        <w:t>мым включать авиацию в организацию севмпвпути и организовать бере</w:t>
      </w:r>
      <w:r w:rsidRPr="00B541D6">
        <w:rPr>
          <w:color w:val="000000" w:themeColor="text1"/>
          <w:sz w:val="16"/>
          <w:szCs w:val="16"/>
        </w:rPr>
        <w:softHyphen/>
        <w:t>говые авиастанции. Этим было положено начало формированию полярной авиации или авиации Севморпутм.</w:t>
      </w:r>
    </w:p>
    <w:p w14:paraId="2E35FCD4" w14:textId="77777777" w:rsidR="00F60E25" w:rsidRPr="00B541D6" w:rsidRDefault="00F60E25" w:rsidP="00B541D6">
      <w:pPr>
        <w:jc w:val="both"/>
        <w:rPr>
          <w:color w:val="000000" w:themeColor="text1"/>
          <w:sz w:val="16"/>
          <w:szCs w:val="16"/>
        </w:rPr>
      </w:pPr>
      <w:r w:rsidRPr="00B541D6">
        <w:rPr>
          <w:color w:val="000000" w:themeColor="text1"/>
          <w:sz w:val="16"/>
          <w:szCs w:val="16"/>
        </w:rPr>
        <w:t>/"Вестник Воздушного Флота", 1922 № 1/ (23370).</w:t>
      </w:r>
    </w:p>
    <w:p w14:paraId="6831265B" w14:textId="77777777" w:rsidR="00F60E25" w:rsidRPr="00B541D6" w:rsidRDefault="00F60E25" w:rsidP="00B541D6">
      <w:pPr>
        <w:jc w:val="both"/>
        <w:rPr>
          <w:color w:val="000000" w:themeColor="text1"/>
          <w:sz w:val="16"/>
          <w:szCs w:val="16"/>
        </w:rPr>
      </w:pPr>
    </w:p>
    <w:p w14:paraId="0DEC29E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381172B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06BB05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 февраля 1922 В.И.Л. письмом поручил В.Г.Яковенко разобраться с возможностями использования в сельском хозяйстве 770 новых двигателей с запчастями, которые не требовались военному ведомству (1849,135).</w:t>
      </w:r>
    </w:p>
    <w:p w14:paraId="0E59318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ECEEBA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333420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079EB8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 февраля 1927 Информотдел ОГПУ писал в сводке "После опубликования в прессе речей К.Е.В. и Бухарина на 15 Московской губпартконференции распространились слухи о близкой войне и панические настроения (1566,60).</w:t>
      </w:r>
    </w:p>
    <w:p w14:paraId="704C743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013B00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E55108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067DAE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 февраля 1922 в Гааге прошло первое заседание Постоянной палаты международного правосудия (3907,123).</w:t>
      </w:r>
    </w:p>
    <w:p w14:paraId="1B4634F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F6B18D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15 февраля 1922 в Гааге открыто первое заседание Международного суда (4962).</w:t>
      </w:r>
    </w:p>
    <w:p w14:paraId="7AA5990B"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3DED3534"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15 февраля 1922 принята первая конституция Латвии (4962).</w:t>
      </w:r>
    </w:p>
    <w:p w14:paraId="501EEF9F"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4DDB778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7785954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ABC2B0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16 февраля 1922 Протоколы заседаний Президиума ВСНХ. 3629. Слушали: о кредитовании военной промышленности. Постановили: при пересмотре бюджета признать необходимым потребный кредит по военной промышлен</w:t>
      </w:r>
      <w:r w:rsidRPr="00B541D6">
        <w:rPr>
          <w:color w:val="000000" w:themeColor="text1"/>
          <w:sz w:val="16"/>
          <w:szCs w:val="16"/>
        </w:rPr>
        <w:softHyphen/>
        <w:t>ности включить в смету ВСНХ; 3699. Слушали: о Комитете по де- и мобилизации. Постано</w:t>
      </w:r>
      <w:r w:rsidRPr="00B541D6">
        <w:rPr>
          <w:color w:val="000000" w:themeColor="text1"/>
          <w:sz w:val="16"/>
          <w:szCs w:val="16"/>
        </w:rPr>
        <w:softHyphen/>
        <w:t>вили: считать комитет с 1 января 1922 г. состоящим при Президиуме ВСНХ с непосредствен</w:t>
      </w:r>
      <w:r w:rsidRPr="00B541D6">
        <w:rPr>
          <w:color w:val="000000" w:themeColor="text1"/>
          <w:sz w:val="16"/>
          <w:szCs w:val="16"/>
        </w:rPr>
        <w:softHyphen/>
        <w:t>ным подчинением его председателю ВСНХ или его заместителю, перевести 1 января 1922 г. из Главного управления военной промышленности в Президиум ВСНХ весь служебный персонал Комитета по де- и мобилизации промышленности. (РГАЭ. Ф. 3429. Оп. 1. Д.3155.Л.24,24а.) (10711,648).</w:t>
      </w:r>
    </w:p>
    <w:p w14:paraId="7FCB261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2F8076C7" w14:textId="77777777" w:rsidR="008D7420"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6E597C0B" w14:textId="77777777" w:rsidR="008D7420" w:rsidRPr="00B541D6" w:rsidRDefault="008D7420" w:rsidP="00B541D6">
      <w:pPr>
        <w:numPr>
          <w:ilvl w:val="12"/>
          <w:numId w:val="0"/>
        </w:numPr>
        <w:autoSpaceDE w:val="0"/>
        <w:autoSpaceDN w:val="0"/>
        <w:adjustRightInd w:val="0"/>
        <w:jc w:val="both"/>
        <w:rPr>
          <w:iCs/>
          <w:color w:val="000000" w:themeColor="text1"/>
          <w:sz w:val="16"/>
          <w:szCs w:val="16"/>
        </w:rPr>
      </w:pPr>
    </w:p>
    <w:p w14:paraId="79F8A455" w14:textId="77777777" w:rsidR="008D7420" w:rsidRPr="00B541D6" w:rsidRDefault="008D7420"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17 февраля 1922 г. в Москве подписан договор об экономическом союзе РСФСР с ДВР (17237).</w:t>
      </w:r>
    </w:p>
    <w:p w14:paraId="52C55846" w14:textId="77777777" w:rsidR="008D7420" w:rsidRPr="00B541D6" w:rsidRDefault="008D7420" w:rsidP="00B541D6">
      <w:pPr>
        <w:numPr>
          <w:ilvl w:val="12"/>
          <w:numId w:val="0"/>
        </w:numPr>
        <w:shd w:val="clear" w:color="auto" w:fill="FFFFFF"/>
        <w:autoSpaceDE w:val="0"/>
        <w:autoSpaceDN w:val="0"/>
        <w:adjustRightInd w:val="0"/>
        <w:jc w:val="both"/>
        <w:rPr>
          <w:color w:val="000000" w:themeColor="text1"/>
          <w:sz w:val="16"/>
          <w:szCs w:val="16"/>
        </w:rPr>
      </w:pPr>
    </w:p>
    <w:p w14:paraId="77D857F5" w14:textId="77777777" w:rsidR="00AC3299"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41B34CBD" w14:textId="77777777" w:rsidR="00AC3299" w:rsidRPr="00B541D6" w:rsidRDefault="00AC3299" w:rsidP="00B541D6">
      <w:pPr>
        <w:numPr>
          <w:ilvl w:val="12"/>
          <w:numId w:val="0"/>
        </w:numPr>
        <w:autoSpaceDE w:val="0"/>
        <w:autoSpaceDN w:val="0"/>
        <w:adjustRightInd w:val="0"/>
        <w:jc w:val="both"/>
        <w:rPr>
          <w:iCs/>
          <w:color w:val="000000" w:themeColor="text1"/>
          <w:sz w:val="16"/>
          <w:szCs w:val="16"/>
        </w:rPr>
      </w:pPr>
    </w:p>
    <w:p w14:paraId="1693B685" w14:textId="77777777" w:rsidR="00AC3299" w:rsidRPr="00B541D6" w:rsidRDefault="00AC3299" w:rsidP="00B541D6">
      <w:pPr>
        <w:jc w:val="both"/>
        <w:rPr>
          <w:color w:val="000000" w:themeColor="text1"/>
          <w:sz w:val="16"/>
          <w:szCs w:val="16"/>
        </w:rPr>
      </w:pPr>
      <w:r w:rsidRPr="00B541D6">
        <w:rPr>
          <w:bCs/>
          <w:color w:val="000000" w:themeColor="text1"/>
          <w:sz w:val="16"/>
          <w:szCs w:val="16"/>
        </w:rPr>
        <w:t>17 февраля</w:t>
      </w:r>
      <w:r w:rsidRPr="00B541D6">
        <w:rPr>
          <w:color w:val="000000" w:themeColor="text1"/>
          <w:sz w:val="16"/>
          <w:szCs w:val="16"/>
        </w:rPr>
        <w:t xml:space="preserve"> в 1922 году закончилась Белофинская авантюра в Карелии - вторжение белофинских вооруженных банд в Советскую Карелию в (феврале 1922 года). Организована при участии США и Англии. К 17 февраля была освобождена Ухта и белофинские банды позорно бежали (15043).</w:t>
      </w:r>
    </w:p>
    <w:p w14:paraId="3BCDC736" w14:textId="77777777" w:rsidR="00AC3299" w:rsidRPr="00B541D6" w:rsidRDefault="00AC3299" w:rsidP="00B541D6">
      <w:pPr>
        <w:jc w:val="both"/>
        <w:rPr>
          <w:color w:val="000000" w:themeColor="text1"/>
          <w:sz w:val="16"/>
          <w:szCs w:val="16"/>
        </w:rPr>
      </w:pPr>
    </w:p>
    <w:p w14:paraId="31DE3093" w14:textId="77777777" w:rsidR="006367A8" w:rsidRPr="00B541D6" w:rsidRDefault="006367A8"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3FA3D50" w14:textId="77777777" w:rsidR="006367A8" w:rsidRPr="00B541D6" w:rsidRDefault="006367A8" w:rsidP="00B541D6">
      <w:pPr>
        <w:numPr>
          <w:ilvl w:val="12"/>
          <w:numId w:val="0"/>
        </w:numPr>
        <w:autoSpaceDE w:val="0"/>
        <w:autoSpaceDN w:val="0"/>
        <w:adjustRightInd w:val="0"/>
        <w:jc w:val="both"/>
        <w:rPr>
          <w:iCs/>
          <w:color w:val="000000" w:themeColor="text1"/>
          <w:sz w:val="16"/>
          <w:szCs w:val="16"/>
        </w:rPr>
      </w:pPr>
    </w:p>
    <w:p w14:paraId="5EAE6A61" w14:textId="77777777" w:rsidR="006367A8" w:rsidRPr="00B541D6" w:rsidRDefault="006367A8" w:rsidP="00B541D6">
      <w:pPr>
        <w:pStyle w:val="28"/>
        <w:tabs>
          <w:tab w:val="left" w:pos="453"/>
        </w:tabs>
        <w:spacing w:before="0" w:line="240" w:lineRule="auto"/>
        <w:jc w:val="both"/>
        <w:rPr>
          <w:rFonts w:ascii="Times New Roman" w:hAnsi="Times New Roman" w:cs="Times New Roman"/>
          <w:color w:val="000000" w:themeColor="text1"/>
          <w:sz w:val="16"/>
          <w:szCs w:val="16"/>
        </w:rPr>
      </w:pPr>
      <w:r w:rsidRPr="00B541D6">
        <w:rPr>
          <w:rFonts w:ascii="Times New Roman" w:hAnsi="Times New Roman" w:cs="Times New Roman"/>
          <w:color w:val="000000" w:themeColor="text1"/>
          <w:sz w:val="16"/>
          <w:szCs w:val="16"/>
        </w:rPr>
        <w:t>17 февраля 1922 г. в докладе начальника Главвоздухфлота А. А. Знаменского, представленно</w:t>
      </w:r>
      <w:r w:rsidRPr="00B541D6">
        <w:rPr>
          <w:rFonts w:ascii="Times New Roman" w:hAnsi="Times New Roman" w:cs="Times New Roman"/>
          <w:color w:val="000000" w:themeColor="text1"/>
          <w:sz w:val="16"/>
          <w:szCs w:val="16"/>
        </w:rPr>
        <w:softHyphen/>
        <w:t>го РВСР, а затем СТО и СНК (Ф. 33988. Оп.2. Д. 394. Л. 13-19) был поставлен вопрос о необходимости усиления Воздушного флота. Комиссия, сформированная постановлением РВСР №165, по распределению золотого фонда, отпущенного из резервного фонда СНК на развитие отечественного авиастроения, разработала программу развития авиации (Ф.33988. Оп.2. Д.430. Л.61-78).</w:t>
      </w:r>
    </w:p>
    <w:p w14:paraId="6433FCAE" w14:textId="77777777" w:rsidR="006367A8" w:rsidRPr="00B541D6" w:rsidRDefault="006367A8" w:rsidP="00B541D6">
      <w:pPr>
        <w:pStyle w:val="28"/>
        <w:tabs>
          <w:tab w:val="left" w:pos="458"/>
        </w:tabs>
        <w:spacing w:before="0" w:line="240" w:lineRule="auto"/>
        <w:jc w:val="both"/>
        <w:rPr>
          <w:rFonts w:ascii="Times New Roman" w:hAnsi="Times New Roman" w:cs="Times New Roman"/>
          <w:color w:val="000000" w:themeColor="text1"/>
          <w:sz w:val="16"/>
          <w:szCs w:val="16"/>
        </w:rPr>
      </w:pPr>
      <w:r w:rsidRPr="00B541D6">
        <w:rPr>
          <w:rFonts w:ascii="Times New Roman" w:hAnsi="Times New Roman" w:cs="Times New Roman"/>
          <w:color w:val="000000" w:themeColor="text1"/>
          <w:sz w:val="16"/>
          <w:szCs w:val="16"/>
        </w:rPr>
        <w:t xml:space="preserve">Как показывает доклад об авиапромышленности (Ф. 33988. </w:t>
      </w:r>
      <w:r w:rsidRPr="00B541D6">
        <w:rPr>
          <w:rFonts w:ascii="Times New Roman" w:hAnsi="Times New Roman" w:cs="Times New Roman"/>
          <w:color w:val="000000" w:themeColor="text1"/>
          <w:sz w:val="16"/>
          <w:szCs w:val="16"/>
          <w:lang w:val="en-US" w:bidi="en-US"/>
        </w:rPr>
        <w:t>On</w:t>
      </w:r>
      <w:r w:rsidRPr="00B541D6">
        <w:rPr>
          <w:rFonts w:ascii="Times New Roman" w:hAnsi="Times New Roman" w:cs="Times New Roman"/>
          <w:color w:val="000000" w:themeColor="text1"/>
          <w:sz w:val="16"/>
          <w:szCs w:val="16"/>
          <w:lang w:bidi="en-US"/>
        </w:rPr>
        <w:t xml:space="preserve">. </w:t>
      </w:r>
      <w:r w:rsidRPr="00B541D6">
        <w:rPr>
          <w:rFonts w:ascii="Times New Roman" w:hAnsi="Times New Roman" w:cs="Times New Roman"/>
          <w:color w:val="000000" w:themeColor="text1"/>
          <w:sz w:val="16"/>
          <w:szCs w:val="16"/>
        </w:rPr>
        <w:t>1. Д. 394), представленный в РВСР, работа авиационных заводов авиаотдела ГУВП за последние 4 месяца 1922 г. не дала положительных результатов. Кон</w:t>
      </w:r>
      <w:r w:rsidRPr="00B541D6">
        <w:rPr>
          <w:rFonts w:ascii="Times New Roman" w:hAnsi="Times New Roman" w:cs="Times New Roman"/>
          <w:color w:val="000000" w:themeColor="text1"/>
          <w:sz w:val="16"/>
          <w:szCs w:val="16"/>
        </w:rPr>
        <w:softHyphen/>
        <w:t>кретные возможности авиазаводов и громоздкая программа авиаотдела ГУВП по развитию моторостроения и выпуску самолетов в 1923 г. не со</w:t>
      </w:r>
      <w:r w:rsidRPr="00B541D6">
        <w:rPr>
          <w:rFonts w:ascii="Times New Roman" w:hAnsi="Times New Roman" w:cs="Times New Roman"/>
          <w:color w:val="000000" w:themeColor="text1"/>
          <w:sz w:val="16"/>
          <w:szCs w:val="16"/>
        </w:rPr>
        <w:softHyphen/>
        <w:t>здала уверенность в том, что программа будет выполнена и что в 1923— 24 гг. авиаотдел сможет удовлетворить на 50% потребность ГУВВФ в самолетах. В течение 1922 г. авиаотдел не смог оживить авиазаводы (21508).</w:t>
      </w:r>
    </w:p>
    <w:p w14:paraId="39717933" w14:textId="77777777" w:rsidR="006367A8" w:rsidRPr="00B541D6" w:rsidRDefault="006367A8" w:rsidP="00B541D6">
      <w:pPr>
        <w:pStyle w:val="ae"/>
        <w:spacing w:before="0" w:after="0"/>
        <w:jc w:val="both"/>
        <w:rPr>
          <w:rStyle w:val="af0"/>
          <w:i w:val="0"/>
          <w:iCs w:val="0"/>
          <w:color w:val="000000" w:themeColor="text1"/>
          <w:sz w:val="16"/>
          <w:szCs w:val="16"/>
        </w:rPr>
      </w:pPr>
    </w:p>
    <w:p w14:paraId="6060339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65A8F56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DDC96A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17 февраля 1922 был подписан договор об экономическом союзе с ДВР (3908,308).</w:t>
      </w:r>
    </w:p>
    <w:p w14:paraId="328BD9F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A3577A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03D025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F906D7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19 и 26 февраля 1922. Из протокола заседания Политбюро № 87а, 1922 г.</w:t>
      </w:r>
    </w:p>
    <w:p w14:paraId="52C3891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директивах по вопросу о возбуждении судебного дела о людоедстве и убийстве с целью людоедства </w:t>
      </w:r>
    </w:p>
    <w:p w14:paraId="326E95D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Не судить, а изолировать, как больных, без суда (11652).</w:t>
      </w:r>
    </w:p>
    <w:p w14:paraId="577811B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44C1F1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19 и 26 февраля 1922. Из протокола заседания Политбюро № 101, 1922 г.</w:t>
      </w:r>
    </w:p>
    <w:p w14:paraId="6751F3D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Постановление об отпуске 20 тыс. руб. серебром на организацию второй экспедиции в Тибет </w:t>
      </w:r>
    </w:p>
    <w:p w14:paraId="4E03B52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Отпустить по смете Наркоминдела на 1922 г. 20 000 руб. серебром на организацию второй экспедиции в Тибет (в Лхасу) (экспедиция русского комитета исследования Средней и Восточной Азии при НКИД в апреле 1922 г. прибыла в Лхасу и получила шестичасовую аудиенцию у далай-ламы) (11652).</w:t>
      </w:r>
    </w:p>
    <w:p w14:paraId="7F49684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E32D7E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19 и 26 февраля 1922. Из протокола заседания Политбюро № 101, 1922 г.</w:t>
      </w:r>
    </w:p>
    <w:p w14:paraId="3F912D2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разрешении устройства воскресника на Ленских золотых приисках </w:t>
      </w:r>
    </w:p>
    <w:p w14:paraId="3F7E1D8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Признать возможным разрешение воскресника на золотых приисках с обращением выработанного золота на нужды по усмотрению Союза горнорабочих (Союз ходатайствовал, чтобы выработанное золото поступило в распоряжение ЦК Союза горнорабочих для образования фонда агитации и пропаганды среди горняков Запада) лишь при условии предоставления половины выработанного в течение воскресника золота золотому фонду РСФСР (11652).</w:t>
      </w:r>
    </w:p>
    <w:p w14:paraId="643F1D7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459D670" w14:textId="77777777" w:rsidR="00722128"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58464B8" w14:textId="77777777" w:rsidR="00722128" w:rsidRPr="00B541D6" w:rsidRDefault="00722128" w:rsidP="00B541D6">
      <w:pPr>
        <w:numPr>
          <w:ilvl w:val="12"/>
          <w:numId w:val="0"/>
        </w:numPr>
        <w:autoSpaceDE w:val="0"/>
        <w:autoSpaceDN w:val="0"/>
        <w:adjustRightInd w:val="0"/>
        <w:jc w:val="both"/>
        <w:rPr>
          <w:iCs/>
          <w:color w:val="000000" w:themeColor="text1"/>
          <w:sz w:val="16"/>
          <w:szCs w:val="16"/>
        </w:rPr>
      </w:pPr>
    </w:p>
    <w:p w14:paraId="2318E57A" w14:textId="77777777" w:rsidR="00722128" w:rsidRPr="00B541D6" w:rsidRDefault="00722128" w:rsidP="00B541D6">
      <w:pPr>
        <w:jc w:val="both"/>
        <w:rPr>
          <w:color w:val="000000" w:themeColor="text1"/>
          <w:sz w:val="16"/>
          <w:szCs w:val="16"/>
        </w:rPr>
      </w:pPr>
      <w:r w:rsidRPr="00B541D6">
        <w:rPr>
          <w:color w:val="000000" w:themeColor="text1"/>
          <w:sz w:val="16"/>
          <w:szCs w:val="16"/>
        </w:rPr>
        <w:t>20 февраля 1922 Виленский сейм принял решение о присоединении Литвы к Польше (12629).</w:t>
      </w:r>
    </w:p>
    <w:p w14:paraId="0D282BC0" w14:textId="77777777" w:rsidR="00722128" w:rsidRPr="00B541D6" w:rsidRDefault="00722128" w:rsidP="00B541D6">
      <w:pPr>
        <w:numPr>
          <w:ilvl w:val="12"/>
          <w:numId w:val="0"/>
        </w:numPr>
        <w:autoSpaceDE w:val="0"/>
        <w:autoSpaceDN w:val="0"/>
        <w:adjustRightInd w:val="0"/>
        <w:jc w:val="both"/>
        <w:rPr>
          <w:iCs/>
          <w:color w:val="000000" w:themeColor="text1"/>
          <w:sz w:val="16"/>
          <w:szCs w:val="16"/>
        </w:rPr>
      </w:pPr>
    </w:p>
    <w:p w14:paraId="59232197" w14:textId="77777777" w:rsidR="000F054E" w:rsidRPr="00B541D6" w:rsidRDefault="000F054E"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3CC8A94" w14:textId="77777777" w:rsidR="000F054E" w:rsidRPr="00B541D6" w:rsidRDefault="000F054E" w:rsidP="00B541D6">
      <w:pPr>
        <w:numPr>
          <w:ilvl w:val="12"/>
          <w:numId w:val="0"/>
        </w:numPr>
        <w:autoSpaceDE w:val="0"/>
        <w:autoSpaceDN w:val="0"/>
        <w:adjustRightInd w:val="0"/>
        <w:jc w:val="both"/>
        <w:rPr>
          <w:iCs/>
          <w:color w:val="000000" w:themeColor="text1"/>
          <w:sz w:val="16"/>
          <w:szCs w:val="16"/>
        </w:rPr>
      </w:pPr>
    </w:p>
    <w:p w14:paraId="48ED18BF" w14:textId="17786502" w:rsidR="000F054E" w:rsidRPr="00B541D6" w:rsidRDefault="000F054E" w:rsidP="00B541D6">
      <w:pPr>
        <w:jc w:val="both"/>
        <w:rPr>
          <w:color w:val="000000" w:themeColor="text1"/>
          <w:sz w:val="16"/>
          <w:szCs w:val="16"/>
        </w:rPr>
      </w:pPr>
      <w:r w:rsidRPr="00B541D6">
        <w:rPr>
          <w:color w:val="000000" w:themeColor="text1"/>
          <w:sz w:val="16"/>
          <w:szCs w:val="16"/>
        </w:rPr>
        <w:t>21 февраля 1922 г. Коллегия НТО ВСНХ приняла решение о премировании А. Н. Туполева за создание</w:t>
      </w:r>
      <w:r w:rsidR="007930CB">
        <w:rPr>
          <w:color w:val="000000" w:themeColor="text1"/>
          <w:sz w:val="16"/>
          <w:szCs w:val="16"/>
        </w:rPr>
        <w:t xml:space="preserve"> </w:t>
      </w:r>
      <w:r w:rsidRPr="00B541D6">
        <w:rPr>
          <w:color w:val="000000" w:themeColor="text1"/>
          <w:sz w:val="16"/>
          <w:szCs w:val="16"/>
        </w:rPr>
        <w:t>аэросаней</w:t>
      </w:r>
      <w:r w:rsidR="007930CB">
        <w:rPr>
          <w:color w:val="000000" w:themeColor="text1"/>
          <w:sz w:val="16"/>
          <w:szCs w:val="16"/>
        </w:rPr>
        <w:t xml:space="preserve"> </w:t>
      </w:r>
      <w:r w:rsidRPr="00B541D6">
        <w:rPr>
          <w:color w:val="000000" w:themeColor="text1"/>
          <w:sz w:val="16"/>
          <w:szCs w:val="16"/>
        </w:rPr>
        <w:t>АНТ-1 (18639).</w:t>
      </w:r>
    </w:p>
    <w:p w14:paraId="4ADB2E14" w14:textId="77777777" w:rsidR="000F054E" w:rsidRPr="00B541D6" w:rsidRDefault="000F054E" w:rsidP="00B541D6">
      <w:pPr>
        <w:jc w:val="both"/>
        <w:rPr>
          <w:color w:val="000000" w:themeColor="text1"/>
          <w:sz w:val="16"/>
          <w:szCs w:val="16"/>
        </w:rPr>
      </w:pPr>
    </w:p>
    <w:p w14:paraId="5583952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33FEA60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B33593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21 февраля 1922 г. Петроградскому трубочному заводу присвоено имя Всероссийского Старосты тов. Калинина. С 15.12.1926 г. - в ведении Патрубтреста ВПУ ВСНХ (и на 07.1927 г.). В соответствии с пост. СНК от 27.04.1926 г. по пр. ВСНХ/НКВМ/ОГПУ № 73сс от 9.07.1927 г. Ленинградский трубочный завод им. Калинина с 1.10.1927 г. переименован в Завод № 4 им...Калинина. С 1932 г. - в ведении Патрубвзрыва НКТП. В 1934 г. передан в другое ведомство, в 1936 г. вошел в состав ГУВП НКТП. В 02.1937 г. - в ведении 4ГУ НКОП, приказом № 91 от 13.03.1937 г. утвержден Устав ГС завода № 4. По пр. НКОП № 0180 от 15.08.1937 г. завод передан из 4ГУ в новое 14ГУ.</w:t>
      </w:r>
      <w:r w:rsidRPr="00B541D6">
        <w:rPr>
          <w:color w:val="000000" w:themeColor="text1"/>
          <w:sz w:val="16"/>
          <w:szCs w:val="16"/>
          <w:vertAlign w:val="superscript"/>
        </w:rPr>
        <w:t>139</w:t>
      </w:r>
      <w:r w:rsidRPr="00B541D6">
        <w:rPr>
          <w:color w:val="000000" w:themeColor="text1"/>
          <w:sz w:val="16"/>
          <w:szCs w:val="16"/>
        </w:rPr>
        <w:t xml:space="preserve"> 02.1939 г. завод № 4 14ГУ НКОП передан в ведение ИГУ НКБ.</w:t>
      </w:r>
      <w:r w:rsidRPr="00B541D6">
        <w:rPr>
          <w:color w:val="000000" w:themeColor="text1"/>
          <w:sz w:val="16"/>
          <w:szCs w:val="16"/>
          <w:vertAlign w:val="superscript"/>
        </w:rPr>
        <w:t>132</w:t>
      </w:r>
    </w:p>
    <w:p w14:paraId="0BF27F8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1918 г. часть оборудования завода была эвакуирована в Пензу, но в 1919 г. была возвращена. В 1923 г. при заводе им. Калинина В.И. Рдултовским организовано Бюро подготовки инженеров трубочному делу, а в конце 1926 г. на заводе образована опытная мастерская для изготовления взрывателей. Руководил обеими организациями В.И. Рдултовский. В 1929 г. на заводе № 4 создано единое КБ по взрывателям в системе ГВПУ ВСНХ путем объединения Бюро и опытной мастерской.</w:t>
      </w:r>
    </w:p>
    <w:p w14:paraId="711425A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1927 г. в состав завода влит Петроградский завод «Красная звезда» (трубочный завод № 2).</w:t>
      </w:r>
    </w:p>
    <w:p w14:paraId="2CF4706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1936 г. завод - единственный в стране изготовитель автомобильных свечей.</w:t>
      </w:r>
    </w:p>
    <w:p w14:paraId="3889BE7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22.02.1937 г. вышел приказ № 039 об организации на заводе базы по стандартизации и взаимозаменяемости по выстрелам.</w:t>
      </w:r>
    </w:p>
    <w:p w14:paraId="175CD64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НКОП № 0025 от 4.02.1937 г. заводу предписано к 1.01.1938 г. создать мощности по выпуску корпусов взрывателей -11,5 млн. шт. в год. Мощность завода перед эвакуацией: производство взрывателей: ГВМЗ- 3 млн. шт. в год; РГМ- 4, 8 млн. шт.; АПУВ- 1,44 млн. шт.; К-6 - 2,82 млн. шт.</w:t>
      </w:r>
    </w:p>
    <w:p w14:paraId="5F94ABE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 0223 от 28.09.1937 г. заводу была установлена программа по выпуску в 1938 г. 190 станков и 135 снаряжательных спецмашин СН-2.</w:t>
      </w:r>
    </w:p>
    <w:p w14:paraId="65943F9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соответствии с пост.ениями ЦК ВКП (б) № П-34-174 от 2.07.1941 г., Совета по эвакуации № СЭ-12сс от 3.07.1941 г. и ГКО № 99сс от 11.07.1941 г. завод № 4 им. Калинина 2ГУ НКБ эвакуирован в г. Казань (вначале планировалось в Куйбышев) на площадку Мехового комбината «Искож» НКЛП и площадку трампарка (производство ГВМЗ, РГМ, АПУВ, </w:t>
      </w:r>
      <w:r w:rsidRPr="00B541D6">
        <w:rPr>
          <w:color w:val="000000" w:themeColor="text1"/>
          <w:sz w:val="16"/>
          <w:szCs w:val="16"/>
          <w:lang w:val="en-US"/>
        </w:rPr>
        <w:t>MP</w:t>
      </w:r>
      <w:r w:rsidRPr="00B541D6">
        <w:rPr>
          <w:color w:val="000000" w:themeColor="text1"/>
          <w:sz w:val="16"/>
          <w:szCs w:val="16"/>
        </w:rPr>
        <w:t>, К-3; 2500 чел.), где продолжил действовать под № 4а; часть завода (производство К-6, К-20 и В-179; 530 чел.) эвакуирована в г. Саратов на завод № 572 НКБ; к 30.12.1941 г. производство на новых местах восстановлено. Мощность по взрывателям (на 1.01.1942 г.): ГВМЗ- 2,4 млн. шт. в год, РГМ- 2,4 млн. шт. В Ленинграде на старом месте образован Ленинградский филиал завода. Далее наоборот: основное правление и кадры завода перебазированы в Ленинград, и с 15.03.1944 г. завод № 4 им. Калинина действовал там, а часть завода в Казани получила статус филиала, на базе которого затем образован завод № 144 им. Калинина. В 12.1942-09.1944 г. завод - в ведении 2ГУ НКБ.</w:t>
      </w:r>
    </w:p>
    <w:p w14:paraId="03579EC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Во время ВОВ завод был назначен головным по производству снарядов РС-13 и РС-8. Окончательная сборка снарядов М-13 начата с 1941 г. Завод в годы ВОВ вел работы по трассерам и зажигательным шашкам; снаряжение гранат РПГ-6. Всего за годы войны произведено 135 тыс. снарядов М-13, 4,5 млн. взрывателей, 2,3 млн. запалов для гранат.</w:t>
      </w:r>
    </w:p>
    <w:p w14:paraId="537310D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1946 г. ГС завод № 4 - в ведении МСХМ, с 1953 г. - МОП, с 1957 г. - Управления машиностроения ЛенСНХ, имел наименования «п/я 18» (1930-46 г.), «п/я 672» (1949-55 г.-).</w:t>
      </w:r>
      <w:r w:rsidRPr="00B541D6">
        <w:rPr>
          <w:color w:val="000000" w:themeColor="text1"/>
          <w:sz w:val="16"/>
          <w:szCs w:val="16"/>
          <w:vertAlign w:val="superscript"/>
        </w:rPr>
        <w:t>ш</w:t>
      </w:r>
      <w:r w:rsidRPr="00B541D6">
        <w:rPr>
          <w:color w:val="000000" w:themeColor="text1"/>
          <w:sz w:val="16"/>
          <w:szCs w:val="16"/>
        </w:rPr>
        <w:t xml:space="preserve"> В 11.1965 г. завод передан в ведение ММ и переименован в Ордена Ленина и ордена Трудового Красного Знамени ленинградский государственный завод им. М.И. Калинина.</w:t>
      </w:r>
    </w:p>
    <w:p w14:paraId="005A963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После войны, кроме механических, производились также электромеханические взрыватели и радиоэлектронные.</w:t>
      </w:r>
    </w:p>
    <w:p w14:paraId="2E41DB6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Построен цех по производству КПА.</w:t>
      </w:r>
    </w:p>
    <w:p w14:paraId="2F8BD2D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1950-е г. на заводе внедрено новое направление - выпуск электроники. В конце 1950-х г. принимал участие вместе с ОКБ ИЛИ (далее - ОКБ «Импульс») в создании полуавтоматических осредняющих и запоминающих устройств (ПОЗУ) станций траекторных измерений «Кварц», «Темп» для запоминания результатов траекторных измерений ИСЗ на научно-измерительных пунктах (НИП) (О.И. Воскресенский, А.В. Захаров). Затем производил изделия разработки НПО «Импульс» для РВСН. С 1965 г. освоен выпуск специальных ЭВМ.</w:t>
      </w:r>
    </w:p>
    <w:p w14:paraId="22238B9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Имелись производства (2005 г.): заготовительное, металлообрабатывающее, обработки пластмасс, окрасочное, плат печатного монтажа, механосборочное, сборки РЭ аппаратуры, инструментальное, гальваническое.</w:t>
      </w:r>
    </w:p>
    <w:p w14:paraId="48AE2C3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(1936 г.)- около 11 тыс. чел., (07.1941 г.)- 13365 чел., (12.1942 г.)- 8671 чел.</w:t>
      </w:r>
    </w:p>
    <w:p w14:paraId="5CE415F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Директор (1869 г.-)- штабс-капитан В.Н. Зогоскин, (1930 г.)- Ф.И. Холодилин, (1933-8.05.1937 г.)- В.В. Тимофеев (снят), (11.07-11.1937 г.-)- С.Ф. Степанов, (1940 г.)- Г.Н. Брук, (ВОВ)- Н.Г. Миронов, (1940-е)- Е.Д. Бердичевский, (1946 г.)- И.А. Уваров, (1948-; -1970 г.)- Н.А. Кальченко, (1949-50 г.)- Н.Н. Костров, (1972 г.-)- А.В. Захаров. Гендиректор (-2002 г.)- А.В. Захаров, (-2003-05 г.-)- С.В. Сазонкин.</w:t>
      </w:r>
    </w:p>
    <w:p w14:paraId="352AD36F" w14:textId="77777777" w:rsidR="008E0FBF" w:rsidRPr="00B541D6" w:rsidRDefault="008E0FBF" w:rsidP="00B541D6">
      <w:pPr>
        <w:tabs>
          <w:tab w:val="left" w:pos="8997"/>
        </w:tabs>
        <w:autoSpaceDE w:val="0"/>
        <w:autoSpaceDN w:val="0"/>
        <w:adjustRightInd w:val="0"/>
        <w:jc w:val="both"/>
        <w:rPr>
          <w:color w:val="000000" w:themeColor="text1"/>
          <w:sz w:val="16"/>
          <w:szCs w:val="16"/>
        </w:rPr>
      </w:pPr>
      <w:r w:rsidRPr="00B541D6">
        <w:rPr>
          <w:color w:val="000000" w:themeColor="text1"/>
          <w:sz w:val="16"/>
          <w:szCs w:val="16"/>
        </w:rPr>
        <w:t>Зам. директора (-06-14.07.1937 г.)- Л.Б. Иткин (снят), (06.1937 г.)- Орловский, (10.01.1938 г.-)- В.К. Слепцов; по ПВО и охране (29.11.1938 г.-)- В.В. Гаврилов. Помощник директора по найму и увольнению (-06.1937-09.1938 г.-)- И.П. Емельянов.</w:t>
      </w:r>
    </w:p>
    <w:p w14:paraId="46FE201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Технический директор (-1930 г.)- Н.Н. Кондратьев.</w:t>
      </w:r>
    </w:p>
    <w:p w14:paraId="1E21F93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(-06-14.07.1937 г.)- Л.Б. Иткин, (10.01.1938 г.-)- В.К. Слепцов, (ВОВ)- Т.И. Агафин (?), И.И. Павловский, (1970-е)- Б.С. Кренев.</w:t>
      </w:r>
    </w:p>
    <w:p w14:paraId="1863355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 (1924-27 г.)- С.А. Керблай, (1931-32 г.)- Н.Н. Кондратьев, (1938 г.)- М.Н. Логинов, (1969-85 г.)- Ю.П. Груздев.</w:t>
      </w:r>
    </w:p>
    <w:p w14:paraId="3101E31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конструкторы: И.И. Павловский, Ю.П. Груздев, И.Ф. Тактин.</w:t>
      </w:r>
    </w:p>
    <w:p w14:paraId="30726BD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цехов: химического (03.1937 г.-)- П.Т. Сухометов.</w:t>
      </w:r>
    </w:p>
    <w:p w14:paraId="30A0A3B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отделов: сборочно-снаряжательного (11.1937 г.)- Миронов.</w:t>
      </w:r>
    </w:p>
    <w:p w14:paraId="1DB5D10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Создано: взрыватель К-20 для авиационного 23-мм патрона (1941).</w:t>
      </w:r>
    </w:p>
    <w:p w14:paraId="6320540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Производство: взрыватели: К-3, -6, -20, В-179 (ДВ), РГМ, </w:t>
      </w:r>
      <w:r w:rsidRPr="00B541D6">
        <w:rPr>
          <w:color w:val="000000" w:themeColor="text1"/>
          <w:sz w:val="16"/>
          <w:szCs w:val="16"/>
          <w:lang w:val="en-US"/>
        </w:rPr>
        <w:t>MP</w:t>
      </w:r>
      <w:r w:rsidRPr="00B541D6">
        <w:rPr>
          <w:color w:val="000000" w:themeColor="text1"/>
          <w:sz w:val="16"/>
          <w:szCs w:val="16"/>
        </w:rPr>
        <w:t>, ГВМЗ, АПУВ (-1941);</w:t>
      </w:r>
      <w:r w:rsidRPr="00B541D6">
        <w:rPr>
          <w:color w:val="000000" w:themeColor="text1"/>
          <w:sz w:val="16"/>
          <w:szCs w:val="16"/>
          <w:vertAlign w:val="superscript"/>
        </w:rPr>
        <w:t>132</w:t>
      </w:r>
      <w:r w:rsidRPr="00B541D6">
        <w:rPr>
          <w:color w:val="000000" w:themeColor="text1"/>
          <w:sz w:val="16"/>
          <w:szCs w:val="16"/>
        </w:rPr>
        <w:t xml:space="preserve"> для артснарядов В-429 (1955-92); радиовзрыватели для ЗУР С-75, С-200, С-300, для РСЗО «Град», «Смерч»; ударные приборы и минные механизмы для мины I I</w:t>
      </w:r>
      <w:r w:rsidRPr="00B541D6">
        <w:rPr>
          <w:color w:val="000000" w:themeColor="text1"/>
          <w:sz w:val="16"/>
          <w:szCs w:val="16"/>
          <w:lang w:val="en-US"/>
        </w:rPr>
        <w:t>JIT</w:t>
      </w:r>
      <w:r w:rsidRPr="00B541D6">
        <w:rPr>
          <w:color w:val="000000" w:themeColor="text1"/>
          <w:sz w:val="16"/>
          <w:szCs w:val="16"/>
        </w:rPr>
        <w:t>, гидростатические коробки для авиационных мин (1939); телевизионная ГСН «Крым» для КАБ-500Кр, КАБ-1500Кр; электронно-вычислительное устройство «Блок» для ГСН КАБ-500, КАБ-1500; электронный блок для ГСН ПЗРК «Игла»; пультовая аппаратура (21 наименование) для проверки работы взрывателей (в т.ч. непосредственно в войсках); аппаратура системы мягкой посадки «Кактус» и «Квант» (12 модификаций) для КА и парашютных платформ; станции траекторных измерений «Кварц», «Темп», «Буфер-ИМ»; спецтехника для систем боевого управления РВСН полкового звена, ЦКП РВСН, ЦКП ГШ, СВГК (1960-е-2000-е), информационно-расчетная система РВСН «Ярус» (1980-), система боевого управления РВСН в особых условиях (1980-), системы дистанционного управления РК; система автоматической передачи цветной картографической информации «Цвет» (1980-); система поиска кораблей и КА в космосе «Аре»; навигационная система для кораблей «Вектор-ТК»;</w:t>
      </w:r>
    </w:p>
    <w:p w14:paraId="6A43842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термопластавтомат МЛГП, пресс ПЦЦ-1000, пресс пневматический ППС-2; гидродомкраты для автосервиса, компрессор «Темп»; бытовая техника, системы охранной сигнализации;</w:t>
      </w:r>
      <w:r w:rsidRPr="00B541D6">
        <w:rPr>
          <w:color w:val="000000" w:themeColor="text1"/>
          <w:sz w:val="16"/>
          <w:szCs w:val="16"/>
          <w:vertAlign w:val="superscript"/>
        </w:rPr>
        <w:t>101</w:t>
      </w:r>
      <w:r w:rsidRPr="00B541D6">
        <w:rPr>
          <w:color w:val="000000" w:themeColor="text1"/>
          <w:sz w:val="16"/>
          <w:szCs w:val="16"/>
        </w:rPr>
        <w:t xml:space="preserve"> магнитофоны: «Квазар-303, -308С, П-405С»; усилители: «Форум» У-001С, 180У-001С, 500УМ-001С; радиоприемники «Чайка», «Чайка-201»; абонентский громкоговоритель ГДМ-0,5, абонентский приемник «Балтика» (1950-е) (11982).</w:t>
      </w:r>
    </w:p>
    <w:p w14:paraId="3B30B0B1" w14:textId="77777777" w:rsidR="008E0FBF" w:rsidRPr="00B541D6" w:rsidRDefault="008E0FBF" w:rsidP="00B541D6">
      <w:pPr>
        <w:autoSpaceDE w:val="0"/>
        <w:autoSpaceDN w:val="0"/>
        <w:adjustRightInd w:val="0"/>
        <w:jc w:val="both"/>
        <w:rPr>
          <w:color w:val="000000" w:themeColor="text1"/>
          <w:sz w:val="16"/>
          <w:szCs w:val="16"/>
        </w:rPr>
      </w:pPr>
    </w:p>
    <w:p w14:paraId="55F753CF" w14:textId="77777777" w:rsidR="00AC3299" w:rsidRPr="00B541D6" w:rsidRDefault="00AC3299" w:rsidP="00B541D6">
      <w:pPr>
        <w:jc w:val="both"/>
        <w:rPr>
          <w:color w:val="000000" w:themeColor="text1"/>
          <w:sz w:val="16"/>
          <w:szCs w:val="16"/>
        </w:rPr>
      </w:pPr>
      <w:r w:rsidRPr="00B541D6">
        <w:rPr>
          <w:bCs/>
          <w:color w:val="000000" w:themeColor="text1"/>
          <w:sz w:val="16"/>
          <w:szCs w:val="16"/>
        </w:rPr>
        <w:t>21 февраля</w:t>
      </w:r>
      <w:r w:rsidRPr="00B541D6">
        <w:rPr>
          <w:color w:val="000000" w:themeColor="text1"/>
          <w:sz w:val="16"/>
          <w:szCs w:val="16"/>
        </w:rPr>
        <w:t xml:space="preserve"> в 1922 году О.В.Лосев в НРЛ сообщил о возможности применения кристаллического детектора для генерации колебаний (15047).</w:t>
      </w:r>
    </w:p>
    <w:p w14:paraId="0C57206B" w14:textId="77777777" w:rsidR="00AC3299" w:rsidRPr="00B541D6" w:rsidRDefault="00AC3299" w:rsidP="00B541D6">
      <w:pPr>
        <w:jc w:val="both"/>
        <w:rPr>
          <w:color w:val="000000" w:themeColor="text1"/>
          <w:sz w:val="16"/>
          <w:szCs w:val="16"/>
        </w:rPr>
      </w:pPr>
    </w:p>
    <w:p w14:paraId="058351C9" w14:textId="77777777" w:rsidR="00AC3299"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19E5463E" w14:textId="77777777" w:rsidR="00AC3299" w:rsidRPr="00B541D6" w:rsidRDefault="00AC3299" w:rsidP="00B541D6">
      <w:pPr>
        <w:numPr>
          <w:ilvl w:val="12"/>
          <w:numId w:val="0"/>
        </w:numPr>
        <w:autoSpaceDE w:val="0"/>
        <w:autoSpaceDN w:val="0"/>
        <w:adjustRightInd w:val="0"/>
        <w:jc w:val="both"/>
        <w:rPr>
          <w:iCs/>
          <w:color w:val="000000" w:themeColor="text1"/>
          <w:sz w:val="16"/>
          <w:szCs w:val="16"/>
        </w:rPr>
      </w:pPr>
    </w:p>
    <w:p w14:paraId="0BC4712C" w14:textId="77777777" w:rsidR="00AC3299" w:rsidRPr="00B541D6" w:rsidRDefault="00AC3299" w:rsidP="00B541D6">
      <w:pPr>
        <w:jc w:val="both"/>
        <w:rPr>
          <w:color w:val="000000" w:themeColor="text1"/>
          <w:sz w:val="16"/>
          <w:szCs w:val="16"/>
        </w:rPr>
      </w:pPr>
      <w:r w:rsidRPr="00B541D6">
        <w:rPr>
          <w:bCs/>
          <w:color w:val="000000" w:themeColor="text1"/>
          <w:sz w:val="16"/>
          <w:szCs w:val="16"/>
        </w:rPr>
        <w:t>21 февраля</w:t>
      </w:r>
      <w:r w:rsidRPr="00B541D6">
        <w:rPr>
          <w:color w:val="000000" w:themeColor="text1"/>
          <w:sz w:val="16"/>
          <w:szCs w:val="16"/>
        </w:rPr>
        <w:t xml:space="preserve"> в 1922 году русский философ П.А.Сорокин (бывший лидер правых эсеров), выступая на торжественном собрании, посвященном 103-й годовщине Санкт-Петербургского университета, говорит: "История не ждет, она ставит ультиматум!" Призывая слушателей продумать и о сознать пути возрождения России, он высветил те главные ценности, которыми должны запастись мыслящие люди, "пускаясь в великий путь" решения этой задачи. Несмотря на его призывы к интеллегенции не покидать Россию, сам он осенью того же года в числе других видных ученых и общественных деятелей вынужден будет эмигрировать (15047).</w:t>
      </w:r>
    </w:p>
    <w:p w14:paraId="0A3664C1" w14:textId="77777777" w:rsidR="00AC3299" w:rsidRPr="00B541D6" w:rsidRDefault="00AC3299" w:rsidP="00B541D6">
      <w:pPr>
        <w:jc w:val="both"/>
        <w:rPr>
          <w:color w:val="000000" w:themeColor="text1"/>
          <w:sz w:val="16"/>
          <w:szCs w:val="16"/>
        </w:rPr>
      </w:pPr>
    </w:p>
    <w:p w14:paraId="63C3E354" w14:textId="77777777" w:rsidR="000F054E" w:rsidRPr="00B541D6" w:rsidRDefault="000F054E"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6CF4F597" w14:textId="77777777" w:rsidR="000F054E" w:rsidRPr="00B541D6" w:rsidRDefault="000F054E" w:rsidP="00B541D6">
      <w:pPr>
        <w:numPr>
          <w:ilvl w:val="12"/>
          <w:numId w:val="0"/>
        </w:numPr>
        <w:autoSpaceDE w:val="0"/>
        <w:autoSpaceDN w:val="0"/>
        <w:adjustRightInd w:val="0"/>
        <w:jc w:val="both"/>
        <w:rPr>
          <w:iCs/>
          <w:color w:val="000000" w:themeColor="text1"/>
          <w:sz w:val="16"/>
          <w:szCs w:val="16"/>
        </w:rPr>
      </w:pPr>
    </w:p>
    <w:p w14:paraId="0C7E8729" w14:textId="77777777" w:rsidR="000F054E" w:rsidRPr="00B541D6" w:rsidRDefault="000F054E" w:rsidP="00B541D6">
      <w:pPr>
        <w:pStyle w:val="ae"/>
        <w:spacing w:before="0" w:after="0"/>
        <w:jc w:val="both"/>
        <w:rPr>
          <w:color w:val="000000" w:themeColor="text1"/>
          <w:sz w:val="16"/>
          <w:szCs w:val="16"/>
        </w:rPr>
      </w:pPr>
      <w:r w:rsidRPr="00B541D6">
        <w:rPr>
          <w:color w:val="000000" w:themeColor="text1"/>
          <w:sz w:val="16"/>
          <w:szCs w:val="16"/>
        </w:rPr>
        <w:t>21 февраля — 4 марта 1922 года на Первом расширенном пленуме ИККИ французский синдикалист Монмуссо утверждал в ходе дискуссии: «Русские вступают в связь с капиталистическими странами и хотели бы достичь соглашения с реформистами, чтобы спасти государство Советов». В этом заключалась лишь часть истины. При помощи «единого рабочего фронта» большевистские лидеры пытались соединить обеспечение внешнеполитической безопасности своей страны с раздуванием социально-политических конфликтов за ее пределами. Они отдавали себе отчет в том, что сама возможность сотрудничества с европейской социал-демократией поставит под вопрос коммунистическую идентичность, и тем не менее пошли на риск очередного раскола, на сей раз ухода из Коминтерна крайне левых элементов (18416).</w:t>
      </w:r>
    </w:p>
    <w:p w14:paraId="6D13F98C" w14:textId="77777777" w:rsidR="000F054E" w:rsidRPr="00B541D6" w:rsidRDefault="000F054E" w:rsidP="00B541D6">
      <w:pPr>
        <w:pStyle w:val="ae"/>
        <w:spacing w:before="0" w:after="0"/>
        <w:jc w:val="both"/>
        <w:rPr>
          <w:color w:val="000000" w:themeColor="text1"/>
          <w:sz w:val="16"/>
          <w:szCs w:val="16"/>
        </w:rPr>
      </w:pPr>
    </w:p>
    <w:p w14:paraId="32595EE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299AA54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CC2603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22 февраля 1922 восемь советских республик подписали соглашение о том, что РСФСР будет представлять их в Генуе (3908,308).</w:t>
      </w:r>
    </w:p>
    <w:p w14:paraId="37F2014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A2734A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D1C48F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1289C4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22 февраля 1922 состоялась первая сессия Международного суда в Гааге (3481).</w:t>
      </w:r>
    </w:p>
    <w:p w14:paraId="7DFF1FA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F6D88A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681F6F3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8FA6BF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23 февраля 1922 г. А-бо № 6 участ</w:t>
      </w:r>
      <w:r w:rsidRPr="00B541D6">
        <w:rPr>
          <w:color w:val="000000" w:themeColor="text1"/>
          <w:sz w:val="16"/>
          <w:szCs w:val="16"/>
        </w:rPr>
        <w:softHyphen/>
        <w:t>вовал в параде на Красной площади, а 4 марта отправился в Саратов. Дальнейшая судьба отряда неизвестна. Кроме того, имеются данные, позволяющие утверждать, что вес</w:t>
      </w:r>
      <w:r w:rsidRPr="00B541D6">
        <w:rPr>
          <w:color w:val="000000" w:themeColor="text1"/>
          <w:sz w:val="16"/>
          <w:szCs w:val="16"/>
        </w:rPr>
        <w:softHyphen/>
        <w:t>ной 1922 г. два сормовских танка предполагали использо</w:t>
      </w:r>
      <w:r w:rsidRPr="00B541D6">
        <w:rPr>
          <w:color w:val="000000" w:themeColor="text1"/>
          <w:sz w:val="16"/>
          <w:szCs w:val="16"/>
        </w:rPr>
        <w:softHyphen/>
        <w:t>вать против бандитов. Но начавшаяся распутица и слабый лед на реках отменили проведение операции (10733,47).</w:t>
      </w:r>
    </w:p>
    <w:p w14:paraId="5A0BEA0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161DAA1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B1414B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C6CA0A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23 февраля 1922 был выпущен декрет об изъятии церковных ценностей для борьбы с голодом (3186).</w:t>
      </w:r>
    </w:p>
    <w:p w14:paraId="0E5CFD0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0635913"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23 февраля 1922 в советской России принято решение об изъятии из храмов церковных ценностей на нужды голодающим (4962).</w:t>
      </w:r>
    </w:p>
    <w:p w14:paraId="1E5CE07B"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6C1C9976" w14:textId="77777777" w:rsidR="00722128" w:rsidRPr="00B541D6" w:rsidRDefault="00722128"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23 февраля 1922 вышел Декрет ВЦИК об изъятии церковных ценностей в фонд борьбы с голодом. Патриарх Никон был против, его посадили. Питерский митрополит был очень сильно против. Его расстреляли. 15 марта прихожане города Шуи вышли на демонстрацию протеста против изъятия ценностей, и были расстреляны из пулеметов (12629).</w:t>
      </w:r>
    </w:p>
    <w:p w14:paraId="20382859" w14:textId="77777777" w:rsidR="00722128" w:rsidRPr="00B541D6" w:rsidRDefault="00722128" w:rsidP="00B541D6">
      <w:pPr>
        <w:numPr>
          <w:ilvl w:val="12"/>
          <w:numId w:val="0"/>
        </w:numPr>
        <w:autoSpaceDE w:val="0"/>
        <w:autoSpaceDN w:val="0"/>
        <w:adjustRightInd w:val="0"/>
        <w:jc w:val="both"/>
        <w:rPr>
          <w:color w:val="000000" w:themeColor="text1"/>
          <w:sz w:val="16"/>
          <w:szCs w:val="16"/>
        </w:rPr>
      </w:pPr>
    </w:p>
    <w:p w14:paraId="52C49BAB" w14:textId="77777777" w:rsidR="000A3BB8" w:rsidRPr="00B541D6" w:rsidRDefault="000A3BB8" w:rsidP="00B541D6">
      <w:pPr>
        <w:jc w:val="both"/>
        <w:rPr>
          <w:color w:val="000000" w:themeColor="text1"/>
          <w:sz w:val="16"/>
          <w:szCs w:val="16"/>
        </w:rPr>
      </w:pPr>
      <w:r w:rsidRPr="00B541D6">
        <w:rPr>
          <w:color w:val="000000" w:themeColor="text1"/>
          <w:sz w:val="16"/>
          <w:szCs w:val="16"/>
        </w:rPr>
        <w:t>23 февраля 1922 года </w:t>
      </w:r>
      <w:hyperlink r:id="rId17" w:tooltip="Всероссийский центральный исполнительный комитет" w:history="1">
        <w:r w:rsidRPr="00B541D6">
          <w:rPr>
            <w:rStyle w:val="a5"/>
            <w:color w:val="000000" w:themeColor="text1"/>
            <w:sz w:val="16"/>
            <w:szCs w:val="16"/>
          </w:rPr>
          <w:t>ВЦИК</w:t>
        </w:r>
      </w:hyperlink>
      <w:r w:rsidRPr="00B541D6">
        <w:rPr>
          <w:color w:val="000000" w:themeColor="text1"/>
          <w:sz w:val="16"/>
          <w:szCs w:val="16"/>
        </w:rPr>
        <w:t> издал декрет «О порядке изъятия церковных ценностей, находящихся в пользовании групп верующих». Декретом предписывалось местным органам Советской власти изъять из </w:t>
      </w:r>
      <w:hyperlink r:id="rId18" w:tooltip="Храм" w:history="1">
        <w:r w:rsidRPr="00B541D6">
          <w:rPr>
            <w:rStyle w:val="a5"/>
            <w:color w:val="000000" w:themeColor="text1"/>
            <w:sz w:val="16"/>
            <w:szCs w:val="16"/>
          </w:rPr>
          <w:t>храмов</w:t>
        </w:r>
      </w:hyperlink>
      <w:r w:rsidRPr="00B541D6">
        <w:rPr>
          <w:color w:val="000000" w:themeColor="text1"/>
          <w:sz w:val="16"/>
          <w:szCs w:val="16"/>
        </w:rPr>
        <w:t> все изделия из </w:t>
      </w:r>
      <w:hyperlink r:id="rId19" w:tooltip="Золото" w:history="1">
        <w:r w:rsidRPr="00B541D6">
          <w:rPr>
            <w:rStyle w:val="a5"/>
            <w:color w:val="000000" w:themeColor="text1"/>
            <w:sz w:val="16"/>
            <w:szCs w:val="16"/>
          </w:rPr>
          <w:t>золота</w:t>
        </w:r>
      </w:hyperlink>
      <w:r w:rsidRPr="00B541D6">
        <w:rPr>
          <w:color w:val="000000" w:themeColor="text1"/>
          <w:sz w:val="16"/>
          <w:szCs w:val="16"/>
        </w:rPr>
        <w:t>, </w:t>
      </w:r>
      <w:hyperlink r:id="rId20" w:tooltip="Серебро" w:history="1">
        <w:r w:rsidRPr="00B541D6">
          <w:rPr>
            <w:rStyle w:val="a5"/>
            <w:color w:val="000000" w:themeColor="text1"/>
            <w:sz w:val="16"/>
            <w:szCs w:val="16"/>
          </w:rPr>
          <w:t>серебра</w:t>
        </w:r>
      </w:hyperlink>
      <w:r w:rsidRPr="00B541D6">
        <w:rPr>
          <w:color w:val="000000" w:themeColor="text1"/>
          <w:sz w:val="16"/>
          <w:szCs w:val="16"/>
        </w:rPr>
        <w:t> и драгоценных камней и передать их в Центральный фонд помощи голодающим.</w:t>
      </w:r>
    </w:p>
    <w:p w14:paraId="5B94CB22" w14:textId="77777777" w:rsidR="000A3BB8" w:rsidRPr="00B541D6" w:rsidRDefault="000A3BB8" w:rsidP="00B541D6">
      <w:pPr>
        <w:jc w:val="both"/>
        <w:rPr>
          <w:color w:val="000000" w:themeColor="text1"/>
          <w:sz w:val="16"/>
          <w:szCs w:val="16"/>
        </w:rPr>
      </w:pPr>
      <w:r w:rsidRPr="00B541D6">
        <w:rPr>
          <w:color w:val="000000" w:themeColor="text1"/>
          <w:sz w:val="16"/>
          <w:szCs w:val="16"/>
        </w:rPr>
        <w:t>Незамедлительно после издания декрета </w:t>
      </w:r>
      <w:hyperlink r:id="rId21" w:tooltip="Патриарх Тихон" w:history="1">
        <w:r w:rsidRPr="00B541D6">
          <w:rPr>
            <w:rStyle w:val="a5"/>
            <w:color w:val="000000" w:themeColor="text1"/>
            <w:sz w:val="16"/>
            <w:szCs w:val="16"/>
          </w:rPr>
          <w:t>Патриарх Тихон</w:t>
        </w:r>
      </w:hyperlink>
      <w:r w:rsidRPr="00B541D6">
        <w:rPr>
          <w:color w:val="000000" w:themeColor="text1"/>
          <w:sz w:val="16"/>
          <w:szCs w:val="16"/>
        </w:rPr>
        <w:t> обратился к верующим с Воззванием от 28 февраля 1922 года: &lt;…&gt; Мы нашли возможным разрешить церковно-приходским советам и общинам жертвовать на нужды голодающих драгоценные церковные украшения и предметы, не имеющие богослужебного употребления, о чём и оповестили Православное население 6(19) февраля с. г. особым воззванием, которое было разрешено Правительством к напечатанию и распространению среди населения.</w:t>
      </w:r>
    </w:p>
    <w:p w14:paraId="7641BEC0" w14:textId="77777777" w:rsidR="000A3BB8" w:rsidRPr="00B541D6" w:rsidRDefault="000A3BB8" w:rsidP="00B541D6">
      <w:pPr>
        <w:jc w:val="both"/>
        <w:rPr>
          <w:color w:val="000000" w:themeColor="text1"/>
          <w:sz w:val="16"/>
          <w:szCs w:val="16"/>
        </w:rPr>
      </w:pPr>
      <w:r w:rsidRPr="00B541D6">
        <w:rPr>
          <w:color w:val="000000" w:themeColor="text1"/>
          <w:sz w:val="16"/>
          <w:szCs w:val="16"/>
        </w:rPr>
        <w:t>Но вслед за этим, после резких выпадов в правительственных газетах в сторону духовных руководителей Церкви, 10 (23) февраля ВЦИК, для оказания помощи голодающим, постановил изъять из храмов все драгоценные церковные вещи, в том числе и священные сосуды и прочие богослужебные церковные предметы. С точки зрения Церкви подобный акт является актом святотатства… Мы не можем одобрить изъятия из храмов, хотя бы и через добровольное пожертвование, священных предметов, употребление коих не для богослужебных целей воспрещается канонами Вселенской Церкви и карается Ею как святотатство — миряне </w:t>
      </w:r>
      <w:hyperlink r:id="rId22" w:tooltip="Отлучение" w:history="1">
        <w:r w:rsidRPr="00B541D6">
          <w:rPr>
            <w:rStyle w:val="a5"/>
            <w:color w:val="000000" w:themeColor="text1"/>
            <w:sz w:val="16"/>
            <w:szCs w:val="16"/>
          </w:rPr>
          <w:t>отлучением</w:t>
        </w:r>
      </w:hyperlink>
      <w:r w:rsidRPr="00B541D6">
        <w:rPr>
          <w:color w:val="000000" w:themeColor="text1"/>
          <w:sz w:val="16"/>
          <w:szCs w:val="16"/>
        </w:rPr>
        <w:t> от Неё, священнослужители — </w:t>
      </w:r>
      <w:hyperlink r:id="rId23" w:tooltip="Извержение из сана" w:history="1">
        <w:r w:rsidRPr="00B541D6">
          <w:rPr>
            <w:rStyle w:val="a5"/>
            <w:color w:val="000000" w:themeColor="text1"/>
            <w:sz w:val="16"/>
            <w:szCs w:val="16"/>
          </w:rPr>
          <w:t>извержением из сана</w:t>
        </w:r>
      </w:hyperlink>
      <w:r w:rsidRPr="00B541D6">
        <w:rPr>
          <w:color w:val="000000" w:themeColor="text1"/>
          <w:sz w:val="16"/>
          <w:szCs w:val="16"/>
        </w:rPr>
        <w:t> (Апостольское правило 73, Двукратн. Вселенск. Собор. Правило 10).</w:t>
      </w:r>
    </w:p>
    <w:p w14:paraId="533FBF10" w14:textId="77777777" w:rsidR="000A3BB8" w:rsidRPr="00B541D6" w:rsidRDefault="000A3BB8" w:rsidP="00B541D6">
      <w:pPr>
        <w:jc w:val="both"/>
        <w:rPr>
          <w:color w:val="000000" w:themeColor="text1"/>
          <w:sz w:val="16"/>
          <w:szCs w:val="16"/>
        </w:rPr>
      </w:pPr>
      <w:r w:rsidRPr="00B541D6">
        <w:rPr>
          <w:color w:val="000000" w:themeColor="text1"/>
          <w:sz w:val="16"/>
          <w:szCs w:val="16"/>
        </w:rPr>
        <w:t>Отобранные у церкви ценности отправлялись в </w:t>
      </w:r>
      <w:hyperlink r:id="rId24" w:tooltip="Гохран" w:history="1">
        <w:r w:rsidRPr="00B541D6">
          <w:rPr>
            <w:rStyle w:val="a5"/>
            <w:color w:val="000000" w:themeColor="text1"/>
            <w:sz w:val="16"/>
            <w:szCs w:val="16"/>
          </w:rPr>
          <w:t>Гохран</w:t>
        </w:r>
      </w:hyperlink>
      <w:r w:rsidRPr="00B541D6">
        <w:rPr>
          <w:color w:val="000000" w:themeColor="text1"/>
          <w:sz w:val="16"/>
          <w:szCs w:val="16"/>
        </w:rPr>
        <w:t>. Согласно сводной ведомости ЦК </w:t>
      </w:r>
      <w:hyperlink r:id="rId25" w:tooltip="Последгол" w:history="1">
        <w:r w:rsidRPr="00B541D6">
          <w:rPr>
            <w:rStyle w:val="a5"/>
            <w:color w:val="000000" w:themeColor="text1"/>
            <w:sz w:val="16"/>
            <w:szCs w:val="16"/>
          </w:rPr>
          <w:t>Последгол</w:t>
        </w:r>
      </w:hyperlink>
      <w:r w:rsidRPr="00B541D6">
        <w:rPr>
          <w:color w:val="000000" w:themeColor="text1"/>
          <w:sz w:val="16"/>
          <w:szCs w:val="16"/>
        </w:rPr>
        <w:t> ВЦИК о количестве изъятых церковных ценностей на 1 ноября 1922 года было изъято:</w:t>
      </w:r>
    </w:p>
    <w:p w14:paraId="4F91B7A1" w14:textId="77777777" w:rsidR="000A3BB8" w:rsidRPr="00B541D6" w:rsidRDefault="000A3BB8" w:rsidP="00B541D6">
      <w:pPr>
        <w:jc w:val="both"/>
        <w:rPr>
          <w:color w:val="000000" w:themeColor="text1"/>
          <w:sz w:val="16"/>
          <w:szCs w:val="16"/>
        </w:rPr>
      </w:pPr>
      <w:r w:rsidRPr="00B541D6">
        <w:rPr>
          <w:color w:val="000000" w:themeColor="text1"/>
          <w:sz w:val="16"/>
          <w:szCs w:val="16"/>
        </w:rPr>
        <w:t>Золота 33 </w:t>
      </w:r>
      <w:hyperlink r:id="rId26" w:tooltip="Пуд" w:history="1">
        <w:r w:rsidRPr="00B541D6">
          <w:rPr>
            <w:rStyle w:val="a5"/>
            <w:color w:val="000000" w:themeColor="text1"/>
            <w:sz w:val="16"/>
            <w:szCs w:val="16"/>
          </w:rPr>
          <w:t>пуда</w:t>
        </w:r>
      </w:hyperlink>
      <w:r w:rsidRPr="00B541D6">
        <w:rPr>
          <w:color w:val="000000" w:themeColor="text1"/>
          <w:sz w:val="16"/>
          <w:szCs w:val="16"/>
        </w:rPr>
        <w:t> 32 </w:t>
      </w:r>
      <w:hyperlink r:id="rId27" w:tooltip="Фунт (единица измерения)" w:history="1">
        <w:r w:rsidRPr="00B541D6">
          <w:rPr>
            <w:rStyle w:val="a5"/>
            <w:color w:val="000000" w:themeColor="text1"/>
            <w:sz w:val="16"/>
            <w:szCs w:val="16"/>
          </w:rPr>
          <w:t>фунта</w:t>
        </w:r>
      </w:hyperlink>
    </w:p>
    <w:p w14:paraId="243E8E21" w14:textId="77777777" w:rsidR="000A3BB8" w:rsidRPr="00B541D6" w:rsidRDefault="000A3BB8" w:rsidP="00B541D6">
      <w:pPr>
        <w:jc w:val="both"/>
        <w:rPr>
          <w:color w:val="000000" w:themeColor="text1"/>
          <w:sz w:val="16"/>
          <w:szCs w:val="16"/>
        </w:rPr>
      </w:pPr>
      <w:r w:rsidRPr="00B541D6">
        <w:rPr>
          <w:color w:val="000000" w:themeColor="text1"/>
          <w:sz w:val="16"/>
          <w:szCs w:val="16"/>
        </w:rPr>
        <w:t>Серебра 23,997 пуда 23 фунта 3 </w:t>
      </w:r>
      <w:hyperlink r:id="rId28" w:tooltip="Лот (единица измерения)" w:history="1">
        <w:r w:rsidRPr="00B541D6">
          <w:rPr>
            <w:rStyle w:val="a5"/>
            <w:color w:val="000000" w:themeColor="text1"/>
            <w:sz w:val="16"/>
            <w:szCs w:val="16"/>
          </w:rPr>
          <w:t>лота</w:t>
        </w:r>
      </w:hyperlink>
    </w:p>
    <w:p w14:paraId="0EDF5E62" w14:textId="77777777" w:rsidR="000A3BB8" w:rsidRPr="00B541D6" w:rsidRDefault="000A3BB8" w:rsidP="00B541D6">
      <w:pPr>
        <w:jc w:val="both"/>
        <w:rPr>
          <w:color w:val="000000" w:themeColor="text1"/>
          <w:sz w:val="16"/>
          <w:szCs w:val="16"/>
        </w:rPr>
      </w:pPr>
      <w:r w:rsidRPr="00B541D6">
        <w:rPr>
          <w:color w:val="000000" w:themeColor="text1"/>
          <w:sz w:val="16"/>
          <w:szCs w:val="16"/>
        </w:rPr>
        <w:t>Бриллиантов 35 670 шт.</w:t>
      </w:r>
    </w:p>
    <w:p w14:paraId="2A3499A3" w14:textId="77777777" w:rsidR="000A3BB8" w:rsidRPr="00B541D6" w:rsidRDefault="000A3BB8" w:rsidP="00B541D6">
      <w:pPr>
        <w:jc w:val="both"/>
        <w:rPr>
          <w:color w:val="000000" w:themeColor="text1"/>
          <w:sz w:val="16"/>
          <w:szCs w:val="16"/>
        </w:rPr>
      </w:pPr>
      <w:r w:rsidRPr="00B541D6">
        <w:rPr>
          <w:color w:val="000000" w:themeColor="text1"/>
          <w:sz w:val="16"/>
          <w:szCs w:val="16"/>
        </w:rPr>
        <w:t>Прочих драгоценных камней 71 762 шт.</w:t>
      </w:r>
    </w:p>
    <w:p w14:paraId="3EF6D95B" w14:textId="77777777" w:rsidR="000A3BB8" w:rsidRPr="00B541D6" w:rsidRDefault="000A3BB8" w:rsidP="00B541D6">
      <w:pPr>
        <w:jc w:val="both"/>
        <w:rPr>
          <w:color w:val="000000" w:themeColor="text1"/>
          <w:sz w:val="16"/>
          <w:szCs w:val="16"/>
        </w:rPr>
      </w:pPr>
      <w:r w:rsidRPr="00B541D6">
        <w:rPr>
          <w:color w:val="000000" w:themeColor="text1"/>
          <w:sz w:val="16"/>
          <w:szCs w:val="16"/>
        </w:rPr>
        <w:t>Жемчуга 14 пуда 32 фунта</w:t>
      </w:r>
    </w:p>
    <w:p w14:paraId="1EFD5B6A" w14:textId="77777777" w:rsidR="000A3BB8" w:rsidRPr="00B541D6" w:rsidRDefault="000A3BB8" w:rsidP="00B541D6">
      <w:pPr>
        <w:jc w:val="both"/>
        <w:rPr>
          <w:color w:val="000000" w:themeColor="text1"/>
          <w:sz w:val="16"/>
          <w:szCs w:val="16"/>
        </w:rPr>
      </w:pPr>
      <w:r w:rsidRPr="00B541D6">
        <w:rPr>
          <w:color w:val="000000" w:themeColor="text1"/>
          <w:sz w:val="16"/>
          <w:szCs w:val="16"/>
        </w:rPr>
        <w:t>Золотой монеты 3115 руб.</w:t>
      </w:r>
    </w:p>
    <w:p w14:paraId="78A8C5CD" w14:textId="77777777" w:rsidR="000A3BB8" w:rsidRPr="00B541D6" w:rsidRDefault="000A3BB8" w:rsidP="00B541D6">
      <w:pPr>
        <w:jc w:val="both"/>
        <w:rPr>
          <w:color w:val="000000" w:themeColor="text1"/>
          <w:sz w:val="16"/>
          <w:szCs w:val="16"/>
        </w:rPr>
      </w:pPr>
      <w:r w:rsidRPr="00B541D6">
        <w:rPr>
          <w:color w:val="000000" w:themeColor="text1"/>
          <w:sz w:val="16"/>
          <w:szCs w:val="16"/>
        </w:rPr>
        <w:lastRenderedPageBreak/>
        <w:t>Серебряной монеты 19 155 руб.</w:t>
      </w:r>
    </w:p>
    <w:p w14:paraId="7DB93092" w14:textId="77777777" w:rsidR="000A3BB8" w:rsidRPr="00B541D6" w:rsidRDefault="000A3BB8" w:rsidP="00B541D6">
      <w:pPr>
        <w:jc w:val="both"/>
        <w:rPr>
          <w:color w:val="000000" w:themeColor="text1"/>
          <w:sz w:val="16"/>
          <w:szCs w:val="16"/>
        </w:rPr>
      </w:pPr>
      <w:r w:rsidRPr="00B541D6">
        <w:rPr>
          <w:color w:val="000000" w:themeColor="text1"/>
          <w:sz w:val="16"/>
          <w:szCs w:val="16"/>
        </w:rPr>
        <w:t>Различных драгоценных вещей 52 пуда 30 фунта</w:t>
      </w:r>
    </w:p>
    <w:p w14:paraId="44894ED8" w14:textId="77777777" w:rsidR="000A3BB8" w:rsidRPr="00B541D6" w:rsidRDefault="000A3BB8" w:rsidP="00B541D6">
      <w:pPr>
        <w:jc w:val="both"/>
        <w:rPr>
          <w:color w:val="000000" w:themeColor="text1"/>
          <w:sz w:val="16"/>
          <w:szCs w:val="16"/>
        </w:rPr>
      </w:pPr>
      <w:r w:rsidRPr="00B541D6">
        <w:rPr>
          <w:color w:val="000000" w:themeColor="text1"/>
          <w:sz w:val="16"/>
          <w:szCs w:val="16"/>
        </w:rPr>
        <w:t>Всего было изъято церковных ценностей на два с половиной миллиона золотых рублей. Из этих средств только примерно один миллион рублей было потрачено на закупку продовольствия для голодающих. Основная часть собранных средств пошла на проведение изъятия, на антицерковную кампанию и на «приближение </w:t>
      </w:r>
      <w:hyperlink r:id="rId29" w:tooltip="Мировая революция" w:history="1">
        <w:r w:rsidRPr="00B541D6">
          <w:rPr>
            <w:rStyle w:val="a5"/>
            <w:color w:val="000000" w:themeColor="text1"/>
            <w:sz w:val="16"/>
            <w:szCs w:val="16"/>
          </w:rPr>
          <w:t>мировой революции</w:t>
        </w:r>
      </w:hyperlink>
      <w:r w:rsidRPr="00B541D6">
        <w:rPr>
          <w:color w:val="000000" w:themeColor="text1"/>
          <w:sz w:val="16"/>
          <w:szCs w:val="16"/>
        </w:rPr>
        <w:t>».</w:t>
      </w:r>
    </w:p>
    <w:p w14:paraId="62A28D68" w14:textId="77777777" w:rsidR="000A3BB8" w:rsidRPr="00B541D6" w:rsidRDefault="000A3BB8" w:rsidP="00B541D6">
      <w:pPr>
        <w:jc w:val="both"/>
        <w:rPr>
          <w:color w:val="000000" w:themeColor="text1"/>
          <w:sz w:val="16"/>
          <w:szCs w:val="16"/>
        </w:rPr>
      </w:pPr>
      <w:r w:rsidRPr="00B541D6">
        <w:rPr>
          <w:color w:val="000000" w:themeColor="text1"/>
          <w:sz w:val="16"/>
          <w:szCs w:val="16"/>
        </w:rPr>
        <w:t>Кампания по изъятию ценностей затронула все религиозные организации, хотя большая часть ценностей была конфискована у православных. Так, в списке поступивших в центральную приходно-расходную кассу народного комитета финансов Горской ССР (за период с 16 мая по 2 июня 1922 года) значились (помимо изъятых из православных храмов и монастырей) также ценности из культовых зданий иных конфессий:</w:t>
      </w:r>
    </w:p>
    <w:p w14:paraId="1117BFED" w14:textId="77777777" w:rsidR="000A3BB8" w:rsidRPr="00B541D6" w:rsidRDefault="000A3BB8" w:rsidP="00B541D6">
      <w:pPr>
        <w:jc w:val="both"/>
        <w:rPr>
          <w:color w:val="000000" w:themeColor="text1"/>
          <w:sz w:val="16"/>
          <w:szCs w:val="16"/>
        </w:rPr>
      </w:pPr>
      <w:r w:rsidRPr="00B541D6">
        <w:rPr>
          <w:color w:val="000000" w:themeColor="text1"/>
          <w:sz w:val="16"/>
          <w:szCs w:val="16"/>
        </w:rPr>
        <w:t>1 фунт 70 золотников серебра из католического костела;</w:t>
      </w:r>
    </w:p>
    <w:p w14:paraId="572AA536" w14:textId="77777777" w:rsidR="000A3BB8" w:rsidRPr="00B541D6" w:rsidRDefault="000A3BB8" w:rsidP="00B541D6">
      <w:pPr>
        <w:jc w:val="both"/>
        <w:rPr>
          <w:color w:val="000000" w:themeColor="text1"/>
          <w:sz w:val="16"/>
          <w:szCs w:val="16"/>
        </w:rPr>
      </w:pPr>
      <w:r w:rsidRPr="00B541D6">
        <w:rPr>
          <w:color w:val="000000" w:themeColor="text1"/>
          <w:sz w:val="16"/>
          <w:szCs w:val="16"/>
        </w:rPr>
        <w:t>10 золотников серебра из старообрядческой церкви;</w:t>
      </w:r>
    </w:p>
    <w:p w14:paraId="1A10F8B6" w14:textId="77777777" w:rsidR="000A3BB8" w:rsidRPr="00B541D6" w:rsidRDefault="000A3BB8" w:rsidP="00B541D6">
      <w:pPr>
        <w:jc w:val="both"/>
        <w:rPr>
          <w:color w:val="000000" w:themeColor="text1"/>
          <w:sz w:val="16"/>
          <w:szCs w:val="16"/>
        </w:rPr>
      </w:pPr>
      <w:r w:rsidRPr="00B541D6">
        <w:rPr>
          <w:color w:val="000000" w:themeColor="text1"/>
          <w:sz w:val="16"/>
          <w:szCs w:val="16"/>
        </w:rPr>
        <w:t>1 фунт 33 золотника серебра из армянской церкви;</w:t>
      </w:r>
    </w:p>
    <w:p w14:paraId="18222DC5" w14:textId="77777777" w:rsidR="000A3BB8" w:rsidRPr="00B541D6" w:rsidRDefault="000A3BB8" w:rsidP="00B541D6">
      <w:pPr>
        <w:jc w:val="both"/>
        <w:rPr>
          <w:color w:val="000000" w:themeColor="text1"/>
          <w:sz w:val="16"/>
          <w:szCs w:val="16"/>
        </w:rPr>
      </w:pPr>
      <w:r w:rsidRPr="00B541D6">
        <w:rPr>
          <w:color w:val="000000" w:themeColor="text1"/>
          <w:sz w:val="16"/>
          <w:szCs w:val="16"/>
        </w:rPr>
        <w:t>4 фунта 22 золотника серебра из лютеранской церкви;</w:t>
      </w:r>
    </w:p>
    <w:p w14:paraId="72429543" w14:textId="77777777" w:rsidR="000A3BB8" w:rsidRPr="00B541D6" w:rsidRDefault="000A3BB8" w:rsidP="00B541D6">
      <w:pPr>
        <w:jc w:val="both"/>
        <w:rPr>
          <w:color w:val="000000" w:themeColor="text1"/>
          <w:sz w:val="16"/>
          <w:szCs w:val="16"/>
        </w:rPr>
      </w:pPr>
      <w:r w:rsidRPr="00B541D6">
        <w:rPr>
          <w:color w:val="000000" w:themeColor="text1"/>
          <w:sz w:val="16"/>
          <w:szCs w:val="16"/>
        </w:rPr>
        <w:t>6 фунтов 12 золотников серебра из еврейской синагоги (21514).</w:t>
      </w:r>
    </w:p>
    <w:p w14:paraId="7F651C1A" w14:textId="77777777" w:rsidR="000A3BB8" w:rsidRPr="00B541D6" w:rsidRDefault="000A3BB8" w:rsidP="00B541D6">
      <w:pPr>
        <w:pStyle w:val="ae"/>
        <w:shd w:val="clear" w:color="auto" w:fill="FFFFFF"/>
        <w:spacing w:before="0" w:after="0"/>
        <w:jc w:val="both"/>
        <w:rPr>
          <w:color w:val="000000" w:themeColor="text1"/>
          <w:sz w:val="16"/>
          <w:szCs w:val="16"/>
        </w:rPr>
      </w:pPr>
    </w:p>
    <w:p w14:paraId="4358E9A8" w14:textId="77777777" w:rsidR="00715194" w:rsidRPr="00B541D6" w:rsidRDefault="00715194" w:rsidP="00B541D6">
      <w:pPr>
        <w:jc w:val="both"/>
        <w:rPr>
          <w:color w:val="000000" w:themeColor="text1"/>
          <w:sz w:val="16"/>
          <w:szCs w:val="16"/>
        </w:rPr>
      </w:pPr>
      <w:r w:rsidRPr="00B541D6">
        <w:rPr>
          <w:color w:val="000000" w:themeColor="text1"/>
          <w:sz w:val="16"/>
          <w:szCs w:val="16"/>
        </w:rPr>
        <w:t>23 февраля 1922 г. ВЦИК издал декрет «О порядке изъятия церковных ценностей, находящихся в пользовании групп верующих». Декретом предписывалось местным органам Советской власти изъять из храмов все изделия из золота, серебра и драгоценных камней и передать их в Центральный фонд помощи голодающим.</w:t>
      </w:r>
    </w:p>
    <w:p w14:paraId="4508B9CF" w14:textId="77777777" w:rsidR="00715194" w:rsidRPr="00B541D6" w:rsidRDefault="00715194" w:rsidP="00B541D6">
      <w:pPr>
        <w:jc w:val="both"/>
        <w:rPr>
          <w:color w:val="000000" w:themeColor="text1"/>
          <w:sz w:val="16"/>
          <w:szCs w:val="16"/>
        </w:rPr>
      </w:pPr>
      <w:r w:rsidRPr="00B541D6">
        <w:rPr>
          <w:color w:val="000000" w:themeColor="text1"/>
          <w:sz w:val="16"/>
          <w:szCs w:val="16"/>
        </w:rPr>
        <w:t>Отобранные у церкви ценности отправлялись в Гохран. Согласно сводной ведомости ЦК Последгол ВЦИК о количестве изъятых церковных ценностей, на 1 ноября 1922 г. было получено 2,5 миллиарда золотых рублей. Из этих средств только примерно 1 млн. рублей был потрачен на закупку продовольствия для голодающих. Основная часть собранных средств пошла на «приближение мировой революции».</w:t>
      </w:r>
    </w:p>
    <w:p w14:paraId="7ACD03A0" w14:textId="77777777" w:rsidR="00715194" w:rsidRPr="00B541D6" w:rsidRDefault="00715194" w:rsidP="00B541D6">
      <w:pPr>
        <w:jc w:val="both"/>
        <w:rPr>
          <w:color w:val="000000" w:themeColor="text1"/>
          <w:sz w:val="16"/>
          <w:szCs w:val="16"/>
        </w:rPr>
      </w:pPr>
    </w:p>
    <w:p w14:paraId="2570A82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6DEF1D5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9451ED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25 февраля 1922 г. вышел ПРИКАЗ РВСР О СОКРАЩЕНИИ ЧИСЛА МАШИН В ВОЙСКОВЫХ ЧАСТЯХ И УЧРЕЖДЕНИЯХ № 457/78</w:t>
      </w:r>
    </w:p>
    <w:p w14:paraId="3BBC292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 Москва</w:t>
      </w:r>
    </w:p>
    <w:p w14:paraId="3C83358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Установление твердых сметных исчислений расходов на нужды военного ведомства на 1922 год, обременительная стоимость содержания наличного в армии автотранспорта, значительное превышение табельной потребности в автотранспорте над его фактическим наличием в армии и отсутствие возможности пополнения его в ближайшее время, вызывают необходимость сокращения числа автомашин в войсковых частях и учреждениях на мирное время.</w:t>
      </w:r>
    </w:p>
    <w:p w14:paraId="10A941A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Для пересмотра табелей всех войсковых частей и учреждений РККА, коим положено автомото-велоимущество и установления для различных частей обязательного временного некомплекта ма-| шин, учреждается комиссия под председательством представителя ГВИУ по назначению начальника ГВИУ, из членов: одного от управления Главначснаба, двух от штаба РККА (мобилизационного и организационного управлений) и одного от штатнотарифной части РВСР.</w:t>
      </w:r>
    </w:p>
    <w:p w14:paraId="484873B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Комиссии, при рассмотрении табелей войсковых частей и учреждений, приглашать представителей от главных управлений военного ведомства (броне, авто, ГАУ, Цупвосо и др.) с правом решающего голоса по их вопросам.</w:t>
      </w:r>
    </w:p>
    <w:p w14:paraId="1E8B26D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Работы комиссии закончить в двухнедельный срок.</w:t>
      </w:r>
    </w:p>
    <w:p w14:paraId="5B5DE24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Заместитель председателя Революционного Военного Совета Республики Э. Склянский</w:t>
      </w:r>
    </w:p>
    <w:p w14:paraId="3BBE349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РГВА. Ф. 4. Оп. 15а. Д. 115. л. 156. об. Типографский экз. (11210).</w:t>
      </w:r>
    </w:p>
    <w:p w14:paraId="0AF3DE7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8AB619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1CC95B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0981A2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26 февраля 1922 вышел декрет об изъятии церковных ценностей для помощи голодающим. Изъяли на 275 млрд., но потратили только 1 млрд. (1348,197).</w:t>
      </w:r>
    </w:p>
    <w:p w14:paraId="762FCBB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2A80ABF"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26 февраля 1922 советские власти издали декрет об изъятии церковных ценностей для помощи голодающим Поволжья (4962).</w:t>
      </w:r>
    </w:p>
    <w:p w14:paraId="23B1093F"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59BC70C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26 февраля и 3 марта 1922. Из протокола заседания Политбюро № 101, 1922 г.</w:t>
      </w:r>
    </w:p>
    <w:p w14:paraId="2D3F79A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Ходатайство автобазы Совнаркома об отпуске денег на покупку 8 автомобилей и запасных частей к ним </w:t>
      </w:r>
    </w:p>
    <w:p w14:paraId="772AE31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Ходатайство автобазы Совнаркома об отпуске 115 834 золотых рублей на покупку автомобилей и запасных частей к ним отклонить (11652).</w:t>
      </w:r>
    </w:p>
    <w:p w14:paraId="4355F67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3DE083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26 февраля и 3 марта 1922. Из протокола заседания Политбюро № 101, 1922 г.</w:t>
      </w:r>
    </w:p>
    <w:p w14:paraId="07EE8BB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Ходатайство ВЦИК об отпуске для нужд его починочных мастерских одного фунта платины и трех фунтов серебра </w:t>
      </w:r>
    </w:p>
    <w:p w14:paraId="65729B8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Отпустить Всероссийскому центральному исполнительному комитету один фунт платины и три фунта серебра для работ по ремонту автомобилей ВЦИК (11652).</w:t>
      </w:r>
    </w:p>
    <w:p w14:paraId="78C4B49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D52354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26 февраля и 3 марта 1922. Из протокола заседания Политбюро № 103, 1922 г.</w:t>
      </w:r>
    </w:p>
    <w:p w14:paraId="45D2552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Горьком </w:t>
      </w:r>
    </w:p>
    <w:p w14:paraId="3118D49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 Поручить Наркомпросу приобрести у М. Горького авторские права на его сочинения. </w:t>
      </w:r>
    </w:p>
    <w:p w14:paraId="20A16E0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Поручить Берлинскому отделению НКВТ совместно с тов. Крестинским немедленно оформить эту сделку и немедленно начать финансирование Горького (11652).</w:t>
      </w:r>
    </w:p>
    <w:p w14:paraId="6C06674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CB4976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26 февраля и 3 марта 1922. Из протокола заседания Политбюро № 104, 1922 г.</w:t>
      </w:r>
    </w:p>
    <w:p w14:paraId="47216CC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Об ограничении командировок за границу и установлении соответственного контроля </w:t>
      </w:r>
    </w:p>
    <w:p w14:paraId="68574C7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Признать желательным предоставление Наркоминделу права до выдачи заграничных паспортов запрашивать уполномоченных НКВТ за границей в отношении лиц, командируемых НКВТ, и полпредов в отношении лиц, командируемых другими Наркоматами, насколько приезд командируемого лица действительно вызывается необходимостью... (11652).</w:t>
      </w:r>
    </w:p>
    <w:p w14:paraId="781D24D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11BC52C" w14:textId="77777777" w:rsidR="00AC3299"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167D3C4" w14:textId="77777777" w:rsidR="00AC3299" w:rsidRPr="00B541D6" w:rsidRDefault="00AC3299" w:rsidP="00B541D6">
      <w:pPr>
        <w:numPr>
          <w:ilvl w:val="12"/>
          <w:numId w:val="0"/>
        </w:numPr>
        <w:autoSpaceDE w:val="0"/>
        <w:autoSpaceDN w:val="0"/>
        <w:adjustRightInd w:val="0"/>
        <w:jc w:val="both"/>
        <w:rPr>
          <w:iCs/>
          <w:color w:val="000000" w:themeColor="text1"/>
          <w:sz w:val="16"/>
          <w:szCs w:val="16"/>
        </w:rPr>
      </w:pPr>
    </w:p>
    <w:p w14:paraId="3733FB8B" w14:textId="77777777" w:rsidR="00AC3299" w:rsidRPr="00B541D6" w:rsidRDefault="00AC3299" w:rsidP="00B541D6">
      <w:pPr>
        <w:jc w:val="both"/>
        <w:rPr>
          <w:color w:val="000000" w:themeColor="text1"/>
          <w:sz w:val="16"/>
          <w:szCs w:val="16"/>
        </w:rPr>
      </w:pPr>
      <w:r w:rsidRPr="00B541D6">
        <w:rPr>
          <w:bCs/>
          <w:color w:val="000000" w:themeColor="text1"/>
          <w:sz w:val="16"/>
          <w:szCs w:val="16"/>
        </w:rPr>
        <w:t>27 февраля</w:t>
      </w:r>
      <w:r w:rsidRPr="00B541D6">
        <w:rPr>
          <w:color w:val="000000" w:themeColor="text1"/>
          <w:sz w:val="16"/>
          <w:szCs w:val="16"/>
        </w:rPr>
        <w:t xml:space="preserve"> в 1922 году Верховный Суд США единодушно поддержал 19 поправку к конституции, гарантирующую право женщин участвовать в выборах (15053).</w:t>
      </w:r>
    </w:p>
    <w:p w14:paraId="6045C85B" w14:textId="77777777" w:rsidR="00AC3299" w:rsidRPr="00B541D6" w:rsidRDefault="00AC3299" w:rsidP="00B541D6">
      <w:pPr>
        <w:jc w:val="both"/>
        <w:rPr>
          <w:color w:val="000000" w:themeColor="text1"/>
          <w:sz w:val="16"/>
          <w:szCs w:val="16"/>
        </w:rPr>
      </w:pPr>
    </w:p>
    <w:p w14:paraId="34E95441" w14:textId="77777777" w:rsidR="00715194" w:rsidRPr="00B541D6" w:rsidRDefault="00715194" w:rsidP="00B541D6">
      <w:pPr>
        <w:numPr>
          <w:ilvl w:val="12"/>
          <w:numId w:val="0"/>
        </w:numPr>
        <w:autoSpaceDE w:val="0"/>
        <w:autoSpaceDN w:val="0"/>
        <w:adjustRightInd w:val="0"/>
        <w:jc w:val="both"/>
        <w:rPr>
          <w:i/>
          <w:iCs/>
          <w:color w:val="000000" w:themeColor="text1"/>
          <w:sz w:val="16"/>
          <w:szCs w:val="16"/>
        </w:rPr>
      </w:pPr>
    </w:p>
    <w:p w14:paraId="48051687" w14:textId="77777777" w:rsidR="00715194" w:rsidRPr="00B541D6" w:rsidRDefault="00715194" w:rsidP="00B541D6">
      <w:pPr>
        <w:numPr>
          <w:ilvl w:val="12"/>
          <w:numId w:val="0"/>
        </w:numPr>
        <w:autoSpaceDE w:val="0"/>
        <w:autoSpaceDN w:val="0"/>
        <w:adjustRightInd w:val="0"/>
        <w:jc w:val="both"/>
        <w:rPr>
          <w:i/>
          <w:iCs/>
          <w:color w:val="000000" w:themeColor="text1"/>
          <w:sz w:val="16"/>
          <w:szCs w:val="16"/>
        </w:rPr>
      </w:pPr>
    </w:p>
    <w:p w14:paraId="063E0AA5" w14:textId="77777777" w:rsidR="00715194" w:rsidRPr="00B541D6" w:rsidRDefault="00715194" w:rsidP="00B541D6">
      <w:pPr>
        <w:jc w:val="both"/>
        <w:rPr>
          <w:color w:val="000000" w:themeColor="text1"/>
          <w:sz w:val="16"/>
          <w:szCs w:val="16"/>
        </w:rPr>
      </w:pPr>
      <w:r w:rsidRPr="00B541D6">
        <w:rPr>
          <w:color w:val="000000" w:themeColor="text1"/>
          <w:sz w:val="16"/>
          <w:szCs w:val="16"/>
        </w:rPr>
        <w:t>28 февраля 1922 на башню поставили мачту, на чём закончились работы Шухова. 19 марта на башню установили передатчики радиовещания и началась трансляция радиопередач.</w:t>
      </w:r>
    </w:p>
    <w:p w14:paraId="152B0801" w14:textId="77777777" w:rsidR="00715194" w:rsidRPr="00B541D6" w:rsidRDefault="00715194" w:rsidP="00B541D6">
      <w:pPr>
        <w:jc w:val="both"/>
        <w:rPr>
          <w:color w:val="000000" w:themeColor="text1"/>
          <w:sz w:val="16"/>
          <w:szCs w:val="16"/>
        </w:rPr>
      </w:pPr>
      <w:r w:rsidRPr="00B541D6">
        <w:rPr>
          <w:color w:val="000000" w:themeColor="text1"/>
          <w:sz w:val="16"/>
          <w:szCs w:val="16"/>
        </w:rPr>
        <w:t>Первой был концерт русской музыки с участием Надежды Обуховой и Бориса Евлахова</w:t>
      </w:r>
    </w:p>
    <w:p w14:paraId="2EDEBA59" w14:textId="77777777" w:rsidR="00715194" w:rsidRPr="00B541D6" w:rsidRDefault="00715194" w:rsidP="00B541D6">
      <w:pPr>
        <w:jc w:val="both"/>
        <w:rPr>
          <w:color w:val="000000" w:themeColor="text1"/>
          <w:sz w:val="16"/>
          <w:szCs w:val="16"/>
        </w:rPr>
      </w:pPr>
      <w:r w:rsidRPr="00B541D6">
        <w:rPr>
          <w:color w:val="000000" w:themeColor="text1"/>
          <w:sz w:val="16"/>
          <w:szCs w:val="16"/>
        </w:rPr>
        <w:t>Мощность дугового генератора на башне составляла 100 кВт, а дальность — 10 тысяч км. Это было мощнее, чем радиостанции Парижа, Нью-Йорка и Берлина, можно было связаться со станциями Науэна и Рима.</w:t>
      </w:r>
    </w:p>
    <w:p w14:paraId="319FB3B6" w14:textId="77777777" w:rsidR="00715194" w:rsidRPr="00B541D6" w:rsidRDefault="00715194" w:rsidP="00B541D6">
      <w:pPr>
        <w:jc w:val="both"/>
        <w:rPr>
          <w:color w:val="000000" w:themeColor="text1"/>
          <w:sz w:val="16"/>
          <w:szCs w:val="16"/>
        </w:rPr>
      </w:pPr>
      <w:r w:rsidRPr="00B541D6">
        <w:rPr>
          <w:color w:val="000000" w:themeColor="text1"/>
          <w:sz w:val="16"/>
          <w:szCs w:val="16"/>
        </w:rPr>
        <w:t>« 9 февраля. &lt;…&gt; Башня красива, только пятая секция имеет редкую сетку.</w:t>
      </w:r>
    </w:p>
    <w:p w14:paraId="56BE1C9D" w14:textId="77777777" w:rsidR="00715194" w:rsidRPr="00B541D6" w:rsidRDefault="00715194" w:rsidP="00B541D6">
      <w:pPr>
        <w:jc w:val="both"/>
        <w:rPr>
          <w:color w:val="000000" w:themeColor="text1"/>
          <w:sz w:val="16"/>
          <w:szCs w:val="16"/>
        </w:rPr>
      </w:pPr>
      <w:r w:rsidRPr="00B541D6">
        <w:rPr>
          <w:color w:val="000000" w:themeColor="text1"/>
          <w:sz w:val="16"/>
          <w:szCs w:val="16"/>
        </w:rPr>
        <w:t>Дневник Владимира Шухова »</w:t>
      </w:r>
    </w:p>
    <w:p w14:paraId="565CA886" w14:textId="77777777" w:rsidR="00715194" w:rsidRPr="00B541D6" w:rsidRDefault="00715194" w:rsidP="00B541D6">
      <w:pPr>
        <w:jc w:val="both"/>
        <w:rPr>
          <w:color w:val="000000" w:themeColor="text1"/>
          <w:sz w:val="16"/>
          <w:szCs w:val="16"/>
        </w:rPr>
      </w:pPr>
      <w:r w:rsidRPr="00B541D6">
        <w:rPr>
          <w:color w:val="000000" w:themeColor="text1"/>
          <w:sz w:val="16"/>
          <w:szCs w:val="16"/>
        </w:rPr>
        <w:t>По свидетельствам сына, Владимир Шухов отказался от наград за строительство. Обвинение с инженера было снято, а приговор о расстреле отменён (23318).</w:t>
      </w:r>
    </w:p>
    <w:p w14:paraId="3BB9EF54" w14:textId="77777777" w:rsidR="00715194" w:rsidRPr="00B541D6" w:rsidRDefault="00715194" w:rsidP="00B541D6">
      <w:pPr>
        <w:jc w:val="both"/>
        <w:rPr>
          <w:color w:val="000000" w:themeColor="text1"/>
          <w:sz w:val="16"/>
          <w:szCs w:val="16"/>
        </w:rPr>
      </w:pPr>
    </w:p>
    <w:p w14:paraId="7024221F" w14:textId="76522291"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353E020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6E0059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28 февраля 1922 после упорных боев под Волочаевской войска В.К.Блюхера освободили Хабаровск (3186).</w:t>
      </w:r>
    </w:p>
    <w:p w14:paraId="7B42EC7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17641B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0C3AAA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D77743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28 февраля 1922 патриарх всея Руси Тихон осудил советские власти за конфискацию церковных ценностей (4962).</w:t>
      </w:r>
    </w:p>
    <w:p w14:paraId="5AB2DCEA"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1AD1E2EA" w14:textId="77777777" w:rsidR="008D7420" w:rsidRPr="00B541D6" w:rsidRDefault="008D7420" w:rsidP="00B541D6">
      <w:pPr>
        <w:numPr>
          <w:ilvl w:val="12"/>
          <w:numId w:val="0"/>
        </w:numPr>
        <w:tabs>
          <w:tab w:val="left" w:pos="11199"/>
        </w:tabs>
        <w:autoSpaceDE w:val="0"/>
        <w:autoSpaceDN w:val="0"/>
        <w:adjustRightInd w:val="0"/>
        <w:jc w:val="both"/>
        <w:rPr>
          <w:color w:val="000000" w:themeColor="text1"/>
          <w:sz w:val="16"/>
          <w:szCs w:val="16"/>
        </w:rPr>
      </w:pPr>
      <w:r w:rsidRPr="00B541D6">
        <w:rPr>
          <w:bCs/>
          <w:color w:val="000000" w:themeColor="text1"/>
          <w:sz w:val="16"/>
          <w:szCs w:val="16"/>
        </w:rPr>
        <w:lastRenderedPageBreak/>
        <w:t xml:space="preserve">28 февраля 1922 г. патриарх Тихон выпустил послание, в котором призвал верующих к защите церковного достояния. Акция по изъятию ценностей проходила трудно, с кровавыми столкновениями (их зафиксировано 1414). Начало было положено столкновением в г. Шуе </w:t>
      </w:r>
      <w:r w:rsidRPr="00B541D6">
        <w:rPr>
          <w:color w:val="000000" w:themeColor="text1"/>
          <w:sz w:val="16"/>
          <w:szCs w:val="16"/>
        </w:rPr>
        <w:t>17 марта 1922 г.</w:t>
      </w:r>
      <w:r w:rsidRPr="00B541D6">
        <w:rPr>
          <w:bCs/>
          <w:color w:val="000000" w:themeColor="text1"/>
          <w:sz w:val="16"/>
          <w:szCs w:val="16"/>
        </w:rPr>
        <w:t>, где набатным звоном было собрано около 3 тыс. верующих и в ходе стычки с красноармейцами погибли 6 человек (17327).</w:t>
      </w:r>
    </w:p>
    <w:p w14:paraId="00FADFB0" w14:textId="77777777" w:rsidR="008D7420" w:rsidRPr="00B541D6" w:rsidRDefault="008D7420" w:rsidP="00B541D6">
      <w:pPr>
        <w:numPr>
          <w:ilvl w:val="12"/>
          <w:numId w:val="0"/>
        </w:numPr>
        <w:tabs>
          <w:tab w:val="left" w:pos="11199"/>
        </w:tabs>
        <w:autoSpaceDE w:val="0"/>
        <w:autoSpaceDN w:val="0"/>
        <w:adjustRightInd w:val="0"/>
        <w:jc w:val="both"/>
        <w:rPr>
          <w:color w:val="000000" w:themeColor="text1"/>
          <w:sz w:val="16"/>
          <w:szCs w:val="16"/>
        </w:rPr>
      </w:pPr>
    </w:p>
    <w:p w14:paraId="33640AA7" w14:textId="77777777" w:rsidR="000F054E" w:rsidRPr="00B541D6" w:rsidRDefault="000F054E" w:rsidP="00B541D6">
      <w:pPr>
        <w:jc w:val="both"/>
        <w:rPr>
          <w:color w:val="000000" w:themeColor="text1"/>
          <w:sz w:val="16"/>
          <w:szCs w:val="16"/>
        </w:rPr>
      </w:pPr>
      <w:r w:rsidRPr="00B541D6">
        <w:rPr>
          <w:color w:val="000000" w:themeColor="text1"/>
          <w:sz w:val="16"/>
          <w:szCs w:val="16"/>
        </w:rPr>
        <w:t>28 февраля 1922. Послание патриарха Тихона с призывом пожертвования из храмов церковных ценностей на помощь голодающим и запрещение отдавать священные предметы. ("Мы допустили, ввиду чрезвычайно тяжких обстоятельств, возможность пожертвований церковных предметов, неосвященных и не имеющих богослужебного употребления Мы призываем верующих чад Церкви и ныне к таковым пожертвованиям, лишь одного желая, чтоб эти пожертвования были откликом любящего сердца на нужды ближнего, лишь бы они действительно оказывали реальную помощь страждущим братьям нашим. Но мы не можем одобрить изъятия из храмов, хотя бы и через добровольное пожертвование, освященных предметов, употребление коих не для богослужебных целей воспрещается канонами Вселенской Церкви и карается ею, как святотатство, мирян - отлучением от нее, священнослужителей - низвержением из сана" (18698).</w:t>
      </w:r>
    </w:p>
    <w:p w14:paraId="1FF9667D" w14:textId="77777777" w:rsidR="000F054E" w:rsidRPr="00B541D6" w:rsidRDefault="000F054E" w:rsidP="00B541D6">
      <w:pPr>
        <w:jc w:val="both"/>
        <w:rPr>
          <w:color w:val="000000" w:themeColor="text1"/>
          <w:sz w:val="16"/>
          <w:szCs w:val="16"/>
        </w:rPr>
      </w:pPr>
    </w:p>
    <w:p w14:paraId="3DDD82C5" w14:textId="77777777" w:rsidR="000F054E" w:rsidRPr="00B541D6" w:rsidRDefault="000F054E"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75EE87FB" w14:textId="77777777" w:rsidR="000F054E" w:rsidRPr="00B541D6" w:rsidRDefault="000F054E" w:rsidP="00B541D6">
      <w:pPr>
        <w:numPr>
          <w:ilvl w:val="12"/>
          <w:numId w:val="0"/>
        </w:numPr>
        <w:autoSpaceDE w:val="0"/>
        <w:autoSpaceDN w:val="0"/>
        <w:adjustRightInd w:val="0"/>
        <w:jc w:val="both"/>
        <w:rPr>
          <w:iCs/>
          <w:color w:val="000000" w:themeColor="text1"/>
          <w:sz w:val="16"/>
          <w:szCs w:val="16"/>
        </w:rPr>
      </w:pPr>
    </w:p>
    <w:p w14:paraId="5AE3AA8F" w14:textId="77777777" w:rsidR="000F054E" w:rsidRPr="00B541D6" w:rsidRDefault="000F054E" w:rsidP="00B541D6">
      <w:pPr>
        <w:pStyle w:val="ae"/>
        <w:spacing w:before="0" w:after="0"/>
        <w:jc w:val="both"/>
        <w:rPr>
          <w:color w:val="000000" w:themeColor="text1"/>
          <w:sz w:val="16"/>
          <w:szCs w:val="16"/>
        </w:rPr>
      </w:pPr>
      <w:r w:rsidRPr="00B541D6">
        <w:rPr>
          <w:color w:val="000000" w:themeColor="text1"/>
          <w:sz w:val="16"/>
          <w:szCs w:val="16"/>
        </w:rPr>
        <w:t>28 февраля 1922 года Политбюро одобрило проект директив для Генуэзской конференции, в основе которого лежали ленинские указания: отказываться от признания царских долгов, ни в коем случае не вести коммунистической агитации, расколоть буржуазный лагерь и попытаться усилить его левое, пацифистское крыло. Параллельно Ленин клеймил любые попытки ослабить монополию внешней торговли, что могло бы дать советской делегации известную свободу маневра.</w:t>
      </w:r>
    </w:p>
    <w:p w14:paraId="6B130BE2" w14:textId="77777777" w:rsidR="000F054E" w:rsidRPr="00B541D6" w:rsidRDefault="000F054E" w:rsidP="00B541D6">
      <w:pPr>
        <w:pStyle w:val="ae"/>
        <w:spacing w:before="0" w:after="0"/>
        <w:jc w:val="both"/>
        <w:rPr>
          <w:color w:val="000000" w:themeColor="text1"/>
          <w:sz w:val="16"/>
          <w:szCs w:val="16"/>
        </w:rPr>
      </w:pPr>
      <w:r w:rsidRPr="00B541D6">
        <w:rPr>
          <w:color w:val="000000" w:themeColor="text1"/>
          <w:sz w:val="16"/>
          <w:szCs w:val="16"/>
        </w:rPr>
        <w:t>По пути в Геную Чичерин добился принятия совместной резолюции Советской России и прибалтийских государств о сотрудничестве в ходе конференции. Остановка в Берлине не привела к подписанию договора — германские представители, оказавшись меж двух дипломатических фронтов, оттягивали время, пытаясь максимально использовать удобства такого положения (18416).</w:t>
      </w:r>
    </w:p>
    <w:p w14:paraId="54BBD86F" w14:textId="77777777" w:rsidR="000F054E" w:rsidRPr="00B541D6" w:rsidRDefault="000F054E" w:rsidP="00B541D6">
      <w:pPr>
        <w:pStyle w:val="ae"/>
        <w:spacing w:before="0" w:after="0"/>
        <w:jc w:val="both"/>
        <w:rPr>
          <w:color w:val="000000" w:themeColor="text1"/>
          <w:sz w:val="16"/>
          <w:szCs w:val="16"/>
        </w:rPr>
      </w:pPr>
    </w:p>
    <w:p w14:paraId="456AF39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330EC1F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833F4B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28 февраля 1922 Великобритания объявила Египет независимым. Египетский султан принял титул короля под именем Фуад 1 (2100).</w:t>
      </w:r>
    </w:p>
    <w:p w14:paraId="5C404EC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A1BD00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28 февраля 1922 г. не договорившись с Вафд, правительство Великобритании односторонним актом отменяет протекторат над Египтом и провозглашает его независимость, но с такими оговорками, которые делают ее чисто формальной. Все попытки навязать Египту "союзный" договор наталкивались на сопротивление парламента, где большинство всегда составляли вафдисты. Их позиция стала меняться лишь в 30-е годы по мере нарастания угрозы новой мировой войны (3871).</w:t>
      </w:r>
    </w:p>
    <w:p w14:paraId="0808C0A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2D2FF1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26 февраля 1922 Лондон. Декларация правительства об отмене британского протектората над Египтом и провозглашении независимого королевства Египет с условиями:</w:t>
      </w:r>
    </w:p>
    <w:p w14:paraId="0391C37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 Оборона Египта английскими войсками, </w:t>
      </w:r>
    </w:p>
    <w:p w14:paraId="0A04947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Контроль над имперскими путями сообщения (Суэцкий канал),</w:t>
      </w:r>
    </w:p>
    <w:p w14:paraId="6CC0196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3. Охрана прав иностранцев в Египте, </w:t>
      </w:r>
    </w:p>
    <w:p w14:paraId="209A860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 Совместное англо-египетское управление Суданом (7558).</w:t>
      </w:r>
    </w:p>
    <w:p w14:paraId="631410F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3DB681D" w14:textId="77777777" w:rsidR="00EB20B9"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6335E398" w14:textId="77777777" w:rsidR="00EB20B9" w:rsidRPr="00B541D6" w:rsidRDefault="00EB20B9" w:rsidP="00B541D6">
      <w:pPr>
        <w:numPr>
          <w:ilvl w:val="12"/>
          <w:numId w:val="0"/>
        </w:numPr>
        <w:autoSpaceDE w:val="0"/>
        <w:autoSpaceDN w:val="0"/>
        <w:adjustRightInd w:val="0"/>
        <w:jc w:val="both"/>
        <w:rPr>
          <w:iCs/>
          <w:color w:val="000000" w:themeColor="text1"/>
          <w:sz w:val="16"/>
          <w:szCs w:val="16"/>
        </w:rPr>
      </w:pPr>
    </w:p>
    <w:p w14:paraId="25692DDD" w14:textId="386E91DB" w:rsidR="00EB20B9" w:rsidRPr="00B541D6" w:rsidRDefault="00EB20B9" w:rsidP="00B541D6">
      <w:pPr>
        <w:pStyle w:val="ae"/>
        <w:spacing w:before="0" w:after="0"/>
        <w:jc w:val="both"/>
        <w:rPr>
          <w:color w:val="000000" w:themeColor="text1"/>
          <w:sz w:val="16"/>
          <w:szCs w:val="16"/>
        </w:rPr>
      </w:pPr>
      <w:r w:rsidRPr="00B541D6">
        <w:rPr>
          <w:color w:val="000000" w:themeColor="text1"/>
          <w:sz w:val="16"/>
          <w:szCs w:val="16"/>
        </w:rPr>
        <w:t>28 февраля</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г.т Протокол совещания в Отделе нормирования труда Главного военного порта Балтийского моря о выплате задолженности рабочим Гребного порта</w:t>
      </w:r>
    </w:p>
    <w:p w14:paraId="4F11437D" w14:textId="77777777" w:rsidR="00EB20B9" w:rsidRPr="00B541D6" w:rsidRDefault="00EB20B9" w:rsidP="00B541D6">
      <w:pPr>
        <w:pStyle w:val="ae"/>
        <w:spacing w:before="0" w:after="0"/>
        <w:jc w:val="both"/>
        <w:rPr>
          <w:color w:val="000000" w:themeColor="text1"/>
          <w:sz w:val="16"/>
          <w:szCs w:val="16"/>
        </w:rPr>
      </w:pPr>
      <w:r w:rsidRPr="00B541D6">
        <w:rPr>
          <w:color w:val="000000" w:themeColor="text1"/>
          <w:sz w:val="16"/>
          <w:szCs w:val="16"/>
        </w:rPr>
        <w:t>Присутствовали: Заведующий отделом морской инженер Цехановский А.К.</w:t>
      </w:r>
    </w:p>
    <w:p w14:paraId="6456E1D5" w14:textId="77777777" w:rsidR="00EB20B9" w:rsidRPr="00B541D6" w:rsidRDefault="00EB20B9" w:rsidP="00B541D6">
      <w:pPr>
        <w:pStyle w:val="ae"/>
        <w:spacing w:before="0" w:after="0"/>
        <w:jc w:val="both"/>
        <w:rPr>
          <w:color w:val="000000" w:themeColor="text1"/>
          <w:sz w:val="16"/>
          <w:szCs w:val="16"/>
        </w:rPr>
      </w:pPr>
      <w:r w:rsidRPr="00B541D6">
        <w:rPr>
          <w:color w:val="000000" w:themeColor="text1"/>
          <w:sz w:val="16"/>
          <w:szCs w:val="16"/>
        </w:rPr>
        <w:t>Представители: Начальник Технического отдела инженер-механик Животов СВ.; от Гребного порта инженер-механик Федоров Н.И.; от Отдела нормирования труда Гребного порта Бейшер К.А.; от Гребного порта председатель завкома Шестак Н.И.; от Технического отдела инженер-механик Черкасов; от Финансового отдела бухгалтер Печковский.</w:t>
      </w:r>
    </w:p>
    <w:p w14:paraId="742296E5" w14:textId="77777777" w:rsidR="00EB20B9" w:rsidRPr="00B541D6" w:rsidRDefault="00EB20B9" w:rsidP="00B541D6">
      <w:pPr>
        <w:pStyle w:val="ae"/>
        <w:spacing w:before="0" w:after="0"/>
        <w:jc w:val="both"/>
        <w:rPr>
          <w:color w:val="000000" w:themeColor="text1"/>
          <w:sz w:val="16"/>
          <w:szCs w:val="16"/>
        </w:rPr>
      </w:pPr>
      <w:r w:rsidRPr="00B541D6">
        <w:rPr>
          <w:color w:val="000000" w:themeColor="text1"/>
          <w:sz w:val="16"/>
          <w:szCs w:val="16"/>
        </w:rPr>
        <w:t>Секретарь: Вильчинский.</w:t>
      </w:r>
    </w:p>
    <w:p w14:paraId="6E03CC52" w14:textId="344C187C" w:rsidR="00EB20B9" w:rsidRPr="00B541D6" w:rsidRDefault="00EB20B9" w:rsidP="00B541D6">
      <w:pPr>
        <w:pStyle w:val="ae"/>
        <w:spacing w:before="0" w:after="0"/>
        <w:jc w:val="both"/>
        <w:rPr>
          <w:color w:val="000000" w:themeColor="text1"/>
          <w:sz w:val="16"/>
          <w:szCs w:val="16"/>
        </w:rPr>
      </w:pPr>
      <w:r w:rsidRPr="00B541D6">
        <w:rPr>
          <w:color w:val="000000" w:themeColor="text1"/>
          <w:sz w:val="16"/>
          <w:szCs w:val="16"/>
        </w:rPr>
        <w:t>В начале совещания начальник Технического отдела Животов доложил, что на собрании рабочих и служащих Гребного порта, состоявшегося 27 февраля</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главкомпортаФ.С.Аверичкиным1 было дано обещание уплатить рабочим и служащим Гребного порта за январь и февраль</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полностью по принципу «сдельно» разницу за январь и февраль месяцы</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сверх тарифной ставки, причем выплата денег должна быть произведена в кратчайший срок. На основании чего Отдел нормирования труда Главвоенпорта, рассмотрев детально, как привести в исполнение означенное приказание главкомпорта, установил нижеследующее, подлежащее утверждению главкомпорта Балтморя Ф.С.Аверичкина.</w:t>
      </w:r>
    </w:p>
    <w:p w14:paraId="22C24CD1" w14:textId="360F34D6" w:rsidR="00EB20B9" w:rsidRPr="00B541D6" w:rsidRDefault="00EB20B9" w:rsidP="00B541D6">
      <w:pPr>
        <w:pStyle w:val="ae"/>
        <w:spacing w:before="0" w:after="0"/>
        <w:jc w:val="both"/>
        <w:rPr>
          <w:color w:val="000000" w:themeColor="text1"/>
          <w:sz w:val="16"/>
          <w:szCs w:val="16"/>
        </w:rPr>
      </w:pPr>
      <w:r w:rsidRPr="00B541D6">
        <w:rPr>
          <w:color w:val="000000" w:themeColor="text1"/>
          <w:sz w:val="16"/>
          <w:szCs w:val="16"/>
        </w:rPr>
        <w:t>1. Слушали : Выплата рабочим-сдельщикам за январь и февраль месяцы</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w:t>
      </w:r>
    </w:p>
    <w:p w14:paraId="1309BE7A" w14:textId="7834D68F" w:rsidR="00EB20B9" w:rsidRPr="00B541D6" w:rsidRDefault="00EB20B9" w:rsidP="00B541D6">
      <w:pPr>
        <w:pStyle w:val="ae"/>
        <w:spacing w:before="0" w:after="0"/>
        <w:jc w:val="both"/>
        <w:rPr>
          <w:color w:val="000000" w:themeColor="text1"/>
          <w:sz w:val="16"/>
          <w:szCs w:val="16"/>
        </w:rPr>
      </w:pPr>
      <w:r w:rsidRPr="00B541D6">
        <w:rPr>
          <w:color w:val="000000" w:themeColor="text1"/>
          <w:sz w:val="16"/>
          <w:szCs w:val="16"/>
        </w:rPr>
        <w:t>Постановили: Ввиду невозможности в короткий срок произвести подсчет по задельным запискам, произвести выплату за январь и февраль месяцы</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по январской тарифной сетке с расценкой Союза водного транспорта, приняв во внимание согласно постановлению по протоколу Отдела нормирования производств Петрорай-комвода от 13 февраля</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что сдельная работа рабочих до 4 разряда включительно должна быть увеличена на 50% на тарифную ставку, работа рабочих-сдельщиков с 5 по 9 разряд включительно должна быть увеличена на 100% на тарифную ставку.</w:t>
      </w:r>
    </w:p>
    <w:p w14:paraId="77DD0BE9" w14:textId="51E45535" w:rsidR="00EB20B9" w:rsidRPr="00B541D6" w:rsidRDefault="00EB20B9" w:rsidP="00B541D6">
      <w:pPr>
        <w:pStyle w:val="ae"/>
        <w:spacing w:before="0" w:after="0"/>
        <w:jc w:val="both"/>
        <w:rPr>
          <w:color w:val="000000" w:themeColor="text1"/>
          <w:sz w:val="16"/>
          <w:szCs w:val="16"/>
        </w:rPr>
      </w:pPr>
      <w:r w:rsidRPr="00B541D6">
        <w:rPr>
          <w:color w:val="000000" w:themeColor="text1"/>
          <w:sz w:val="16"/>
          <w:szCs w:val="16"/>
        </w:rPr>
        <w:t>2. Слушали: Окончательный расчет со сдельщиками за январь и февраль месяцы</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w:t>
      </w:r>
    </w:p>
    <w:p w14:paraId="761ECF52" w14:textId="77777777" w:rsidR="00EB20B9" w:rsidRPr="00B541D6" w:rsidRDefault="00EB20B9" w:rsidP="00B541D6">
      <w:pPr>
        <w:pStyle w:val="ae"/>
        <w:spacing w:before="0" w:after="0"/>
        <w:jc w:val="both"/>
        <w:rPr>
          <w:color w:val="000000" w:themeColor="text1"/>
          <w:sz w:val="16"/>
          <w:szCs w:val="16"/>
        </w:rPr>
      </w:pPr>
      <w:r w:rsidRPr="00B541D6">
        <w:rPr>
          <w:color w:val="000000" w:themeColor="text1"/>
          <w:sz w:val="16"/>
          <w:szCs w:val="16"/>
        </w:rPr>
        <w:t>Постановили : По окончательном подсчете сдельных записок произвести окончательный расчет за январь и февраль, а в случае перебора за январь и февраль погасить его из мартовской заработной платы.</w:t>
      </w:r>
    </w:p>
    <w:p w14:paraId="1704695D" w14:textId="77777777" w:rsidR="00EB20B9" w:rsidRPr="00B541D6" w:rsidRDefault="00EB20B9" w:rsidP="00B541D6">
      <w:pPr>
        <w:pStyle w:val="ae"/>
        <w:spacing w:before="0" w:after="0"/>
        <w:jc w:val="both"/>
        <w:rPr>
          <w:color w:val="000000" w:themeColor="text1"/>
          <w:sz w:val="16"/>
          <w:szCs w:val="16"/>
        </w:rPr>
      </w:pPr>
      <w:r w:rsidRPr="00B541D6">
        <w:rPr>
          <w:color w:val="000000" w:themeColor="text1"/>
          <w:sz w:val="16"/>
          <w:szCs w:val="16"/>
        </w:rPr>
        <w:t>290</w:t>
      </w:r>
    </w:p>
    <w:p w14:paraId="1F4ACFE8" w14:textId="77777777" w:rsidR="00EB20B9" w:rsidRPr="00B541D6" w:rsidRDefault="00EB20B9" w:rsidP="00B541D6">
      <w:pPr>
        <w:pStyle w:val="ae"/>
        <w:spacing w:before="0" w:after="0"/>
        <w:jc w:val="both"/>
        <w:rPr>
          <w:color w:val="000000" w:themeColor="text1"/>
          <w:sz w:val="16"/>
          <w:szCs w:val="16"/>
        </w:rPr>
      </w:pPr>
      <w:r w:rsidRPr="00B541D6">
        <w:rPr>
          <w:color w:val="000000" w:themeColor="text1"/>
          <w:sz w:val="16"/>
          <w:szCs w:val="16"/>
        </w:rPr>
        <w:t>3.Слушали: Об оплате из среднего заработка сдельщиков подсобной силе.</w:t>
      </w:r>
    </w:p>
    <w:p w14:paraId="1416B6D3" w14:textId="79ADAED5" w:rsidR="00EB20B9" w:rsidRPr="00B541D6" w:rsidRDefault="00EB20B9" w:rsidP="00B541D6">
      <w:pPr>
        <w:pStyle w:val="ae"/>
        <w:spacing w:before="0" w:after="0"/>
        <w:jc w:val="both"/>
        <w:rPr>
          <w:color w:val="000000" w:themeColor="text1"/>
          <w:sz w:val="16"/>
          <w:szCs w:val="16"/>
        </w:rPr>
      </w:pPr>
      <w:r w:rsidRPr="00B541D6">
        <w:rPr>
          <w:color w:val="000000" w:themeColor="text1"/>
          <w:sz w:val="16"/>
          <w:szCs w:val="16"/>
        </w:rPr>
        <w:t>Постановили: Произвести оплату подсобной силе от среднего заработка сдельщика по установленному ранее тарифу на январь и февраль месяцы</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по окончании расчета со сдельщиками, выдав аванс теперь же в размере 50% от тарифной ставки.</w:t>
      </w:r>
    </w:p>
    <w:p w14:paraId="46707154" w14:textId="77777777" w:rsidR="00EB20B9" w:rsidRPr="00B541D6" w:rsidRDefault="00EB20B9" w:rsidP="00B541D6">
      <w:pPr>
        <w:pStyle w:val="ae"/>
        <w:spacing w:before="0" w:after="0"/>
        <w:jc w:val="both"/>
        <w:rPr>
          <w:color w:val="000000" w:themeColor="text1"/>
          <w:sz w:val="16"/>
          <w:szCs w:val="16"/>
        </w:rPr>
      </w:pPr>
      <w:r w:rsidRPr="00B541D6">
        <w:rPr>
          <w:color w:val="000000" w:themeColor="text1"/>
          <w:sz w:val="16"/>
          <w:szCs w:val="16"/>
        </w:rPr>
        <w:t>4. Слушали: О кредите.</w:t>
      </w:r>
    </w:p>
    <w:p w14:paraId="62B87197" w14:textId="77777777" w:rsidR="00EB20B9" w:rsidRPr="00B541D6" w:rsidRDefault="00EB20B9" w:rsidP="00B541D6">
      <w:pPr>
        <w:pStyle w:val="ae"/>
        <w:spacing w:before="0" w:after="0"/>
        <w:jc w:val="both"/>
        <w:rPr>
          <w:color w:val="000000" w:themeColor="text1"/>
          <w:sz w:val="16"/>
          <w:szCs w:val="16"/>
        </w:rPr>
      </w:pPr>
      <w:r w:rsidRPr="00B541D6">
        <w:rPr>
          <w:color w:val="000000" w:themeColor="text1"/>
          <w:sz w:val="16"/>
          <w:szCs w:val="16"/>
        </w:rPr>
        <w:t>Постановили: Техническому отделу своевременно востребовать кредиты на оплату за сдельные и подсобные работы согласно означенным выше 1, 2, 3 пунктам настоящего протокола.</w:t>
      </w:r>
    </w:p>
    <w:p w14:paraId="58EA9209" w14:textId="77777777" w:rsidR="00EB20B9" w:rsidRPr="00B541D6" w:rsidRDefault="00EB20B9" w:rsidP="00B541D6">
      <w:pPr>
        <w:pStyle w:val="ae"/>
        <w:spacing w:before="0" w:after="0"/>
        <w:jc w:val="both"/>
        <w:rPr>
          <w:color w:val="000000" w:themeColor="text1"/>
          <w:sz w:val="16"/>
          <w:szCs w:val="16"/>
        </w:rPr>
      </w:pPr>
      <w:r w:rsidRPr="00B541D6">
        <w:rPr>
          <w:color w:val="000000" w:themeColor="text1"/>
          <w:sz w:val="16"/>
          <w:szCs w:val="16"/>
        </w:rPr>
        <w:t>Председатель морской инженер А.Цехановский Члены: Инженер-механик Черкасов, Председатель Шестак, Инженер-механик Федоров, Зав. отделом нормирования труда Гребного порта К.Бейшер</w:t>
      </w:r>
    </w:p>
    <w:p w14:paraId="39F1377D" w14:textId="77777777" w:rsidR="00EB20B9" w:rsidRPr="00B541D6" w:rsidRDefault="00EB20B9" w:rsidP="00B541D6">
      <w:pPr>
        <w:pStyle w:val="ae"/>
        <w:spacing w:before="0" w:after="0"/>
        <w:jc w:val="both"/>
        <w:rPr>
          <w:color w:val="000000" w:themeColor="text1"/>
          <w:sz w:val="16"/>
          <w:szCs w:val="16"/>
        </w:rPr>
      </w:pPr>
      <w:r w:rsidRPr="00B541D6">
        <w:rPr>
          <w:color w:val="000000" w:themeColor="text1"/>
          <w:sz w:val="16"/>
          <w:szCs w:val="16"/>
        </w:rPr>
        <w:t>Секретарь К.Вилъчинский</w:t>
      </w:r>
    </w:p>
    <w:p w14:paraId="75EA968A" w14:textId="77777777" w:rsidR="00EB20B9" w:rsidRPr="00B541D6" w:rsidRDefault="00EB20B9" w:rsidP="00B541D6">
      <w:pPr>
        <w:pStyle w:val="ae"/>
        <w:spacing w:before="0" w:after="0"/>
        <w:jc w:val="both"/>
        <w:rPr>
          <w:color w:val="000000" w:themeColor="text1"/>
          <w:sz w:val="16"/>
          <w:szCs w:val="16"/>
        </w:rPr>
      </w:pPr>
      <w:r w:rsidRPr="00B541D6">
        <w:rPr>
          <w:color w:val="000000" w:themeColor="text1"/>
          <w:sz w:val="16"/>
          <w:szCs w:val="16"/>
        </w:rPr>
        <w:t>Резолюция: Утверждаю. Комглавпорта Ф.Аверичкин. 28 февраля. РГАВМФ. Ф.р-300, on. 1, д. 450, л. 6. Подлинник. Машинопись (17104).</w:t>
      </w:r>
    </w:p>
    <w:p w14:paraId="439E2E0F" w14:textId="77777777" w:rsidR="00EB20B9" w:rsidRPr="00B541D6" w:rsidRDefault="00EB20B9" w:rsidP="00B541D6">
      <w:pPr>
        <w:pStyle w:val="ae"/>
        <w:spacing w:before="0" w:after="0"/>
        <w:jc w:val="both"/>
        <w:rPr>
          <w:color w:val="000000" w:themeColor="text1"/>
          <w:sz w:val="16"/>
          <w:szCs w:val="16"/>
        </w:rPr>
      </w:pPr>
    </w:p>
    <w:p w14:paraId="2659CE1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5E441D9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63151B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феврале 1922 был готов и представлен заказчикам - УВВС и Главвоздухфлоту предварительный проект АК-1 (335).</w:t>
      </w:r>
    </w:p>
    <w:p w14:paraId="5D1914C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63FDA3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феврале 1922 после того, как начались партчистки в ИВФ, центральная проверочная комиссия исключила К.А.Калинина на год как интеллигента, участвовавшего в петлюровщине и не показавшего себя на партийной работе (70,74).</w:t>
      </w:r>
    </w:p>
    <w:p w14:paraId="7AA3060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2F157F6" w14:textId="77777777" w:rsidR="00C14742" w:rsidRPr="00B541D6" w:rsidRDefault="00C14742" w:rsidP="00B541D6">
      <w:pPr>
        <w:jc w:val="both"/>
        <w:rPr>
          <w:color w:val="000000" w:themeColor="text1"/>
          <w:sz w:val="16"/>
          <w:szCs w:val="16"/>
        </w:rPr>
      </w:pPr>
      <w:r w:rsidRPr="00B541D6">
        <w:rPr>
          <w:color w:val="000000" w:themeColor="text1"/>
          <w:sz w:val="16"/>
          <w:szCs w:val="16"/>
        </w:rPr>
        <w:t>В феврале 1922 г. аэросани АНТ-II с открытым деревянным кузовом, обшитым фанерой были готовы, и начались их испытания. В 1924 г. Е, И. Погосский участвовал на них в пробеге Москва - Нижний Новгород - Москва. Из-за неисправности рулевого управления на участке Владимир - Нижний Новгород сани потерпели аварию и сошли с дистанции (21489).</w:t>
      </w:r>
    </w:p>
    <w:p w14:paraId="5FC86709" w14:textId="77777777" w:rsidR="00C14742" w:rsidRPr="00B541D6" w:rsidRDefault="00C14742" w:rsidP="00B541D6">
      <w:pPr>
        <w:shd w:val="clear" w:color="auto" w:fill="FFFFFF"/>
        <w:jc w:val="both"/>
        <w:textAlignment w:val="baseline"/>
        <w:rPr>
          <w:color w:val="000000" w:themeColor="text1"/>
          <w:sz w:val="16"/>
          <w:szCs w:val="16"/>
        </w:rPr>
      </w:pPr>
    </w:p>
    <w:p w14:paraId="2625A8FA" w14:textId="77777777" w:rsidR="00C14742" w:rsidRPr="00B541D6" w:rsidRDefault="00C14742" w:rsidP="00B541D6">
      <w:pPr>
        <w:shd w:val="clear" w:color="auto" w:fill="FFFFFF"/>
        <w:jc w:val="both"/>
        <w:textAlignment w:val="baseline"/>
        <w:rPr>
          <w:color w:val="000000" w:themeColor="text1"/>
          <w:sz w:val="16"/>
          <w:szCs w:val="16"/>
        </w:rPr>
      </w:pPr>
      <w:r w:rsidRPr="00B541D6">
        <w:rPr>
          <w:color w:val="000000" w:themeColor="text1"/>
          <w:sz w:val="16"/>
          <w:szCs w:val="16"/>
        </w:rPr>
        <w:t>В феврале 1922 был устроен следующий пробег аэросаней Москва — Тверь — Москва протяженностью 384 км. Помимо уже известных аэросаней, в нем приняли участие и аэросани Главвоздухфлота. Несмотря на гораздо большую протяженность пути, лишь двое аэросаней выбыли из соревнования. Аэросани ГВФ, проехав едва две версты, застряли в сугробе, а на аэросанях «Арбес-1» вышел из строя мотор. Победителями были признаны аэросани НРБ-II, AHT-I и «Арбес-II».</w:t>
      </w:r>
    </w:p>
    <w:p w14:paraId="0DD03718" w14:textId="77777777" w:rsidR="00C14742" w:rsidRPr="00B541D6" w:rsidRDefault="00C14742" w:rsidP="00B541D6">
      <w:pPr>
        <w:shd w:val="clear" w:color="auto" w:fill="FFFFFF"/>
        <w:jc w:val="both"/>
        <w:textAlignment w:val="baseline"/>
        <w:rPr>
          <w:color w:val="000000" w:themeColor="text1"/>
          <w:sz w:val="16"/>
          <w:szCs w:val="16"/>
        </w:rPr>
      </w:pPr>
      <w:r w:rsidRPr="00B541D6">
        <w:rPr>
          <w:color w:val="000000" w:themeColor="text1"/>
          <w:sz w:val="16"/>
          <w:szCs w:val="16"/>
        </w:rPr>
        <w:t>Значительно более высокие результаты, показанные в пробеге, объяснялись тем, что мероприятие было значительно лучше организовано. Аэросаням уже практически не требовалось разъезжаться с санными обозами, преодолевать скотопрогоны и форсировать оголенные от снега участки пути, что снизило число неплановых остановок и уменьшило вероятность поломок.</w:t>
      </w:r>
    </w:p>
    <w:p w14:paraId="07DE5702" w14:textId="77777777" w:rsidR="00C14742" w:rsidRPr="00B541D6" w:rsidRDefault="00C14742" w:rsidP="00B541D6">
      <w:pPr>
        <w:shd w:val="clear" w:color="auto" w:fill="FFFFFF"/>
        <w:jc w:val="both"/>
        <w:textAlignment w:val="baseline"/>
        <w:rPr>
          <w:color w:val="000000" w:themeColor="text1"/>
          <w:sz w:val="16"/>
          <w:szCs w:val="16"/>
        </w:rPr>
      </w:pPr>
      <w:r w:rsidRPr="00B541D6">
        <w:rPr>
          <w:color w:val="000000" w:themeColor="text1"/>
          <w:sz w:val="16"/>
          <w:szCs w:val="16"/>
        </w:rPr>
        <w:lastRenderedPageBreak/>
        <w:t>Успешное проведение пробегов позволило поставить вопрос об эксплуатации аэросаней в народном хозяйстве. Аэросани «Арбес» были переданы МОГЭСу (ныне Мосэнерго) для использования на линии Москва — Богородск по обслуживанию линии электропередач. Правда, энергетики наделе оказались очень уж требовательными:</w:t>
      </w:r>
    </w:p>
    <w:p w14:paraId="77BC9F8C" w14:textId="77777777" w:rsidR="00C14742" w:rsidRPr="00B541D6" w:rsidRDefault="00C14742" w:rsidP="00B541D6">
      <w:pPr>
        <w:shd w:val="clear" w:color="auto" w:fill="FFFFFF"/>
        <w:jc w:val="both"/>
        <w:textAlignment w:val="baseline"/>
        <w:rPr>
          <w:color w:val="000000" w:themeColor="text1"/>
          <w:sz w:val="16"/>
          <w:szCs w:val="16"/>
        </w:rPr>
      </w:pPr>
      <w:r w:rsidRPr="00B541D6">
        <w:rPr>
          <w:color w:val="000000" w:themeColor="text1"/>
          <w:sz w:val="16"/>
          <w:szCs w:val="16"/>
        </w:rPr>
        <w:t>«для их [ЛЭП] обслуживания своевременно испытывались аэроплан, аэросани, различного рода конная тяга, но однако все способы такого передвижения не могли дать сколько-нибудь положительных результатов» (21486).</w:t>
      </w:r>
    </w:p>
    <w:p w14:paraId="1A41A410" w14:textId="77777777" w:rsidR="00C14742" w:rsidRPr="00B541D6" w:rsidRDefault="00C14742" w:rsidP="00B541D6">
      <w:pPr>
        <w:shd w:val="clear" w:color="auto" w:fill="FFFFFF"/>
        <w:jc w:val="both"/>
        <w:textAlignment w:val="baseline"/>
        <w:rPr>
          <w:color w:val="000000" w:themeColor="text1"/>
          <w:sz w:val="16"/>
          <w:szCs w:val="16"/>
        </w:rPr>
      </w:pPr>
    </w:p>
    <w:p w14:paraId="633FCA5C" w14:textId="77777777" w:rsidR="00C14742" w:rsidRPr="00B541D6" w:rsidRDefault="00C14742" w:rsidP="00B541D6">
      <w:pPr>
        <w:jc w:val="both"/>
        <w:rPr>
          <w:color w:val="000000" w:themeColor="text1"/>
          <w:sz w:val="16"/>
          <w:szCs w:val="16"/>
        </w:rPr>
      </w:pPr>
      <w:r w:rsidRPr="00B541D6">
        <w:rPr>
          <w:color w:val="000000" w:themeColor="text1"/>
          <w:sz w:val="16"/>
          <w:szCs w:val="16"/>
        </w:rPr>
        <w:t>В феврале 1922 состоялся второй аэросанный пробег. Он проходил по маршруту Москва - Тверь – Москва (22518).</w:t>
      </w:r>
    </w:p>
    <w:p w14:paraId="21430F61" w14:textId="77777777" w:rsidR="00C14742" w:rsidRPr="00B541D6" w:rsidRDefault="00C14742" w:rsidP="00B541D6">
      <w:pPr>
        <w:jc w:val="both"/>
        <w:rPr>
          <w:color w:val="000000" w:themeColor="text1"/>
          <w:sz w:val="16"/>
          <w:szCs w:val="16"/>
        </w:rPr>
      </w:pPr>
    </w:p>
    <w:p w14:paraId="5B2A640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044B35C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45B1511" w14:textId="77777777" w:rsidR="000F054E" w:rsidRPr="00B541D6" w:rsidRDefault="000F054E" w:rsidP="00B541D6">
      <w:pPr>
        <w:jc w:val="both"/>
        <w:rPr>
          <w:color w:val="000000" w:themeColor="text1"/>
          <w:sz w:val="16"/>
          <w:szCs w:val="16"/>
        </w:rPr>
      </w:pPr>
      <w:r w:rsidRPr="00B541D6">
        <w:rPr>
          <w:color w:val="000000" w:themeColor="text1"/>
          <w:sz w:val="16"/>
          <w:szCs w:val="16"/>
        </w:rPr>
        <w:t>Февраль 1922. Журнал "Эхо" сообщал: "1-й автозавод находящийся в восьми верстах от Москвы на станции Фили, у подножья Поклонной горы, с которой Наполеон когда-то любовался "азиатской красавицей" Москвой, выпустил первый советских автомобиль. Этот первенец с бензинной душой предназначен для всероссийского старосты тов. М.И.Калинина. "Новорожденный" имеет 40 сил и вес около 70 пудов. Развивает скорость до К верст в час. Рассчитан на семь человек".</w:t>
      </w:r>
    </w:p>
    <w:p w14:paraId="45441E18" w14:textId="77777777" w:rsidR="000F054E" w:rsidRPr="00B541D6" w:rsidRDefault="000F054E" w:rsidP="00B541D6">
      <w:pPr>
        <w:jc w:val="both"/>
        <w:rPr>
          <w:color w:val="000000" w:themeColor="text1"/>
          <w:sz w:val="16"/>
          <w:szCs w:val="16"/>
        </w:rPr>
      </w:pPr>
      <w:r w:rsidRPr="00B541D6">
        <w:rPr>
          <w:color w:val="000000" w:themeColor="text1"/>
          <w:sz w:val="16"/>
          <w:szCs w:val="16"/>
        </w:rPr>
        <w:t>Все части первого русского советского автомобиля сделаны из русских материалов и русскими рабочими. Первый "русский Форд" дает надежду, что русская технике весьма скоро догонит западную" (18698).</w:t>
      </w:r>
    </w:p>
    <w:p w14:paraId="61434E4A" w14:textId="77777777" w:rsidR="000F054E" w:rsidRPr="00B541D6" w:rsidRDefault="000F054E" w:rsidP="00B541D6">
      <w:pPr>
        <w:jc w:val="both"/>
        <w:rPr>
          <w:color w:val="000000" w:themeColor="text1"/>
          <w:sz w:val="16"/>
          <w:szCs w:val="16"/>
        </w:rPr>
      </w:pPr>
    </w:p>
    <w:p w14:paraId="6E1F695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феврале 1922 Промбронь арендовала пилонасекальную мастерскую гр-на Кима, каковая начала функционировать с 15 числа того же месяца. В марте правление Промброни, учитывая: 1) отсутствие достаточ</w:t>
      </w:r>
      <w:r w:rsidRPr="00B541D6">
        <w:rPr>
          <w:color w:val="000000" w:themeColor="text1"/>
          <w:sz w:val="16"/>
          <w:szCs w:val="16"/>
        </w:rPr>
        <w:softHyphen/>
        <w:t>ного количества объектов производства, 2) удаленность ее от центра управления, затрудняю</w:t>
      </w:r>
      <w:r w:rsidRPr="00B541D6">
        <w:rPr>
          <w:color w:val="000000" w:themeColor="text1"/>
          <w:sz w:val="16"/>
          <w:szCs w:val="16"/>
        </w:rPr>
        <w:softHyphen/>
        <w:t>щую надзор за ее деятельностью и 3) достаточную пропускную способность Московской ши-нонабивочной мастерской, ликвидировало Петроградскую шинонабивочную мастерскую. В течение того же месяца произошла ликвидация ремонтных автомастерских. С 7 марта на</w:t>
      </w:r>
      <w:r w:rsidRPr="00B541D6">
        <w:rPr>
          <w:color w:val="000000" w:themeColor="text1"/>
          <w:sz w:val="16"/>
          <w:szCs w:val="16"/>
        </w:rPr>
        <w:softHyphen/>
        <w:t>чал функционировать 2-й броневой танко-автомобильный завод, развиваясь за счет ремонт</w:t>
      </w:r>
      <w:r w:rsidRPr="00B541D6">
        <w:rPr>
          <w:color w:val="000000" w:themeColor="text1"/>
          <w:sz w:val="16"/>
          <w:szCs w:val="16"/>
        </w:rPr>
        <w:softHyphen/>
        <w:t>ных автомастерских, имея своим основанием быв. 4-й государственный авторемонтный за</w:t>
      </w:r>
      <w:r w:rsidRPr="00B541D6">
        <w:rPr>
          <w:color w:val="000000" w:themeColor="text1"/>
          <w:sz w:val="16"/>
          <w:szCs w:val="16"/>
        </w:rPr>
        <w:softHyphen/>
        <w:t>вод Мостранса...</w:t>
      </w:r>
    </w:p>
    <w:p w14:paraId="4618FD2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РГВА. Ф. 71. Оп. 1. Д. 12. Л. 4-22 об. Копия (10711,278).</w:t>
      </w:r>
    </w:p>
    <w:p w14:paraId="47B3C29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563DE2E4" w14:textId="77777777" w:rsidR="00AC3299" w:rsidRPr="00B541D6" w:rsidRDefault="00AC3299" w:rsidP="00B541D6">
      <w:pPr>
        <w:jc w:val="both"/>
        <w:rPr>
          <w:color w:val="000000" w:themeColor="text1"/>
          <w:sz w:val="16"/>
          <w:szCs w:val="16"/>
        </w:rPr>
      </w:pPr>
      <w:r w:rsidRPr="00B541D6">
        <w:rPr>
          <w:color w:val="000000" w:themeColor="text1"/>
          <w:sz w:val="16"/>
          <w:szCs w:val="16"/>
        </w:rPr>
        <w:t>В феврале 1922 г. произошла реорганизация электротехнической промышленности. Образовались два треста — Электротехнический трест Центрального района (ЭТЦР) и Петроградский Государственный электротехнический трест (Эльмаш-трест), между которыми распределились заводы сильноточной промышленности.</w:t>
      </w:r>
    </w:p>
    <w:p w14:paraId="1F362736" w14:textId="77777777" w:rsidR="00AC3299" w:rsidRPr="00B541D6" w:rsidRDefault="00AC3299" w:rsidP="00B541D6">
      <w:pPr>
        <w:jc w:val="both"/>
        <w:rPr>
          <w:color w:val="000000" w:themeColor="text1"/>
          <w:sz w:val="16"/>
          <w:szCs w:val="16"/>
        </w:rPr>
      </w:pPr>
      <w:r w:rsidRPr="00B541D6">
        <w:rPr>
          <w:color w:val="000000" w:themeColor="text1"/>
          <w:sz w:val="16"/>
          <w:szCs w:val="16"/>
        </w:rPr>
        <w:t>ЭТЦР начал функционировать, согласно приказу по Главэлектро, с 1 февраля 1922 г. Председателем правления ЭТЦР был назначен К.В. Уханов - один из видных государственных и партийных деятелей, бывший рабочий, с 1921 г. директор завода "Динамо"; члены правления: Л.Г. Цаузмер - инженер, бывший директор "Всеобщей компании электричества", Н.А. Булганин - служащий ВЧК, Н.Г. Филимонов - бывший техник конторы Эриксон и монтер завода "Динамо"; кандидат в члены правления B.C. Матлин — электромонтер, работавший на русских и американских заводах.</w:t>
      </w:r>
    </w:p>
    <w:p w14:paraId="7B8B090C" w14:textId="77777777" w:rsidR="00AC3299" w:rsidRPr="00B541D6" w:rsidRDefault="00AC3299" w:rsidP="00B541D6">
      <w:pPr>
        <w:jc w:val="both"/>
        <w:rPr>
          <w:color w:val="000000" w:themeColor="text1"/>
          <w:sz w:val="16"/>
          <w:szCs w:val="16"/>
        </w:rPr>
      </w:pPr>
      <w:r w:rsidRPr="00B541D6">
        <w:rPr>
          <w:color w:val="000000" w:themeColor="text1"/>
          <w:sz w:val="16"/>
          <w:szCs w:val="16"/>
        </w:rPr>
        <w:t>В ЭТЦР были переданы предприятия, по производству электрических машин и аппаратов для сильных токов, всех видов проводов, кабелей и шнуров, электрических ламп (колб и цоколей к ним), фарфоровых изоляторов, электрических углей и контактных щеток, электрической арматуры, установочного материала и других изделий.</w:t>
      </w:r>
    </w:p>
    <w:p w14:paraId="1FE707AC" w14:textId="77777777" w:rsidR="00AC3299" w:rsidRPr="00B541D6" w:rsidRDefault="00AC3299" w:rsidP="00B541D6">
      <w:pPr>
        <w:jc w:val="both"/>
        <w:rPr>
          <w:color w:val="000000" w:themeColor="text1"/>
          <w:sz w:val="16"/>
          <w:szCs w:val="16"/>
        </w:rPr>
      </w:pPr>
      <w:r w:rsidRPr="00B541D6">
        <w:rPr>
          <w:color w:val="000000" w:themeColor="text1"/>
          <w:sz w:val="16"/>
          <w:szCs w:val="16"/>
        </w:rPr>
        <w:t>В кабельный отдел ЭТЦР вошли РКЗ и АКЗ, а также бездействовавший тогда бывший Кабельный завод Петичева (15511).</w:t>
      </w:r>
    </w:p>
    <w:p w14:paraId="7D1E2420" w14:textId="77777777" w:rsidR="00AC3299" w:rsidRPr="00B541D6" w:rsidRDefault="00AC3299" w:rsidP="00B541D6">
      <w:pPr>
        <w:jc w:val="both"/>
        <w:rPr>
          <w:color w:val="000000" w:themeColor="text1"/>
          <w:sz w:val="16"/>
          <w:szCs w:val="16"/>
        </w:rPr>
      </w:pPr>
    </w:p>
    <w:p w14:paraId="085CED3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феврале 1922 специалисты Морских сил республики ознакомились с работами Бекаури, причем проконстатировали, что "настоящее изобретение следует признать гениальным и крайне необходимым в самом срочном порядке для применения в минном деле в целях усиления обороны Республики". В августе - сентябре того же года состоялись ходовые испытания трех торпед образцов 1912 и 1910/15 гг. с приборами Бекаури (прибор "ВС" - водяная спираль). В октябре начальник Техническо-хозяйственного управления Морского штаба В.П. Барановский, докладывая в РВС о результатах испытания, указал, что "при использовании самодвижущихся мин, как с миноносцев, так и с подводных лодок, применение "циркулирующих" мин будет весьма ценно". С этим нельзя не согласиться. В зарубежных флотах маневрирующие и циркулирующие торпеды начали разрабатываться после начала Второй мировой войны как оружие, которое можно было применять из-за пределов эффективной ПВО или ПЛО противника. Наибольшего размаха эти работы достигли в Германии и Италии. Парадоксально, но факт - циркулирующие торпеды, не имевшие у нас четкого оперативно-тактического обоснования в момент своего создания, впоследствии его приобрели и весьма пригодились в 1944 г. для нанесения ударов по большим конвоям противника на Севере - более чем через 20 лет с момента принятия их на вооружение (12002).</w:t>
      </w:r>
    </w:p>
    <w:p w14:paraId="700622AF" w14:textId="77777777" w:rsidR="008E0FBF" w:rsidRPr="00B541D6" w:rsidRDefault="008E0FBF" w:rsidP="00B541D6">
      <w:pPr>
        <w:autoSpaceDE w:val="0"/>
        <w:autoSpaceDN w:val="0"/>
        <w:adjustRightInd w:val="0"/>
        <w:jc w:val="both"/>
        <w:rPr>
          <w:color w:val="000000" w:themeColor="text1"/>
          <w:sz w:val="16"/>
          <w:szCs w:val="16"/>
        </w:rPr>
      </w:pPr>
    </w:p>
    <w:p w14:paraId="6EBD39BE" w14:textId="161DDD16" w:rsidR="00485391" w:rsidRPr="00B541D6" w:rsidRDefault="00485391" w:rsidP="00485391">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Армия</w:t>
      </w:r>
      <w:r w:rsidRPr="00B541D6">
        <w:rPr>
          <w:i/>
          <w:iCs/>
          <w:color w:val="000000" w:themeColor="text1"/>
          <w:sz w:val="16"/>
          <w:szCs w:val="16"/>
        </w:rPr>
        <w:t>:</w:t>
      </w:r>
    </w:p>
    <w:p w14:paraId="6C5D0F47" w14:textId="77777777" w:rsidR="00485391" w:rsidRPr="00B541D6" w:rsidRDefault="00485391" w:rsidP="00485391">
      <w:pPr>
        <w:numPr>
          <w:ilvl w:val="12"/>
          <w:numId w:val="0"/>
        </w:numPr>
        <w:autoSpaceDE w:val="0"/>
        <w:autoSpaceDN w:val="0"/>
        <w:adjustRightInd w:val="0"/>
        <w:jc w:val="both"/>
        <w:rPr>
          <w:iCs/>
          <w:color w:val="000000" w:themeColor="text1"/>
          <w:sz w:val="16"/>
          <w:szCs w:val="16"/>
        </w:rPr>
      </w:pPr>
    </w:p>
    <w:p w14:paraId="789DF6FE" w14:textId="77777777" w:rsidR="00485391" w:rsidRPr="008C063D" w:rsidRDefault="00485391" w:rsidP="00485391">
      <w:pPr>
        <w:rPr>
          <w:color w:val="0070C0"/>
          <w:sz w:val="16"/>
          <w:szCs w:val="16"/>
        </w:rPr>
      </w:pPr>
      <w:r w:rsidRPr="008C063D">
        <w:rPr>
          <w:color w:val="0070C0"/>
          <w:sz w:val="16"/>
          <w:szCs w:val="16"/>
        </w:rPr>
        <w:t>В феврале 1922 г. 2-й отряд ДВК был направлен в Бобруйск для борьбы с бандами. Тяжелые бомбардировщики для такой работы не походили и в боях не участвовали, однако А.К. Туманский с бойцами авиаотряда вооружил приданную отряду легковую машину «вандерер» тремя снятыми с «муромцев» пулеметами «льюис» и оказал помощь красноармейцам в разоружении одной из банд. Из-за плохих условий хранения самолеты пришли в негодность, и отряд был расформирован (24965).</w:t>
      </w:r>
    </w:p>
    <w:p w14:paraId="5F197332" w14:textId="77777777" w:rsidR="00485391" w:rsidRPr="008C063D" w:rsidRDefault="00485391" w:rsidP="00485391">
      <w:pPr>
        <w:rPr>
          <w:color w:val="0070C0"/>
          <w:sz w:val="16"/>
          <w:szCs w:val="16"/>
        </w:rPr>
      </w:pPr>
    </w:p>
    <w:p w14:paraId="6E6527FE" w14:textId="77777777" w:rsidR="00485391" w:rsidRPr="008C063D" w:rsidRDefault="00485391" w:rsidP="00485391">
      <w:pPr>
        <w:rPr>
          <w:color w:val="0070C0"/>
          <w:sz w:val="16"/>
          <w:szCs w:val="16"/>
        </w:rPr>
      </w:pPr>
      <w:r w:rsidRPr="008C063D">
        <w:rPr>
          <w:rStyle w:val="aff"/>
          <w:rFonts w:ascii="Times New Roman" w:hAnsi="Times New Roman" w:cs="Times New Roman"/>
          <w:color w:val="0070C0"/>
          <w:spacing w:val="0"/>
          <w:sz w:val="16"/>
          <w:szCs w:val="16"/>
        </w:rPr>
        <w:t>На февраль 1922 к моменту окончания Гражданской войны в России в составе Красной Армии имелось 123 бронепоезда (</w:t>
      </w:r>
      <w:r w:rsidRPr="00485391">
        <w:rPr>
          <w:rStyle w:val="aff3"/>
          <w:rFonts w:ascii="Times New Roman" w:hAnsi="Times New Roman" w:cs="Times New Roman"/>
          <w:color w:val="0070C0"/>
          <w:sz w:val="16"/>
          <w:szCs w:val="16"/>
          <w:lang w:val="ru-RU"/>
        </w:rPr>
        <w:t>РГВА. Ф. 20. Оп. 54. Д. 29. Л. 13.)</w:t>
      </w:r>
      <w:r w:rsidRPr="008C063D">
        <w:rPr>
          <w:rStyle w:val="aff"/>
          <w:rFonts w:ascii="Times New Roman" w:hAnsi="Times New Roman" w:cs="Times New Roman"/>
          <w:color w:val="0070C0"/>
          <w:spacing w:val="0"/>
          <w:sz w:val="16"/>
          <w:szCs w:val="16"/>
        </w:rPr>
        <w:t>, не считая составов, находившихся на складах. По принятой в годы войны классификации они делились на три типа: А – полевой ударный для решения задач в условиях ближнего боя, вооруженный четырьмя 76-мм орудиями и 15-20 пулеметами, Б – с двумя 107-мм пушками и 10-12 пулеметами, для огневой поддержки ударных бронепоездов, и тип В – особого назначения, с одной – двумя 120-203-мм артсистемами и 5-8 пулеметами для подавления тыловых объектов противника (25635).</w:t>
      </w:r>
    </w:p>
    <w:p w14:paraId="39BC2B84" w14:textId="77777777" w:rsidR="00485391" w:rsidRPr="008C063D" w:rsidRDefault="00485391" w:rsidP="00485391">
      <w:pPr>
        <w:widowControl w:val="0"/>
        <w:tabs>
          <w:tab w:val="left" w:pos="582"/>
        </w:tabs>
        <w:rPr>
          <w:color w:val="0070C0"/>
          <w:sz w:val="16"/>
          <w:szCs w:val="16"/>
        </w:rPr>
      </w:pPr>
    </w:p>
    <w:p w14:paraId="305CD364" w14:textId="77777777" w:rsidR="000F4FDA" w:rsidRPr="00B541D6" w:rsidRDefault="000F4FDA"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42680D6" w14:textId="77777777" w:rsidR="000F4FDA" w:rsidRPr="00B541D6" w:rsidRDefault="000F4FDA" w:rsidP="00B541D6">
      <w:pPr>
        <w:numPr>
          <w:ilvl w:val="12"/>
          <w:numId w:val="0"/>
        </w:numPr>
        <w:autoSpaceDE w:val="0"/>
        <w:autoSpaceDN w:val="0"/>
        <w:adjustRightInd w:val="0"/>
        <w:jc w:val="both"/>
        <w:rPr>
          <w:iCs/>
          <w:color w:val="000000" w:themeColor="text1"/>
          <w:sz w:val="16"/>
          <w:szCs w:val="16"/>
        </w:rPr>
      </w:pPr>
    </w:p>
    <w:p w14:paraId="07D63B47" w14:textId="77777777" w:rsidR="000F4FDA" w:rsidRPr="00B541D6" w:rsidRDefault="000F4FDA" w:rsidP="00B541D6">
      <w:pPr>
        <w:pStyle w:val="p1"/>
        <w:spacing w:before="0" w:beforeAutospacing="0" w:after="0" w:afterAutospacing="0"/>
        <w:jc w:val="both"/>
        <w:rPr>
          <w:color w:val="000000" w:themeColor="text1"/>
          <w:sz w:val="16"/>
          <w:szCs w:val="16"/>
        </w:rPr>
      </w:pPr>
      <w:r w:rsidRPr="00B541D6">
        <w:rPr>
          <w:color w:val="000000" w:themeColor="text1"/>
          <w:sz w:val="16"/>
          <w:szCs w:val="16"/>
        </w:rPr>
        <w:t>В феврале 1922 года наступил перелом в налоговой политике, когда к промысловому налогу (введенному в июле 1921) были привлечены государственные и коммунальные предприятия, отменялись льготы для кооперации и повышались ставки патентного сбора, стоимость которого вносилась теперь по курсу довоенного рубля. Была также проведена дифференциация ставок налога в зависимости от видов товаров с повышенным обложением предметов роскоши. В ноябре этого года был введен подоходный налог, в отличии от промыслового учитывающего не величину оборота предприятия, а его доходность (20212).</w:t>
      </w:r>
    </w:p>
    <w:p w14:paraId="40ACD614" w14:textId="77777777" w:rsidR="000F4FDA" w:rsidRPr="00B541D6" w:rsidRDefault="000F4FDA" w:rsidP="00B541D6">
      <w:pPr>
        <w:pStyle w:val="p1"/>
        <w:spacing w:before="0" w:beforeAutospacing="0" w:after="0" w:afterAutospacing="0"/>
        <w:jc w:val="both"/>
        <w:rPr>
          <w:color w:val="000000" w:themeColor="text1"/>
          <w:sz w:val="16"/>
          <w:szCs w:val="16"/>
        </w:rPr>
      </w:pPr>
    </w:p>
    <w:p w14:paraId="419D9B73" w14:textId="77777777" w:rsidR="000F4FDA" w:rsidRPr="00B541D6" w:rsidRDefault="000F4FDA" w:rsidP="00B541D6">
      <w:pPr>
        <w:pStyle w:val="p1"/>
        <w:spacing w:before="0" w:beforeAutospacing="0" w:after="0" w:afterAutospacing="0"/>
        <w:jc w:val="both"/>
        <w:rPr>
          <w:color w:val="000000" w:themeColor="text1"/>
          <w:sz w:val="16"/>
          <w:szCs w:val="16"/>
        </w:rPr>
      </w:pPr>
      <w:r w:rsidRPr="00B541D6">
        <w:rPr>
          <w:color w:val="000000" w:themeColor="text1"/>
          <w:sz w:val="16"/>
          <w:szCs w:val="16"/>
        </w:rPr>
        <w:t>В феврале 1922 г. был учрежден Банк потребительской кооперации (Покобанк) в форме паевого кооперативного товарищества с участием Госбанка. Принимая средства в качестве вкладов и на текущие счета от всех предприятий, учреждений и отдельных лиц, Покобанк первоначально ограничивался кредитованием лишь своих пайщиков — организаций потребительской кооперации. Развитие других видов кооперации потребовало расширения сферы деятельности банка и включения в число его пайщиков организаций всех прочих видов кооперации. В феврале 1923 г. Покобанк был преобразован во Всероссийский кооперативный банк (Всекобанк), имевший целью кредитование кооперативных организаций всех видов и ступеней и производство всех банковских операций для обслуживания их нужд. Эта реорганизация способствовала развитию деятельности банка. На 1 октября 1926 г. его пайщиками были 9189 кооперативных организаций всех систем, сумма их паевых взносов превысила 19 млн. руб. (пай Госбанка — 253 тыс. руб.). Из 55,8 млн. руб., привлеченных банком на текущие счета и вклады, средства кооперативных организаций составляли 32,9%, средства профсоюзов, заинтересованных в развитии рабочей жилищно-строительной кооперации, — 39,2%. В форме займов и специальных текущих счетов банк привлек 39,7 млн. руб. (сюда входила преимущественно помощь государства) (20208).</w:t>
      </w:r>
    </w:p>
    <w:p w14:paraId="566170FA" w14:textId="77777777" w:rsidR="000F4FDA" w:rsidRPr="00B541D6" w:rsidRDefault="000F4FDA" w:rsidP="00B541D6">
      <w:pPr>
        <w:pStyle w:val="p1"/>
        <w:spacing w:before="0" w:beforeAutospacing="0" w:after="0" w:afterAutospacing="0"/>
        <w:jc w:val="both"/>
        <w:rPr>
          <w:color w:val="000000" w:themeColor="text1"/>
          <w:sz w:val="16"/>
          <w:szCs w:val="16"/>
        </w:rPr>
      </w:pPr>
    </w:p>
    <w:p w14:paraId="366D987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258022F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FCA4DF9" w14:textId="77777777" w:rsidR="000F054E" w:rsidRPr="00B541D6" w:rsidRDefault="000F054E" w:rsidP="00B541D6">
      <w:pPr>
        <w:jc w:val="both"/>
        <w:rPr>
          <w:color w:val="000000" w:themeColor="text1"/>
          <w:sz w:val="16"/>
          <w:szCs w:val="16"/>
        </w:rPr>
      </w:pPr>
      <w:r w:rsidRPr="00B541D6">
        <w:rPr>
          <w:color w:val="000000" w:themeColor="text1"/>
          <w:sz w:val="16"/>
          <w:szCs w:val="16"/>
        </w:rPr>
        <w:t>В феврале 1922 г. в ЦК возник спор между Чичериным и наркомом финансов Г. Я. Сокольниковым. Финансист выступил против выделения денег Анкаре в то время, когда жители России голодают. Тогда В. И. Ленин согласился с мнением Чичерина, и 27 февраля было принято решение о выделении Турции еще 3,5 млн. рублей. Сам Г. В. Чичерин к главным средствам вовлечения народов Востока в общемировой революционный процесс относил экономическое сотрудничество и экономическую помощь. К коммунистической пропаганде он относился менее серьезно. Состав помощи проанализирован различными исследователями рассматриваемого периода (18510).</w:t>
      </w:r>
    </w:p>
    <w:p w14:paraId="4F1E270B" w14:textId="77777777" w:rsidR="000F054E" w:rsidRPr="00B541D6" w:rsidRDefault="000F054E" w:rsidP="00B541D6">
      <w:pPr>
        <w:jc w:val="both"/>
        <w:rPr>
          <w:color w:val="000000" w:themeColor="text1"/>
          <w:sz w:val="16"/>
          <w:szCs w:val="16"/>
        </w:rPr>
      </w:pPr>
    </w:p>
    <w:p w14:paraId="7A0D450F" w14:textId="77777777" w:rsidR="00073165" w:rsidRPr="008C063D" w:rsidRDefault="00073165" w:rsidP="00073165">
      <w:pPr>
        <w:rPr>
          <w:color w:val="0070C0"/>
          <w:sz w:val="16"/>
          <w:szCs w:val="16"/>
        </w:rPr>
      </w:pPr>
      <w:r w:rsidRPr="008C063D">
        <w:rPr>
          <w:rStyle w:val="aff"/>
          <w:rFonts w:ascii="Times New Roman" w:hAnsi="Times New Roman" w:cs="Times New Roman"/>
          <w:color w:val="0070C0"/>
          <w:spacing w:val="0"/>
          <w:sz w:val="16"/>
          <w:szCs w:val="16"/>
        </w:rPr>
        <w:t>В феврале 1922 г. народный комисса</w:t>
      </w:r>
      <w:r w:rsidRPr="008C063D">
        <w:rPr>
          <w:rStyle w:val="aff"/>
          <w:rFonts w:ascii="Times New Roman" w:hAnsi="Times New Roman" w:cs="Times New Roman"/>
          <w:color w:val="0070C0"/>
          <w:spacing w:val="0"/>
          <w:sz w:val="16"/>
          <w:szCs w:val="16"/>
        </w:rPr>
        <w:softHyphen/>
        <w:t>риат по иностранным делам РСФСР отмечал, что перед нашей страной стоит чрезвычайно важная задача развития экономической де</w:t>
      </w:r>
      <w:r w:rsidRPr="008C063D">
        <w:rPr>
          <w:rStyle w:val="aff"/>
          <w:rFonts w:ascii="Times New Roman" w:hAnsi="Times New Roman" w:cs="Times New Roman"/>
          <w:color w:val="0070C0"/>
          <w:spacing w:val="0"/>
          <w:sz w:val="16"/>
          <w:szCs w:val="16"/>
        </w:rPr>
        <w:softHyphen/>
        <w:t>ятельности в Турции, как барьера для про</w:t>
      </w:r>
      <w:r w:rsidRPr="008C063D">
        <w:rPr>
          <w:rStyle w:val="aff"/>
          <w:rFonts w:ascii="Times New Roman" w:hAnsi="Times New Roman" w:cs="Times New Roman"/>
          <w:color w:val="0070C0"/>
          <w:spacing w:val="0"/>
          <w:sz w:val="16"/>
          <w:szCs w:val="16"/>
        </w:rPr>
        <w:softHyphen/>
        <w:t>никновения в эту страну западного капита</w:t>
      </w:r>
      <w:r w:rsidRPr="008C063D">
        <w:rPr>
          <w:rStyle w:val="aff"/>
          <w:rFonts w:ascii="Times New Roman" w:hAnsi="Times New Roman" w:cs="Times New Roman"/>
          <w:color w:val="0070C0"/>
          <w:spacing w:val="0"/>
          <w:sz w:val="16"/>
          <w:szCs w:val="16"/>
        </w:rPr>
        <w:softHyphen/>
        <w:t>ла. Хотя между двумя странами еще не было торгового соглашения, 19 апреля 1922 г. с раз</w:t>
      </w:r>
      <w:r w:rsidRPr="008C063D">
        <w:rPr>
          <w:rStyle w:val="aff"/>
          <w:rFonts w:ascii="Times New Roman" w:hAnsi="Times New Roman" w:cs="Times New Roman"/>
          <w:color w:val="0070C0"/>
          <w:spacing w:val="0"/>
          <w:sz w:val="16"/>
          <w:szCs w:val="16"/>
        </w:rPr>
        <w:softHyphen/>
        <w:t>решения правительства ВНСТ в Анкаре со</w:t>
      </w:r>
      <w:r w:rsidRPr="008C063D">
        <w:rPr>
          <w:rStyle w:val="aff"/>
          <w:rFonts w:ascii="Times New Roman" w:hAnsi="Times New Roman" w:cs="Times New Roman"/>
          <w:color w:val="0070C0"/>
          <w:spacing w:val="0"/>
          <w:sz w:val="16"/>
          <w:szCs w:val="16"/>
        </w:rPr>
        <w:softHyphen/>
        <w:t>стоялась торжественная церемония откры</w:t>
      </w:r>
      <w:r w:rsidRPr="008C063D">
        <w:rPr>
          <w:rStyle w:val="aff"/>
          <w:rFonts w:ascii="Times New Roman" w:hAnsi="Times New Roman" w:cs="Times New Roman"/>
          <w:color w:val="0070C0"/>
          <w:spacing w:val="0"/>
          <w:sz w:val="16"/>
          <w:szCs w:val="16"/>
        </w:rPr>
        <w:softHyphen/>
        <w:t>тия первого советского Торгового предста</w:t>
      </w:r>
      <w:r w:rsidRPr="008C063D">
        <w:rPr>
          <w:rStyle w:val="aff"/>
          <w:rFonts w:ascii="Times New Roman" w:hAnsi="Times New Roman" w:cs="Times New Roman"/>
          <w:color w:val="0070C0"/>
          <w:spacing w:val="0"/>
          <w:sz w:val="16"/>
          <w:szCs w:val="16"/>
        </w:rPr>
        <w:softHyphen/>
        <w:t>вительства. Вскоре его отделения появились и в других городах Турции: Трабзоне, Самсу</w:t>
      </w:r>
      <w:r w:rsidRPr="008C063D">
        <w:rPr>
          <w:rStyle w:val="aff"/>
          <w:rFonts w:ascii="Times New Roman" w:hAnsi="Times New Roman" w:cs="Times New Roman"/>
          <w:color w:val="0070C0"/>
          <w:spacing w:val="0"/>
          <w:sz w:val="16"/>
          <w:szCs w:val="16"/>
        </w:rPr>
        <w:softHyphen/>
        <w:t>не, Мерсине и Инеболу. На церемонии откры</w:t>
      </w:r>
      <w:r w:rsidRPr="008C063D">
        <w:rPr>
          <w:rStyle w:val="aff"/>
          <w:rFonts w:ascii="Times New Roman" w:hAnsi="Times New Roman" w:cs="Times New Roman"/>
          <w:color w:val="0070C0"/>
          <w:spacing w:val="0"/>
          <w:sz w:val="16"/>
          <w:szCs w:val="16"/>
        </w:rPr>
        <w:softHyphen/>
        <w:t xml:space="preserve">тия Торгпредства полпред </w:t>
      </w:r>
      <w:r w:rsidRPr="008C063D">
        <w:rPr>
          <w:rStyle w:val="aff"/>
          <w:rFonts w:ascii="Times New Roman" w:hAnsi="Times New Roman" w:cs="Times New Roman"/>
          <w:color w:val="0070C0"/>
          <w:spacing w:val="0"/>
          <w:sz w:val="16"/>
          <w:szCs w:val="16"/>
        </w:rPr>
        <w:lastRenderedPageBreak/>
        <w:t>С.И. Аралов высту</w:t>
      </w:r>
      <w:r w:rsidRPr="008C063D">
        <w:rPr>
          <w:rStyle w:val="aff"/>
          <w:rFonts w:ascii="Times New Roman" w:hAnsi="Times New Roman" w:cs="Times New Roman"/>
          <w:color w:val="0070C0"/>
          <w:spacing w:val="0"/>
          <w:sz w:val="16"/>
          <w:szCs w:val="16"/>
        </w:rPr>
        <w:softHyphen/>
        <w:t>пил с речью, в которой подчеркнул, что борь</w:t>
      </w:r>
      <w:r w:rsidRPr="008C063D">
        <w:rPr>
          <w:rStyle w:val="aff"/>
          <w:rFonts w:ascii="Times New Roman" w:hAnsi="Times New Roman" w:cs="Times New Roman"/>
          <w:color w:val="0070C0"/>
          <w:spacing w:val="0"/>
          <w:sz w:val="16"/>
          <w:szCs w:val="16"/>
        </w:rPr>
        <w:softHyphen/>
        <w:t>ба Советской России с Западом еще далеко не закончена и лишь из военной плоскости перешла главным образом в плоскость эконо</w:t>
      </w:r>
      <w:r w:rsidRPr="008C063D">
        <w:rPr>
          <w:rStyle w:val="aff"/>
          <w:rFonts w:ascii="Times New Roman" w:hAnsi="Times New Roman" w:cs="Times New Roman"/>
          <w:color w:val="0070C0"/>
          <w:spacing w:val="0"/>
          <w:sz w:val="16"/>
          <w:szCs w:val="16"/>
        </w:rPr>
        <w:softHyphen/>
        <w:t>мическую (25102).</w:t>
      </w:r>
    </w:p>
    <w:p w14:paraId="6A1F4629" w14:textId="77777777" w:rsidR="00073165" w:rsidRPr="008C063D" w:rsidRDefault="00073165" w:rsidP="00073165">
      <w:pPr>
        <w:widowControl w:val="0"/>
        <w:tabs>
          <w:tab w:val="left" w:pos="582"/>
        </w:tabs>
        <w:rPr>
          <w:color w:val="0070C0"/>
          <w:sz w:val="16"/>
          <w:szCs w:val="16"/>
        </w:rPr>
      </w:pPr>
    </w:p>
    <w:p w14:paraId="52CCA5D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феврале 1922 бухарская компартия перешла под контроль РКП (2955).</w:t>
      </w:r>
    </w:p>
    <w:p w14:paraId="10020E1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9E2F63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30CC43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BCF83B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феврале 1922 года при испытании новых двигателей, которые должны были повысить скорость полета дирижабля на 10-15 км/ч, после взлета дирижабль итальянцы получили предложение продать “Рому”. набрал высоту 150 м. В это время его командир резко увеличил режим работы двигателей до максимального, после чего дирижабль получил отрицательный дифферент. Для выравнивания корабля экипаж начал перемещать грузы из передней части гондолы в заднюю. Внезапно отрицательный дифферент увеличился и достиг почти 45°, затем уменьшился, но оставался все же достаточно большим, и дирижабль продолжал снижаться с большой скоростью. Он задел за одну из фабричных труб, затем столкнулся с проводами линии высокого напряжения, разорвал их и воспламенился. Из 45 человек команды 34 погибли. </w:t>
      </w:r>
    </w:p>
    <w:p w14:paraId="52FBC26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Катастрофа произошла из-за ошибок пилотирования, так как экипаж не знал некоторых особенностей динамики полета управляемого аэростата. Дирижабль был облегченный, т. е. имел сплавную силу. В таких условиях причиной столь значительного наклона в продольном направлении стала слишком большая скорость. Катастрофы можно было избежать, либо выпустив часть газа через клапаны в момент увеличения режима работы двигателей, что привело бы к уравновешиванию дирижабля, либо уже в условиях быстрого снижения уменьшением скорости полета путем перевода двигателей на пониженный режим (11324).</w:t>
      </w:r>
    </w:p>
    <w:p w14:paraId="1F5D4CC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4F7D0EB" w14:textId="77777777" w:rsidR="00C5660B" w:rsidRPr="00B541D6" w:rsidRDefault="00C5660B" w:rsidP="00B541D6">
      <w:pPr>
        <w:pStyle w:val="p1"/>
        <w:spacing w:before="0" w:beforeAutospacing="0" w:after="0" w:afterAutospacing="0"/>
        <w:jc w:val="both"/>
        <w:rPr>
          <w:color w:val="000000" w:themeColor="text1"/>
          <w:sz w:val="16"/>
          <w:szCs w:val="16"/>
        </w:rPr>
      </w:pPr>
      <w:r w:rsidRPr="00B541D6">
        <w:rPr>
          <w:color w:val="000000" w:themeColor="text1"/>
          <w:sz w:val="16"/>
          <w:szCs w:val="16"/>
        </w:rPr>
        <w:t>В феврале 1922 г. испытания в США прототипа танка M1921, построенного по проекту Департамента вооружения, преподнесли неприятный сюрприз: из-за не добиравшего заявленную мощность и ненадежного двигателя 18,6-тонная машина разгонялась всего до 16 км/ч, т. е. вдвое меньше, чем Mk.D. Второй прототип, получивший обозначение Medium Tank M1922, был готов к испытаниям в марте 1922 г. Он по всем конструктивным решениям, за исключением ходовой части, был аналогичен Medium Tank M1921. Ходовая же часть — подвеска с тросом в качестве упругого элемента и самоориентирующиеся траки — была позаимствована у Medium Tank Mk.D. На испытаниях Medium Tank M1922 смог развить максимальную скорость в 26 км/ч, однако оригинальная тросовая подвеска ожидаемо продемонстрировала невысокую надежность. Стальной трос частенько рвался, его даже пытались заменить цепью, но это не сильно помогло. В конце концов, несмотря на более высокие ходовые качества, от идеи торосовой подвески было решено отказаться и сосредоточиться на доводке прототипа Medium Tank M1921 с обычной ходовой частью.</w:t>
      </w:r>
    </w:p>
    <w:p w14:paraId="4216A242" w14:textId="77777777" w:rsidR="00C5660B" w:rsidRPr="00B541D6" w:rsidRDefault="00C5660B" w:rsidP="00B541D6">
      <w:pPr>
        <w:pStyle w:val="p1"/>
        <w:spacing w:before="0" w:beforeAutospacing="0" w:after="0" w:afterAutospacing="0"/>
        <w:jc w:val="both"/>
        <w:rPr>
          <w:color w:val="000000" w:themeColor="text1"/>
          <w:sz w:val="16"/>
          <w:szCs w:val="16"/>
        </w:rPr>
      </w:pPr>
      <w:r w:rsidRPr="00B541D6">
        <w:rPr>
          <w:color w:val="000000" w:themeColor="text1"/>
          <w:sz w:val="16"/>
          <w:szCs w:val="16"/>
        </w:rPr>
        <w:t>Доводка и испытания улучшенного М1921 затянулись до 1929 г. В процессе доделок масса машины вплотную приблизилась к 20 т, однако, получив танковый мотор специальной постройки мощностью 200 л. с. (заказанный фирме Packard Motor Company) и траки скелетной конструкции, она могла разгоняться до 20 км/ч. Удалось добиться и достаточно высокой надежности. Таким образом, к концу 1920-х гг. средний М1921 удалось довести до требуемых кондиций, однако к тому времени сама концепция, по которой создавалась эта машина, успела порядком устареть (22884).</w:t>
      </w:r>
    </w:p>
    <w:p w14:paraId="795BA47A" w14:textId="77777777" w:rsidR="00C5660B" w:rsidRPr="00B541D6" w:rsidRDefault="00C5660B" w:rsidP="00B541D6">
      <w:pPr>
        <w:pStyle w:val="p1"/>
        <w:spacing w:before="0" w:beforeAutospacing="0" w:after="0" w:afterAutospacing="0"/>
        <w:jc w:val="both"/>
        <w:rPr>
          <w:color w:val="000000" w:themeColor="text1"/>
          <w:sz w:val="16"/>
          <w:szCs w:val="16"/>
        </w:rPr>
      </w:pPr>
    </w:p>
    <w:p w14:paraId="5957F91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феврале 1922 г., в ходе работы Вашингтонской конференции, был подписан договор пяти держав (США, Великобритании, Японии, Франции и Италии) об ограничении морских вооружений, установивший для этих стран соотношение предельного тоннажа наиболее мощных и крупных кораблей - линкоров (5: 5: 3: 1,67: 1,67), общий их тоннаж, максимальные нормы водоизмещения (35 тыс. т) и предельный калибр орудий (16 дюймов). Этот договор устанавливал примерное равновесие военно-морских сил между великими державами и прекращал гонку в наиболее дестабилизирующем классе морских вооружений на Тихом океане, начавшуюся между США и Японией сразу после первой мировой войны. Вашингтон и Токио были главными гарантами договора. США обеспечили себе право иметь крупнейший наряду с Великобританией военно-морской флот и добились ограничения роста японского флота. Япония, получив в целом меньшую квоту, все же гарантировала себе преимущество в западной части Тихого океана, так как ее ВМФ концентрировался поблизости от Японских островов, а американский был рассчитан на просторы двух мировых океанов. Кроме того, США и Британии запрещалось иметь военно-морские базы на расстоянии менее 5 тыс. км от Японии, а Соединенным Штатам - укреплять островные владения в Тихом океане (3871).</w:t>
      </w:r>
    </w:p>
    <w:p w14:paraId="1EFCA08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CC0B240" w14:textId="016DA928" w:rsidR="00073165" w:rsidRPr="00B541D6" w:rsidRDefault="00073165" w:rsidP="00073165">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Авиапромышленность</w:t>
      </w:r>
      <w:r w:rsidRPr="00B541D6">
        <w:rPr>
          <w:i/>
          <w:iCs/>
          <w:color w:val="000000" w:themeColor="text1"/>
          <w:sz w:val="16"/>
          <w:szCs w:val="16"/>
        </w:rPr>
        <w:t>:</w:t>
      </w:r>
    </w:p>
    <w:p w14:paraId="3783261B" w14:textId="77777777" w:rsidR="00073165" w:rsidRPr="00B541D6" w:rsidRDefault="00073165" w:rsidP="00073165">
      <w:pPr>
        <w:numPr>
          <w:ilvl w:val="12"/>
          <w:numId w:val="0"/>
        </w:numPr>
        <w:autoSpaceDE w:val="0"/>
        <w:autoSpaceDN w:val="0"/>
        <w:adjustRightInd w:val="0"/>
        <w:jc w:val="both"/>
        <w:rPr>
          <w:iCs/>
          <w:color w:val="000000" w:themeColor="text1"/>
          <w:sz w:val="16"/>
          <w:szCs w:val="16"/>
        </w:rPr>
      </w:pPr>
    </w:p>
    <w:p w14:paraId="36E4D155" w14:textId="37D71D92" w:rsidR="00073165" w:rsidRPr="008C063D" w:rsidRDefault="00073165" w:rsidP="00073165">
      <w:pPr>
        <w:rPr>
          <w:color w:val="0070C0"/>
          <w:sz w:val="16"/>
          <w:szCs w:val="16"/>
        </w:rPr>
      </w:pPr>
      <w:r w:rsidRPr="008C063D">
        <w:rPr>
          <w:color w:val="0070C0"/>
          <w:sz w:val="16"/>
          <w:szCs w:val="16"/>
        </w:rPr>
        <w:t>К марту 1922 года самолет «КОМТА» был готов. Испытать его поручили летчику В. М. Ремезюку, ранее летавшему на «Муромцах». Но все попытки пилота поднять самолет в воздух были неудачными. Причиной тому оказался просчет проектировщиков, сместивших центр тяжести самолета назад. Конструкторы справились с этим, передвинув двигатели</w:t>
      </w:r>
      <w:r w:rsidR="007930CB">
        <w:rPr>
          <w:color w:val="0070C0"/>
          <w:sz w:val="16"/>
          <w:szCs w:val="16"/>
        </w:rPr>
        <w:t xml:space="preserve"> </w:t>
      </w:r>
      <w:r w:rsidRPr="008C063D">
        <w:rPr>
          <w:color w:val="0070C0"/>
          <w:sz w:val="16"/>
          <w:szCs w:val="16"/>
        </w:rPr>
        <w:t>на метр вперед (25161).</w:t>
      </w:r>
    </w:p>
    <w:p w14:paraId="033F6DD8" w14:textId="77777777" w:rsidR="00073165" w:rsidRPr="008C063D" w:rsidRDefault="00073165" w:rsidP="00073165">
      <w:pPr>
        <w:rPr>
          <w:color w:val="0070C0"/>
          <w:sz w:val="16"/>
          <w:szCs w:val="16"/>
        </w:rPr>
      </w:pPr>
    </w:p>
    <w:p w14:paraId="5CA84B5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3F5E333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BDEFE0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К марту 1922 г. корпуса двух бронекатеров, строящихся по проекту, разработанному под руководством П. П. Шиловского с 1920 г. на Коломенском заводе, были доведены до 50—60% готовности. Потом работы по их постройке надолго пре</w:t>
      </w:r>
      <w:r w:rsidRPr="00B541D6">
        <w:rPr>
          <w:color w:val="000000" w:themeColor="text1"/>
          <w:sz w:val="16"/>
          <w:szCs w:val="16"/>
        </w:rPr>
        <w:softHyphen/>
        <w:t>кратились, и только в 1930—1931 гг. катера были спущены на воду, а в 1932 г. под названиями "Тревога" и "Партизан" вошли в состав Амурской флотилии. При водоизмещении 55,6 т и размерениях 32х3,4х0,8 м каждый бронекатер был вооружен одним 76-мм ору</w:t>
      </w:r>
      <w:r w:rsidRPr="00B541D6">
        <w:rPr>
          <w:color w:val="000000" w:themeColor="text1"/>
          <w:sz w:val="16"/>
          <w:szCs w:val="16"/>
        </w:rPr>
        <w:softHyphen/>
        <w:t>дием во вращающейся башне и двумя пулеметами. Двигатели мощностью 1600 л. с. обеспечивали катеру скорость хода до 17,3 уз или 30 км/ч (3898).</w:t>
      </w:r>
    </w:p>
    <w:p w14:paraId="54C4057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F13A06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EFD129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DBE106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К марту 1922 г. силы Энвер-паши вытеснили большевиков из Душанбе подошли к Бухаре. Энвер требовал вывода Красной Армии из Бухары, Хивы и Туркестана и признания его главой "мусульманского государства народов Средней Азии" (3871).</w:t>
      </w:r>
    </w:p>
    <w:p w14:paraId="3F8917F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968331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7D7C0E0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B342B1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марта 1922 г. В новом здании Ходынской радиостанции начались испытания телеграфного передатчика с машиной высокой частоты системы В. П. Вологдина (9923).</w:t>
      </w:r>
    </w:p>
    <w:p w14:paraId="3B6602D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38905F8" w14:textId="77777777" w:rsidR="00944C7B" w:rsidRPr="00B541D6" w:rsidRDefault="00944C7B" w:rsidP="00B541D6">
      <w:pPr>
        <w:jc w:val="both"/>
        <w:rPr>
          <w:color w:val="000000" w:themeColor="text1"/>
          <w:sz w:val="16"/>
          <w:szCs w:val="16"/>
        </w:rPr>
      </w:pPr>
      <w:r w:rsidRPr="00B541D6">
        <w:rPr>
          <w:bCs/>
          <w:color w:val="000000" w:themeColor="text1"/>
          <w:sz w:val="16"/>
          <w:szCs w:val="16"/>
        </w:rPr>
        <w:t>1 марта</w:t>
      </w:r>
      <w:r w:rsidRPr="00B541D6">
        <w:rPr>
          <w:color w:val="000000" w:themeColor="text1"/>
          <w:sz w:val="16"/>
          <w:szCs w:val="16"/>
        </w:rPr>
        <w:t xml:space="preserve"> в 1922 году в новом здании Ходынской радиостанции начались испытания телеграфного передатчика с машиной высокой частоты системы В.П.Вологдина, имевший мощность 50 кВт и работавшей на частоте 29 кГц (15055).</w:t>
      </w:r>
    </w:p>
    <w:p w14:paraId="4AB6D695" w14:textId="77777777" w:rsidR="00944C7B" w:rsidRPr="00B541D6" w:rsidRDefault="00944C7B" w:rsidP="00B541D6">
      <w:pPr>
        <w:jc w:val="both"/>
        <w:rPr>
          <w:color w:val="000000" w:themeColor="text1"/>
          <w:sz w:val="16"/>
          <w:szCs w:val="16"/>
        </w:rPr>
      </w:pPr>
    </w:p>
    <w:p w14:paraId="6352E3A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DF4491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FA600B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марта 1922 выступая на всероссийском съезде металлистов В.И.Л. призвал коммунистов научиться торговать: "тут нужно и мозги сделать более гибкими, и скинуть всякую коммунистическую, вернее русскую обломовщину, и многое другое..." (3481).</w:t>
      </w:r>
    </w:p>
    <w:p w14:paraId="3E76D11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F4019F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09305AC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F16E2C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марта 1922 было подписано соглашение между Швецией и СССР (3907,120).</w:t>
      </w:r>
    </w:p>
    <w:p w14:paraId="4C07A4E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C4DB78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марта 1922 г. в заключении Главной бухгалтерии НКПС “Об отчетах Российской железнодорожной миссии за границей” говорилось: “Представленные Миссией отчеты по 1 декабря 1921 г. являются неудовлетворительными ввиду следующих дефектов:</w:t>
      </w:r>
    </w:p>
    <w:p w14:paraId="2C86F48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В балансе не имеется счета предметов закупок…</w:t>
      </w:r>
    </w:p>
    <w:p w14:paraId="505F151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Счет поставщиков в отчетах не развивается, что лишает возможности видеть ход выполнения заказов поставщиками, а также судить о целесообразности расчетов с ними.</w:t>
      </w:r>
    </w:p>
    <w:p w14:paraId="6AB8E27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 Нет подробной выписки по счету Российской Казны, а посему нет возможности произвести сверку со счетами Миссии по книгам Фин. Счетн. управления.</w:t>
      </w:r>
    </w:p>
    <w:p w14:paraId="51D55B5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4)…Нет указаний об условиях, на которых открыты в банках</w:t>
      </w:r>
    </w:p>
    <w:p w14:paraId="011D8CC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счета, о размере начисленных процентов…” (11565).</w:t>
      </w:r>
    </w:p>
    <w:p w14:paraId="65AE209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424C4C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19CF02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CB5484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марта 1922 вышел декрет ВЦИК о внедрении единого натурального налога на производителей сельхозпродукции (3908,308).</w:t>
      </w:r>
    </w:p>
    <w:p w14:paraId="41A1C1D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59692AC" w14:textId="77777777" w:rsidR="00B33FC1" w:rsidRPr="00B541D6" w:rsidRDefault="00B33FC1" w:rsidP="00B541D6">
      <w:pPr>
        <w:jc w:val="both"/>
        <w:rPr>
          <w:color w:val="000000" w:themeColor="text1"/>
          <w:sz w:val="16"/>
          <w:szCs w:val="16"/>
        </w:rPr>
      </w:pPr>
      <w:r w:rsidRPr="00B541D6">
        <w:rPr>
          <w:color w:val="000000" w:themeColor="text1"/>
          <w:sz w:val="16"/>
          <w:szCs w:val="16"/>
        </w:rPr>
        <w:t>2 марта 1922 большинство участников совещания по денежному обращению, созванного Г. Я. Сокольниковым, воздержались от утверждений о своевременности реформы, идея введения твердой валюты уже в течение первой недели марта получила долгожданную поддержку В. И. Ленина. По указанию последнего в Наркомфине началась подготовка различных проектов выпуска параллельной валюты, подразумевавших наличие значительного обеспечения в виде золота, серебра, инвалюты и легко реализуемых товаров. Новые деньги мыслились в качестве бумажных банкнот, доверие к которым, кроме указанного обеспечения, должно было быть подкреплено обещанием правительства через определенный срок начать их размен на золотые монеты. О немедленном выпуске металлической валюты не могло быть и речи. В своем выступлении на заседании по вопросам финансовой политики 17 марта 1922 г. Сокольников был категоричен: «До тех пор, пока мы не выработаем системы налогов, которая будет возвращать нам бумажные деньги, до тех пор мы не можем перейти на твердую валюту». Кроме того, утверждал он, золото по-прежнему необходимо для платежей во внешней торговле, а серебро - «это такая мелочь, которая, безусловно, спасти положение не может. Серебра у нас так мало, в значительной степени мы обращаем его на закупки на восточном рынке, где оно ценится гораздо выше, чем у нас. Правда, мы могли бы выпустить серебряные двугривенные, или пятиалтынные, но я считаю, что это не может иметь большого значения. В общем, нам необходимо совершенно точно выяснить, что мы не можем ждать спасения от такой металлической валюты, ибо нет такого технического средства, которое помогло бы скверные деньги превратить в хорошие» (17147).</w:t>
      </w:r>
    </w:p>
    <w:p w14:paraId="2C85BF74" w14:textId="77777777" w:rsidR="00B33FC1" w:rsidRPr="00B541D6" w:rsidRDefault="00B33FC1" w:rsidP="00B541D6">
      <w:pPr>
        <w:jc w:val="both"/>
        <w:rPr>
          <w:color w:val="000000" w:themeColor="text1"/>
          <w:sz w:val="16"/>
          <w:szCs w:val="16"/>
        </w:rPr>
      </w:pPr>
    </w:p>
    <w:p w14:paraId="220E9F6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марта 1922 Приказом ГПУ № 1 создавался музей борьбы с бандитизмом (7557).</w:t>
      </w:r>
    </w:p>
    <w:p w14:paraId="2607141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89A2A4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4D554FB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CE022F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 марта 1922 А-бо № 6 отправился в Саратов. Дальнейшая судьба отряда неизвестна. Кроме того, имеются данные, позволяющие утверждать, что вес</w:t>
      </w:r>
      <w:r w:rsidRPr="00B541D6">
        <w:rPr>
          <w:color w:val="000000" w:themeColor="text1"/>
          <w:sz w:val="16"/>
          <w:szCs w:val="16"/>
        </w:rPr>
        <w:softHyphen/>
        <w:t>ной 1922 г. два сормовских танка предполагали использо</w:t>
      </w:r>
      <w:r w:rsidRPr="00B541D6">
        <w:rPr>
          <w:color w:val="000000" w:themeColor="text1"/>
          <w:sz w:val="16"/>
          <w:szCs w:val="16"/>
        </w:rPr>
        <w:softHyphen/>
        <w:t>вать против бандитов. Но начавшаяся распутица и слабый лед на реках отменили проведение операции (10733,47).</w:t>
      </w:r>
    </w:p>
    <w:p w14:paraId="1DAAC88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3BDCD377" w14:textId="150DD0A2" w:rsidR="008E0FBF" w:rsidRPr="00B541D6" w:rsidRDefault="008E0FBF" w:rsidP="00B541D6">
      <w:pPr>
        <w:numPr>
          <w:ilvl w:val="12"/>
          <w:numId w:val="0"/>
        </w:numPr>
        <w:shd w:val="clear" w:color="auto" w:fill="FFFFFF"/>
        <w:autoSpaceDE w:val="0"/>
        <w:autoSpaceDN w:val="0"/>
        <w:adjustRightInd w:val="0"/>
        <w:jc w:val="both"/>
        <w:rPr>
          <w:i/>
          <w:color w:val="000000" w:themeColor="text1"/>
          <w:sz w:val="16"/>
          <w:szCs w:val="16"/>
        </w:rPr>
      </w:pPr>
      <w:r w:rsidRPr="00B541D6">
        <w:rPr>
          <w:i/>
          <w:color w:val="000000" w:themeColor="text1"/>
          <w:sz w:val="16"/>
          <w:szCs w:val="16"/>
        </w:rPr>
        <w:t>Жизнь и внутрен</w:t>
      </w:r>
      <w:r w:rsidR="004A5032" w:rsidRPr="00B541D6">
        <w:rPr>
          <w:i/>
          <w:color w:val="000000" w:themeColor="text1"/>
          <w:sz w:val="16"/>
          <w:szCs w:val="16"/>
        </w:rPr>
        <w:t>н</w:t>
      </w:r>
      <w:r w:rsidRPr="00B541D6">
        <w:rPr>
          <w:i/>
          <w:color w:val="000000" w:themeColor="text1"/>
          <w:sz w:val="16"/>
          <w:szCs w:val="16"/>
        </w:rPr>
        <w:t>яя политика:</w:t>
      </w:r>
    </w:p>
    <w:p w14:paraId="21A95AF1" w14:textId="77777777" w:rsidR="008E0FBF" w:rsidRPr="00B541D6" w:rsidRDefault="008E0FBF" w:rsidP="00B541D6">
      <w:pPr>
        <w:numPr>
          <w:ilvl w:val="12"/>
          <w:numId w:val="0"/>
        </w:numPr>
        <w:shd w:val="clear" w:color="auto" w:fill="FFFFFF"/>
        <w:autoSpaceDE w:val="0"/>
        <w:autoSpaceDN w:val="0"/>
        <w:adjustRightInd w:val="0"/>
        <w:jc w:val="both"/>
        <w:rPr>
          <w:i/>
          <w:color w:val="000000" w:themeColor="text1"/>
          <w:sz w:val="16"/>
          <w:szCs w:val="16"/>
        </w:rPr>
      </w:pPr>
    </w:p>
    <w:p w14:paraId="791299C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4 марта 1922 г. был утвержден устав Центрального хозяйственного управления производственными предприятиями при лагерях принудительных работ, получившее официальное название "Принкуст". Целью деятельности нового производственного управления провозглашалось "Объединение и руководство местными предприятиями при лагерях на всей территории республики; рациональная постановка в них производства; целесообразное использование труда заключенных и наибольшее извлечение материальных выгод, обеспечивающее поступление средств на содержание лагерей и дальнейшее развитие производства". </w:t>
      </w:r>
    </w:p>
    <w:p w14:paraId="59A34DE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"Принкуст" обладал значительной автономией в своей деятельности: исполнительные органы могли свободно распоряжаться всеми материальными и финансовыми средствами за исключением заработной платы заключенных. Последняя полностью перечислялась на счета Главного управления принудительных работ для использования в подъемном фонде. За полгода активной хозяйственной деятельности чистая прибыль куста достигла 30 %. Такой показатель рентабельности превосходил все самые смелые ожидания. </w:t>
      </w:r>
    </w:p>
    <w:p w14:paraId="68F0574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Тем не менее, в деятельности "Принкуста" и сменившего его вскоре "Кустгумза" наблюдается много черт, роднящих лагеря принудработ с местами заключения обычного типа. Прежде всего, это стремление отказаться от внешних работ в понимании того времени, т. е. от рассредоточения рабочей силы по различным не связанным между собой объектам, что делало трудновыполнимыми требования режима. Такой способ считался наихудшим из всех возможных. Поэтому руководство стремилось всемерно развивать производство в лагерных мастерских либо шло на такой неординарный шаг, как арендование простаивающих предприятий для использования на них своих заключенных. На этот путь, в частности, призывал встать все лагеря Циркуляр Главного управления принудительных работ при НКВД РСФСР № 82 от 24.3.1921. Подчеркивая, что прежняя практика сводит на нет само понятие наказания, составители документа требовали превращения лагерей "в фабрику, завод, мастерскую, но не в казарму, из которой черпают рабочую силу на очистку снега и проч.". Наилучшим способом организации лагерного хозяйства авторы документа считали взятие в аренду предприятий с простым технологическим циклом (назывались кирпичные и лесопильные заводы) и размещение осужденных непосредственно на их территории. </w:t>
      </w:r>
    </w:p>
    <w:p w14:paraId="6751401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Несмотря на некоторый революционный романтизм составителей циркуляра, привлекает внимание сама идея создания самостоятельного лагерного хозяйства, применяющего труд заключенных в массовом порядке и способного к оперативному маневрированию рабочей силой. В дальнейшем эта идея и нашла свое осуществление в исправительно-трудовых лагерях ГУЛАГа. Пока же в 1921–1922 гг. не имеющие собственного "места обитания" и лишенные пополнения рабочей силой лагеря принудительных работ оказались лишними и к середине 1922 были расформированы (12107).</w:t>
      </w:r>
    </w:p>
    <w:p w14:paraId="3315AC5F" w14:textId="77777777" w:rsidR="008E0FBF" w:rsidRPr="00B541D6" w:rsidRDefault="008E0FBF" w:rsidP="00B541D6">
      <w:pPr>
        <w:autoSpaceDE w:val="0"/>
        <w:autoSpaceDN w:val="0"/>
        <w:adjustRightInd w:val="0"/>
        <w:jc w:val="both"/>
        <w:rPr>
          <w:color w:val="000000" w:themeColor="text1"/>
          <w:sz w:val="16"/>
          <w:szCs w:val="16"/>
        </w:rPr>
      </w:pPr>
    </w:p>
    <w:p w14:paraId="61827A72" w14:textId="77777777" w:rsidR="008E0FBF" w:rsidRPr="00B541D6" w:rsidRDefault="00C1653F" w:rsidP="00B541D6">
      <w:pPr>
        <w:numPr>
          <w:ilvl w:val="12"/>
          <w:numId w:val="0"/>
        </w:numPr>
        <w:shd w:val="clear" w:color="auto" w:fill="FFFFFF"/>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65A0619F" w14:textId="77777777" w:rsidR="008E0FBF" w:rsidRPr="00B541D6" w:rsidRDefault="008E0FBF" w:rsidP="00B541D6">
      <w:pPr>
        <w:numPr>
          <w:ilvl w:val="12"/>
          <w:numId w:val="0"/>
        </w:numPr>
        <w:shd w:val="clear" w:color="auto" w:fill="FFFFFF"/>
        <w:autoSpaceDE w:val="0"/>
        <w:autoSpaceDN w:val="0"/>
        <w:adjustRightInd w:val="0"/>
        <w:jc w:val="both"/>
        <w:rPr>
          <w:iCs/>
          <w:color w:val="000000" w:themeColor="text1"/>
          <w:sz w:val="16"/>
          <w:szCs w:val="16"/>
        </w:rPr>
      </w:pPr>
    </w:p>
    <w:p w14:paraId="54CDF46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 марта 1922 г. торгпред РСФСР в Германии Б.С. Стомоняков в совершенно секретной записке сообщает Красину и Н.Н. Крестинскому (полпреду РСФСР в Германии): “…Необходимо установить раз и навсегда, что запоздание в доставке паровозов является результатом неудовлетворительности составленных проф. Ломоносовым с паровозными заводами договоров, не обеспечивающих наших интересов в этом важном пункте. Эти заводы давали уже несколько раз программы доставки паровозов и никогда их не сдерживали”.</w:t>
      </w:r>
    </w:p>
    <w:p w14:paraId="7C2676A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Но и технический уровень паровозов оставлял желать лучшего.</w:t>
      </w:r>
    </w:p>
    <w:p w14:paraId="6AA3A17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Читаем в архивном документе: “НК РКИ не раз констатировал неудачное выполнение заказанных миссией проф. Ломоносова паровозов за границей. Паровозы эти во многих случаях после небольшого пробега, вследствие технических недочетов, должны были становиться в ремонт. Инспекция путей сообщения обратила внимание, что в договоры о доставке паровозов не вносилось пункта о гарантии завода на определенный срок”.</w:t>
      </w:r>
    </w:p>
    <w:p w14:paraId="22762B2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Наряду с крупными заказами на строительство новых паровозов в Швеции и Германии, Ломоносов от имени советского правительства сделал огромный заказ на ремонт паровозов в Эстонии. В 1923 г. дело “об эстонских паровозах” расследовалось транспортным отделом ГПУ. И для этого были все основания. Когда велись переговоры с эстонцами и Ломоносов настаивал на максимальном заказе, Красин предлагал: “Ввиду отсутствия формальной гарантии предлагаю ни в коем случае не заключать договор более как на сто машин”.</w:t>
      </w:r>
    </w:p>
    <w:p w14:paraId="2A6301C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Договор о ремонте 200 паровозов был заключен с Объединением металлопромышленных заводов Эстонии (ОМЗЭ) 20 декабря 1921 г. По этому договору эстонские заводы должны были отремонтировать к 1 января 1923 г. 35 паровозов, к 1 февраля - 50, к 1 марта - 57, к 1 апреля 58. Фактически эстонские заводы отремонтировали к 1 января 1923 г. всего 4 паровоза, за январь - еще 4, за февраль - 5, за март - 6, за апрель - 7, за май - 4, за июнь - сентябрь - 14. Даже к 7 апреля 1924 г. было отправлено в СССР всего лишь 68 паровозов (11565).</w:t>
      </w:r>
    </w:p>
    <w:p w14:paraId="33477A5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82C658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A3F6EF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E90D6C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5 и 11 марта 1922. Из протокола заседания Политбюро № 108, 1922 г.</w:t>
      </w:r>
    </w:p>
    <w:p w14:paraId="058CF42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Об отпуске тов. Рудзутаку </w:t>
      </w:r>
    </w:p>
    <w:p w14:paraId="0B7F3DC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 Обязать тов. Рудзутака (член ЦК, секретарь Центрального совета профсоюзов) немедленно выехать в санаторию и до Съезда не выезжать оттуда, соблюдая режим строжайше. </w:t>
      </w:r>
    </w:p>
    <w:p w14:paraId="2B72E62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Организовать немедленно усиленное питание и лечение для тов. Рудзутака в одной из санаторий получше (11652).</w:t>
      </w:r>
    </w:p>
    <w:p w14:paraId="71F4F3C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D38482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5334983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3C081F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5 и 11 марта 1922. Из протокола заседания Политбюро № 109, 1922 г.</w:t>
      </w:r>
    </w:p>
    <w:p w14:paraId="2B46067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Об ассигновании 1 млн германских марок на издание газеты "Смена вех" </w:t>
      </w:r>
    </w:p>
    <w:p w14:paraId="3871FB9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Выдать ("Смена вех" — еженедельник для русских эмигрантов, агитировавший за возвращение на родину) (11652).</w:t>
      </w:r>
    </w:p>
    <w:p w14:paraId="07CE725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605C90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5 и 11 марта 1922. Из протокола заседания Политбюро № 109, 1922 г.</w:t>
      </w:r>
    </w:p>
    <w:p w14:paraId="76FCEAD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Ходатайство ВЧК об отпуске под представленную валютную смету ВЧК на 1922 г. аванса в 400 000 руб. золотом </w:t>
      </w:r>
    </w:p>
    <w:p w14:paraId="5FC99B1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Отпустить по смете Народного комиссариата внутренних дел на 1922 г. в виде аванса 10 000 рублей золотом на расходы иностранного отдела Главного политического управления, обязав последнее в недельный срок представить отчет о расходах своих в золоте и валюте за 1921 г. (11652).</w:t>
      </w:r>
    </w:p>
    <w:p w14:paraId="544F6D5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E1EB684" w14:textId="73B3B286" w:rsidR="00715194" w:rsidRPr="00B541D6" w:rsidRDefault="00715194" w:rsidP="00B541D6">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Армия:</w:t>
      </w:r>
    </w:p>
    <w:p w14:paraId="798C2A3E" w14:textId="77777777" w:rsidR="00715194" w:rsidRPr="00B541D6" w:rsidRDefault="00715194" w:rsidP="00B541D6">
      <w:pPr>
        <w:numPr>
          <w:ilvl w:val="12"/>
          <w:numId w:val="0"/>
        </w:numPr>
        <w:autoSpaceDE w:val="0"/>
        <w:autoSpaceDN w:val="0"/>
        <w:adjustRightInd w:val="0"/>
        <w:jc w:val="both"/>
        <w:rPr>
          <w:i/>
          <w:iCs/>
          <w:color w:val="000000" w:themeColor="text1"/>
          <w:sz w:val="16"/>
          <w:szCs w:val="16"/>
        </w:rPr>
      </w:pPr>
    </w:p>
    <w:p w14:paraId="113D92B9" w14:textId="77777777" w:rsidR="00715194" w:rsidRPr="00B541D6" w:rsidRDefault="00715194" w:rsidP="00B541D6">
      <w:pPr>
        <w:jc w:val="both"/>
        <w:rPr>
          <w:color w:val="000000" w:themeColor="text1"/>
          <w:sz w:val="16"/>
          <w:szCs w:val="16"/>
        </w:rPr>
      </w:pPr>
      <w:r w:rsidRPr="00B541D6">
        <w:rPr>
          <w:color w:val="000000" w:themeColor="text1"/>
          <w:sz w:val="16"/>
          <w:szCs w:val="16"/>
        </w:rPr>
        <w:t>6 марта 1922 года 2-й отряд ДВК в Бобруйске был расформиро</w:t>
      </w:r>
      <w:r w:rsidRPr="00B541D6">
        <w:rPr>
          <w:color w:val="000000" w:themeColor="text1"/>
          <w:sz w:val="16"/>
          <w:szCs w:val="16"/>
        </w:rPr>
        <w:softHyphen/>
        <w:t>ван, а управление и 1-й отряд - пе</w:t>
      </w:r>
      <w:r w:rsidRPr="00B541D6">
        <w:rPr>
          <w:color w:val="000000" w:themeColor="text1"/>
          <w:sz w:val="16"/>
          <w:szCs w:val="16"/>
        </w:rPr>
        <w:softHyphen/>
        <w:t>реданы в распоряжение начальни</w:t>
      </w:r>
      <w:r w:rsidRPr="00B541D6">
        <w:rPr>
          <w:color w:val="000000" w:themeColor="text1"/>
          <w:sz w:val="16"/>
          <w:szCs w:val="16"/>
        </w:rPr>
        <w:softHyphen/>
        <w:t>ку учебных заведений Воздушного флота для нужд школы воздушных стрелков и бомбометания в Ступи</w:t>
      </w:r>
      <w:r w:rsidRPr="00B541D6">
        <w:rPr>
          <w:color w:val="000000" w:themeColor="text1"/>
          <w:sz w:val="16"/>
          <w:szCs w:val="16"/>
        </w:rPr>
        <w:softHyphen/>
        <w:t>но. Однако уже 23 мая постановле</w:t>
      </w:r>
      <w:r w:rsidRPr="00B541D6">
        <w:rPr>
          <w:color w:val="000000" w:themeColor="text1"/>
          <w:sz w:val="16"/>
          <w:szCs w:val="16"/>
        </w:rPr>
        <w:softHyphen/>
        <w:t>нием СНК они были также расфор</w:t>
      </w:r>
      <w:r w:rsidRPr="00B541D6">
        <w:rPr>
          <w:color w:val="000000" w:themeColor="text1"/>
          <w:sz w:val="16"/>
          <w:szCs w:val="16"/>
        </w:rPr>
        <w:softHyphen/>
        <w:t>мированы. Авиационные специали</w:t>
      </w:r>
      <w:r w:rsidRPr="00B541D6">
        <w:rPr>
          <w:color w:val="000000" w:themeColor="text1"/>
          <w:sz w:val="16"/>
          <w:szCs w:val="16"/>
        </w:rPr>
        <w:softHyphen/>
        <w:t>сты и имущество ДВК стали осно</w:t>
      </w:r>
      <w:r w:rsidRPr="00B541D6">
        <w:rPr>
          <w:color w:val="000000" w:themeColor="text1"/>
          <w:sz w:val="16"/>
          <w:szCs w:val="16"/>
        </w:rPr>
        <w:softHyphen/>
        <w:t>вой для формирования при школе отдела тяжёлой авиации под ко</w:t>
      </w:r>
      <w:r w:rsidRPr="00B541D6">
        <w:rPr>
          <w:color w:val="000000" w:themeColor="text1"/>
          <w:sz w:val="16"/>
          <w:szCs w:val="16"/>
        </w:rPr>
        <w:softHyphen/>
        <w:t>мандование красвоенлёта В.А. Ро</w:t>
      </w:r>
      <w:r w:rsidRPr="00B541D6">
        <w:rPr>
          <w:color w:val="000000" w:themeColor="text1"/>
          <w:sz w:val="16"/>
          <w:szCs w:val="16"/>
        </w:rPr>
        <w:softHyphen/>
        <w:t>манова.</w:t>
      </w:r>
    </w:p>
    <w:p w14:paraId="023282FA" w14:textId="77777777" w:rsidR="00715194" w:rsidRPr="00B541D6" w:rsidRDefault="00715194" w:rsidP="00B541D6">
      <w:pPr>
        <w:jc w:val="both"/>
        <w:rPr>
          <w:color w:val="000000" w:themeColor="text1"/>
          <w:sz w:val="16"/>
          <w:szCs w:val="16"/>
        </w:rPr>
      </w:pPr>
      <w:r w:rsidRPr="00B541D6">
        <w:rPr>
          <w:color w:val="000000" w:themeColor="text1"/>
          <w:sz w:val="16"/>
          <w:szCs w:val="16"/>
        </w:rPr>
        <w:t>Поскольку новых машин не по</w:t>
      </w:r>
      <w:r w:rsidRPr="00B541D6">
        <w:rPr>
          <w:color w:val="000000" w:themeColor="text1"/>
          <w:sz w:val="16"/>
          <w:szCs w:val="16"/>
        </w:rPr>
        <w:softHyphen/>
        <w:t>ступало, а старые были вконец из</w:t>
      </w:r>
      <w:r w:rsidRPr="00B541D6">
        <w:rPr>
          <w:color w:val="000000" w:themeColor="text1"/>
          <w:sz w:val="16"/>
          <w:szCs w:val="16"/>
        </w:rPr>
        <w:softHyphen/>
        <w:t>ношены, для Дивизиона Воздуш</w:t>
      </w:r>
      <w:r w:rsidRPr="00B541D6">
        <w:rPr>
          <w:color w:val="000000" w:themeColor="text1"/>
          <w:sz w:val="16"/>
          <w:szCs w:val="16"/>
        </w:rPr>
        <w:softHyphen/>
        <w:t>ных Кораблей наступил естествен</w:t>
      </w:r>
      <w:r w:rsidRPr="00B541D6">
        <w:rPr>
          <w:color w:val="000000" w:themeColor="text1"/>
          <w:sz w:val="16"/>
          <w:szCs w:val="16"/>
        </w:rPr>
        <w:softHyphen/>
        <w:t>ный финал (23469).</w:t>
      </w:r>
    </w:p>
    <w:p w14:paraId="66D75409" w14:textId="77777777" w:rsidR="00715194" w:rsidRPr="00B541D6" w:rsidRDefault="00715194" w:rsidP="00B541D6">
      <w:pPr>
        <w:jc w:val="both"/>
        <w:rPr>
          <w:color w:val="000000" w:themeColor="text1"/>
          <w:sz w:val="16"/>
          <w:szCs w:val="16"/>
        </w:rPr>
      </w:pPr>
    </w:p>
    <w:p w14:paraId="06226DFD" w14:textId="6B4CBA18"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1E22C0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CC0977D" w14:textId="77777777" w:rsidR="00187FBA" w:rsidRPr="00B541D6" w:rsidRDefault="00187FBA" w:rsidP="00B541D6">
      <w:pPr>
        <w:jc w:val="both"/>
        <w:rPr>
          <w:color w:val="000000" w:themeColor="text1"/>
          <w:sz w:val="16"/>
          <w:szCs w:val="16"/>
        </w:rPr>
      </w:pPr>
      <w:r w:rsidRPr="00B541D6">
        <w:rPr>
          <w:color w:val="000000" w:themeColor="text1"/>
          <w:sz w:val="16"/>
          <w:szCs w:val="16"/>
        </w:rPr>
        <w:t>6 марта 1922 В.И. Ульянов-Ленин выступил в партийной фракции Съезда металлистов. И следующий пассаж из его речи вполне можно было бы отнести к "преданным коммунистам" (типа того же Ф.Э. Дзержинского), которые не справлялись со своими должностными обязанностями:</w:t>
      </w:r>
    </w:p>
    <w:p w14:paraId="538042B1" w14:textId="77777777" w:rsidR="00187FBA" w:rsidRPr="00B541D6" w:rsidRDefault="00187FBA" w:rsidP="00B541D6">
      <w:pPr>
        <w:jc w:val="both"/>
        <w:rPr>
          <w:color w:val="000000" w:themeColor="text1"/>
          <w:sz w:val="16"/>
          <w:szCs w:val="16"/>
        </w:rPr>
      </w:pPr>
      <w:r w:rsidRPr="00B541D6">
        <w:rPr>
          <w:color w:val="000000" w:themeColor="text1"/>
          <w:sz w:val="16"/>
          <w:szCs w:val="16"/>
        </w:rPr>
        <w:t>"Мы на практическую работу для исполнения насадили коммунистов со всеми их прекрасными качествами, но для этой работы совершенно непригодных.&lt; ...&gt; Нам нужна проверка пригодности людей, проверка фактического исполнения. Следующая чистка [партии] пойдет на коммунистов, мнящих себя администраторами &lt;...&gt;</w:t>
      </w:r>
    </w:p>
    <w:p w14:paraId="7A8B678C" w14:textId="77777777" w:rsidR="00187FBA" w:rsidRPr="00B541D6" w:rsidRDefault="00187FBA"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Сочиняют что-нибудь особенное и мудреное и оправдываются тем, что новая экономическая политика и надо что-нибудь выдумать новое. А то дело, которое им поручено, не делается. Не заботятся о том, чтобы сберечь копейку, которая им дана, и не стараются превратить ее в 2 копейки, а составляют планы на миллиарды и даже триллионы советские. Вот против этого зла мы повернем нашу борьбу. Проверять людей и проверять фактическое исполнение дела - в этом, еще раз в этом, только в этом теперь гвоздь всей работы, всей политики" (17092).</w:t>
      </w:r>
    </w:p>
    <w:p w14:paraId="5110719A" w14:textId="77777777" w:rsidR="00187FBA" w:rsidRPr="00B541D6" w:rsidRDefault="00187FBA" w:rsidP="00B541D6">
      <w:pPr>
        <w:numPr>
          <w:ilvl w:val="12"/>
          <w:numId w:val="0"/>
        </w:numPr>
        <w:autoSpaceDE w:val="0"/>
        <w:autoSpaceDN w:val="0"/>
        <w:adjustRightInd w:val="0"/>
        <w:jc w:val="both"/>
        <w:rPr>
          <w:color w:val="000000" w:themeColor="text1"/>
          <w:sz w:val="16"/>
          <w:szCs w:val="16"/>
        </w:rPr>
      </w:pPr>
    </w:p>
    <w:p w14:paraId="7EE2F1A4" w14:textId="77777777" w:rsidR="003E5A2F" w:rsidRPr="00B541D6" w:rsidRDefault="003E5A2F" w:rsidP="00B541D6">
      <w:pPr>
        <w:jc w:val="both"/>
        <w:rPr>
          <w:color w:val="000000" w:themeColor="text1"/>
          <w:sz w:val="16"/>
          <w:szCs w:val="16"/>
        </w:rPr>
      </w:pPr>
      <w:r w:rsidRPr="00B541D6">
        <w:rPr>
          <w:color w:val="000000" w:themeColor="text1"/>
          <w:sz w:val="16"/>
          <w:szCs w:val="16"/>
        </w:rPr>
        <w:t>6 марта 1922. После долгого перерыва Ленин появился на заседании Коммунистической фракции Всероссийского съезда в оптимистической речи упомянул о своей болезни, "которая несколько месяцев не дает мне возможности участвовать в политических делах, и вовсе не позволяет мне исполнять советскую должность, в которые я поставлен" (18698).</w:t>
      </w:r>
    </w:p>
    <w:p w14:paraId="635D1278" w14:textId="77777777" w:rsidR="003E5A2F" w:rsidRPr="00B541D6" w:rsidRDefault="003E5A2F" w:rsidP="00B541D6">
      <w:pPr>
        <w:jc w:val="both"/>
        <w:rPr>
          <w:color w:val="000000" w:themeColor="text1"/>
          <w:sz w:val="16"/>
          <w:szCs w:val="16"/>
        </w:rPr>
      </w:pPr>
    </w:p>
    <w:p w14:paraId="049A630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марта 1922 г. Состоялся Первый Всероссийский съезд работников милиции в г. Москве. В своей резолюции съезд записал: "Учитывая значение милиции, постоянно соприкасающейся с населением в качестве представителя власти и потому являющейся могучим средством воздействия на него, учитывая, что все недочеты, промахи и язвы милиции переносятся на саму милицию, съезд считает необходимым поручить НКВД настоять, чтобы политпросветработа в милиции проводилась наравне с Красной Армией и с государственными предприятиями..." (10303).</w:t>
      </w:r>
    </w:p>
    <w:p w14:paraId="31D5F0C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78348C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28BDA8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A4A430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марта 1922 в США был принят закон, запретивший экспорт оружия в Китай (3907,120).</w:t>
      </w:r>
    </w:p>
    <w:p w14:paraId="1DFA5E4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8FFA88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2F0271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21983F7"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8 марта 1922 в Москве проходит совещания ГПУ о проведении кампании по изъятию церковных ценностей. Принимается решение, согласно которому предписано организовать пропагандистскую компанию в поддержку изъятий (4962).</w:t>
      </w:r>
    </w:p>
    <w:p w14:paraId="27E85B18"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17FB82B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8 марта 1922 Приказом ГПУ № 5 была организована цензура зрелищ (7557).</w:t>
      </w:r>
    </w:p>
    <w:p w14:paraId="26D151B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0D82093" w14:textId="77777777" w:rsidR="004A5032" w:rsidRPr="00B541D6" w:rsidRDefault="004A5032"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E666477" w14:textId="77777777" w:rsidR="004A5032" w:rsidRPr="00B541D6" w:rsidRDefault="004A5032" w:rsidP="00B541D6">
      <w:pPr>
        <w:numPr>
          <w:ilvl w:val="12"/>
          <w:numId w:val="0"/>
        </w:numPr>
        <w:autoSpaceDE w:val="0"/>
        <w:autoSpaceDN w:val="0"/>
        <w:adjustRightInd w:val="0"/>
        <w:jc w:val="both"/>
        <w:rPr>
          <w:iCs/>
          <w:color w:val="000000" w:themeColor="text1"/>
          <w:sz w:val="16"/>
          <w:szCs w:val="16"/>
        </w:rPr>
      </w:pPr>
    </w:p>
    <w:p w14:paraId="5C5E41D1" w14:textId="77777777" w:rsidR="004A5032" w:rsidRPr="00B541D6" w:rsidRDefault="004A5032" w:rsidP="00B541D6">
      <w:pPr>
        <w:jc w:val="both"/>
        <w:rPr>
          <w:color w:val="000000" w:themeColor="text1"/>
          <w:sz w:val="16"/>
          <w:szCs w:val="16"/>
        </w:rPr>
      </w:pPr>
      <w:r w:rsidRPr="00B541D6">
        <w:rPr>
          <w:color w:val="000000" w:themeColor="text1"/>
          <w:sz w:val="16"/>
          <w:szCs w:val="16"/>
        </w:rPr>
        <w:t>8 марта 1922 первый полет Breguet 19 Loening PA-1 (20352).</w:t>
      </w:r>
    </w:p>
    <w:p w14:paraId="270FD20F" w14:textId="4E098A54" w:rsidR="004A5032" w:rsidRPr="00B541D6" w:rsidRDefault="004A5032" w:rsidP="00B541D6">
      <w:pPr>
        <w:jc w:val="both"/>
        <w:rPr>
          <w:color w:val="000000" w:themeColor="text1"/>
          <w:sz w:val="16"/>
          <w:szCs w:val="16"/>
        </w:rPr>
      </w:pPr>
    </w:p>
    <w:p w14:paraId="5F0C8A30" w14:textId="7243D31B" w:rsidR="004A5032" w:rsidRPr="00B541D6" w:rsidRDefault="004A5032" w:rsidP="00B541D6">
      <w:pPr>
        <w:jc w:val="both"/>
        <w:rPr>
          <w:i/>
          <w:iCs/>
          <w:color w:val="000000" w:themeColor="text1"/>
          <w:sz w:val="16"/>
          <w:szCs w:val="16"/>
        </w:rPr>
      </w:pPr>
      <w:r w:rsidRPr="00B541D6">
        <w:rPr>
          <w:i/>
          <w:iCs/>
          <w:color w:val="000000" w:themeColor="text1"/>
          <w:sz w:val="16"/>
          <w:szCs w:val="16"/>
        </w:rPr>
        <w:t>Авиапромышленность:</w:t>
      </w:r>
    </w:p>
    <w:p w14:paraId="43AA8F3E" w14:textId="77777777" w:rsidR="004A5032" w:rsidRPr="00B541D6" w:rsidRDefault="004A5032" w:rsidP="00B541D6">
      <w:pPr>
        <w:jc w:val="both"/>
        <w:rPr>
          <w:i/>
          <w:iCs/>
          <w:color w:val="000000" w:themeColor="text1"/>
          <w:sz w:val="16"/>
          <w:szCs w:val="16"/>
        </w:rPr>
      </w:pPr>
    </w:p>
    <w:p w14:paraId="4DE251EE" w14:textId="77777777" w:rsidR="004A5032" w:rsidRPr="00B541D6" w:rsidRDefault="004A5032" w:rsidP="00B541D6">
      <w:pPr>
        <w:jc w:val="both"/>
        <w:rPr>
          <w:color w:val="000000" w:themeColor="text1"/>
          <w:sz w:val="16"/>
          <w:szCs w:val="16"/>
          <w:shd w:val="clear" w:color="auto" w:fill="FFFFFF"/>
        </w:rPr>
      </w:pPr>
      <w:r w:rsidRPr="00B541D6">
        <w:rPr>
          <w:color w:val="000000" w:themeColor="text1"/>
          <w:sz w:val="16"/>
          <w:szCs w:val="16"/>
          <w:shd w:val="clear" w:color="auto" w:fill="FFFFFF"/>
        </w:rPr>
        <w:t>9 марта 1922 Телеграмма от 9.03.1922 г. Москва Промвоенсовет</w:t>
      </w:r>
    </w:p>
    <w:p w14:paraId="7E6DE7EE" w14:textId="77777777" w:rsidR="004A5032" w:rsidRPr="00B541D6" w:rsidRDefault="004A5032" w:rsidP="00B541D6">
      <w:pPr>
        <w:jc w:val="both"/>
        <w:rPr>
          <w:color w:val="000000" w:themeColor="text1"/>
          <w:sz w:val="16"/>
          <w:szCs w:val="16"/>
          <w:shd w:val="clear" w:color="auto" w:fill="FFFFFF"/>
        </w:rPr>
      </w:pPr>
      <w:r w:rsidRPr="00B541D6">
        <w:rPr>
          <w:color w:val="000000" w:themeColor="text1"/>
          <w:sz w:val="16"/>
          <w:szCs w:val="16"/>
          <w:shd w:val="clear" w:color="auto" w:fill="FFFFFF"/>
        </w:rPr>
        <w:t>"ГАЗ 13 прибыл краслетнаб Стефанов предмет объединения завода с авиабазой № 5 и передаче ведение Промвоздух тчк благоволите дать соответствующие указания</w:t>
      </w:r>
    </w:p>
    <w:p w14:paraId="596798CF" w14:textId="77777777" w:rsidR="004A5032" w:rsidRPr="00B541D6" w:rsidRDefault="004A5032" w:rsidP="00B541D6">
      <w:pPr>
        <w:jc w:val="both"/>
        <w:rPr>
          <w:color w:val="000000" w:themeColor="text1"/>
          <w:sz w:val="16"/>
          <w:szCs w:val="16"/>
          <w:shd w:val="clear" w:color="auto" w:fill="FFFFFF"/>
        </w:rPr>
      </w:pPr>
      <w:r w:rsidRPr="00B541D6">
        <w:rPr>
          <w:color w:val="000000" w:themeColor="text1"/>
          <w:sz w:val="16"/>
          <w:szCs w:val="16"/>
          <w:shd w:val="clear" w:color="auto" w:fill="FFFFFF"/>
        </w:rPr>
        <w:t>63 управзав Попов" (20151).</w:t>
      </w:r>
    </w:p>
    <w:p w14:paraId="765E2712" w14:textId="77777777" w:rsidR="004A5032" w:rsidRPr="00B541D6" w:rsidRDefault="004A5032" w:rsidP="00B541D6">
      <w:pPr>
        <w:jc w:val="both"/>
        <w:rPr>
          <w:color w:val="000000" w:themeColor="text1"/>
          <w:sz w:val="16"/>
          <w:szCs w:val="16"/>
          <w:shd w:val="clear" w:color="auto" w:fill="FFFFFF"/>
        </w:rPr>
      </w:pPr>
    </w:p>
    <w:p w14:paraId="473785C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38152AD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F1A6A3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9 марта 1922 Протоколы заседаний Президиума ВСНХ. 3801. Слушали: о Петровоенпроме. Постановили: 1) распространить на Петровоенпром и Северо-Западное промбюро положение, принятое президиумом по отношению к УкрСНХ и Укрвоенпрому; 2) соглашение Северо-Западного бюро и Главвоенпрома по воп</w:t>
      </w:r>
      <w:r w:rsidRPr="00B541D6">
        <w:rPr>
          <w:color w:val="000000" w:themeColor="text1"/>
          <w:sz w:val="16"/>
          <w:szCs w:val="16"/>
        </w:rPr>
        <w:softHyphen/>
        <w:t>росу о Петровоенпроме утвердить; 3802. Слушали: о передаче Главвоенпрому завода военно-врачебных изготовлений. Постановили: передать завод военно-врачебных изготовлений из Главметалла в Главвоенпром. Обязать Главвоенпром в месячный срок представить проект перевода завода на начала хозрасчета и представить производственную программу на 1922 г. Предложить Главвоенпрому в недельный срок заключить договор с Наркомздравом и Глав-санупром о передаче им части продукции завода на определенных условиях. (РГАЭ. Ф. 3429. Оп. 1. Д. 3155. Л. 34-34 об.) (10711,648).</w:t>
      </w:r>
    </w:p>
    <w:p w14:paraId="536A1C4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28CB5DC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9 марта 1922 создан Государственный электротехнический трест заводов слабого тока (ГЭТЗСТ), в который вошло 11 заводов Москвы, Петрограда, Нижнего Новгорода, а также два строительства радиообъектов: на Шаболовке в Москве и Детском Селе под Петроградом (11223).</w:t>
      </w:r>
    </w:p>
    <w:p w14:paraId="1CDA806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57CBDB9" w14:textId="77777777" w:rsidR="00944C7B" w:rsidRPr="00B541D6" w:rsidRDefault="00944C7B" w:rsidP="00B541D6">
      <w:pPr>
        <w:jc w:val="both"/>
        <w:rPr>
          <w:color w:val="000000" w:themeColor="text1"/>
          <w:sz w:val="16"/>
          <w:szCs w:val="16"/>
        </w:rPr>
      </w:pPr>
      <w:r w:rsidRPr="00B541D6">
        <w:rPr>
          <w:bCs/>
          <w:color w:val="000000" w:themeColor="text1"/>
          <w:sz w:val="16"/>
          <w:szCs w:val="16"/>
        </w:rPr>
        <w:t>9 марта</w:t>
      </w:r>
      <w:r w:rsidRPr="00B541D6">
        <w:rPr>
          <w:color w:val="000000" w:themeColor="text1"/>
          <w:sz w:val="16"/>
          <w:szCs w:val="16"/>
        </w:rPr>
        <w:t xml:space="preserve"> в 1922 году в РСФСР создан Электротехнический трест заводов слабого тока, объединивший предприятия электросвязи (15063).</w:t>
      </w:r>
    </w:p>
    <w:p w14:paraId="1D870E91" w14:textId="77777777" w:rsidR="00944C7B" w:rsidRPr="00B541D6" w:rsidRDefault="00944C7B" w:rsidP="00B541D6">
      <w:pPr>
        <w:jc w:val="both"/>
        <w:rPr>
          <w:color w:val="000000" w:themeColor="text1"/>
          <w:sz w:val="16"/>
          <w:szCs w:val="16"/>
        </w:rPr>
      </w:pPr>
    </w:p>
    <w:p w14:paraId="6146988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9 марта 1922 г., </w:t>
      </w:r>
      <w:r w:rsidR="00944C7B" w:rsidRPr="00B541D6">
        <w:rPr>
          <w:color w:val="000000" w:themeColor="text1"/>
          <w:sz w:val="16"/>
          <w:szCs w:val="16"/>
        </w:rPr>
        <w:t>с</w:t>
      </w:r>
      <w:r w:rsidRPr="00B541D6">
        <w:rPr>
          <w:color w:val="000000" w:themeColor="text1"/>
          <w:sz w:val="16"/>
          <w:szCs w:val="16"/>
        </w:rPr>
        <w:t>тремясь к объединению всех заводов слаботочной промышленности, Президиум ВСНХ принял решение о создании на базе Телефон но-телеграфного треста Электротехнического треста заводов слабого тока (ЭТЗСТ) в качестве Всероссийского государственного объединения и утвердил его устав. В Уставе было перечислено уже 11 заводов: к четырем существовавшим добавлялись Радиоаппаратный завод в Петрограде, пять предприятий в Москве и одно – в Нижнем Новгороде. При этом производством занимались только петроградские предприятия (кроме законсервированного Радиоаппаратного за вода), а также Нижегородский телефонный завод «Сименс». 11 мая 1922 г. председателем правления треста был назначен И.П.Жуков, который в этой должности проработал более пяти лет и внес большой вклад в организацию деятельности объединения. Финансовое положение треста в начале 1922 г. из-за недостатка заказов, низкой производительности труда и перебоев со снабжением было очень тяжелым. Заказы поступили только на телефонно-телеграфную аппаратуру и железнодорожное оборудование. Спрос на изготовление радиоаппаратуры возник значительно позже. Только 13 июня 1922 г. был заключен договор между трестом и УСКА на изготовление 20 полевых радиостанций1. Это, в свою очередь, вызвало необходимость развертывания электровакуумного производства, что и было осуществлено в результате организации на базе Радиоаппаратного завода на Лопухинской улице с 1 августа 1922 г. Электровакуумного завода. При этом были использованы оборудование и персонал Завода пустотных аппаратов, который был ликвидирован (11870).</w:t>
      </w:r>
    </w:p>
    <w:p w14:paraId="6C567AA9" w14:textId="77777777" w:rsidR="008E0FBF" w:rsidRPr="00B541D6" w:rsidRDefault="008E0FBF" w:rsidP="00B541D6">
      <w:pPr>
        <w:autoSpaceDE w:val="0"/>
        <w:autoSpaceDN w:val="0"/>
        <w:adjustRightInd w:val="0"/>
        <w:jc w:val="both"/>
        <w:rPr>
          <w:color w:val="000000" w:themeColor="text1"/>
          <w:sz w:val="16"/>
          <w:szCs w:val="16"/>
        </w:rPr>
      </w:pPr>
    </w:p>
    <w:p w14:paraId="4CAC9CC1" w14:textId="77777777" w:rsidR="003E5A2F" w:rsidRPr="00B541D6" w:rsidRDefault="003E5A2F" w:rsidP="00B541D6">
      <w:pPr>
        <w:autoSpaceDE w:val="0"/>
        <w:autoSpaceDN w:val="0"/>
        <w:adjustRightInd w:val="0"/>
        <w:jc w:val="both"/>
        <w:rPr>
          <w:color w:val="000000" w:themeColor="text1"/>
          <w:sz w:val="16"/>
          <w:szCs w:val="16"/>
        </w:rPr>
      </w:pPr>
      <w:r w:rsidRPr="00B541D6">
        <w:rPr>
          <w:color w:val="000000" w:themeColor="text1"/>
          <w:sz w:val="16"/>
          <w:szCs w:val="16"/>
        </w:rPr>
        <w:t>9 марта 1922 г. Президиум ВСНХ принял постановление о создании на базе Телефонно-телеграфного треста Электротехнического треста заводов слабого тока (ЭТЗСТ) в качестве Всероссийского государственного объединения и утвердил его устав. В Уставе было перечислено уже 11 заводов: к четырем существовавшим добавлялись Радиоаппаратный завод в Петрограде (бывший РОБТиТ), пять предприятий в Москве и завод «Сименс» в Нижнем Новгороде. При этом производством занимались только петро-</w:t>
      </w:r>
    </w:p>
    <w:p w14:paraId="15067F98" w14:textId="77777777" w:rsidR="003E5A2F" w:rsidRPr="00B541D6" w:rsidRDefault="003E5A2F" w:rsidP="00B541D6">
      <w:pPr>
        <w:autoSpaceDE w:val="0"/>
        <w:autoSpaceDN w:val="0"/>
        <w:adjustRightInd w:val="0"/>
        <w:jc w:val="both"/>
        <w:rPr>
          <w:color w:val="000000" w:themeColor="text1"/>
          <w:sz w:val="16"/>
          <w:szCs w:val="16"/>
        </w:rPr>
      </w:pPr>
      <w:r w:rsidRPr="00B541D6">
        <w:rPr>
          <w:color w:val="000000" w:themeColor="text1"/>
          <w:sz w:val="16"/>
          <w:szCs w:val="16"/>
        </w:rPr>
        <w:t>градские предприятия (кроме законсервированного Радиоаппаратного завода), а также нижегородский «Сименс». Устав определял, что состав правления треста назначается Главэлектро ВСНХ по согласованию с Севзаппромбюро сроком на 2 года и утверждается президиумом ВСНХ3. Состав правления был расширен путем включения в него с одной стороны специалистов электрослаботочного производства, а с другой – партийных кадров, от которых требовалось проведение в жизнь установок правящей партии большевиков. Так в правление вошли в самом начале 1922 г. «партиец» В.М. Кармашев и инженер О.Б.Вильнер. 2 мая 1922 г. председателем правления треста был назначен большевик с 20-летним стажем И.П. Жуков, который в этой должности проработал более пяти лет и внес большой вклад в организацию деятельности объединения. Позднее, в августе 1922 г., в состав правления вошел еще один член РКП (б) П.С. Борисов, а 1 февраля 1923 г. видный российский ученый профессор В.П. Вологдин1.</w:t>
      </w:r>
    </w:p>
    <w:p w14:paraId="355997C7" w14:textId="77777777" w:rsidR="003E5A2F" w:rsidRPr="00B541D6" w:rsidRDefault="003E5A2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Финансовое положение треста в начале 1922 г. из-за недостатка заказов, низкой производительности труда и перебоев со снабжением было очень тяжелым. За долгие годы войны и социальных потрясений в стране существенно изменилось соотношение потребителей продукции треста. Как позже вспоминал И.П. Жуков, «… работать вначале приходилось втемную, т.к. конъюнктура вывоза продукции не была известна ни Правлению, ни заводам»2. Заводы выпускали продукцию по составленным производственным программам, не зная наверняка, кому эта продукция потребуется. Традиционные заказчики – наркоматы и другие государственные учреждения, ввиду задержки с утверждением их годовых бюджетов, задерживались с выдачей заказов. Между тем, в условиях нэпа поставщики материалов требовали от треста расчетов по поставкам исключительно наличными средствами. Дело дошло до того, что в начале апреля 1922 г. в связи с задолженностью по оплате электроэнергии был отключен и остановился завод «Эриксон»3.</w:t>
      </w:r>
    </w:p>
    <w:p w14:paraId="4920718D" w14:textId="77777777" w:rsidR="003E5A2F" w:rsidRPr="00B541D6" w:rsidRDefault="003E5A2F" w:rsidP="00B541D6">
      <w:pPr>
        <w:autoSpaceDE w:val="0"/>
        <w:autoSpaceDN w:val="0"/>
        <w:adjustRightInd w:val="0"/>
        <w:jc w:val="both"/>
        <w:rPr>
          <w:color w:val="000000" w:themeColor="text1"/>
          <w:sz w:val="16"/>
          <w:szCs w:val="16"/>
        </w:rPr>
      </w:pPr>
      <w:r w:rsidRPr="00B541D6">
        <w:rPr>
          <w:color w:val="000000" w:themeColor="text1"/>
          <w:sz w:val="16"/>
          <w:szCs w:val="16"/>
        </w:rPr>
        <w:t>Выход из такого положения был найден на путях, с одной стороны, финансовой поддержки из государственных источников (поддержка такого рода продолжалась до сентября 1922 г.)4, а с другой стороны, активного применения рыночных инструментов. К середине 1922 г. стала налаживаться система сбыта, был организован коммерческий аппарат, развернута рекламная компания. Был осуществлен переход на работу только по твердым договорам с заказчиками5. 13 июня 1922 г. трестом был заключен договор с УСКА на изготовление и поставку 20 полевых радиостанций, ставший первым столь крупным заказом с военным ведомством за весь послереволюционный период (18297).</w:t>
      </w:r>
    </w:p>
    <w:p w14:paraId="7CB11A44" w14:textId="77777777" w:rsidR="003E5A2F" w:rsidRPr="00B541D6" w:rsidRDefault="003E5A2F" w:rsidP="00B541D6">
      <w:pPr>
        <w:jc w:val="both"/>
        <w:rPr>
          <w:color w:val="000000" w:themeColor="text1"/>
          <w:sz w:val="16"/>
          <w:szCs w:val="16"/>
        </w:rPr>
      </w:pPr>
    </w:p>
    <w:p w14:paraId="3149A00F" w14:textId="77777777" w:rsidR="003E5A2F" w:rsidRPr="00B541D6" w:rsidRDefault="003E5A2F" w:rsidP="00B541D6">
      <w:pPr>
        <w:jc w:val="both"/>
        <w:rPr>
          <w:color w:val="000000" w:themeColor="text1"/>
          <w:sz w:val="16"/>
          <w:szCs w:val="16"/>
        </w:rPr>
      </w:pPr>
      <w:r w:rsidRPr="00B541D6">
        <w:rPr>
          <w:color w:val="000000" w:themeColor="text1"/>
          <w:sz w:val="16"/>
          <w:szCs w:val="16"/>
        </w:rPr>
        <w:t>9 марта 1922 г., стремясь к объединению всех заводов слаботочной промышленности, Президиум ВСНХ принял решение о создании на базе Телефон- но-телеграфного треста Электротехнического треста заводов слабого тока (ЭТЗСТ) в качестве Всероссийского государственного объединения и утвердил его устав. В Уставе было перечислено уже 11 заводов: к четырем существовав</w:t>
      </w:r>
      <w:r w:rsidRPr="00B541D6">
        <w:rPr>
          <w:color w:val="000000" w:themeColor="text1"/>
          <w:sz w:val="16"/>
          <w:szCs w:val="16"/>
        </w:rPr>
        <w:softHyphen/>
        <w:t>шим добавлялись Радиоаппаратный завод в Петрограде, пять предприятий в Мо</w:t>
      </w:r>
      <w:r w:rsidRPr="00B541D6">
        <w:rPr>
          <w:color w:val="000000" w:themeColor="text1"/>
          <w:sz w:val="16"/>
          <w:szCs w:val="16"/>
        </w:rPr>
        <w:softHyphen/>
        <w:t>скве и одно - в Нижнем Новгороде. При этом производством занимались только петроградские предприятия (кроме законсервированного Радиоаппаратного за</w:t>
      </w:r>
      <w:r w:rsidRPr="00B541D6">
        <w:rPr>
          <w:color w:val="000000" w:themeColor="text1"/>
          <w:sz w:val="16"/>
          <w:szCs w:val="16"/>
        </w:rPr>
        <w:softHyphen/>
        <w:t>вода), а также Нижегородский телефонный завод «Сименс». 11 мая 1922 г. председателем правления треста был назначен И.П.Жуков, который в этой должности проработал более пяти лет и внес большой вклад в организацию дея</w:t>
      </w:r>
      <w:r w:rsidRPr="00B541D6">
        <w:rPr>
          <w:color w:val="000000" w:themeColor="text1"/>
          <w:sz w:val="16"/>
          <w:szCs w:val="16"/>
        </w:rPr>
        <w:softHyphen/>
        <w:t>тельности объединения.</w:t>
      </w:r>
    </w:p>
    <w:p w14:paraId="708E34F1" w14:textId="77777777" w:rsidR="003E5A2F" w:rsidRPr="00B541D6" w:rsidRDefault="003E5A2F" w:rsidP="00B541D6">
      <w:pPr>
        <w:jc w:val="both"/>
        <w:rPr>
          <w:color w:val="000000" w:themeColor="text1"/>
          <w:sz w:val="16"/>
          <w:szCs w:val="16"/>
        </w:rPr>
      </w:pPr>
      <w:r w:rsidRPr="00B541D6">
        <w:rPr>
          <w:color w:val="000000" w:themeColor="text1"/>
          <w:sz w:val="16"/>
          <w:szCs w:val="16"/>
        </w:rPr>
        <w:t>Финансовое положение треста в начале 1922 г. из-за недостатка заказов, низкой производительности труда и перебоев со снабжением было очень тяже</w:t>
      </w:r>
      <w:r w:rsidRPr="00B541D6">
        <w:rPr>
          <w:color w:val="000000" w:themeColor="text1"/>
          <w:sz w:val="16"/>
          <w:szCs w:val="16"/>
        </w:rPr>
        <w:softHyphen/>
        <w:t>лым. Заказы поступили только на телефонно-телеграфную аппаратуру и желез</w:t>
      </w:r>
      <w:r w:rsidRPr="00B541D6">
        <w:rPr>
          <w:color w:val="000000" w:themeColor="text1"/>
          <w:sz w:val="16"/>
          <w:szCs w:val="16"/>
        </w:rPr>
        <w:softHyphen/>
        <w:t>нодорожное оборудование. Спрос на изготовление радиоаппаратуры возник зна</w:t>
      </w:r>
      <w:r w:rsidRPr="00B541D6">
        <w:rPr>
          <w:color w:val="000000" w:themeColor="text1"/>
          <w:sz w:val="16"/>
          <w:szCs w:val="16"/>
        </w:rPr>
        <w:softHyphen/>
        <w:t>чительно позже. Только 13 июня 1922 г. был заключен договор между трестом и УСКА на изготовление 20 полевых радиостанций. Это, в свою очередь, вызвало необходимость развертывания электровакуумного производства, что и было осуществлено в результате организации на базе Радиоаппаратного завода на Ло- пухинской улице с 1 августа 1922 г. Электровакуумного завода. При этом были использованы оборудование и персонал Завода пустотных аппаратов, который был ликвидирован (19098).</w:t>
      </w:r>
    </w:p>
    <w:p w14:paraId="1A91E50F" w14:textId="77777777" w:rsidR="003E5A2F" w:rsidRPr="00B541D6" w:rsidRDefault="003E5A2F" w:rsidP="00B541D6">
      <w:pPr>
        <w:jc w:val="both"/>
        <w:rPr>
          <w:color w:val="000000" w:themeColor="text1"/>
          <w:sz w:val="16"/>
          <w:szCs w:val="16"/>
        </w:rPr>
      </w:pPr>
    </w:p>
    <w:p w14:paraId="6A0D2C51" w14:textId="3EBCFC0D"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С 9 марта 1922 г. завод (ГС завод № 210 ИМ. Н. Г. Козицкого НКОП, НКАП, Русский электротехнический завод АО русских электротехнических заводов «Сименса и Гальске», Петроградский Государственный телеграфный завод ВСНХ, Петроградский радиоаппаратный завод им. Н. Г. Козицкого ВСНХ, Радиоаппаратный завод им. Н. Г. Козицкого НКТП, ГС ордена Трудового Красного Знамени завод № 210 им. Н. Г. Козицкого НКЭП, МЭСЭП, А-142, Омский приборостроительный завод им. Н. Г. Козицкого, п/я 19, </w:t>
      </w:r>
      <w:r w:rsidRPr="00B541D6">
        <w:rPr>
          <w:color w:val="000000" w:themeColor="text1"/>
          <w:sz w:val="16"/>
          <w:szCs w:val="16"/>
          <w:lang w:val="en-US"/>
        </w:rPr>
        <w:t>A</w:t>
      </w:r>
      <w:r w:rsidRPr="00B541D6">
        <w:rPr>
          <w:color w:val="000000" w:themeColor="text1"/>
          <w:sz w:val="16"/>
          <w:szCs w:val="16"/>
        </w:rPr>
        <w:t>-139</w:t>
      </w:r>
      <w:r w:rsidRPr="00B541D6">
        <w:rPr>
          <w:color w:val="000000" w:themeColor="text1"/>
          <w:sz w:val="16"/>
          <w:szCs w:val="16"/>
          <w:lang w:val="en-US"/>
        </w:rPr>
        <w:t>Q</w:t>
      </w:r>
      <w:r w:rsidRPr="00B541D6">
        <w:rPr>
          <w:color w:val="000000" w:themeColor="text1"/>
          <w:sz w:val="16"/>
          <w:szCs w:val="16"/>
        </w:rPr>
        <w:t>, ФГУП «Омский приборостроительный ордена Трудового Красного Знамени завод (ОПЗ) им. Н. Г. Козицкого» РАСУ /г. Петербург,</w:t>
      </w:r>
      <w:r w:rsidR="007930CB">
        <w:rPr>
          <w:color w:val="000000" w:themeColor="text1"/>
          <w:sz w:val="16"/>
          <w:szCs w:val="16"/>
        </w:rPr>
        <w:t xml:space="preserve"> </w:t>
      </w:r>
      <w:r w:rsidRPr="00B541D6">
        <w:rPr>
          <w:color w:val="000000" w:themeColor="text1"/>
          <w:sz w:val="16"/>
          <w:szCs w:val="16"/>
        </w:rPr>
        <w:t>г. Петроград,</w:t>
      </w:r>
      <w:r w:rsidR="007930CB">
        <w:rPr>
          <w:color w:val="000000" w:themeColor="text1"/>
          <w:sz w:val="16"/>
          <w:szCs w:val="16"/>
        </w:rPr>
        <w:t xml:space="preserve"> </w:t>
      </w:r>
      <w:r w:rsidRPr="00B541D6">
        <w:rPr>
          <w:color w:val="000000" w:themeColor="text1"/>
          <w:sz w:val="16"/>
          <w:szCs w:val="16"/>
        </w:rPr>
        <w:t>г. Ленинград 1-я линия Васильевского о-ва, 34;</w:t>
      </w:r>
      <w:r w:rsidR="007930CB">
        <w:rPr>
          <w:color w:val="000000" w:themeColor="text1"/>
          <w:sz w:val="16"/>
          <w:szCs w:val="16"/>
        </w:rPr>
        <w:t xml:space="preserve"> </w:t>
      </w:r>
      <w:r w:rsidRPr="00B541D6">
        <w:rPr>
          <w:color w:val="000000" w:themeColor="text1"/>
          <w:sz w:val="16"/>
          <w:szCs w:val="16"/>
        </w:rPr>
        <w:t>г. Омск/ /644007</w:t>
      </w:r>
      <w:r w:rsidR="007930CB">
        <w:rPr>
          <w:color w:val="000000" w:themeColor="text1"/>
          <w:sz w:val="16"/>
          <w:szCs w:val="16"/>
        </w:rPr>
        <w:t xml:space="preserve"> </w:t>
      </w:r>
      <w:r w:rsidRPr="00B541D6">
        <w:rPr>
          <w:color w:val="000000" w:themeColor="text1"/>
          <w:sz w:val="16"/>
          <w:szCs w:val="16"/>
        </w:rPr>
        <w:t>г. Омск ул. Чернышевского, 2 (2000-е</w:t>
      </w:r>
      <w:r w:rsidR="007930CB">
        <w:rPr>
          <w:color w:val="000000" w:themeColor="text1"/>
          <w:sz w:val="16"/>
          <w:szCs w:val="16"/>
        </w:rPr>
        <w:t xml:space="preserve"> </w:t>
      </w:r>
      <w:r w:rsidRPr="00B541D6">
        <w:rPr>
          <w:color w:val="000000" w:themeColor="text1"/>
          <w:sz w:val="16"/>
          <w:szCs w:val="16"/>
        </w:rPr>
        <w:t>г.) тел. 25-75-61/ /644099</w:t>
      </w:r>
      <w:r w:rsidR="007930CB">
        <w:rPr>
          <w:color w:val="000000" w:themeColor="text1"/>
          <w:sz w:val="16"/>
          <w:szCs w:val="16"/>
        </w:rPr>
        <w:t xml:space="preserve"> </w:t>
      </w:r>
      <w:r w:rsidRPr="00B541D6">
        <w:rPr>
          <w:color w:val="000000" w:themeColor="text1"/>
          <w:sz w:val="16"/>
          <w:szCs w:val="16"/>
        </w:rPr>
        <w:t>г. Омск ул. Чернышевского, 6/) передан в подчинение вновь созданного Всероссийского треста слабого тока, в 05.1922 г. переименован в Петроградский Государственный телеграфный завод. 9.08.1922 г. переименован в Петроградский радиоаппаратный завод им. Козицкого (по другим сведениям: 13.11.1924 г. заводу присвоено имя Н. Г. Козицкого, 26.01.1930 г. переименован в радиоаппаратный завод им. Н. Г. Козицкого</w:t>
      </w:r>
      <w:r w:rsidRPr="00B541D6">
        <w:rPr>
          <w:color w:val="000000" w:themeColor="text1"/>
          <w:sz w:val="16"/>
          <w:szCs w:val="16"/>
          <w:vertAlign w:val="superscript"/>
        </w:rPr>
        <w:t>131</w:t>
      </w:r>
      <w:r w:rsidRPr="00B541D6">
        <w:rPr>
          <w:color w:val="000000" w:themeColor="text1"/>
          <w:sz w:val="16"/>
          <w:szCs w:val="16"/>
        </w:rPr>
        <w:t>). С 1930 г. - в ведении ВЭО, с 1931 г. - ВЭСО ВСНХ, с 1932 г. - ВЭСО НКТП, с конца 1933 г. - «Главэспрома» НКТП.</w:t>
      </w:r>
      <w:r w:rsidRPr="00B541D6">
        <w:rPr>
          <w:color w:val="000000" w:themeColor="text1"/>
          <w:sz w:val="16"/>
          <w:szCs w:val="16"/>
          <w:vertAlign w:val="superscript"/>
        </w:rPr>
        <w:t>131</w:t>
      </w:r>
      <w:r w:rsidRPr="00B541D6">
        <w:rPr>
          <w:color w:val="000000" w:themeColor="text1"/>
          <w:sz w:val="16"/>
          <w:szCs w:val="16"/>
        </w:rPr>
        <w:t xml:space="preserve"> По пр. НКОП № Обсс от 30.12.1936 г. Завод им. Козицкого переименован в завод № 210 им. Козицкого 5ГУ ЖОП, приказом № 116 от 31.03.1937 г. утвержден Устав ГС завода № 210 им. Козицкого. В 01.1939 г. передан из 5ГУ НКОП в 7ГУ НКАП. Устав завода утвержден в 01.1939 г. По Указу Президиума ВС от 17.04.1940 г. и приказу НКАП/НКЭП № 105/5 от 23.04.1940 г. завод № 210 передан в ведение вновь образованного НКЭП.</w:t>
      </w:r>
    </w:p>
    <w:p w14:paraId="1669FE4A" w14:textId="702107FF"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1932 г. создан первый механический малострочный телевизор Б-2, а в 1936 г.- первый отечественный электронный ламповый ТК-1. В 1930-е</w:t>
      </w:r>
      <w:r w:rsidR="007930CB">
        <w:rPr>
          <w:color w:val="000000" w:themeColor="text1"/>
          <w:sz w:val="16"/>
          <w:szCs w:val="16"/>
        </w:rPr>
        <w:t xml:space="preserve"> </w:t>
      </w:r>
      <w:r w:rsidRPr="00B541D6">
        <w:rPr>
          <w:color w:val="000000" w:themeColor="text1"/>
          <w:sz w:val="16"/>
          <w:szCs w:val="16"/>
        </w:rPr>
        <w:t>г. впервые в стране создано «кварцевое производство», начат серийный выпуск кварцевых резонаторов. Приказом № 0020 от 3.02.1937 г. заводу предписано создать к 1.01.1938 г. мощности по производству морских радиостанций - 700 шт. в год. Приказом № 0063 от 27.03.1937 г. заводу выдано задание выпустить в 1937 г. 1000 американских радиол Д-11, 200 телевизионных приемников коллективного пользования и разработать образец удешевленного телеприемника для широкого пользования с выпуском их в 1938 г. 5000 шт. Приказом № 0207 от 17.09.1937 г. заводу задан план на 4-й квартал 1937 г.: приемников: «Дозор» - 21 шт., ПД-4- И; конденсаторов «Дюбилье» и «Телефункен» - 5981, трансформаторов типа Евтеева - 22, верньеров Р-10-418 - 44, штепсельных гнезд - 110. В 1938 г. завод выпускал типов продукции.</w:t>
      </w:r>
    </w:p>
    <w:p w14:paraId="7B4D0EB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 № 156с от 7/10.05.1938 г. требовалось построить в 1938 г. цех литья под давлением.</w:t>
      </w:r>
    </w:p>
    <w:p w14:paraId="563A2DF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После начала войны с Финляндией 30.11.1939 г. начат выпуск миноискателей.</w:t>
      </w:r>
    </w:p>
    <w:p w14:paraId="1101378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ГКО № 99сс от 11.07.1941 г. основная часть завода № 210 НКЭП (90% станков, 1079 квалифицированных специалистов) эвакуирована в Омск в помещения Пединститута и городского кинотеатра. (Возможно, кварцевое производство завода было эвакуировано в Молотов). По пр. НКЭП № 231сс от 16.08.1941 г. эвакуированные в Омск цеха реорганизованы в самостоятельный завод № 616, по пр. № 325с от 27.10.1941 г. «в связи с окончанием эвакуации большей части оборудования» завод № 616 был переименован в ГС ордена Трудового Красного Знамени завод № 210 им. Козицкого.</w:t>
      </w:r>
    </w:p>
    <w:p w14:paraId="76BB88E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Часть завода осталась в Ленинграде и продолжила работу, по пр. № 325с от 27.10.1941 г. на ее базе создан новый завод № 616.</w:t>
      </w:r>
      <w:r w:rsidRPr="00B541D6">
        <w:rPr>
          <w:color w:val="000000" w:themeColor="text1"/>
          <w:sz w:val="16"/>
          <w:szCs w:val="16"/>
          <w:vertAlign w:val="superscript"/>
        </w:rPr>
        <w:t>149</w:t>
      </w:r>
    </w:p>
    <w:p w14:paraId="13812BB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Пост. ГКО № 3353 от 12.05.1943 г. заводу № 210 в Омске передано здание поликлиники УНКВД, распоряжением ГКО № 5042 от 27.01.1944 г. это решение отменено. К концу войны в Омске построены 4 деревянных одноэтажных производственных корпуса. В 1952-61 г. на их месте построены новые четырехэтажные корпуса. В 1956 г. профиль завода был изменен. Он перешел на выпуск радиоприемных устройств для помехозащитной буквопечатающей телеграфной, телефонной и слуховой радиосвязи.</w:t>
      </w:r>
    </w:p>
    <w:p w14:paraId="5D75EA4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1953-54 г. завод № 210 - в ведении МЭСЭП. В соответствии с пост. СМ СССР № 713-342 от 26.06.1957 г. завод передан из МАП в ведение Управления радиотехнической и электронной промышленности Западно- Сибирского СНХ РСФСР.</w:t>
      </w:r>
    </w:p>
    <w:p w14:paraId="0FAABDB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Имел наименования «п/я 19», «п/я А-1390».</w:t>
      </w:r>
    </w:p>
    <w:p w14:paraId="243C768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3E9C3EE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Производство (2000-е): автоматизированные радиоприемные устройства для ГА, флота, сухопутных войск, МВД и коммерческой связи; переносные приемные и передающие устройства </w:t>
      </w:r>
      <w:r w:rsidRPr="00B541D6">
        <w:rPr>
          <w:color w:val="000000" w:themeColor="text1"/>
          <w:sz w:val="16"/>
          <w:szCs w:val="16"/>
          <w:lang w:val="en-US"/>
        </w:rPr>
        <w:t>KB</w:t>
      </w:r>
      <w:r w:rsidRPr="00B541D6">
        <w:rPr>
          <w:color w:val="000000" w:themeColor="text1"/>
          <w:sz w:val="16"/>
          <w:szCs w:val="16"/>
        </w:rPr>
        <w:t xml:space="preserve"> и УКВ диапазона; возбудительные устройства </w:t>
      </w:r>
      <w:r w:rsidRPr="00B541D6">
        <w:rPr>
          <w:color w:val="000000" w:themeColor="text1"/>
          <w:sz w:val="16"/>
          <w:szCs w:val="16"/>
          <w:lang w:val="en-US"/>
        </w:rPr>
        <w:t>KB</w:t>
      </w:r>
      <w:r w:rsidRPr="00B541D6">
        <w:rPr>
          <w:color w:val="000000" w:themeColor="text1"/>
          <w:sz w:val="16"/>
          <w:szCs w:val="16"/>
        </w:rPr>
        <w:t xml:space="preserve"> и УКВ диапазона; антенно-фидерные устройства; радиостанции для гражданских судов; прецизионные кварцевые резонаторы, кварцевые опорные генераторы, кварцевые фильтры; элементы на поверхностных акустических волнах; мобильные электротехнические лаборатории для испытаний и поиска повреждений силовых кабелей; устройства защиты бортовой сети (УЗБС) для автомобилей; электроустановочные изделия.</w:t>
      </w:r>
    </w:p>
    <w:p w14:paraId="0B27368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(1855 г.)- 15 чел., (1916 г.)- 1750 чел., (1919 г.)- 175 чел., (1929 г.)- 5 тыс. чел., (15.09.1964 г.)- 3331 чел.</w:t>
      </w:r>
    </w:p>
    <w:p w14:paraId="7A62F157" w14:textId="7D8C8A4D"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Управляющий (-1917-19 г.-&gt; Н.М. Пассов. Директор (1919 г.-)- И.Д. Смородин, (1921 г.-)- И.Я. Яковлев, (1928 г.)- Н.П. Плисецкий, (1933-14.07.1937 г.)- А.П. Шеленугин (репрессирован); и.о. (09.1937 г.)- Беляев; (7.09.1937-8.02.1938 г.)- И. Г. Зубович, (17.02.1938-39 г.-&gt;</w:t>
      </w:r>
      <w:r w:rsidR="007930CB">
        <w:rPr>
          <w:color w:val="000000" w:themeColor="text1"/>
          <w:sz w:val="16"/>
          <w:szCs w:val="16"/>
        </w:rPr>
        <w:t xml:space="preserve"> </w:t>
      </w:r>
      <w:r w:rsidRPr="00B541D6">
        <w:rPr>
          <w:color w:val="000000" w:themeColor="text1"/>
          <w:sz w:val="16"/>
          <w:szCs w:val="16"/>
        </w:rPr>
        <w:t>Г.К. Смирнов, (1940-41 г.)- А.А. Захаров, (1941 г.)- И.А. Народицкий, (06.1942-43 г.)-</w:t>
      </w:r>
      <w:r w:rsidR="007930CB">
        <w:rPr>
          <w:color w:val="000000" w:themeColor="text1"/>
          <w:sz w:val="16"/>
          <w:szCs w:val="16"/>
        </w:rPr>
        <w:t xml:space="preserve"> </w:t>
      </w:r>
      <w:r w:rsidRPr="00B541D6">
        <w:rPr>
          <w:color w:val="000000" w:themeColor="text1"/>
          <w:sz w:val="16"/>
          <w:szCs w:val="16"/>
        </w:rPr>
        <w:t>Г.М. Нестеров, (01.1943-67 г.-&gt; И.Н. Ливенцов, (1990-е-2000-е)- В.А. Дереча.</w:t>
      </w:r>
    </w:p>
    <w:p w14:paraId="40D187D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Зам. директора: (06.1937 г.)- ЭЛ. Битенэк, (06.1937 г.)- М.И. Беляев; по ПВО и охране (19.07.1938 г.-)- М.А. Мухин; по экономике и маркетингу (2000-е)- В.В. Зайцев; (2000-е)- Ю. Г. Пустовой, (2000-е)- </w:t>
      </w:r>
      <w:r w:rsidRPr="00B541D6">
        <w:rPr>
          <w:color w:val="000000" w:themeColor="text1"/>
          <w:sz w:val="16"/>
          <w:szCs w:val="16"/>
          <w:lang w:val="en-US"/>
        </w:rPr>
        <w:t>B</w:t>
      </w:r>
      <w:r w:rsidRPr="00B541D6">
        <w:rPr>
          <w:color w:val="000000" w:themeColor="text1"/>
          <w:sz w:val="16"/>
          <w:szCs w:val="16"/>
        </w:rPr>
        <w:t>.</w:t>
      </w:r>
      <w:r w:rsidRPr="00B541D6">
        <w:rPr>
          <w:color w:val="000000" w:themeColor="text1"/>
          <w:sz w:val="16"/>
          <w:szCs w:val="16"/>
          <w:lang w:val="en-US"/>
        </w:rPr>
        <w:t>C</w:t>
      </w:r>
      <w:r w:rsidRPr="00B541D6">
        <w:rPr>
          <w:color w:val="000000" w:themeColor="text1"/>
          <w:sz w:val="16"/>
          <w:szCs w:val="16"/>
        </w:rPr>
        <w:t>. Сосновский. Помощник директора по найму и увольнению (06.1937 г.)- С.А. Поваров.</w:t>
      </w:r>
    </w:p>
    <w:p w14:paraId="41546ED0" w14:textId="5FCB8D83"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(1917; 1938 г.)- Э.Я(К). Битенэк (репрессирован), (-27.03.1937 г.)- А.И. Васильев, (-02- 17.12.1938 г.)- В.М. Левашов, (17.12.1938 г.-)-</w:t>
      </w:r>
      <w:r w:rsidR="007930CB">
        <w:rPr>
          <w:color w:val="000000" w:themeColor="text1"/>
          <w:sz w:val="16"/>
          <w:szCs w:val="16"/>
        </w:rPr>
        <w:t xml:space="preserve"> </w:t>
      </w:r>
      <w:r w:rsidRPr="00B541D6">
        <w:rPr>
          <w:color w:val="000000" w:themeColor="text1"/>
          <w:sz w:val="16"/>
          <w:szCs w:val="16"/>
        </w:rPr>
        <w:t>Г.П. Молодцов, (2000-е)- В.А. Шмаков.</w:t>
      </w:r>
    </w:p>
    <w:p w14:paraId="5F2BEE23" w14:textId="7DBF9BF6"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Зам. гл. инженера- </w:t>
      </w:r>
      <w:r w:rsidRPr="00B541D6">
        <w:rPr>
          <w:color w:val="000000" w:themeColor="text1"/>
          <w:sz w:val="16"/>
          <w:szCs w:val="16"/>
          <w:lang w:val="en-US"/>
        </w:rPr>
        <w:t>B</w:t>
      </w:r>
      <w:r w:rsidRPr="00B541D6">
        <w:rPr>
          <w:color w:val="000000" w:themeColor="text1"/>
          <w:sz w:val="16"/>
          <w:szCs w:val="16"/>
        </w:rPr>
        <w:t>.</w:t>
      </w:r>
      <w:r w:rsidRPr="00B541D6">
        <w:rPr>
          <w:color w:val="000000" w:themeColor="text1"/>
          <w:sz w:val="16"/>
          <w:szCs w:val="16"/>
          <w:lang w:val="en-US"/>
        </w:rPr>
        <w:t>C</w:t>
      </w:r>
      <w:r w:rsidRPr="00B541D6">
        <w:rPr>
          <w:color w:val="000000" w:themeColor="text1"/>
          <w:sz w:val="16"/>
          <w:szCs w:val="16"/>
        </w:rPr>
        <w:t>. Маринчак, (2000-е)-</w:t>
      </w:r>
      <w:r w:rsidR="007930CB">
        <w:rPr>
          <w:color w:val="000000" w:themeColor="text1"/>
          <w:sz w:val="16"/>
          <w:szCs w:val="16"/>
        </w:rPr>
        <w:t xml:space="preserve"> </w:t>
      </w:r>
      <w:r w:rsidRPr="00B541D6">
        <w:rPr>
          <w:color w:val="000000" w:themeColor="text1"/>
          <w:sz w:val="16"/>
          <w:szCs w:val="16"/>
        </w:rPr>
        <w:t>Г.П. Большагин.</w:t>
      </w:r>
    </w:p>
    <w:p w14:paraId="335BA6F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 производства (-1939 г.)- А.А. Захаров.</w:t>
      </w:r>
    </w:p>
    <w:p w14:paraId="5E21C51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 морских радиопередатчиков (1930-е)- А.И. Васильев. Руководитель КБ (1930-е)- М. Г. Андроников.</w:t>
      </w:r>
    </w:p>
    <w:p w14:paraId="509328B9" w14:textId="3586B5E6"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цехов: № 1 (1930-е)-</w:t>
      </w:r>
      <w:r w:rsidR="007930CB">
        <w:rPr>
          <w:color w:val="000000" w:themeColor="text1"/>
          <w:sz w:val="16"/>
          <w:szCs w:val="16"/>
        </w:rPr>
        <w:t xml:space="preserve"> </w:t>
      </w:r>
      <w:r w:rsidRPr="00B541D6">
        <w:rPr>
          <w:color w:val="000000" w:themeColor="text1"/>
          <w:sz w:val="16"/>
          <w:szCs w:val="16"/>
        </w:rPr>
        <w:t>Г.К. Смирнов; (1935 г.-)- А.А. Захаров.</w:t>
      </w:r>
    </w:p>
    <w:p w14:paraId="388E167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Руководители секторов: (1930-е)- Б.В. Войцехович, (1930-е)- В.В. Милютин.</w:t>
      </w:r>
    </w:p>
    <w:p w14:paraId="3E0114EC" w14:textId="040E3D04"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лабораторий: (1946-54 г.)- Ф.Ф. Баранов, (-1949 г.)- М.Д. Жаворонков, (1930-е)-</w:t>
      </w:r>
      <w:r w:rsidR="007930CB">
        <w:rPr>
          <w:color w:val="000000" w:themeColor="text1"/>
          <w:sz w:val="16"/>
          <w:szCs w:val="16"/>
        </w:rPr>
        <w:t xml:space="preserve"> </w:t>
      </w:r>
      <w:r w:rsidRPr="00B541D6">
        <w:rPr>
          <w:color w:val="000000" w:themeColor="text1"/>
          <w:sz w:val="16"/>
          <w:szCs w:val="16"/>
        </w:rPr>
        <w:t>Г.А. Павлов.</w:t>
      </w:r>
    </w:p>
    <w:p w14:paraId="4A8C69F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Создано: комбинированный КВ-ДВ радиопередатчик «Окунь» (1937).</w:t>
      </w:r>
    </w:p>
    <w:p w14:paraId="07CA067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телеграфные аппараты Морзе, Юза, «Дуплекс», (1850-е-1916-), кавалерийский обр. 1896 г., Бодо, Сименса (1916); переносные телефонные системы Сименса (1890-е); передатчики: с разрядниками Вина (1910-), Р-0,2, ЛОТ (1920-е), КТ-Б-250 (1927-), концертный (1920-е), ДРК (1930-е); радиостанции: системы Телефункен для эсминцев (1904); военно-полевые обр. 1910 г., переносная (1914), автомобильная полевая (1915-), аэропланные (1915), морские: УКВ «Рейд» (1934-37-), «Ураган-М» (1937), «Штром М» (1937), «Шквал У» (1937), «Акула» («Скат») (1937), «Бриз» (1934), «Бриз М» («Окунь») (1937), «Рейд» (1937), «Бухта» с приемником «Дозор» (1937), «Щука» (1937); танковые (ВОВ-), для сельского хозяйства и железнодорожного транспорта (после ВОВ), «Недра» для сельского хозяйства и геологии (I960-)</w:t>
      </w:r>
      <w:r w:rsidRPr="00B541D6">
        <w:rPr>
          <w:color w:val="000000" w:themeColor="text1"/>
          <w:sz w:val="16"/>
          <w:szCs w:val="16"/>
          <w:vertAlign w:val="superscript"/>
        </w:rPr>
        <w:t>80</w:t>
      </w:r>
      <w:r w:rsidRPr="00B541D6">
        <w:rPr>
          <w:color w:val="000000" w:themeColor="text1"/>
          <w:sz w:val="16"/>
          <w:szCs w:val="16"/>
        </w:rPr>
        <w:t xml:space="preserve">; радиоцентры для линкоров и крейсеров (1937); кодовые реле КДР (1930-е); радиоприемники: К-П (1910-), ЛБ-2 (1923-), ПЛР-5, ПРТ-4 (1929-), СГ-6 (1930- е), ПЦКУ (1930-е), КУБ-4 (1934), ПД-4 (1937), морской «Дозор» (1937), «Шторм-1», Р-397П «Ольхон-Гелиос», «Артек-Гелиос» (2004); конденсаторы «Дюбилье» и «Телефункен» (1937), трансформаторы типа Евтеева (1937), верньеры Р-10-418, штепсельные гнезда (1937), переключатели, слюдяные </w:t>
      </w:r>
      <w:r w:rsidRPr="00B541D6">
        <w:rPr>
          <w:color w:val="000000" w:themeColor="text1"/>
          <w:sz w:val="16"/>
          <w:szCs w:val="16"/>
        </w:rPr>
        <w:lastRenderedPageBreak/>
        <w:t>конденсаторы, купроксные выпрямители (1938); опорный генератор «Гиацинт»; антенна МПА-1, широкополосный антенный усилитель Р- 774Ш (2000-е); миноискатели: ВИМ-2, ВИМ-210 (1939-);</w:t>
      </w:r>
    </w:p>
    <w:p w14:paraId="6C66E5F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радиоприемники бытовые: «Радиолина» (1924-), БЧ (1924-), БЧ-2 (1926-), БВ (1926-), БТ (1926-), БШ (1926-), БЧН, БЧЗ (1920-е), ЭКЛ-4 (1930-е), -5, -34, ЦРЛ-8, -10 (1930-е), «Ермак», «Омь РП-201, РП-203», «Омич»; радиола Д-11 (1930-е); телевизоры: механический Б-2 (1934-), ТМ-3 «Пионер» (1934), ламповый ТК-1 (1938-)- 2000; репродуктор «Омич-1»; электропатефоны, настенные часы (1930-е) (11982).</w:t>
      </w:r>
    </w:p>
    <w:p w14:paraId="4291DDD2" w14:textId="77777777" w:rsidR="008E0FBF" w:rsidRPr="00B541D6" w:rsidRDefault="008E0FBF" w:rsidP="00B541D6">
      <w:pPr>
        <w:autoSpaceDE w:val="0"/>
        <w:autoSpaceDN w:val="0"/>
        <w:adjustRightInd w:val="0"/>
        <w:jc w:val="both"/>
        <w:rPr>
          <w:color w:val="000000" w:themeColor="text1"/>
          <w:sz w:val="16"/>
          <w:szCs w:val="16"/>
        </w:rPr>
      </w:pPr>
    </w:p>
    <w:p w14:paraId="70F7A311" w14:textId="77777777" w:rsidR="001E3DB4" w:rsidRPr="00B541D6" w:rsidRDefault="001E3DB4"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6737C4F3" w14:textId="77777777" w:rsidR="001E3DB4" w:rsidRPr="00B541D6" w:rsidRDefault="001E3DB4" w:rsidP="00B541D6">
      <w:pPr>
        <w:numPr>
          <w:ilvl w:val="12"/>
          <w:numId w:val="0"/>
        </w:numPr>
        <w:autoSpaceDE w:val="0"/>
        <w:autoSpaceDN w:val="0"/>
        <w:adjustRightInd w:val="0"/>
        <w:jc w:val="both"/>
        <w:rPr>
          <w:iCs/>
          <w:color w:val="000000" w:themeColor="text1"/>
          <w:sz w:val="16"/>
          <w:szCs w:val="16"/>
        </w:rPr>
      </w:pPr>
    </w:p>
    <w:p w14:paraId="618B8F31" w14:textId="77777777" w:rsidR="005E648D" w:rsidRPr="00B541D6" w:rsidRDefault="005E648D" w:rsidP="00B541D6">
      <w:pPr>
        <w:jc w:val="both"/>
        <w:rPr>
          <w:color w:val="000000" w:themeColor="text1"/>
          <w:sz w:val="16"/>
          <w:szCs w:val="16"/>
        </w:rPr>
      </w:pPr>
      <w:r w:rsidRPr="00B541D6">
        <w:rPr>
          <w:color w:val="000000" w:themeColor="text1"/>
          <w:sz w:val="16"/>
          <w:szCs w:val="16"/>
        </w:rPr>
        <w:t>10 марта и 22 апреля 1922 г. постановлением СТО Техплотехническому институту была поручена постройка первого мощного опытного тепловоза с электрической передачей системы Я. М. Гаккеля. При этом же институте учредили бюро по постройке тепловозов во главе с Я. М. Гаккелем. Все работы контролировал Технический совет под председательством заслуженного профессора Н.Л. Щукина. В состав Технического совета входили ученые различны х специальностей и среди них профессора Б. М. Ошурков, А. С. Раевский, А. В. Вульф и другие. Этот совет был уполномочен решать все вопросы, связанны е с проектированием и постройкой тепловоза ленинградскими заводами (19607).</w:t>
      </w:r>
    </w:p>
    <w:p w14:paraId="420140BD" w14:textId="77777777" w:rsidR="005E648D" w:rsidRPr="00B541D6" w:rsidRDefault="005E648D" w:rsidP="00B541D6">
      <w:pPr>
        <w:jc w:val="both"/>
        <w:rPr>
          <w:color w:val="000000" w:themeColor="text1"/>
          <w:sz w:val="16"/>
          <w:szCs w:val="16"/>
        </w:rPr>
      </w:pPr>
    </w:p>
    <w:p w14:paraId="451D68C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144882A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CC88ED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 марта 1922 г. Приказом РВСР No.608/108 из состава ГАУ был выделен и подчинен непосредственно начальнику артиллерии Артиллерийский комитет.</w:t>
      </w:r>
    </w:p>
    <w:p w14:paraId="751CAFF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Для руководства формированием артиллерийских частей, их обучением и боевой подготовкой приказом РВСР No.570/92 от 15 марта 1921 г. вводилась должность инспектора артиллерии Республики, возглавлявшего инспекцию артиллерии. Подчинялся непосредственно Главкому. Приказом РВСР No.1776 от 21 августа 1921 г.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689752B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104E564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284FF8E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1F0C37A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32BF6F3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51B36C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0112BF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DCF6025" w14:textId="77777777" w:rsidR="005E648D" w:rsidRPr="00B541D6" w:rsidRDefault="005E648D" w:rsidP="00B541D6">
      <w:pPr>
        <w:jc w:val="both"/>
        <w:rPr>
          <w:color w:val="000000" w:themeColor="text1"/>
          <w:sz w:val="16"/>
          <w:szCs w:val="16"/>
        </w:rPr>
      </w:pPr>
      <w:r w:rsidRPr="00B541D6">
        <w:rPr>
          <w:color w:val="000000" w:themeColor="text1"/>
          <w:sz w:val="16"/>
          <w:szCs w:val="16"/>
        </w:rPr>
        <w:t>10 марта 1922 г., накануне XI съезда, Л. Д. Троцкий направил в ЦК РКП(б) письмо, в котором предложил, по примеру профсоюзов, устранить партийные органы (прежде всего ЦК РКП(б) и его Политбюро) от руководства экономикой, чтобы «очистить партию от бюрократизма, а хозяйство – от распущенности». ЦК РКП(б) должен был передать в ведение хозяйственных органов решение вопросов подбора и воспитания хозяйственных кадров, отказаться от вмешательства в их работу и, вместе с тем, обеспечивать «устойчивое руководство» ими с помощью идеологической работы. За партией оставалась функция контроля, которая в этих условиях, мало, чем могла помочь как работе хозяйственных органов, так и сохранению за самой партией руководящего положения в политической системе (18382).</w:t>
      </w:r>
    </w:p>
    <w:p w14:paraId="37A829A2" w14:textId="77777777" w:rsidR="005E648D" w:rsidRPr="00B541D6" w:rsidRDefault="005E648D" w:rsidP="00B541D6">
      <w:pPr>
        <w:jc w:val="both"/>
        <w:rPr>
          <w:color w:val="000000" w:themeColor="text1"/>
          <w:sz w:val="16"/>
          <w:szCs w:val="16"/>
        </w:rPr>
      </w:pPr>
    </w:p>
    <w:p w14:paraId="4951FC8D" w14:textId="77777777" w:rsidR="001E3DB4" w:rsidRPr="00B541D6" w:rsidRDefault="001E3DB4" w:rsidP="00B541D6">
      <w:pPr>
        <w:jc w:val="both"/>
        <w:rPr>
          <w:color w:val="000000" w:themeColor="text1"/>
          <w:sz w:val="16"/>
          <w:szCs w:val="16"/>
        </w:rPr>
      </w:pPr>
      <w:r w:rsidRPr="00B541D6">
        <w:rPr>
          <w:color w:val="000000" w:themeColor="text1"/>
          <w:sz w:val="16"/>
          <w:szCs w:val="16"/>
        </w:rPr>
        <w:t>10 марта 1922. Мосторг открыл оптово-розничный Центральный универсальный маса-зин на Петровке (ЦУМ), в помещении бывшего магазина "Мюр и Мюрелиз" (18698).</w:t>
      </w:r>
    </w:p>
    <w:p w14:paraId="695278C0" w14:textId="77777777" w:rsidR="001E3DB4" w:rsidRPr="00B541D6" w:rsidRDefault="001E3DB4" w:rsidP="00B541D6">
      <w:pPr>
        <w:jc w:val="both"/>
        <w:rPr>
          <w:color w:val="000000" w:themeColor="text1"/>
          <w:sz w:val="16"/>
          <w:szCs w:val="16"/>
        </w:rPr>
      </w:pPr>
    </w:p>
    <w:p w14:paraId="1BEF3B30" w14:textId="77777777" w:rsidR="00944C7B" w:rsidRPr="00B541D6" w:rsidRDefault="00944C7B" w:rsidP="00B541D6">
      <w:pPr>
        <w:jc w:val="both"/>
        <w:rPr>
          <w:color w:val="000000" w:themeColor="text1"/>
          <w:sz w:val="16"/>
          <w:szCs w:val="16"/>
        </w:rPr>
      </w:pPr>
      <w:r w:rsidRPr="00B541D6">
        <w:rPr>
          <w:bCs/>
          <w:color w:val="000000" w:themeColor="text1"/>
          <w:sz w:val="16"/>
          <w:szCs w:val="16"/>
        </w:rPr>
        <w:t>10 марта</w:t>
      </w:r>
      <w:r w:rsidRPr="00B541D6">
        <w:rPr>
          <w:color w:val="000000" w:themeColor="text1"/>
          <w:sz w:val="16"/>
          <w:szCs w:val="16"/>
        </w:rPr>
        <w:t xml:space="preserve"> в 1922 году в Москве открылся один из старейших торговых предприятий страны - Центральный универсальный магазин (ЦУМ). ЦУМ - одно из крупнейших предприятий розничной торговли в российской столице - расположен в самом центре Москвы, вблизи Красной площади и Большого театра. Он был открыт в здании бывшего магазина «Мюр и Мерилиз». Торгово-промышленное товарищество «Мюр и Мерилиз» было учреждено в Санкт-Петербурге в 1843 году шотландцем Мерилизом Арчибальзом. Преемник Мерилиза, брат его жены шотландец Эндрю Мюр (с 1867 года московский купец 1-й гильдии), открыл отделение фирмы в Москве первоначально в виде торгового дома (в 1907 году преобразовано в товарищество). Торговый дом «Мюр и Мерилиз» в Москве открылся в самом центре, на Петровке, напротив Большого театра. В 1892 году «Мюр-Мерилиз» загорелся. Пожар был вскоре ликвидирован, однако ущерб был весьма ощутим. Двое пожарных погибли при тушении магазина. В 1900 году случился второй пожар. Он был настолько сильным, что в Большом театре сорвался спектакль - зал заполнился едким дымом, и перепуганные зрители разбежались по домам. «Мюр-Мерилиз» на этот раз выгорел полностью. Владельцы приняли решение построить невиданный в России магазин. Здание магазина построено в 1906-1908 годах архитектором Р.И.Клейном. Новый «Мюр-Мерилиз» распахнул свои двери в 1908 году и сразу же стал популярным. Этот магазин считался самым роскошным в городе. Здесь торговали одеждой, обувью, ювелирными изделиями, парфюмерией, охотничьим оружием, мебелью, предметами домашнего обихода, писчебумажными товарами. Журналисты восхищались: «Подобного громадного магазина по внутреннему помещению, равно и по обилию и разнообразию продающихся в нем товаров, положительно нигде нет в России». Но самое главное - в «Мюр и Меирилиз» появились невиданные для российской торговли новшества, во-первых, здесь выпускали каталог товаров, по которым покупатели делали заказ, и, во вторых, в магазине появилась особенная комната без окон, освещенная газовыми фонарями - примерочная. Сразу же после революции чудесный магазин закрылся. «Громада Мюр и Мерилиза... безмолвно и пусто чернеет своими громадными стеклами», - писал Михаил Булгаков в «Торговом ренессансе». В 1918 году магазин был национализирован, а в 1922 году открылся вновь, уже как Центральный универсальный магазин (ЦУМ). С развитием НЭПа ЦУМ расцвел. С середины 1940-х годов магазин расширил продажу товаров народного потребления, был инициатором внедрения в торговую практику самообслуживания, продажи по образцам. В 1974 году был построен новый корпус магазина (архитекторы С.И.Никулин, Ю.В.Омельченко, А.А.Казаков). Здание магазина оснащено скоростными лифтами, эскалаторными галереями и оформлено в соответствии с международными стандартами. Сегодня универмаг ежедневно посещают около 20 тысяч москвичей и гостей столицы. Сюда приходят семьями, потому что в ЦУМе можно приобрести все необходимое для каждого члена семьи. Кроме того, здесь можно найти подарки к любому празднику, перекусить или назначить встречу. Как и в XIX веке, качество товаров в универмаге - отменное, обслуживание - безукоризненное (15064).</w:t>
      </w:r>
    </w:p>
    <w:p w14:paraId="43BE6752" w14:textId="77777777" w:rsidR="00944C7B" w:rsidRPr="00B541D6" w:rsidRDefault="00944C7B" w:rsidP="00B541D6">
      <w:pPr>
        <w:jc w:val="both"/>
        <w:rPr>
          <w:color w:val="000000" w:themeColor="text1"/>
          <w:sz w:val="16"/>
          <w:szCs w:val="16"/>
        </w:rPr>
      </w:pPr>
    </w:p>
    <w:p w14:paraId="44BD0764" w14:textId="5B8F3EDA" w:rsidR="002200B8" w:rsidRPr="00B541D6" w:rsidRDefault="002200B8" w:rsidP="00B541D6">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Авиация:</w:t>
      </w:r>
    </w:p>
    <w:p w14:paraId="54502E63" w14:textId="77777777" w:rsidR="002200B8" w:rsidRPr="00B541D6" w:rsidRDefault="002200B8" w:rsidP="00B541D6">
      <w:pPr>
        <w:numPr>
          <w:ilvl w:val="12"/>
          <w:numId w:val="0"/>
        </w:numPr>
        <w:autoSpaceDE w:val="0"/>
        <w:autoSpaceDN w:val="0"/>
        <w:adjustRightInd w:val="0"/>
        <w:jc w:val="both"/>
        <w:rPr>
          <w:i/>
          <w:iCs/>
          <w:color w:val="000000" w:themeColor="text1"/>
          <w:sz w:val="16"/>
          <w:szCs w:val="16"/>
        </w:rPr>
      </w:pPr>
    </w:p>
    <w:p w14:paraId="216B10CE" w14:textId="77777777" w:rsidR="002200B8" w:rsidRPr="00B541D6" w:rsidRDefault="002200B8" w:rsidP="00B541D6">
      <w:pPr>
        <w:jc w:val="both"/>
        <w:rPr>
          <w:color w:val="000000" w:themeColor="text1"/>
          <w:sz w:val="16"/>
          <w:szCs w:val="16"/>
        </w:rPr>
      </w:pPr>
      <w:r w:rsidRPr="00B541D6">
        <w:rPr>
          <w:color w:val="000000" w:themeColor="text1"/>
          <w:sz w:val="16"/>
          <w:szCs w:val="16"/>
        </w:rPr>
        <w:t>11 марта 1922 г. в Петрограде открылась Школа военных и военно-морских летнабов, переименованная позже /1923/ в Высшую школу летнабов КВФ. В связи с этим были ликвидированы в Москве Авиационные курсы ком</w:t>
      </w:r>
      <w:r w:rsidRPr="00B541D6">
        <w:rPr>
          <w:color w:val="000000" w:themeColor="text1"/>
          <w:sz w:val="16"/>
          <w:szCs w:val="16"/>
        </w:rPr>
        <w:softHyphen/>
        <w:t>состава РК КЭФ, организованные в 1920 году, Петроградская школа летнабов стала основным центром по подготовке военных летчиков-наблю</w:t>
      </w:r>
      <w:r w:rsidRPr="00B541D6">
        <w:rPr>
          <w:color w:val="000000" w:themeColor="text1"/>
          <w:sz w:val="16"/>
          <w:szCs w:val="16"/>
        </w:rPr>
        <w:softHyphen/>
        <w:t>дателей вплоть до 1928 года, когда она объединилась с Серпуховской Высшей школой воздушного боя.</w:t>
      </w:r>
    </w:p>
    <w:p w14:paraId="23707FFC" w14:textId="77777777" w:rsidR="002200B8" w:rsidRPr="00B541D6" w:rsidRDefault="002200B8" w:rsidP="00B541D6">
      <w:pPr>
        <w:jc w:val="both"/>
        <w:rPr>
          <w:color w:val="000000" w:themeColor="text1"/>
          <w:sz w:val="16"/>
          <w:szCs w:val="16"/>
        </w:rPr>
      </w:pPr>
      <w:r w:rsidRPr="00B541D6">
        <w:rPr>
          <w:color w:val="000000" w:themeColor="text1"/>
          <w:sz w:val="16"/>
          <w:szCs w:val="16"/>
        </w:rPr>
        <w:t>/«Вестник Воздушного Флота», 1926 № 3/ (23370).</w:t>
      </w:r>
    </w:p>
    <w:p w14:paraId="2DEAB586" w14:textId="77777777" w:rsidR="002200B8" w:rsidRPr="00B541D6" w:rsidRDefault="002200B8" w:rsidP="00B541D6">
      <w:pPr>
        <w:jc w:val="both"/>
        <w:rPr>
          <w:color w:val="000000" w:themeColor="text1"/>
          <w:sz w:val="16"/>
          <w:szCs w:val="16"/>
        </w:rPr>
      </w:pPr>
    </w:p>
    <w:p w14:paraId="7A8E882E" w14:textId="22D15901" w:rsidR="00944C7B"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90B5348" w14:textId="77777777" w:rsidR="00944C7B" w:rsidRPr="00B541D6" w:rsidRDefault="00944C7B" w:rsidP="00B541D6">
      <w:pPr>
        <w:numPr>
          <w:ilvl w:val="12"/>
          <w:numId w:val="0"/>
        </w:numPr>
        <w:autoSpaceDE w:val="0"/>
        <w:autoSpaceDN w:val="0"/>
        <w:adjustRightInd w:val="0"/>
        <w:jc w:val="both"/>
        <w:rPr>
          <w:iCs/>
          <w:color w:val="000000" w:themeColor="text1"/>
          <w:sz w:val="16"/>
          <w:szCs w:val="16"/>
        </w:rPr>
      </w:pPr>
    </w:p>
    <w:p w14:paraId="5286D3B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 марта 1922 под давлением мировой общественности лидеры меньшевиков были выпущены из тюрьмы и высланы за границу (3908,308).</w:t>
      </w:r>
    </w:p>
    <w:p w14:paraId="1973DB4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CB12D69"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11 марта 1922 проходит заседание бюро Донкома РКП (б)" о мерах по изъятию церковных ценностей (4962).</w:t>
      </w:r>
    </w:p>
    <w:p w14:paraId="0427C21B" w14:textId="77777777" w:rsidR="004546A4" w:rsidRPr="00B541D6" w:rsidRDefault="004546A4" w:rsidP="00B541D6">
      <w:pPr>
        <w:numPr>
          <w:ilvl w:val="12"/>
          <w:numId w:val="0"/>
        </w:numPr>
        <w:autoSpaceDE w:val="0"/>
        <w:autoSpaceDN w:val="0"/>
        <w:adjustRightInd w:val="0"/>
        <w:jc w:val="both"/>
        <w:rPr>
          <w:iCs/>
          <w:color w:val="000000" w:themeColor="text1"/>
          <w:sz w:val="16"/>
          <w:szCs w:val="16"/>
        </w:rPr>
      </w:pPr>
    </w:p>
    <w:p w14:paraId="044E38B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7E1783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FCE1D1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12 марта 1922 Грузия, Армения и Азербайджан объединились в Закавказскую федерацию (1348,116).</w:t>
      </w:r>
    </w:p>
    <w:p w14:paraId="113DE06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DD6B759" w14:textId="77777777" w:rsidR="00944C7B" w:rsidRPr="00B541D6" w:rsidRDefault="00944C7B" w:rsidP="00B541D6">
      <w:pPr>
        <w:jc w:val="both"/>
        <w:rPr>
          <w:color w:val="000000" w:themeColor="text1"/>
          <w:sz w:val="16"/>
          <w:szCs w:val="16"/>
        </w:rPr>
      </w:pPr>
      <w:r w:rsidRPr="00B541D6">
        <w:rPr>
          <w:bCs/>
          <w:color w:val="000000" w:themeColor="text1"/>
          <w:sz w:val="16"/>
          <w:szCs w:val="16"/>
        </w:rPr>
        <w:t>12 марта</w:t>
      </w:r>
      <w:r w:rsidRPr="00B541D6">
        <w:rPr>
          <w:color w:val="000000" w:themeColor="text1"/>
          <w:sz w:val="16"/>
          <w:szCs w:val="16"/>
        </w:rPr>
        <w:t xml:space="preserve"> в 1922 году образование Закавказской Федерации (Федеративный союз Закавказских Советских Социалистических Республик)</w:t>
      </w:r>
    </w:p>
    <w:p w14:paraId="01448257" w14:textId="77777777" w:rsidR="00944C7B" w:rsidRPr="00B541D6" w:rsidRDefault="00944C7B" w:rsidP="00B541D6">
      <w:pPr>
        <w:jc w:val="both"/>
        <w:rPr>
          <w:color w:val="000000" w:themeColor="text1"/>
          <w:sz w:val="16"/>
          <w:szCs w:val="16"/>
        </w:rPr>
      </w:pPr>
    </w:p>
    <w:p w14:paraId="3C48EF2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12 и 18 марта 1922. Из протокола заседания Политбюро № 113, 1922 г.</w:t>
      </w:r>
    </w:p>
    <w:p w14:paraId="550B000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высшей школе </w:t>
      </w:r>
    </w:p>
    <w:p w14:paraId="220C406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Собрание 46 коммунистов-профессоров, преподавателей и научных сотрудников вузов Москвы, состоявшееся 8.03.1922 г. </w:t>
      </w:r>
    </w:p>
    <w:p w14:paraId="4B100DB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Выслушав и обсудив доклад тов. Яковлевой о введении нового устава вузов, постановили: </w:t>
      </w:r>
    </w:p>
    <w:p w14:paraId="41EB960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а) Сохранение Рабфаков в стенах Высшей школы. </w:t>
      </w:r>
    </w:p>
    <w:p w14:paraId="05E65A6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б) Сохранение приема в Высшую школу исключительно в руках советских профессиональных органов, не передавая этого в руки профессуры, как она этого требует. </w:t>
      </w:r>
    </w:p>
    <w:p w14:paraId="7126606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Сохранение за НКП права назначать научных сотрудников в вузы. </w:t>
      </w:r>
    </w:p>
    <w:p w14:paraId="684C4FF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г) Сохранение в руках советских и профессиональных органов права распределять стипендии (11652).</w:t>
      </w:r>
    </w:p>
    <w:p w14:paraId="52A491C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E7900A5" w14:textId="77777777" w:rsidR="004546A4"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531A77C2" w14:textId="77777777" w:rsidR="004546A4" w:rsidRPr="00B541D6" w:rsidRDefault="004546A4" w:rsidP="00B541D6">
      <w:pPr>
        <w:numPr>
          <w:ilvl w:val="12"/>
          <w:numId w:val="0"/>
        </w:numPr>
        <w:autoSpaceDE w:val="0"/>
        <w:autoSpaceDN w:val="0"/>
        <w:adjustRightInd w:val="0"/>
        <w:jc w:val="both"/>
        <w:rPr>
          <w:iCs/>
          <w:color w:val="000000" w:themeColor="text1"/>
          <w:sz w:val="16"/>
          <w:szCs w:val="16"/>
        </w:rPr>
      </w:pPr>
    </w:p>
    <w:p w14:paraId="397121B2" w14:textId="77777777" w:rsidR="004546A4" w:rsidRPr="00B541D6" w:rsidRDefault="004546A4" w:rsidP="00B541D6">
      <w:pPr>
        <w:pStyle w:val="ae"/>
        <w:spacing w:before="0" w:after="0"/>
        <w:jc w:val="both"/>
        <w:rPr>
          <w:color w:val="000000" w:themeColor="text1"/>
          <w:sz w:val="16"/>
          <w:szCs w:val="16"/>
        </w:rPr>
      </w:pPr>
      <w:r w:rsidRPr="00B541D6">
        <w:rPr>
          <w:color w:val="000000" w:themeColor="text1"/>
          <w:sz w:val="16"/>
          <w:szCs w:val="16"/>
        </w:rPr>
        <w:t xml:space="preserve">13 марта 1922 Р.Э. Классон подписал договор на постройку здания </w:t>
      </w:r>
      <w:bookmarkStart w:id="7" w:name="0018ac92.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"http://www.famhist.ru/famhist/klasson/0018ac92.htm"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завода по искусственному обезвоживанию</w:t>
      </w:r>
      <w:r w:rsidR="00BD4608" w:rsidRPr="00B541D6">
        <w:rPr>
          <w:color w:val="000000" w:themeColor="text1"/>
          <w:sz w:val="16"/>
          <w:szCs w:val="16"/>
        </w:rPr>
        <w:fldChar w:fldCharType="end"/>
      </w:r>
      <w:bookmarkEnd w:id="7"/>
      <w:r w:rsidRPr="00B541D6">
        <w:rPr>
          <w:color w:val="000000" w:themeColor="text1"/>
          <w:sz w:val="16"/>
          <w:szCs w:val="16"/>
        </w:rPr>
        <w:t xml:space="preserve"> , а также нескольких бараков, общежитий и домов на Богородских разработках со Строительной Конторой "Братья Б.и И. Утевские и Г.Х. Рабинович". И сразу после этого последние были, по-видимому, арестованы чекистами (кроме </w:t>
      </w:r>
      <w:bookmarkStart w:id="8" w:name="004234f8.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"http://www.famhist.ru/famhist/klasson/004234f8.htm"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Иосифа Самойловича Утевского</w:t>
      </w:r>
      <w:r w:rsidR="00BD4608" w:rsidRPr="00B541D6">
        <w:rPr>
          <w:color w:val="000000" w:themeColor="text1"/>
          <w:sz w:val="16"/>
          <w:szCs w:val="16"/>
        </w:rPr>
        <w:fldChar w:fldCharType="end"/>
      </w:r>
      <w:bookmarkEnd w:id="8"/>
      <w:r w:rsidRPr="00B541D6">
        <w:rPr>
          <w:color w:val="000000" w:themeColor="text1"/>
          <w:sz w:val="16"/>
          <w:szCs w:val="16"/>
        </w:rPr>
        <w:t xml:space="preserve"> ). В ф. 758 РГАЭ хранится письмо Гидроторфа в ГПУ от 20 марта: </w:t>
      </w:r>
    </w:p>
    <w:p w14:paraId="442689CC" w14:textId="77777777" w:rsidR="004546A4" w:rsidRPr="00B541D6" w:rsidRDefault="004546A4"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 xml:space="preserve">"По полученным нами сведениям Госполитуправлением 16-го с/м. арестованы граждане </w:t>
      </w:r>
      <w:bookmarkStart w:id="9" w:name="0004a49d.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"http://www.famhist.ru/famhist/klasson/0004a49d.htm"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Б.С. Утевский</w:t>
      </w:r>
      <w:r w:rsidR="00BD4608" w:rsidRPr="00B541D6">
        <w:rPr>
          <w:color w:val="000000" w:themeColor="text1"/>
          <w:sz w:val="16"/>
          <w:szCs w:val="16"/>
        </w:rPr>
        <w:fldChar w:fldCharType="end"/>
      </w:r>
      <w:bookmarkEnd w:id="9"/>
      <w:r w:rsidRPr="00B541D6">
        <w:rPr>
          <w:color w:val="000000" w:themeColor="text1"/>
          <w:sz w:val="16"/>
          <w:szCs w:val="16"/>
        </w:rPr>
        <w:t xml:space="preserve"> и </w:t>
      </w:r>
      <w:bookmarkStart w:id="10" w:name="00053c33.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"http://www.famhist.ru/famhist/klasson/00053c33.htm"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Г.Х. Рабинович</w:t>
      </w:r>
      <w:r w:rsidR="00BD4608" w:rsidRPr="00B541D6">
        <w:rPr>
          <w:color w:val="000000" w:themeColor="text1"/>
          <w:sz w:val="16"/>
          <w:szCs w:val="16"/>
        </w:rPr>
        <w:fldChar w:fldCharType="end"/>
      </w:r>
      <w:bookmarkEnd w:id="10"/>
      <w:r w:rsidRPr="00B541D6">
        <w:rPr>
          <w:color w:val="000000" w:themeColor="text1"/>
          <w:sz w:val="16"/>
          <w:szCs w:val="16"/>
        </w:rPr>
        <w:t xml:space="preserve"> , владельцы строительной конторы, коей Управлением по делам Гидроторфа поручены срочные, носящие исключительно ударный характер, работы по постройке завода по искусственному обезвоживанию торфа при станции "Электропередача". &lt;...&gt; Управление Гидроторфа просит не отказать сообщить &lt;...&gt;, какое именно обвинение предъявляется к упомянутым лицам и можно ли рассчитывать на освобождение Б.С. Утевского и Г.Х. Рабиновича в течение ближайших дней. Также просим сообщить Госполитуправление, не найдет ли оно возможным, если к Б.С. Утевскому и Г.Х. Рабиновичу не предъявляется особо серьезных обвинений, выпустить их на поруки Управления Гидроторфа?. Пока неизвестно, были ли эти граждане выпущены на поруки по ходатайству Гидроторфу или же чекистам попросту не удалось "сшить весомое дело", но следы переписки Гидроторфа со Строительной Конторой имеются и в 1922-м, и в начале 1923 года (17092).</w:t>
      </w:r>
    </w:p>
    <w:p w14:paraId="158132AD" w14:textId="77777777" w:rsidR="004546A4" w:rsidRPr="00B541D6" w:rsidRDefault="004546A4" w:rsidP="00B541D6">
      <w:pPr>
        <w:numPr>
          <w:ilvl w:val="12"/>
          <w:numId w:val="0"/>
        </w:numPr>
        <w:autoSpaceDE w:val="0"/>
        <w:autoSpaceDN w:val="0"/>
        <w:adjustRightInd w:val="0"/>
        <w:jc w:val="both"/>
        <w:rPr>
          <w:iCs/>
          <w:color w:val="000000" w:themeColor="text1"/>
          <w:sz w:val="16"/>
          <w:szCs w:val="16"/>
        </w:rPr>
      </w:pPr>
    </w:p>
    <w:p w14:paraId="1881C8F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607E62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8153D0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13 марта 1922 вышел декрет ВЦИК о государственной монополии внешней торговли РСФСР и создании смешанных обществ с долевым участием иностранного капитала (3908,309).</w:t>
      </w:r>
    </w:p>
    <w:p w14:paraId="21D26393" w14:textId="77262868" w:rsidR="008E0FBF" w:rsidRPr="00B541D6" w:rsidRDefault="008E0FBF" w:rsidP="00B541D6">
      <w:pPr>
        <w:numPr>
          <w:ilvl w:val="12"/>
          <w:numId w:val="0"/>
        </w:numPr>
        <w:autoSpaceDE w:val="0"/>
        <w:autoSpaceDN w:val="0"/>
        <w:adjustRightInd w:val="0"/>
        <w:jc w:val="both"/>
        <w:rPr>
          <w:color w:val="000000" w:themeColor="text1"/>
          <w:sz w:val="16"/>
          <w:szCs w:val="16"/>
        </w:rPr>
      </w:pPr>
    </w:p>
    <w:p w14:paraId="0DE90ABB" w14:textId="7A4DFEA7" w:rsidR="009D3176" w:rsidRPr="00B541D6" w:rsidRDefault="009D3176" w:rsidP="00B541D6">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За рубежом:</w:t>
      </w:r>
    </w:p>
    <w:p w14:paraId="73599592" w14:textId="77777777" w:rsidR="009D3176" w:rsidRPr="00B541D6" w:rsidRDefault="009D3176" w:rsidP="00B541D6">
      <w:pPr>
        <w:numPr>
          <w:ilvl w:val="12"/>
          <w:numId w:val="0"/>
        </w:numPr>
        <w:autoSpaceDE w:val="0"/>
        <w:autoSpaceDN w:val="0"/>
        <w:adjustRightInd w:val="0"/>
        <w:jc w:val="both"/>
        <w:rPr>
          <w:i/>
          <w:iCs/>
          <w:color w:val="000000" w:themeColor="text1"/>
          <w:sz w:val="16"/>
          <w:szCs w:val="16"/>
        </w:rPr>
      </w:pPr>
    </w:p>
    <w:p w14:paraId="6B0A81B5" w14:textId="77777777" w:rsidR="009D3176" w:rsidRPr="00B541D6" w:rsidRDefault="009D3176" w:rsidP="00B541D6">
      <w:pPr>
        <w:jc w:val="both"/>
        <w:rPr>
          <w:color w:val="000000" w:themeColor="text1"/>
          <w:sz w:val="16"/>
          <w:szCs w:val="16"/>
        </w:rPr>
      </w:pPr>
      <w:r w:rsidRPr="00B541D6">
        <w:rPr>
          <w:color w:val="000000" w:themeColor="text1"/>
          <w:sz w:val="16"/>
          <w:szCs w:val="16"/>
        </w:rPr>
        <w:t>13 марта 1922 португальские пилоты капитан Гаго Коутиньо и капитан Сакадура Кабрал покидают Лиссабон, чтобы предпринять попытку первого перелета через Южную Атлантику . Они прибывают в Бразилию 16 июня на третьем Fairey III, на котором они путешествуют (20352).</w:t>
      </w:r>
    </w:p>
    <w:p w14:paraId="0D1EF192" w14:textId="77777777" w:rsidR="009D3176" w:rsidRPr="00B541D6" w:rsidRDefault="009D3176" w:rsidP="00B541D6">
      <w:pPr>
        <w:jc w:val="both"/>
        <w:rPr>
          <w:color w:val="000000" w:themeColor="text1"/>
          <w:sz w:val="16"/>
          <w:szCs w:val="16"/>
        </w:rPr>
      </w:pPr>
    </w:p>
    <w:p w14:paraId="1F42BCD2" w14:textId="77777777" w:rsidR="001E3DB4" w:rsidRPr="00B541D6" w:rsidRDefault="001E3DB4"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5E528387" w14:textId="77777777" w:rsidR="001E3DB4" w:rsidRPr="00B541D6" w:rsidRDefault="001E3DB4" w:rsidP="00B541D6">
      <w:pPr>
        <w:numPr>
          <w:ilvl w:val="12"/>
          <w:numId w:val="0"/>
        </w:numPr>
        <w:autoSpaceDE w:val="0"/>
        <w:autoSpaceDN w:val="0"/>
        <w:adjustRightInd w:val="0"/>
        <w:jc w:val="both"/>
        <w:rPr>
          <w:iCs/>
          <w:color w:val="000000" w:themeColor="text1"/>
          <w:sz w:val="16"/>
          <w:szCs w:val="16"/>
        </w:rPr>
      </w:pPr>
    </w:p>
    <w:p w14:paraId="1E8CB793"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14 марта 1922 года посетивший Родники начальник технического бюро Главного управления военной промышленности (ГУВП) инженер Шукалов представил своему руководству справку о ходе работ по дрезинам Матваль, в которой говорилось: </w:t>
      </w:r>
    </w:p>
    <w:p w14:paraId="176B3A9A"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«Авто-дрезины Матваль изготавливались на двух заводах - Путиловском и Родников-ском и бронировались на Ижорском. Всего выпущено до сего времени: </w:t>
      </w:r>
    </w:p>
    <w:p w14:paraId="07B3E244"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Броневых- 1; </w:t>
      </w:r>
    </w:p>
    <w:p w14:paraId="1AFC06A6"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Грузовых - 3; </w:t>
      </w:r>
    </w:p>
    <w:p w14:paraId="5197CDC5"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Пассажирских - 13; </w:t>
      </w:r>
    </w:p>
    <w:p w14:paraId="47BDD2A3"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Итого- 17 штук. </w:t>
      </w:r>
    </w:p>
    <w:p w14:paraId="58468969"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Готово к выпуску (90-100%); </w:t>
      </w:r>
    </w:p>
    <w:p w14:paraId="251264F3"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Под бронировку - 2; </w:t>
      </w:r>
    </w:p>
    <w:p w14:paraId="4DB79605"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Грузовых - 2; </w:t>
      </w:r>
    </w:p>
    <w:p w14:paraId="17030C32"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Пассажирских - 4; </w:t>
      </w:r>
    </w:p>
    <w:p w14:paraId="6AF78D7D"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Итого - 8 штук. </w:t>
      </w:r>
    </w:p>
    <w:p w14:paraId="35FBDE82"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Кроме того, подобные дрезины на шасси Шеффильд-Симплекс выпущены ранее Сормовским заводом в количестве 4 штук, итого 29. </w:t>
      </w:r>
    </w:p>
    <w:p w14:paraId="1A9402DC"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Заготовка шасси производится на Пути-ловском и Родниковском заводах - сверх выпущенных дрезин еще 30-40 комплектов, но двигателями обеспечены всего лишь наполовину, и то старыми, настолько разбитыми, что применение их к тяжелым броневым машинам считаю недопустимым. </w:t>
      </w:r>
    </w:p>
    <w:p w14:paraId="3B3E7F66"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Ижорский завод забронировал одну машину по заданию тов. Судаков и весьма неудачно - тяжела и неконструктивна. Ныне Ижор-ским и Путиловским заводами производится разработка пулеметной и пушечной дрезин. Первый тип должен быть готов в июне, второй в июле. Если сроки будут выдержаны, то август и сентябрь пройдут в испытаниях, а с октября можно начать бронировку в большем масштабе. Заказ на эти дрезины дан СВП. </w:t>
      </w:r>
    </w:p>
    <w:p w14:paraId="67AA3ED9"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Как о реальной величине сейчас можно говорить о первой группе в 16 дрезин, из них: </w:t>
      </w:r>
    </w:p>
    <w:p w14:paraId="093A0006"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1. Шеффильд-Симплекс - имеется 4; </w:t>
      </w:r>
    </w:p>
    <w:p w14:paraId="111F9CF5"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2. Матваль № 2 - 1, закончена на Ижор-ском заводе; </w:t>
      </w:r>
    </w:p>
    <w:p w14:paraId="04D50E04"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3. Матваль пулеметный по типу Остин - 1, пробный заказ на июль с.г.; </w:t>
      </w:r>
    </w:p>
    <w:p w14:paraId="7C876CF7"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4. Матваль пулеметный - 1, пробный заказ на июль с.г.; </w:t>
      </w:r>
    </w:p>
    <w:p w14:paraId="726C44CD"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5. Из имеющихся двигателей можно выделить 3 надежных, шасси на Путиловском заводе под бронировку в июле с.г. - 3; </w:t>
      </w:r>
    </w:p>
    <w:p w14:paraId="3E985D17"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6. 6. Затребовать от ГВИУ новых Уайт или Джордж 6 штук и по получении их шасси под бронировку будут даны Путиловским или Род-никовским заводами через 2-3 месяца - 6. </w:t>
      </w:r>
    </w:p>
    <w:p w14:paraId="7638157E"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Итого - 16 штук. </w:t>
      </w:r>
    </w:p>
    <w:p w14:paraId="609D7051"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Бронировки последних 9 машин могут быть проведены на Ижорском заводе в октябре - декабре по 3 машины в месяц. Таким образом в текущем году армия может иметь все 16 машин 1 очереди, для этого выдать заказ Ижорскому заводу изготовить щитовую сталь около 2000 пудов 7 мм (80%) и 3,5 мм (20%)». </w:t>
      </w:r>
    </w:p>
    <w:p w14:paraId="12EAC2D9" w14:textId="77777777" w:rsidR="001E3DB4" w:rsidRPr="00B541D6" w:rsidRDefault="001E3DB4" w:rsidP="00B541D6">
      <w:pPr>
        <w:jc w:val="both"/>
        <w:rPr>
          <w:color w:val="000000" w:themeColor="text1"/>
          <w:sz w:val="16"/>
          <w:szCs w:val="16"/>
        </w:rPr>
      </w:pPr>
      <w:r w:rsidRPr="00B541D6">
        <w:rPr>
          <w:color w:val="000000" w:themeColor="text1"/>
          <w:sz w:val="16"/>
          <w:szCs w:val="16"/>
          <w:shd w:val="clear" w:color="auto" w:fill="FFFFFF"/>
        </w:rPr>
        <w:t>Однако в 1921-1922 годах на Ижорском заводе смогли изготовить только четыре пулеметных бронедрезины Матваль, которые, впрочем, являлись переделкой бронеавтомобилей «Шеффельд-Симплекс». Таким образом, в 1920-1922 годах на Ижорском и Сормовском заводах изготовили 9 бронедрезин Мат-валь (1 пушечную и 8 пулеметных). Правда, в 1925 году пушечную разобрали, а пулеметные продолжали службу в бронепоездных частях Красной Армии достаточно долго (18626).</w:t>
      </w:r>
    </w:p>
    <w:p w14:paraId="5341B621" w14:textId="77777777" w:rsidR="001E3DB4" w:rsidRPr="00B541D6" w:rsidRDefault="001E3DB4" w:rsidP="00B541D6">
      <w:pPr>
        <w:jc w:val="both"/>
        <w:rPr>
          <w:color w:val="000000" w:themeColor="text1"/>
          <w:sz w:val="16"/>
          <w:szCs w:val="16"/>
          <w:shd w:val="clear" w:color="auto" w:fill="FFFFFF"/>
        </w:rPr>
      </w:pPr>
    </w:p>
    <w:p w14:paraId="1AF4EBC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4105F85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D14697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15 марта 1922 г. «Юнкере» и «Зондергруппа Р» подписали между собой договор о строительстве в России авиационного завода. «Зондергруппа Р» дала «Юнкерсу» гарантию того, что весь политический риск она берет на себя, и обязалась предоставить капитал в 150 млн.марок. 29 июля 1922 г. Хассе и Розенгольц подписали предварительный договор.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(ADAP, Ser.B, Bd.11,2. S. 491-499,202; АВП РФ, ф. 0165, оп. 2, п.111,д.61,л.5-98) (11784). </w:t>
      </w:r>
    </w:p>
    <w:p w14:paraId="331F9204" w14:textId="77777777" w:rsidR="008E0FBF" w:rsidRPr="00B541D6" w:rsidRDefault="008E0FBF" w:rsidP="00B541D6">
      <w:pPr>
        <w:autoSpaceDE w:val="0"/>
        <w:autoSpaceDN w:val="0"/>
        <w:adjustRightInd w:val="0"/>
        <w:jc w:val="both"/>
        <w:rPr>
          <w:color w:val="000000" w:themeColor="text1"/>
          <w:sz w:val="16"/>
          <w:szCs w:val="16"/>
        </w:rPr>
      </w:pPr>
    </w:p>
    <w:p w14:paraId="5D31605E" w14:textId="7A295BD3" w:rsidR="00CA28CC" w:rsidRPr="00B541D6" w:rsidRDefault="00CA28CC" w:rsidP="00B541D6">
      <w:pPr>
        <w:autoSpaceDE w:val="0"/>
        <w:autoSpaceDN w:val="0"/>
        <w:adjustRightInd w:val="0"/>
        <w:jc w:val="both"/>
        <w:rPr>
          <w:color w:val="000000" w:themeColor="text1"/>
          <w:sz w:val="16"/>
          <w:szCs w:val="16"/>
        </w:rPr>
      </w:pPr>
      <w:r w:rsidRPr="00B541D6">
        <w:rPr>
          <w:color w:val="000000" w:themeColor="text1"/>
          <w:sz w:val="16"/>
          <w:szCs w:val="16"/>
        </w:rPr>
        <w:t>15</w:t>
      </w:r>
      <w:r w:rsidR="007930CB">
        <w:rPr>
          <w:color w:val="000000" w:themeColor="text1"/>
          <w:sz w:val="16"/>
          <w:szCs w:val="16"/>
        </w:rPr>
        <w:t xml:space="preserve"> </w:t>
      </w:r>
      <w:r w:rsidRPr="00B541D6">
        <w:rPr>
          <w:color w:val="000000" w:themeColor="text1"/>
          <w:sz w:val="16"/>
          <w:szCs w:val="16"/>
        </w:rPr>
        <w:t> марта</w:t>
      </w:r>
      <w:r w:rsidR="007930CB">
        <w:rPr>
          <w:color w:val="000000" w:themeColor="text1"/>
          <w:sz w:val="16"/>
          <w:szCs w:val="16"/>
        </w:rPr>
        <w:t xml:space="preserve"> </w:t>
      </w:r>
      <w:r w:rsidRPr="00B541D6">
        <w:rPr>
          <w:color w:val="000000" w:themeColor="text1"/>
          <w:sz w:val="16"/>
          <w:szCs w:val="16"/>
        </w:rPr>
        <w:t>1922</w:t>
      </w:r>
      <w:r w:rsidR="007930CB">
        <w:rPr>
          <w:color w:val="000000" w:themeColor="text1"/>
          <w:sz w:val="16"/>
          <w:szCs w:val="16"/>
        </w:rPr>
        <w:t xml:space="preserve"> </w:t>
      </w:r>
      <w:r w:rsidRPr="00B541D6">
        <w:rPr>
          <w:color w:val="000000" w:themeColor="text1"/>
          <w:sz w:val="16"/>
          <w:szCs w:val="16"/>
        </w:rPr>
        <w:t>г., было заключено советско-германское соглашение о строительстве авиационных</w:t>
      </w:r>
      <w:r w:rsidR="007930CB">
        <w:rPr>
          <w:color w:val="000000" w:themeColor="text1"/>
          <w:sz w:val="16"/>
          <w:szCs w:val="16"/>
        </w:rPr>
        <w:t xml:space="preserve"> </w:t>
      </w:r>
      <w:r w:rsidRPr="00B541D6">
        <w:rPr>
          <w:color w:val="000000" w:themeColor="text1"/>
          <w:sz w:val="16"/>
          <w:szCs w:val="16"/>
        </w:rPr>
        <w:t>заводов</w:t>
      </w:r>
      <w:r w:rsidR="007930CB">
        <w:rPr>
          <w:color w:val="000000" w:themeColor="text1"/>
          <w:sz w:val="16"/>
          <w:szCs w:val="16"/>
        </w:rPr>
        <w:t xml:space="preserve"> </w:t>
      </w:r>
      <w:r w:rsidRPr="00B541D6">
        <w:rPr>
          <w:color w:val="000000" w:themeColor="text1"/>
          <w:sz w:val="16"/>
          <w:szCs w:val="16"/>
        </w:rPr>
        <w:t>в России. Соглашение было секретным, поэтому типы немецких самолетов открытым текстом не упоминались, а город Дессау, где находились заводы германской фирмы, был обозначен как Лейпциг. Специальная комиссия при РВС СССР решила дать "Юнкерсу" заказ на поставку 115 самолетов. Сам концессионный договор с фирмой был подписан только 26 ноября</w:t>
      </w:r>
      <w:r w:rsidR="007930CB">
        <w:rPr>
          <w:color w:val="000000" w:themeColor="text1"/>
          <w:sz w:val="16"/>
          <w:szCs w:val="16"/>
        </w:rPr>
        <w:t xml:space="preserve"> </w:t>
      </w:r>
      <w:r w:rsidRPr="00B541D6">
        <w:rPr>
          <w:color w:val="000000" w:themeColor="text1"/>
          <w:sz w:val="16"/>
          <w:szCs w:val="16"/>
        </w:rPr>
        <w:t>1922</w:t>
      </w:r>
      <w:r w:rsidR="007930CB">
        <w:rPr>
          <w:color w:val="000000" w:themeColor="text1"/>
          <w:sz w:val="16"/>
          <w:szCs w:val="16"/>
        </w:rPr>
        <w:t xml:space="preserve"> </w:t>
      </w:r>
      <w:r w:rsidRPr="00B541D6">
        <w:rPr>
          <w:color w:val="000000" w:themeColor="text1"/>
          <w:sz w:val="16"/>
          <w:szCs w:val="16"/>
        </w:rPr>
        <w:t>г. в Москве, т.е. спустя восемь месяцев после заключения секретного соглашения</w:t>
      </w:r>
      <w:r w:rsidR="00332F79" w:rsidRPr="00B541D6">
        <w:rPr>
          <w:color w:val="000000" w:themeColor="text1"/>
          <w:sz w:val="16"/>
          <w:szCs w:val="16"/>
        </w:rPr>
        <w:t xml:space="preserve"> (17094)</w:t>
      </w:r>
      <w:r w:rsidRPr="00B541D6">
        <w:rPr>
          <w:color w:val="000000" w:themeColor="text1"/>
          <w:sz w:val="16"/>
          <w:szCs w:val="16"/>
        </w:rPr>
        <w:t>.</w:t>
      </w:r>
    </w:p>
    <w:p w14:paraId="4A4AE9D6" w14:textId="77777777" w:rsidR="00CA28CC" w:rsidRPr="00B541D6" w:rsidRDefault="00CA28CC" w:rsidP="00B541D6">
      <w:pPr>
        <w:autoSpaceDE w:val="0"/>
        <w:autoSpaceDN w:val="0"/>
        <w:adjustRightInd w:val="0"/>
        <w:jc w:val="both"/>
        <w:rPr>
          <w:color w:val="000000" w:themeColor="text1"/>
          <w:sz w:val="16"/>
          <w:szCs w:val="16"/>
        </w:rPr>
      </w:pPr>
    </w:p>
    <w:p w14:paraId="5EC1FBB5" w14:textId="77777777" w:rsidR="004373A4" w:rsidRPr="00B541D6" w:rsidRDefault="004373A4" w:rsidP="00B541D6">
      <w:pPr>
        <w:jc w:val="both"/>
        <w:rPr>
          <w:color w:val="000000" w:themeColor="text1"/>
          <w:sz w:val="16"/>
          <w:szCs w:val="16"/>
        </w:rPr>
      </w:pPr>
      <w:r w:rsidRPr="00B541D6">
        <w:rPr>
          <w:color w:val="000000" w:themeColor="text1"/>
          <w:sz w:val="16"/>
          <w:szCs w:val="16"/>
          <w:shd w:val="clear" w:color="auto" w:fill="FFFFFF"/>
        </w:rPr>
        <w:lastRenderedPageBreak/>
        <w:t>15 марта 1922 г. Было заключено секретное соглашение, заключенное между РВСР и рейхсвером, предусматривало налаживание серийного производства военных самолетов фирмы «Юнкерс» (без упоминания названия фирмы, а город Десау, где базировалась фирма, обозначили Лейпцигом). Непосредственно концессионный договор (сроком на 20 лет) с «фирмой №1» подписан 26.11.1922 в Москве, утвержден СНК 29.01.1923 (20224).</w:t>
      </w:r>
    </w:p>
    <w:p w14:paraId="52E229CA" w14:textId="77777777" w:rsidR="004373A4" w:rsidRPr="00B541D6" w:rsidRDefault="004373A4" w:rsidP="00B541D6">
      <w:pPr>
        <w:jc w:val="both"/>
        <w:rPr>
          <w:color w:val="000000" w:themeColor="text1"/>
          <w:sz w:val="16"/>
          <w:szCs w:val="16"/>
        </w:rPr>
      </w:pPr>
    </w:p>
    <w:p w14:paraId="36F9A1F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21C757C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780097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 марта 1922 года в Берлин из Кремля Ломоносову отправляется телеграмма: “Постановлением Совета Труда и Обороны от 14 марта предлагается вам воздержаться от заключения договора на изготовление турбин на шведских заводах впредь до получения особых распоряжений”.</w:t>
      </w:r>
    </w:p>
    <w:p w14:paraId="05F9258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Это не останавливает неутомимого предпринимателя. 22 марта 1922 г. Красин пишет: “В настоящее время получены известия о заключении Ломоносовым какого-то договора на поставку водяных турбин, благодаря чему, вместо того, чтобы уменьшить сумму заказов на дорогих заводах Швеции, РСФСР втягивается все далее и далее в работу с дорого производящими шведскими заводами” (11565).</w:t>
      </w:r>
    </w:p>
    <w:p w14:paraId="422278F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F86DD3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33E25AA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DBBBAC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 марта 1922 Франция заявила, что она предпочитает немецкое сырье деньгам в качестве репараций (2100) и 31 марта соглашение было одобрено комиссией по репарациям (3907,120).</w:t>
      </w:r>
    </w:p>
    <w:p w14:paraId="75F9AB3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62AB3B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 марта 1922 египетский султан принял титул короля Фуада 1. Судан был объявлен территорией, управляемой совместно Великобританией и Египтом (3907,120).</w:t>
      </w:r>
    </w:p>
    <w:p w14:paraId="2F3DB08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8EF815A" w14:textId="77777777" w:rsidR="00073165" w:rsidRPr="00B541D6" w:rsidRDefault="00073165" w:rsidP="00073165">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1742528F" w14:textId="77777777" w:rsidR="00073165" w:rsidRPr="00B541D6" w:rsidRDefault="00073165" w:rsidP="00073165">
      <w:pPr>
        <w:numPr>
          <w:ilvl w:val="12"/>
          <w:numId w:val="0"/>
        </w:numPr>
        <w:autoSpaceDE w:val="0"/>
        <w:autoSpaceDN w:val="0"/>
        <w:adjustRightInd w:val="0"/>
        <w:jc w:val="both"/>
        <w:rPr>
          <w:iCs/>
          <w:color w:val="000000" w:themeColor="text1"/>
          <w:sz w:val="16"/>
          <w:szCs w:val="16"/>
        </w:rPr>
      </w:pPr>
    </w:p>
    <w:p w14:paraId="437E42A1" w14:textId="77777777" w:rsidR="00073165" w:rsidRPr="008C063D" w:rsidRDefault="00073165" w:rsidP="00073165">
      <w:pPr>
        <w:widowControl w:val="0"/>
        <w:tabs>
          <w:tab w:val="left" w:pos="582"/>
        </w:tabs>
        <w:rPr>
          <w:color w:val="0070C0"/>
          <w:sz w:val="16"/>
          <w:szCs w:val="16"/>
        </w:rPr>
      </w:pPr>
      <w:r w:rsidRPr="008C063D">
        <w:rPr>
          <w:rStyle w:val="aff"/>
          <w:rFonts w:ascii="Times New Roman" w:hAnsi="Times New Roman" w:cs="Times New Roman"/>
          <w:color w:val="0070C0"/>
          <w:spacing w:val="0"/>
          <w:sz w:val="16"/>
          <w:szCs w:val="16"/>
        </w:rPr>
        <w:t>16 марта 1922 г. посол в Турции С.И. Аралов практически требовал от Политбюро (протокол №116): «Мус</w:t>
      </w:r>
      <w:r w:rsidRPr="008C063D">
        <w:rPr>
          <w:rStyle w:val="aff"/>
          <w:rFonts w:ascii="Times New Roman" w:hAnsi="Times New Roman" w:cs="Times New Roman"/>
          <w:color w:val="0070C0"/>
          <w:spacing w:val="0"/>
          <w:sz w:val="16"/>
          <w:szCs w:val="16"/>
        </w:rPr>
        <w:softHyphen/>
        <w:t>тафа выехал на фронт. У турок отсутствие транспорта, отсутствие лошадей, ослов, вер</w:t>
      </w:r>
      <w:r w:rsidRPr="008C063D">
        <w:rPr>
          <w:rStyle w:val="aff"/>
          <w:rFonts w:ascii="Times New Roman" w:hAnsi="Times New Roman" w:cs="Times New Roman"/>
          <w:color w:val="0070C0"/>
          <w:spacing w:val="0"/>
          <w:sz w:val="16"/>
          <w:szCs w:val="16"/>
        </w:rPr>
        <w:softHyphen/>
        <w:t>блюдов для подвоза снарядов, припасов, не хва</w:t>
      </w:r>
      <w:r w:rsidRPr="008C063D">
        <w:rPr>
          <w:rStyle w:val="aff"/>
          <w:rFonts w:ascii="Times New Roman" w:hAnsi="Times New Roman" w:cs="Times New Roman"/>
          <w:color w:val="0070C0"/>
          <w:spacing w:val="0"/>
          <w:sz w:val="16"/>
          <w:szCs w:val="16"/>
        </w:rPr>
        <w:softHyphen/>
        <w:t>тает патронов. Об этом Вам должен был со</w:t>
      </w:r>
      <w:r w:rsidRPr="008C063D">
        <w:rPr>
          <w:rStyle w:val="aff"/>
          <w:rFonts w:ascii="Times New Roman" w:hAnsi="Times New Roman" w:cs="Times New Roman"/>
          <w:color w:val="0070C0"/>
          <w:spacing w:val="0"/>
          <w:sz w:val="16"/>
          <w:szCs w:val="16"/>
        </w:rPr>
        <w:softHyphen/>
        <w:t>общить Фрунзе; считаю положение серьез</w:t>
      </w:r>
      <w:r w:rsidRPr="008C063D">
        <w:rPr>
          <w:rStyle w:val="aff"/>
          <w:rFonts w:ascii="Times New Roman" w:hAnsi="Times New Roman" w:cs="Times New Roman"/>
          <w:color w:val="0070C0"/>
          <w:spacing w:val="0"/>
          <w:sz w:val="16"/>
          <w:szCs w:val="16"/>
        </w:rPr>
        <w:softHyphen/>
        <w:t>ным; если турки будут разбиты Анатолией овладеет Запад и все наши труды пропадут.</w:t>
      </w:r>
    </w:p>
    <w:p w14:paraId="5DCEF812" w14:textId="77777777" w:rsidR="00073165" w:rsidRPr="008C063D" w:rsidRDefault="00073165" w:rsidP="00073165">
      <w:pPr>
        <w:rPr>
          <w:color w:val="0070C0"/>
          <w:sz w:val="16"/>
          <w:szCs w:val="16"/>
        </w:rPr>
      </w:pPr>
      <w:r w:rsidRPr="008C063D">
        <w:rPr>
          <w:rStyle w:val="aff"/>
          <w:rFonts w:ascii="Times New Roman" w:hAnsi="Times New Roman" w:cs="Times New Roman"/>
          <w:color w:val="0070C0"/>
          <w:spacing w:val="0"/>
          <w:sz w:val="16"/>
          <w:szCs w:val="16"/>
        </w:rPr>
        <w:t>Политически настолько серьезный мо</w:t>
      </w:r>
      <w:r w:rsidRPr="008C063D">
        <w:rPr>
          <w:rStyle w:val="aff"/>
          <w:rFonts w:ascii="Times New Roman" w:hAnsi="Times New Roman" w:cs="Times New Roman"/>
          <w:color w:val="0070C0"/>
          <w:spacing w:val="0"/>
          <w:sz w:val="16"/>
          <w:szCs w:val="16"/>
        </w:rPr>
        <w:softHyphen/>
        <w:t>мент, что вопрос о помощи должен быть рас</w:t>
      </w:r>
      <w:r w:rsidRPr="008C063D">
        <w:rPr>
          <w:rStyle w:val="aff"/>
          <w:rFonts w:ascii="Times New Roman" w:hAnsi="Times New Roman" w:cs="Times New Roman"/>
          <w:color w:val="0070C0"/>
          <w:spacing w:val="0"/>
          <w:sz w:val="16"/>
          <w:szCs w:val="16"/>
        </w:rPr>
        <w:softHyphen/>
        <w:t>смотрен с обще‑политического будущего на</w:t>
      </w:r>
      <w:r w:rsidRPr="008C063D">
        <w:rPr>
          <w:rStyle w:val="aff"/>
          <w:rFonts w:ascii="Times New Roman" w:hAnsi="Times New Roman" w:cs="Times New Roman"/>
          <w:color w:val="0070C0"/>
          <w:spacing w:val="0"/>
          <w:sz w:val="16"/>
          <w:szCs w:val="16"/>
        </w:rPr>
        <w:softHyphen/>
        <w:t>шего влияния и закрепления нашего влия</w:t>
      </w:r>
      <w:r w:rsidRPr="008C063D">
        <w:rPr>
          <w:rStyle w:val="aff"/>
          <w:rFonts w:ascii="Times New Roman" w:hAnsi="Times New Roman" w:cs="Times New Roman"/>
          <w:color w:val="0070C0"/>
          <w:spacing w:val="0"/>
          <w:sz w:val="16"/>
          <w:szCs w:val="16"/>
        </w:rPr>
        <w:softHyphen/>
        <w:t>ния в Малой Азии. Уничтожение Анатолийско</w:t>
      </w:r>
      <w:r w:rsidRPr="008C063D">
        <w:rPr>
          <w:rStyle w:val="aff"/>
          <w:rFonts w:ascii="Times New Roman" w:hAnsi="Times New Roman" w:cs="Times New Roman"/>
          <w:color w:val="0070C0"/>
          <w:spacing w:val="0"/>
          <w:sz w:val="16"/>
          <w:szCs w:val="16"/>
        </w:rPr>
        <w:softHyphen/>
        <w:t>го правительства повлечет за собой создание новой опасности на Кавказе».</w:t>
      </w:r>
    </w:p>
    <w:p w14:paraId="680FC5B8" w14:textId="77777777" w:rsidR="00073165" w:rsidRPr="008C063D" w:rsidRDefault="00073165" w:rsidP="00073165">
      <w:pPr>
        <w:rPr>
          <w:color w:val="0070C0"/>
          <w:sz w:val="16"/>
          <w:szCs w:val="16"/>
        </w:rPr>
      </w:pPr>
      <w:r w:rsidRPr="008C063D">
        <w:rPr>
          <w:rStyle w:val="aff"/>
          <w:rFonts w:ascii="Times New Roman" w:hAnsi="Times New Roman" w:cs="Times New Roman"/>
          <w:color w:val="0070C0"/>
          <w:spacing w:val="0"/>
          <w:sz w:val="16"/>
          <w:szCs w:val="16"/>
        </w:rPr>
        <w:t>Компетентного полпреда услышали. Уже в апреле 1922 г. С.И. Аралов передал в дар турецкой армии 20 тыс. лир на приобрете ние походных типографий и киноустановок, а 3 мая 1922 г. – 3,5 млн. рублей золотом турецкому правительству – последний взнос из 10 млн. руб., обещанных при подписании договора 1921 г. (25106).</w:t>
      </w:r>
    </w:p>
    <w:p w14:paraId="4021155C" w14:textId="77777777" w:rsidR="00073165" w:rsidRPr="008C063D" w:rsidRDefault="00073165" w:rsidP="00073165">
      <w:pPr>
        <w:rPr>
          <w:color w:val="0070C0"/>
          <w:sz w:val="16"/>
          <w:szCs w:val="16"/>
        </w:rPr>
      </w:pPr>
    </w:p>
    <w:p w14:paraId="6CA9E93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4D65737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80C9ABD" w14:textId="77777777" w:rsidR="008E0FBF" w:rsidRPr="00B541D6" w:rsidRDefault="008E0FBF" w:rsidP="00B541D6">
      <w:pPr>
        <w:numPr>
          <w:ilvl w:val="12"/>
          <w:numId w:val="0"/>
        </w:numPr>
        <w:tabs>
          <w:tab w:val="left" w:pos="1710"/>
        </w:tabs>
        <w:autoSpaceDE w:val="0"/>
        <w:autoSpaceDN w:val="0"/>
        <w:adjustRightInd w:val="0"/>
        <w:jc w:val="both"/>
        <w:rPr>
          <w:color w:val="000000" w:themeColor="text1"/>
          <w:sz w:val="16"/>
          <w:szCs w:val="16"/>
        </w:rPr>
      </w:pPr>
      <w:r w:rsidRPr="00B541D6">
        <w:rPr>
          <w:color w:val="000000" w:themeColor="text1"/>
          <w:sz w:val="16"/>
          <w:szCs w:val="16"/>
        </w:rPr>
        <w:t>17 марта 1922 года в здании бывш. шорно-седельной фабрики Циммермана, на Нижней Масловке (бывш. Бутырский район, ныне Октябрьский) была организована ремонтная мастерская под названием “Ремвоздух”.</w:t>
      </w:r>
    </w:p>
    <w:p w14:paraId="26992911" w14:textId="77777777" w:rsidR="008E0FBF" w:rsidRPr="00B541D6" w:rsidRDefault="008E0FBF" w:rsidP="00B541D6">
      <w:pPr>
        <w:numPr>
          <w:ilvl w:val="12"/>
          <w:numId w:val="0"/>
        </w:numPr>
        <w:tabs>
          <w:tab w:val="left" w:pos="1710"/>
        </w:tabs>
        <w:autoSpaceDE w:val="0"/>
        <w:autoSpaceDN w:val="0"/>
        <w:adjustRightInd w:val="0"/>
        <w:jc w:val="both"/>
        <w:rPr>
          <w:color w:val="000000" w:themeColor="text1"/>
          <w:sz w:val="16"/>
          <w:szCs w:val="16"/>
        </w:rPr>
      </w:pPr>
      <w:r w:rsidRPr="00B541D6">
        <w:rPr>
          <w:color w:val="000000" w:themeColor="text1"/>
          <w:sz w:val="16"/>
          <w:szCs w:val="16"/>
        </w:rPr>
        <w:t>19 сентября 1922 года в мастерские был влит коллектив Центрального аэрофотопарка Главвоздухфлота.</w:t>
      </w:r>
    </w:p>
    <w:p w14:paraId="5CC933EF" w14:textId="77777777" w:rsidR="008E0FBF" w:rsidRPr="00B541D6" w:rsidRDefault="008E0FBF" w:rsidP="00B541D6">
      <w:pPr>
        <w:numPr>
          <w:ilvl w:val="12"/>
          <w:numId w:val="0"/>
        </w:numPr>
        <w:tabs>
          <w:tab w:val="left" w:pos="1710"/>
        </w:tabs>
        <w:autoSpaceDE w:val="0"/>
        <w:autoSpaceDN w:val="0"/>
        <w:adjustRightInd w:val="0"/>
        <w:jc w:val="both"/>
        <w:rPr>
          <w:color w:val="000000" w:themeColor="text1"/>
          <w:sz w:val="16"/>
          <w:szCs w:val="16"/>
        </w:rPr>
      </w:pPr>
      <w:r w:rsidRPr="00B541D6">
        <w:rPr>
          <w:color w:val="000000" w:themeColor="text1"/>
          <w:sz w:val="16"/>
          <w:szCs w:val="16"/>
        </w:rPr>
        <w:t>В 1924 году Ремвоздухмастерскиебыли переименованы в мастерские № 1 Главвоздухфлота. К этому периоду относится переход мастерских с работ по ремонту на самостоятельное изготовление новых видов продукции: динамомашин ДОС и Делько, радиопередатчиков, фотоаппаратов и линз к ним и другие опытыне работы.</w:t>
      </w:r>
    </w:p>
    <w:p w14:paraId="2DDA51F5" w14:textId="77777777" w:rsidR="008E0FBF" w:rsidRPr="00B541D6" w:rsidRDefault="008E0FBF" w:rsidP="00B541D6">
      <w:pPr>
        <w:numPr>
          <w:ilvl w:val="12"/>
          <w:numId w:val="0"/>
        </w:numPr>
        <w:tabs>
          <w:tab w:val="left" w:pos="1710"/>
        </w:tabs>
        <w:autoSpaceDE w:val="0"/>
        <w:autoSpaceDN w:val="0"/>
        <w:adjustRightInd w:val="0"/>
        <w:jc w:val="both"/>
        <w:rPr>
          <w:color w:val="000000" w:themeColor="text1"/>
          <w:sz w:val="16"/>
          <w:szCs w:val="16"/>
        </w:rPr>
      </w:pPr>
      <w:r w:rsidRPr="00B541D6">
        <w:rPr>
          <w:color w:val="000000" w:themeColor="text1"/>
          <w:sz w:val="16"/>
          <w:szCs w:val="16"/>
        </w:rPr>
        <w:t>В этот период завод был реорганизован в завод и ему был присвоен № 33. Директор Фрамзон Х.Д.</w:t>
      </w:r>
    </w:p>
    <w:p w14:paraId="2B8700B1" w14:textId="77777777" w:rsidR="008E0FBF" w:rsidRPr="00B541D6" w:rsidRDefault="008E0FBF" w:rsidP="00B541D6">
      <w:pPr>
        <w:numPr>
          <w:ilvl w:val="12"/>
          <w:numId w:val="0"/>
        </w:numPr>
        <w:tabs>
          <w:tab w:val="left" w:pos="1710"/>
        </w:tabs>
        <w:autoSpaceDE w:val="0"/>
        <w:autoSpaceDN w:val="0"/>
        <w:adjustRightInd w:val="0"/>
        <w:jc w:val="both"/>
        <w:rPr>
          <w:color w:val="000000" w:themeColor="text1"/>
          <w:sz w:val="16"/>
          <w:szCs w:val="16"/>
        </w:rPr>
      </w:pPr>
      <w:r w:rsidRPr="00B541D6">
        <w:rPr>
          <w:color w:val="000000" w:themeColor="text1"/>
          <w:sz w:val="16"/>
          <w:szCs w:val="16"/>
        </w:rPr>
        <w:t>В 1931 году завод № 33 получил задание приступить к освоению производства нового в СССР вида продукции карбюратора к авиамотору К-11.</w:t>
      </w:r>
    </w:p>
    <w:p w14:paraId="75325439" w14:textId="77777777" w:rsidR="008E0FBF" w:rsidRPr="00B541D6" w:rsidRDefault="008E0FBF" w:rsidP="00B541D6">
      <w:pPr>
        <w:numPr>
          <w:ilvl w:val="12"/>
          <w:numId w:val="0"/>
        </w:numPr>
        <w:tabs>
          <w:tab w:val="left" w:pos="1710"/>
        </w:tabs>
        <w:autoSpaceDE w:val="0"/>
        <w:autoSpaceDN w:val="0"/>
        <w:adjustRightInd w:val="0"/>
        <w:jc w:val="both"/>
        <w:rPr>
          <w:color w:val="000000" w:themeColor="text1"/>
          <w:sz w:val="16"/>
          <w:szCs w:val="16"/>
        </w:rPr>
      </w:pPr>
      <w:r w:rsidRPr="00B541D6">
        <w:rPr>
          <w:color w:val="000000" w:themeColor="text1"/>
          <w:sz w:val="16"/>
          <w:szCs w:val="16"/>
        </w:rPr>
        <w:t>В середине 1932 года все ранее имевшиеся производства разных объектов были свернуты и завод начал специализироваться в основном по карбюраторам.</w:t>
      </w:r>
    </w:p>
    <w:p w14:paraId="26D60B51" w14:textId="77777777" w:rsidR="008E0FBF" w:rsidRPr="00B541D6" w:rsidRDefault="008E0FBF" w:rsidP="00B541D6">
      <w:pPr>
        <w:numPr>
          <w:ilvl w:val="12"/>
          <w:numId w:val="0"/>
        </w:numPr>
        <w:tabs>
          <w:tab w:val="left" w:pos="1710"/>
        </w:tabs>
        <w:autoSpaceDE w:val="0"/>
        <w:autoSpaceDN w:val="0"/>
        <w:adjustRightInd w:val="0"/>
        <w:jc w:val="both"/>
        <w:rPr>
          <w:color w:val="000000" w:themeColor="text1"/>
          <w:sz w:val="16"/>
          <w:szCs w:val="16"/>
        </w:rPr>
      </w:pPr>
      <w:r w:rsidRPr="00B541D6">
        <w:rPr>
          <w:color w:val="000000" w:themeColor="text1"/>
          <w:sz w:val="16"/>
          <w:szCs w:val="16"/>
        </w:rPr>
        <w:t>Организованный в начале 1934 года опытно-конструкторский отдел с небольшим опытным цехом положил начало развитию самостоятельной опытно-конструкторской работы карбюраторного завода. Руководители ОКО Стариков и Кортков.</w:t>
      </w:r>
    </w:p>
    <w:p w14:paraId="7C7CD89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Параллельно с развитием работ опытного карбюраторостроения шла интенсификация серийных работ по оснащению карбюраторами новых моторов.</w:t>
      </w:r>
    </w:p>
    <w:p w14:paraId="5C8E4BE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1938 году было принято решение построить на Урале второй завод дублер по производству карбюраторов в Перми. Строительству был присвоен номер 33 БИС (дублер завода № 33). С апреля 1939 года директор завода № 33 – Горлин.</w:t>
      </w:r>
    </w:p>
    <w:p w14:paraId="5A03EE7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 основании приказа НКАП за № 1053сс от 9 октября 1941 года завод № 33 был эвакуирован в Пермь и размещен на площадях строящегося завода-дублера № 339</w:t>
      </w:r>
    </w:p>
    <w:p w14:paraId="63DFE82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Директор – Журбенко</w:t>
      </w:r>
    </w:p>
    <w:p w14:paraId="1FD9FE5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Адрес: Пермь, п/я 3</w:t>
      </w:r>
    </w:p>
    <w:p w14:paraId="08FFA8E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Производственный профиль- завод топливных авиационных агрегатов (9823).</w:t>
      </w:r>
    </w:p>
    <w:p w14:paraId="52FF501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7B0D96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69103B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449096E"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17 марта 1922 в селе Михайловское (Псковская область) учрежден Музей-заповедник А.С. Пушкина (4962).</w:t>
      </w:r>
    </w:p>
    <w:p w14:paraId="40FB9B66"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0F857B1D" w14:textId="77777777" w:rsidR="008D7420" w:rsidRPr="00B541D6" w:rsidRDefault="008D7420"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17 марта 1922 г.</w:t>
      </w:r>
      <w:r w:rsidRPr="00B541D6">
        <w:rPr>
          <w:bCs/>
          <w:color w:val="000000" w:themeColor="text1"/>
          <w:sz w:val="16"/>
          <w:szCs w:val="16"/>
        </w:rPr>
        <w:t xml:space="preserve"> в г. Шуе набатным звоном было собрано около 3 тыс. верующих и в ходе стычки с красноармейцами погибли 6 человек. 28 февраля 1922 г. патриарх Тихон выпустил послание, в котором призвал верующих к защите церковного достояния. Акция по изъятию ценностей проходила трудно, с кровавыми столкновениями (их зафиксировано 1414). Начало было положено в Шуе (17327).</w:t>
      </w:r>
    </w:p>
    <w:p w14:paraId="0ED0BFF6" w14:textId="77777777" w:rsidR="008D7420" w:rsidRPr="00B541D6" w:rsidRDefault="008D7420" w:rsidP="00B541D6">
      <w:pPr>
        <w:numPr>
          <w:ilvl w:val="12"/>
          <w:numId w:val="0"/>
        </w:numPr>
        <w:tabs>
          <w:tab w:val="left" w:pos="11199"/>
        </w:tabs>
        <w:autoSpaceDE w:val="0"/>
        <w:autoSpaceDN w:val="0"/>
        <w:adjustRightInd w:val="0"/>
        <w:jc w:val="both"/>
        <w:rPr>
          <w:color w:val="000000" w:themeColor="text1"/>
          <w:sz w:val="16"/>
          <w:szCs w:val="16"/>
        </w:rPr>
      </w:pPr>
    </w:p>
    <w:p w14:paraId="7960EB3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162CE60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380E81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17 марта 1922 г. Ломоносов получает в Берлине телеграмму, посланную из Москвы замнаркома путей сообщения Фоминым: “…На покупку паровозов кредита нет. По мнению Красина, никаких политических соображений тоже нет”.</w:t>
      </w:r>
    </w:p>
    <w:p w14:paraId="1355976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ответ на очередной проект заказа, предложенный Ломоносовым в марте 1922 г., Красин секретно информирует Совнарком:</w:t>
      </w:r>
    </w:p>
    <w:p w14:paraId="559CF47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Никакого особого политического интереса в данный момент заказ паровозов не представляет.</w:t>
      </w:r>
    </w:p>
    <w:p w14:paraId="015C95F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Цены высоки.</w:t>
      </w:r>
    </w:p>
    <w:p w14:paraId="57F0DDF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 Денег у нас на это дело нет”.</w:t>
      </w:r>
    </w:p>
    <w:p w14:paraId="4E7F6AE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Лоббирует профессор и интересы немецких фирм. В марте 1922 г. Ломоносов пишет Ленину, Дзержинскому, Красину: “…Некоторые германские паровозные заводы обратились ко мне с вопросом, предполагаем ли мы в ближайшем будущем заказывать паровозы. В случае положительного ответа они были бы склонны, чтобы не распускать рабочих, построить сто - двести паровозов… Из них некоторые хотели бы получить векселями хоть десять процентов немедленно”.</w:t>
      </w:r>
    </w:p>
    <w:p w14:paraId="0933F02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Нет, уже не нужны немецкие паровозы: Россия может строить собственные (11565).</w:t>
      </w:r>
    </w:p>
    <w:p w14:paraId="2890439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17E89C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E790D9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50AE8F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17 марта 1922 балтийские государства и Польша подписали соглашение о нейтралитете в случае начала военных действий (3907,120).</w:t>
      </w:r>
    </w:p>
    <w:p w14:paraId="3E99264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45E28B8" w14:textId="77777777" w:rsidR="008D7420" w:rsidRPr="00B541D6" w:rsidRDefault="008D7420"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17 марта 1922 </w:t>
      </w:r>
      <w:r w:rsidRPr="00B541D6">
        <w:rPr>
          <w:bCs/>
          <w:color w:val="000000" w:themeColor="text1"/>
          <w:sz w:val="16"/>
          <w:szCs w:val="16"/>
        </w:rPr>
        <w:t>Варшавская конференция заключила политическое соглашение, известное под названием Варшавского договора. Польша, Финляндия, Эстония и Латвия обязывались не заключать никаких договоров, прямо или косвенно направленных против какого-либо из подписавших этот документ государств, и впредь сообщать друг другу тексты соглашений, заключаемых между ними и с другими государствами (17327).</w:t>
      </w:r>
    </w:p>
    <w:p w14:paraId="7B4CD3C9" w14:textId="77777777" w:rsidR="008D7420" w:rsidRPr="00B541D6" w:rsidRDefault="008D7420" w:rsidP="00B541D6">
      <w:pPr>
        <w:numPr>
          <w:ilvl w:val="12"/>
          <w:numId w:val="0"/>
        </w:numPr>
        <w:autoSpaceDE w:val="0"/>
        <w:autoSpaceDN w:val="0"/>
        <w:adjustRightInd w:val="0"/>
        <w:jc w:val="both"/>
        <w:rPr>
          <w:color w:val="000000" w:themeColor="text1"/>
          <w:sz w:val="16"/>
          <w:szCs w:val="16"/>
        </w:rPr>
      </w:pPr>
    </w:p>
    <w:p w14:paraId="4D65C805" w14:textId="77777777" w:rsidR="00944C7B"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54B74759" w14:textId="77777777" w:rsidR="00944C7B" w:rsidRPr="00B541D6" w:rsidRDefault="00944C7B" w:rsidP="00B541D6">
      <w:pPr>
        <w:numPr>
          <w:ilvl w:val="12"/>
          <w:numId w:val="0"/>
        </w:numPr>
        <w:autoSpaceDE w:val="0"/>
        <w:autoSpaceDN w:val="0"/>
        <w:adjustRightInd w:val="0"/>
        <w:jc w:val="both"/>
        <w:rPr>
          <w:iCs/>
          <w:color w:val="000000" w:themeColor="text1"/>
          <w:sz w:val="16"/>
          <w:szCs w:val="16"/>
        </w:rPr>
      </w:pPr>
    </w:p>
    <w:p w14:paraId="163911E1" w14:textId="77777777" w:rsidR="00944C7B" w:rsidRPr="00B541D6" w:rsidRDefault="00944C7B" w:rsidP="00B541D6">
      <w:pPr>
        <w:jc w:val="both"/>
        <w:rPr>
          <w:color w:val="000000" w:themeColor="text1"/>
          <w:sz w:val="16"/>
          <w:szCs w:val="16"/>
        </w:rPr>
      </w:pPr>
      <w:r w:rsidRPr="00B541D6">
        <w:rPr>
          <w:bCs/>
          <w:color w:val="000000" w:themeColor="text1"/>
          <w:sz w:val="16"/>
          <w:szCs w:val="16"/>
        </w:rPr>
        <w:t xml:space="preserve">18 марта </w:t>
      </w:r>
      <w:r w:rsidRPr="00B541D6">
        <w:rPr>
          <w:color w:val="000000" w:themeColor="text1"/>
          <w:sz w:val="16"/>
          <w:szCs w:val="16"/>
        </w:rPr>
        <w:t>в 1922 году создается МОПР (Международная организация помощи борцам революции), фактически - филиал советских секретных служб, будет упразднена в 1947 (15072).</w:t>
      </w:r>
    </w:p>
    <w:p w14:paraId="266F9179" w14:textId="77777777" w:rsidR="00944C7B" w:rsidRPr="00B541D6" w:rsidRDefault="00944C7B" w:rsidP="00B541D6">
      <w:pPr>
        <w:jc w:val="both"/>
        <w:rPr>
          <w:color w:val="000000" w:themeColor="text1"/>
          <w:sz w:val="16"/>
          <w:szCs w:val="16"/>
        </w:rPr>
      </w:pPr>
    </w:p>
    <w:p w14:paraId="212C934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61B70E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5C6FA6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18 марта 1922 Махатма Ганди был заключен в тюрьму на 6 лет за организацию гражданского неповиновения (2100).</w:t>
      </w:r>
    </w:p>
    <w:p w14:paraId="5D81FD6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EE2BE57"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18 марта 1922 английским судом Махатма Ганди приговорен к шести годам тюрьмы за подстрекательство к мятежу (4962).</w:t>
      </w:r>
    </w:p>
    <w:p w14:paraId="3BAD07B7"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780DD7D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18 марта 1922 М.Ганди приговорен к шестимесячному тюремному заключению за кампанию гражданского неповиновения (8982).</w:t>
      </w:r>
    </w:p>
    <w:p w14:paraId="461E1D3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C536CD3" w14:textId="77777777" w:rsidR="00944C7B" w:rsidRPr="00B541D6" w:rsidRDefault="00944C7B" w:rsidP="00B541D6">
      <w:pPr>
        <w:jc w:val="both"/>
        <w:rPr>
          <w:color w:val="000000" w:themeColor="text1"/>
          <w:sz w:val="16"/>
          <w:szCs w:val="16"/>
        </w:rPr>
      </w:pPr>
      <w:r w:rsidRPr="00B541D6">
        <w:rPr>
          <w:bCs/>
          <w:color w:val="000000" w:themeColor="text1"/>
          <w:sz w:val="16"/>
          <w:szCs w:val="16"/>
        </w:rPr>
        <w:t xml:space="preserve">18 марта </w:t>
      </w:r>
      <w:r w:rsidRPr="00B541D6">
        <w:rPr>
          <w:color w:val="000000" w:themeColor="text1"/>
          <w:sz w:val="16"/>
          <w:szCs w:val="16"/>
        </w:rPr>
        <w:t>в 1922 году в Индии Махатма Ганди приговаривается английским судом к шестилетнему тюремному заключению за гражданское неповиновение и подстрекательство к мятежу (15072).</w:t>
      </w:r>
    </w:p>
    <w:p w14:paraId="778283B6" w14:textId="77777777" w:rsidR="00944C7B" w:rsidRPr="00B541D6" w:rsidRDefault="00944C7B" w:rsidP="00B541D6">
      <w:pPr>
        <w:jc w:val="both"/>
        <w:rPr>
          <w:color w:val="000000" w:themeColor="text1"/>
          <w:sz w:val="16"/>
          <w:szCs w:val="16"/>
        </w:rPr>
      </w:pPr>
    </w:p>
    <w:p w14:paraId="6503CBA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5DA8030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18A1DEF"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19 марта 1922 в Москве сдана в эксплуатацию радиопередающая Шуховская башня (4962).</w:t>
      </w:r>
    </w:p>
    <w:p w14:paraId="7AAB183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10CDC1C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19 марта 1922 г. начал действовать мощный передатчик Шаболовской радиостанции, антенны которого были установлены на Шуховской башне. Машина имела мощность 50 кВт и работала на частоте 20 кГц. Передачи принимались на окраинах страны и за рубежом. Антенна передатчика была установлена на Шуховской башне, которая в течение многих лет была эмблемой советского радио и телевидения (9923).</w:t>
      </w:r>
    </w:p>
    <w:p w14:paraId="408F3B5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1E563B5" w14:textId="77777777" w:rsidR="00944C7B" w:rsidRPr="00B541D6" w:rsidRDefault="00944C7B" w:rsidP="00B541D6">
      <w:pPr>
        <w:jc w:val="both"/>
        <w:rPr>
          <w:color w:val="000000" w:themeColor="text1"/>
          <w:sz w:val="16"/>
          <w:szCs w:val="16"/>
        </w:rPr>
      </w:pPr>
      <w:r w:rsidRPr="00B541D6">
        <w:rPr>
          <w:bCs/>
          <w:color w:val="000000" w:themeColor="text1"/>
          <w:sz w:val="16"/>
          <w:szCs w:val="16"/>
        </w:rPr>
        <w:t>19 марта</w:t>
      </w:r>
      <w:r w:rsidRPr="00B541D6">
        <w:rPr>
          <w:color w:val="000000" w:themeColor="text1"/>
          <w:sz w:val="16"/>
          <w:szCs w:val="16"/>
        </w:rPr>
        <w:t xml:space="preserve"> в 1922 году в Москве на Шаболовке сдана в эксплуатацию радиопередающая башня. Проект ее разработал русский инженер Владимир Григорьевич Шухов. На тихой пустынной улице Шаболовке, недалеко от Кремля, отвели небольшой земельный участок для строительства радиостанции. Здесь в 1919 году возвели три антенные опоры-мачты с деревянными стволами высотой по 150 метров, которые поддерживались многоярусными наклонными стальными оттяжками. В том же году одну из мачт нечаянно задел почтовый самолет, и она рухнула на землю. Было принято решение на месте упавшей мачты построить металлическую свободно стоящую антенную опору-башню без оттяжек. Функции заказчика по организации проектирования, строительства и ввода в эксплуатацию этого объекта были поручены Народному комиссариату почт и телеграфов (НКПиТ). Под руководством В.Г.Шухова за сравнительно короткий срок был разработан первый вариант металлической башни высотой 350 метров, на 50 метров превышавшей всемирно известную башню Густава Эйфеля, построенную в 1889 году на Марсовом поле в Париже в связи с проведением Всемирной промышленной выставки. В качестве основного несущего каркаса башни предлагалось использовать ранее неоднократно применявшуюся пространственную сетчатую конструкцию в виде гиперболического параболоида. Башня должна была состоять из девяти гиперболических пространственных секций, установленных друг на друге и прочно скрепленных между собой в единую высотную систему. Многие эксперты отмечали оригинальность принятых конструктивных решений башни. Для ее возведения требовалось 2500 тонн металлических прокатных профилей, тогда как на строительство башни Эйфеля было израсходовано 7500 тонн стальных конструкций. Но первоначальные замыслы Шухова не удалось реализовать. В тяжелых условиях гражданской войны и блокады строительство столь высокой башни оказалось трудно выполнимым делом - не хватало металла, средств. В.Шухов вынужден был откорректировать свой проект. Вместо девяти секций осталось только шесть, а высота снизилась до 150 метров. На возведение такой башни потребовалось всего 240 тонн металла, который выделили из резервных запасов военного ведомства. По заключению экспертов, уменьшение высоты башни оказалось вполне приемлемым для обеспечения ранее заданной дальности радиопередач. 19 марта 1922 года Шаболовская радиостанция передала свои позывные, которые принимались в отдаленных городах и на окраинах республики, а также многими европейскими радиостанциями. В 1927 году Шуховская башня начала работать с установленным на Шаболовке 40-киловаттным радиовещательным передатчиком, созданным Нижегородской радиолабораторией под руководством видного инженера-радиотехника и ученого Михаила Бонч-Бруевича. Станция получила название «Новый Коминтерн». Несколько лет башня использовалась как радиоиспытательная. С Шуховской башней связаны и первые шаги отечественного электронного телевидения. В 1936 году, когда приступили к созданию Московского телецентра, на ней было решено установить передающую телевизионную антенну. Рядом с башней построили технические здания, смонтировали технологическое оборудование, проложили необходимые кабельные линии к размещенной на самом верху башни передающей турникетной антенне. В конце 1937 года с Шуховской башни начались опытные телевизионные передачи, а с марта 1939 года приступил к регулярной работе Московский телевизионный центр (15073).</w:t>
      </w:r>
    </w:p>
    <w:p w14:paraId="682EF96F" w14:textId="77777777" w:rsidR="00944C7B" w:rsidRPr="00B541D6" w:rsidRDefault="00944C7B" w:rsidP="00B541D6">
      <w:pPr>
        <w:jc w:val="both"/>
        <w:rPr>
          <w:color w:val="000000" w:themeColor="text1"/>
          <w:sz w:val="16"/>
          <w:szCs w:val="16"/>
        </w:rPr>
      </w:pPr>
    </w:p>
    <w:p w14:paraId="6D23F9A1" w14:textId="77777777" w:rsidR="008D7420" w:rsidRPr="00B541D6" w:rsidRDefault="008D7420" w:rsidP="00B541D6">
      <w:pPr>
        <w:jc w:val="both"/>
        <w:rPr>
          <w:color w:val="000000" w:themeColor="text1"/>
          <w:sz w:val="16"/>
          <w:szCs w:val="16"/>
        </w:rPr>
      </w:pPr>
      <w:r w:rsidRPr="00B541D6">
        <w:rPr>
          <w:color w:val="000000" w:themeColor="text1"/>
          <w:sz w:val="16"/>
          <w:szCs w:val="16"/>
        </w:rPr>
        <w:t xml:space="preserve">19 марта 1922 г. на Шаболовке в Москве закончено сооружение «радиобашни». Ее начали строить в условиях разрухи в 1920 г. Первоначально Шухов хотел построить башню в 350 метров высоты – выше Эйфелевой, но не нашли металла – по его проекту надо было около 2500 тонн. Башню Шухов уменьшил – новая гиперболическая конструкция требовала меньше металла при «росте» в 160 метров. В этом виде ее и построили. Пять лет башня стояла без дела, а в 1927 г. из Нижнего Новгорода привезли передатчик и запустили радиостанцию 40 кВт – «Новый коминтерн». </w:t>
      </w:r>
      <w:r w:rsidRPr="00B541D6">
        <w:rPr>
          <w:bCs/>
          <w:color w:val="000000" w:themeColor="text1"/>
          <w:sz w:val="16"/>
          <w:szCs w:val="16"/>
        </w:rPr>
        <w:t>Местом для строительства была выбрана тихая, тогда окраинная улица Москвы — Шаболовка, названная по имени некогда бывшего здесь села Шаболова. Нет, не довелось шуховскому гиперболоиду обогнать Эйфелеву башню в Париже. Но ведь даже потребовавшиеся для вдвое более короткой, чем замышлялось вначале, башни всего 240 тонн металла удалось собрать с огромным трудом в запасах военного ведомства. Для своего шедевра Шухов разработал не только проект, но и удивительную по остроумию и простоте технологию сборки: секции (всего их было 6) собирались на земле. А потом с помощью пяти ручных лебедок готовую секцию протаскивали сквозь верхнее кольцо предыдущей и скрепляли с ней болтами. Есть свидетельства, что за строительством башни наблюдал из окна своего кабинета в Кремле В. И. Ленин и просил, чтобы ему сообщали о времени подъема очередного блока</w:t>
      </w:r>
      <w:r w:rsidRPr="00B541D6">
        <w:rPr>
          <w:color w:val="000000" w:themeColor="text1"/>
          <w:sz w:val="16"/>
          <w:szCs w:val="16"/>
        </w:rPr>
        <w:t xml:space="preserve"> (17327).</w:t>
      </w:r>
    </w:p>
    <w:p w14:paraId="182C7B52" w14:textId="77777777" w:rsidR="008D7420" w:rsidRPr="00B541D6" w:rsidRDefault="008D7420" w:rsidP="00B541D6">
      <w:pPr>
        <w:jc w:val="both"/>
        <w:rPr>
          <w:color w:val="000000" w:themeColor="text1"/>
          <w:sz w:val="16"/>
          <w:szCs w:val="16"/>
        </w:rPr>
      </w:pPr>
    </w:p>
    <w:p w14:paraId="7D83A691" w14:textId="77777777" w:rsidR="001E3DB4" w:rsidRPr="00B541D6" w:rsidRDefault="001E3DB4" w:rsidP="00B541D6">
      <w:pPr>
        <w:jc w:val="both"/>
        <w:rPr>
          <w:color w:val="000000" w:themeColor="text1"/>
          <w:sz w:val="16"/>
          <w:szCs w:val="16"/>
        </w:rPr>
      </w:pPr>
      <w:r w:rsidRPr="00B541D6">
        <w:rPr>
          <w:color w:val="000000" w:themeColor="text1"/>
          <w:sz w:val="16"/>
          <w:szCs w:val="16"/>
        </w:rPr>
        <w:t>19 марта 1922. Начала работать радиопередающая башня" построенная по проекту инженера В. Г. Шухова (Шуховекая башня) (18698).</w:t>
      </w:r>
    </w:p>
    <w:p w14:paraId="3E9A0834" w14:textId="77777777" w:rsidR="001E3DB4" w:rsidRPr="00B541D6" w:rsidRDefault="001E3DB4" w:rsidP="00B541D6">
      <w:pPr>
        <w:jc w:val="both"/>
        <w:rPr>
          <w:color w:val="000000" w:themeColor="text1"/>
          <w:sz w:val="16"/>
          <w:szCs w:val="16"/>
        </w:rPr>
      </w:pPr>
    </w:p>
    <w:p w14:paraId="6E5BC9D0" w14:textId="77777777" w:rsidR="004373A4" w:rsidRPr="00B541D6" w:rsidRDefault="004373A4" w:rsidP="00B541D6">
      <w:pPr>
        <w:jc w:val="both"/>
        <w:rPr>
          <w:color w:val="000000" w:themeColor="text1"/>
          <w:sz w:val="16"/>
          <w:szCs w:val="16"/>
        </w:rPr>
      </w:pPr>
      <w:r w:rsidRPr="00B541D6">
        <w:rPr>
          <w:color w:val="000000" w:themeColor="text1"/>
          <w:sz w:val="16"/>
          <w:szCs w:val="16"/>
        </w:rPr>
        <w:t>19 марта 1922 года в Москве вступила в эксплуатацию 160—метровая сетчатая радиобашня, сооружённая по проекту В.Г.Шухова (21174).</w:t>
      </w:r>
    </w:p>
    <w:p w14:paraId="525A10B2" w14:textId="77777777" w:rsidR="004373A4" w:rsidRPr="00B541D6" w:rsidRDefault="004373A4" w:rsidP="00B541D6">
      <w:pPr>
        <w:jc w:val="both"/>
        <w:rPr>
          <w:color w:val="000000" w:themeColor="text1"/>
          <w:sz w:val="16"/>
          <w:szCs w:val="16"/>
        </w:rPr>
      </w:pPr>
    </w:p>
    <w:p w14:paraId="363992BA" w14:textId="77777777" w:rsidR="001E3DB4" w:rsidRPr="00B541D6" w:rsidRDefault="001E3DB4" w:rsidP="00B541D6">
      <w:pPr>
        <w:pStyle w:val="book"/>
        <w:spacing w:before="0" w:beforeAutospacing="0" w:after="0" w:afterAutospacing="0"/>
        <w:jc w:val="both"/>
        <w:rPr>
          <w:color w:val="000000" w:themeColor="text1"/>
          <w:sz w:val="16"/>
          <w:szCs w:val="16"/>
        </w:rPr>
      </w:pPr>
      <w:r w:rsidRPr="00B541D6">
        <w:rPr>
          <w:color w:val="000000" w:themeColor="text1"/>
          <w:sz w:val="16"/>
          <w:szCs w:val="16"/>
        </w:rPr>
        <w:t>19 марта 1922 г. согласно приказу РВСР все дела заграничных заказов были сосредоточены у Главного начальника снабжения в лице Уполномоченного Военного ведомства при Наркомате внешней торговли (НКВТ). Одновременно для выполнения импортных заказов Военведа и других госучреждений в составе НКВТ создали Специальный отдел экстренных заказов (Спотэкзак). Для исполнения его поручений за границей при торгпредствах появились особые отделы под названием «инженерные». В оперативном отношении Спотэкзак в 1924–1925 гг. подчинялся Уполномоченному РВС СССР при Наркомторге. Кроме непосредственной работы Военного ведомства Спотэкзак выполнял и заказы других ведомств, связанных с обороной страны.</w:t>
      </w:r>
    </w:p>
    <w:p w14:paraId="59BEA942" w14:textId="77777777" w:rsidR="001E3DB4" w:rsidRPr="00B541D6" w:rsidRDefault="001E3DB4" w:rsidP="00B541D6">
      <w:pPr>
        <w:pStyle w:val="book"/>
        <w:spacing w:before="0" w:beforeAutospacing="0" w:after="0" w:afterAutospacing="0"/>
        <w:jc w:val="both"/>
        <w:rPr>
          <w:color w:val="000000" w:themeColor="text1"/>
          <w:sz w:val="16"/>
          <w:szCs w:val="16"/>
        </w:rPr>
      </w:pPr>
      <w:r w:rsidRPr="00B541D6">
        <w:rPr>
          <w:color w:val="000000" w:themeColor="text1"/>
          <w:sz w:val="16"/>
          <w:szCs w:val="16"/>
        </w:rPr>
        <w:t>В 1924–1925 гг. Особый отдел заграничных военных заготовлений возглавлял Б.И. Голдберг, затем Л.А. Александров (до 4 июля 1928 г.). До 1927 г. этот отдел функционировал в качестве 5-го отдела Финансово-налогового Управления снабжения РККА. А с 16 ноября 1927 г. он переименовывается в Отдел внешних заказов (ОВЗ), с которого начинается новый этап в деятельности отечественных внешнеторговых организаций, занимающихся техникой и вооружением.</w:t>
      </w:r>
    </w:p>
    <w:p w14:paraId="027031F5" w14:textId="77777777" w:rsidR="001E3DB4" w:rsidRPr="00B541D6" w:rsidRDefault="001E3DB4" w:rsidP="00B541D6">
      <w:pPr>
        <w:pStyle w:val="book"/>
        <w:spacing w:before="0" w:beforeAutospacing="0" w:after="0" w:afterAutospacing="0"/>
        <w:jc w:val="both"/>
        <w:rPr>
          <w:color w:val="000000" w:themeColor="text1"/>
          <w:sz w:val="16"/>
          <w:szCs w:val="16"/>
        </w:rPr>
      </w:pPr>
      <w:r w:rsidRPr="00B541D6">
        <w:rPr>
          <w:color w:val="000000" w:themeColor="text1"/>
          <w:sz w:val="16"/>
          <w:szCs w:val="16"/>
        </w:rPr>
        <w:t>Уже в январе 1928 г. ОВЗ подчиняется заместителю Уполномоченного Наркомвоенмора при Наркомторге, который замыкается на Начальника снабжения РККА. В 1929 г. Реввоенсовет приказом № 218 утверждает должность Уполномоченного Наркомвоенмора при Наркомате внешней и внутренней торговли, который подчиняется непосредственно первому заместителю Норкомвоенмора. Во главе ОВЗ был Н.Н. Ворошилов (до 8 ноября 1930 г.), одновременно являвшийся новым Уполномоченным. Этим же приказом были объявлены штаты торговых представительств ОВЗ в Европе и США.</w:t>
      </w:r>
    </w:p>
    <w:p w14:paraId="2539237A" w14:textId="77777777" w:rsidR="001E3DB4" w:rsidRPr="00B541D6" w:rsidRDefault="001E3DB4" w:rsidP="00B541D6">
      <w:pPr>
        <w:pStyle w:val="book"/>
        <w:spacing w:before="0" w:beforeAutospacing="0" w:after="0" w:afterAutospacing="0"/>
        <w:jc w:val="both"/>
        <w:rPr>
          <w:color w:val="000000" w:themeColor="text1"/>
          <w:sz w:val="16"/>
          <w:szCs w:val="16"/>
        </w:rPr>
      </w:pPr>
      <w:r w:rsidRPr="00B541D6">
        <w:rPr>
          <w:color w:val="000000" w:themeColor="text1"/>
          <w:sz w:val="16"/>
          <w:szCs w:val="16"/>
        </w:rPr>
        <w:t>Приказом по НКВТ от 30 сентября 1930 г. предписывалось Инженерные отделы торгпредств СССР за границей полагать спецотделами ОВЗ. Руководство ОВЗ принимает (до 1937 г.) герой гражданской войны комкор В.К. Гиттис. Инженерные отделы функционировали при советских торгпредствах в Великобритании, Франции, Германии, Италии, Чехословакии, а также в США при американском акционерном обществе «Амторг» (основано в Нью-Йорке в 1924 г.) с текущими счетами во Внешторгбанке и Госбанке СССР. Не случайно именно с этими странами в 1920-1930-е гг. успешно развивались военно-технические связи СССР, который закупал у них, главным образом, авиационные двигатели, запчасти к самолетам и их комплектующие, отдельные образцы военно-технического имущества и научного оборудования (18272).</w:t>
      </w:r>
    </w:p>
    <w:p w14:paraId="1C12BDE4" w14:textId="77777777" w:rsidR="001E3DB4" w:rsidRPr="00B541D6" w:rsidRDefault="001E3DB4" w:rsidP="00B541D6">
      <w:pPr>
        <w:pStyle w:val="ae"/>
        <w:spacing w:before="0" w:after="0"/>
        <w:jc w:val="both"/>
        <w:textAlignment w:val="top"/>
        <w:rPr>
          <w:color w:val="000000" w:themeColor="text1"/>
          <w:sz w:val="16"/>
          <w:szCs w:val="16"/>
        </w:rPr>
      </w:pPr>
    </w:p>
    <w:p w14:paraId="160B91A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54DF3B2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2ED740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19 марта 1922 г. Приказом РВСР No.717/126 ведение заграничных заказов военного ведомства передавалось уполномоченному военного ведомства при Наркомате внешней торговли, который по положению, объявленному приказом РВСР No.847/162 от 10 июня 1922 г., подчинялся главному начальнику снабжений . Для выполнения поручений Спотэкзака при торговых представительствах СССР за границей были созданы инженерные отделы.</w:t>
      </w:r>
    </w:p>
    <w:p w14:paraId="3A890C1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связи с расширением торговых связей внешнеторговый аппарат военного ведомства был реорганизован. По положению, утвержденному начальником снабжений РККА 9 февраля 1927 г., военное ведомство вошло в качестве члена в акционерное общество "Металлоимпорт", в составе которого создавался отдел разных металлических изделий (Споримет), на который возлагались задачи изучения рынка, проработки и размещения военных заказов за границей. Этому отделу приказом Наркомата внешней торговли No.10445 от 23 мая 1927 г. передавались функции ликвидированного в феврале 1927 г. Спотэкзака.</w:t>
      </w:r>
    </w:p>
    <w:p w14:paraId="36A2404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Приказом по Управлению снабжений РККА No.121 от 16 ноября 1927 г. в его составе создается отдел внешних заказов. Отдел возглавил уполномоченный Наркомвоенморапри Наркомате внешней и внутренней торговли, учрежденный приказом РВС СССР No.218 от 13 июля 1928 г. и подчинявшийся непосредственно наркому по военным и морским делам. Этим приказом на уполномоченного возлагалось руководство разработкой заявок военного ведомства, составление планов на импортную технику и оборудование, распределение его между управлениями, учет и контроль за поставками. Внешнеторговые операции производились через специальные отделы торговых представительств ОВЗ в зарубежных странах, преобразованные из инженерных отделов (приказ Наркомата внешней торговли No.1255 от 30 сентября 1930 г.)</w:t>
      </w:r>
    </w:p>
    <w:p w14:paraId="0989914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По положению, утвержденному наркомом обороны в 1936 г., Отдел внешних заказов становится центральным органом НКО СССР, ведающим монопольно всеми вопросами импорта для военного ведомства и снабжающим его информационными материалами по заграничной технике. В этой деятельности ОВЗ был подотчетен и Наркомату внешней торговли.</w:t>
      </w:r>
    </w:p>
    <w:p w14:paraId="7D98342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связи с резким сокращением импорта военного имущества постановлением СНК СССР от 30 июня 1938 г. на базе ОВЗ создавалось Всесоюзное инженерно-техническое импортное объединение, которому передавались импортные операции НКО СССР (11226).</w:t>
      </w:r>
    </w:p>
    <w:p w14:paraId="5316903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3A68CB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771AF1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F57A274" w14:textId="77777777" w:rsidR="00944C7B" w:rsidRPr="00B541D6" w:rsidRDefault="00944C7B" w:rsidP="00B541D6">
      <w:pPr>
        <w:jc w:val="both"/>
        <w:rPr>
          <w:color w:val="000000" w:themeColor="text1"/>
          <w:sz w:val="16"/>
          <w:szCs w:val="16"/>
        </w:rPr>
      </w:pPr>
      <w:r w:rsidRPr="00B541D6">
        <w:rPr>
          <w:bCs/>
          <w:color w:val="000000" w:themeColor="text1"/>
          <w:sz w:val="16"/>
          <w:szCs w:val="16"/>
        </w:rPr>
        <w:t>19 марта</w:t>
      </w:r>
      <w:r w:rsidRPr="00B541D6">
        <w:rPr>
          <w:color w:val="000000" w:themeColor="text1"/>
          <w:sz w:val="16"/>
          <w:szCs w:val="16"/>
        </w:rPr>
        <w:t xml:space="preserve"> в 1922 году в феврале был издан декрет об изъятии церковных ценностей, что вызвало выступления верующих и протест патриарха Тихона. В 6-страничном письме членам Политбюро В.И.Ленин в связи с этим писал: "Чем большее число представителей реакционного духовенства и реакционной буржуазии удастся нам по этому поводу расстрелять, тем лучше. Надо именно теперь проучить эту публику так, чтобы на несколько десятков лет ни о каком сопротивлении они не смели и думать" (15073).</w:t>
      </w:r>
    </w:p>
    <w:p w14:paraId="100041D1" w14:textId="77777777" w:rsidR="00944C7B" w:rsidRPr="00B541D6" w:rsidRDefault="00944C7B" w:rsidP="00B541D6">
      <w:pPr>
        <w:jc w:val="both"/>
        <w:rPr>
          <w:color w:val="000000" w:themeColor="text1"/>
          <w:sz w:val="16"/>
          <w:szCs w:val="16"/>
        </w:rPr>
      </w:pPr>
    </w:p>
    <w:p w14:paraId="74E9A432" w14:textId="77777777" w:rsidR="00944C7B" w:rsidRPr="00B541D6" w:rsidRDefault="00944C7B" w:rsidP="00B541D6">
      <w:pPr>
        <w:jc w:val="both"/>
        <w:rPr>
          <w:color w:val="000000" w:themeColor="text1"/>
          <w:sz w:val="16"/>
          <w:szCs w:val="16"/>
        </w:rPr>
      </w:pPr>
      <w:r w:rsidRPr="00B541D6">
        <w:rPr>
          <w:bCs/>
          <w:color w:val="000000" w:themeColor="text1"/>
          <w:sz w:val="16"/>
          <w:szCs w:val="16"/>
        </w:rPr>
        <w:t>19 марта</w:t>
      </w:r>
      <w:r w:rsidRPr="00B541D6">
        <w:rPr>
          <w:color w:val="000000" w:themeColor="text1"/>
          <w:sz w:val="16"/>
          <w:szCs w:val="16"/>
        </w:rPr>
        <w:t xml:space="preserve"> в 1922 году В.И.Ленин написал секретное письмо В.М.Молотову об организации массовых расстрелов монахов и священников под предлогом сопротивления изъятию церковных ценностей (15073).</w:t>
      </w:r>
    </w:p>
    <w:p w14:paraId="424D17FC" w14:textId="77777777" w:rsidR="00944C7B" w:rsidRPr="00B541D6" w:rsidRDefault="00944C7B" w:rsidP="00B541D6">
      <w:pPr>
        <w:jc w:val="both"/>
        <w:rPr>
          <w:color w:val="000000" w:themeColor="text1"/>
          <w:sz w:val="16"/>
          <w:szCs w:val="16"/>
        </w:rPr>
      </w:pPr>
    </w:p>
    <w:p w14:paraId="229E084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19 марта 1922 В.И.Л. направил секретное письмо членам ПБ в котором предписывал: "дать решительное и беспощадное сражение" духовенству, включая аресты и расстрелы (3186) используя сопротивление изъятию церковных ценностей (3908,309).</w:t>
      </w:r>
    </w:p>
    <w:p w14:paraId="23B0243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76A5A6D" w14:textId="77777777" w:rsidR="008D7420" w:rsidRPr="00B541D6" w:rsidRDefault="008D7420"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19 марта (1922)</w:t>
      </w:r>
      <w:r w:rsidRPr="00B541D6">
        <w:rPr>
          <w:bCs/>
          <w:color w:val="000000" w:themeColor="text1"/>
          <w:sz w:val="16"/>
          <w:szCs w:val="16"/>
        </w:rPr>
        <w:t xml:space="preserve"> В.И.Л. направил секретную записку членам Политбюро, в которой писал: «Именно теперь, и только теперь, когда в голодных местностях едят людей и на дорогах валяются сотни, если не тысячи трупов, мы можем (и поэтому должны) провести изъятие церковных ценностей с самой бешеной и беспощадной энергией и не останавливаясь подавлением какого угодно сопротивления (17327).</w:t>
      </w:r>
    </w:p>
    <w:p w14:paraId="061BD886" w14:textId="77777777" w:rsidR="008D7420" w:rsidRPr="00B541D6" w:rsidRDefault="008D7420" w:rsidP="00B541D6">
      <w:pPr>
        <w:numPr>
          <w:ilvl w:val="12"/>
          <w:numId w:val="0"/>
        </w:numPr>
        <w:autoSpaceDE w:val="0"/>
        <w:autoSpaceDN w:val="0"/>
        <w:adjustRightInd w:val="0"/>
        <w:jc w:val="both"/>
        <w:rPr>
          <w:color w:val="000000" w:themeColor="text1"/>
          <w:sz w:val="16"/>
          <w:szCs w:val="16"/>
        </w:rPr>
      </w:pPr>
    </w:p>
    <w:p w14:paraId="754E46BF" w14:textId="77777777" w:rsidR="00562627" w:rsidRPr="00B541D6" w:rsidRDefault="00562627"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56FD04D2" w14:textId="77777777" w:rsidR="00562627" w:rsidRPr="00B541D6" w:rsidRDefault="00562627" w:rsidP="00B541D6">
      <w:pPr>
        <w:numPr>
          <w:ilvl w:val="12"/>
          <w:numId w:val="0"/>
        </w:numPr>
        <w:autoSpaceDE w:val="0"/>
        <w:autoSpaceDN w:val="0"/>
        <w:adjustRightInd w:val="0"/>
        <w:jc w:val="both"/>
        <w:rPr>
          <w:iCs/>
          <w:color w:val="000000" w:themeColor="text1"/>
          <w:sz w:val="16"/>
          <w:szCs w:val="16"/>
        </w:rPr>
      </w:pPr>
    </w:p>
    <w:p w14:paraId="43AEDACF" w14:textId="77777777" w:rsidR="00562627" w:rsidRPr="00B541D6" w:rsidRDefault="00562627"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20 марта 1922 года Постановлением Президиум ВСНХ РСФСР было объявлено, что все дела, капиталы и имущество фирмы «Таубер и Цветков» являются собственностью РСФСР. В этот период было выпущено несколько приказов, определяющих дальнейшую судьбу завода. Сначала планировалось объединить заводы «Авиаприбор», «Геофизика» и бывший «Таубер и Цветков» (приказ по Тресту точной механики № 14 от 29 мая 1922 года). Заведующим был назначен заместитель директора «Геофизики» – Ф.И. Хиля-Хилевский. Но это объединение не было произведено. С июня по конец сентября техническим руководителем завода работал Евгений Петрович Громов. Приказом № 30 от 26 августа 1922 года по Тресту точной механики завод бывший «Таубер и Цветков» был переименован в Завод геодезических приборов «Геоприбор». В октябре 1922 года завод «Геоприбор» вошел в состав завода «Геофизика». Оптические мастерские фабрики «Геоприбор» были переданы заводу «Геофизика», они и послужили базой для создания современного оптического цеха завода «Геофизика»</w:t>
      </w:r>
      <w:bookmarkStart w:id="11" w:name="_ftnref14"/>
      <w:r w:rsidRPr="00B541D6">
        <w:rPr>
          <w:color w:val="000000" w:themeColor="text1"/>
          <w:sz w:val="16"/>
          <w:szCs w:val="16"/>
        </w:rPr>
        <w:t xml:space="preserve"> (17116)</w:t>
      </w:r>
      <w:bookmarkEnd w:id="11"/>
      <w:r w:rsidRPr="00B541D6">
        <w:rPr>
          <w:color w:val="000000" w:themeColor="text1"/>
          <w:sz w:val="16"/>
          <w:szCs w:val="16"/>
        </w:rPr>
        <w:t>.</w:t>
      </w:r>
    </w:p>
    <w:p w14:paraId="260D0DF8" w14:textId="77777777" w:rsidR="00562627" w:rsidRPr="00B541D6" w:rsidRDefault="00562627" w:rsidP="00B541D6">
      <w:pPr>
        <w:numPr>
          <w:ilvl w:val="12"/>
          <w:numId w:val="0"/>
        </w:numPr>
        <w:autoSpaceDE w:val="0"/>
        <w:autoSpaceDN w:val="0"/>
        <w:adjustRightInd w:val="0"/>
        <w:jc w:val="both"/>
        <w:rPr>
          <w:iCs/>
          <w:color w:val="000000" w:themeColor="text1"/>
          <w:sz w:val="16"/>
          <w:szCs w:val="16"/>
        </w:rPr>
      </w:pPr>
    </w:p>
    <w:p w14:paraId="5DDDA39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1ADA5A3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5C3887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20 марта 1922 Протоколы заседаний Президиума ВСНХ. 3848. Слушали: о финансировании Цупвоза. Постановили: признать необхо</w:t>
      </w:r>
      <w:r w:rsidRPr="00B541D6">
        <w:rPr>
          <w:color w:val="000000" w:themeColor="text1"/>
          <w:sz w:val="16"/>
          <w:szCs w:val="16"/>
        </w:rPr>
        <w:softHyphen/>
        <w:t>димым приравнять Цупвоз в отношении денежного снабжения к ГУВП и предложить Бюд</w:t>
      </w:r>
      <w:r w:rsidRPr="00B541D6">
        <w:rPr>
          <w:color w:val="000000" w:themeColor="text1"/>
          <w:sz w:val="16"/>
          <w:szCs w:val="16"/>
        </w:rPr>
        <w:softHyphen/>
        <w:t>жетной комиссии ВСНХ учесть это постановление при очередной разверстке. (РГАЭ. Ф. 3429. Оп. 1. Д. 3155. Л. 40.) (10711,648).</w:t>
      </w:r>
    </w:p>
    <w:p w14:paraId="7957BFB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36635C19" w14:textId="77777777" w:rsidR="00DA1EF1"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1CD10BF7" w14:textId="77777777" w:rsidR="00DA1EF1" w:rsidRPr="00B541D6" w:rsidRDefault="00DA1EF1" w:rsidP="00B541D6">
      <w:pPr>
        <w:numPr>
          <w:ilvl w:val="12"/>
          <w:numId w:val="0"/>
        </w:numPr>
        <w:autoSpaceDE w:val="0"/>
        <w:autoSpaceDN w:val="0"/>
        <w:adjustRightInd w:val="0"/>
        <w:jc w:val="both"/>
        <w:rPr>
          <w:iCs/>
          <w:color w:val="000000" w:themeColor="text1"/>
          <w:sz w:val="16"/>
          <w:szCs w:val="16"/>
        </w:rPr>
      </w:pPr>
    </w:p>
    <w:p w14:paraId="1AC4D741" w14:textId="77777777" w:rsidR="00DA1EF1" w:rsidRPr="00B541D6" w:rsidRDefault="00DA1EF1" w:rsidP="00B541D6">
      <w:pPr>
        <w:autoSpaceDE w:val="0"/>
        <w:autoSpaceDN w:val="0"/>
        <w:adjustRightInd w:val="0"/>
        <w:jc w:val="both"/>
        <w:rPr>
          <w:iCs/>
          <w:color w:val="000000" w:themeColor="text1"/>
          <w:sz w:val="16"/>
          <w:szCs w:val="16"/>
        </w:rPr>
      </w:pPr>
      <w:r w:rsidRPr="00B541D6">
        <w:rPr>
          <w:bCs/>
          <w:color w:val="000000" w:themeColor="text1"/>
          <w:sz w:val="16"/>
          <w:szCs w:val="16"/>
        </w:rPr>
        <w:t>20 марта 1922</w:t>
      </w:r>
      <w:r w:rsidRPr="00B541D6">
        <w:rPr>
          <w:color w:val="000000" w:themeColor="text1"/>
          <w:sz w:val="16"/>
          <w:szCs w:val="16"/>
        </w:rPr>
        <w:t xml:space="preserve"> г. после внесения незначительных изменений в его рисунок (замена слов "Труд - обязанность граждан" на ордене другими -"Герою труда" и добавление на знамени лозунга: "Пролетарии всех стран, соединяйтесь!") ОТКЗ </w:t>
      </w:r>
      <w:r w:rsidRPr="00B541D6">
        <w:rPr>
          <w:bCs/>
          <w:color w:val="000000" w:themeColor="text1"/>
          <w:sz w:val="16"/>
          <w:szCs w:val="16"/>
        </w:rPr>
        <w:t>был официально учрежден комиссией ВСНХ</w:t>
      </w:r>
      <w:r w:rsidRPr="00B541D6">
        <w:rPr>
          <w:color w:val="000000" w:themeColor="text1"/>
          <w:sz w:val="16"/>
          <w:szCs w:val="16"/>
        </w:rPr>
        <w:t xml:space="preserve">. </w:t>
      </w:r>
      <w:r w:rsidRPr="00B541D6">
        <w:rPr>
          <w:bCs/>
          <w:color w:val="000000" w:themeColor="text1"/>
          <w:sz w:val="16"/>
          <w:szCs w:val="16"/>
        </w:rPr>
        <w:t>С.И. Куклинский был направлен на Московский платиновый завод для руководства изготовлением первой партии орденов</w:t>
      </w:r>
      <w:r w:rsidRPr="00B541D6">
        <w:rPr>
          <w:color w:val="000000" w:themeColor="text1"/>
          <w:sz w:val="16"/>
          <w:szCs w:val="16"/>
        </w:rPr>
        <w:t>» (17128).</w:t>
      </w:r>
    </w:p>
    <w:p w14:paraId="0C8287E6" w14:textId="77777777" w:rsidR="00DA1EF1" w:rsidRPr="00B541D6" w:rsidRDefault="00DA1EF1" w:rsidP="00B541D6">
      <w:pPr>
        <w:autoSpaceDE w:val="0"/>
        <w:autoSpaceDN w:val="0"/>
        <w:adjustRightInd w:val="0"/>
        <w:jc w:val="both"/>
        <w:rPr>
          <w:iCs/>
          <w:color w:val="000000" w:themeColor="text1"/>
          <w:sz w:val="16"/>
          <w:szCs w:val="16"/>
        </w:rPr>
      </w:pPr>
    </w:p>
    <w:p w14:paraId="06A4274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2835C0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3DD431F" w14:textId="77777777" w:rsidR="004373A4" w:rsidRPr="00B541D6" w:rsidRDefault="004373A4" w:rsidP="00B541D6">
      <w:pPr>
        <w:jc w:val="both"/>
        <w:rPr>
          <w:color w:val="000000" w:themeColor="text1"/>
          <w:sz w:val="16"/>
          <w:szCs w:val="16"/>
        </w:rPr>
      </w:pPr>
      <w:r w:rsidRPr="00B541D6">
        <w:rPr>
          <w:color w:val="000000" w:themeColor="text1"/>
          <w:sz w:val="16"/>
          <w:szCs w:val="16"/>
        </w:rPr>
        <w:t>20 марта 1922 ВМС США заказывает свой первый авианосец, USS Лэнгли (CV-1), переоборудованный из Collier (20352).</w:t>
      </w:r>
    </w:p>
    <w:p w14:paraId="6A64EB14" w14:textId="77777777" w:rsidR="004373A4" w:rsidRPr="00B541D6" w:rsidRDefault="004373A4" w:rsidP="00B541D6">
      <w:pPr>
        <w:jc w:val="both"/>
        <w:rPr>
          <w:color w:val="000000" w:themeColor="text1"/>
          <w:sz w:val="16"/>
          <w:szCs w:val="16"/>
        </w:rPr>
      </w:pPr>
    </w:p>
    <w:p w14:paraId="646F64B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20 марта 1922 президент США Хардинг отозвал американские войска из Рейнской области (2100).</w:t>
      </w:r>
    </w:p>
    <w:p w14:paraId="2076D1D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95BE78A"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r w:rsidRPr="00B541D6">
        <w:rPr>
          <w:color w:val="000000" w:themeColor="text1"/>
          <w:sz w:val="16"/>
          <w:szCs w:val="16"/>
          <w:lang w:val="en-US"/>
        </w:rPr>
        <w:t>March 20, 1922 Langley, converted from the collier Jupiter (AC 3) as the first carrier of the U.S. Navy, was placed in commission at Norfolk, Va., under command of her Executive Officer, Commander Kenneth Whiting (1090).</w:t>
      </w:r>
    </w:p>
    <w:p w14:paraId="25CE5DD8"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p>
    <w:p w14:paraId="78F2F09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20 марта 1922 был введен в строй первый авианосец США Юпитер, перестроенный из гражданского судна (2100).</w:t>
      </w:r>
    </w:p>
    <w:p w14:paraId="1B05023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A32A95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7497FCC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5C9F7CD" w14:textId="304216D5"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21 марта 1922 г. в Физико-электротехнической части (ФЭТЧ) Остехбюро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w:t>
      </w:r>
      <w:r w:rsidR="007930CB">
        <w:rPr>
          <w:color w:val="000000" w:themeColor="text1"/>
          <w:sz w:val="16"/>
          <w:szCs w:val="16"/>
        </w:rPr>
        <w:t xml:space="preserve"> </w:t>
      </w:r>
      <w:r w:rsidRPr="00B541D6">
        <w:rPr>
          <w:color w:val="000000" w:themeColor="text1"/>
          <w:sz w:val="16"/>
          <w:szCs w:val="16"/>
        </w:rPr>
        <w:t>г. Ленинград ул. Герцена, ул. Красной Связи;</w:t>
      </w:r>
      <w:r w:rsidR="007930CB">
        <w:rPr>
          <w:color w:val="000000" w:themeColor="text1"/>
          <w:sz w:val="16"/>
          <w:szCs w:val="16"/>
        </w:rPr>
        <w:t xml:space="preserve"> </w:t>
      </w:r>
      <w:r w:rsidRPr="00B541D6">
        <w:rPr>
          <w:color w:val="000000" w:themeColor="text1"/>
          <w:sz w:val="16"/>
          <w:szCs w:val="16"/>
        </w:rPr>
        <w:t>г. Москва (1937 г.)/) был образован отдел волнового управления (ОВУ). С 1922 г. начались работы по телемеханическому оружию. Создана мина ВУ, управляемая звуковым сигналом (испытана в 09.1922 г.). В 04.1924 г. на Черном море В.Ф. Миткевичем и Н.Н. Циклинским проведены первые эксперименты по радиоуправлению объектами на расстоянии. Создан радиоуправляемый фугас БЕМИ. Испытания закончены в 03.1927 г., после чего фугас принят на вооружение. Созданы радиоуправляемые торпеды «Акула-1», «Акула-2» (испытаны в 08-10.1935 г.). Имелся минный отдел. С 1927 г. разрабатывалась авиационная мина МИРАБ, пнв в 1939 г. В 1930-е</w:t>
      </w:r>
      <w:r w:rsidR="007930CB">
        <w:rPr>
          <w:color w:val="000000" w:themeColor="text1"/>
          <w:sz w:val="16"/>
          <w:szCs w:val="16"/>
        </w:rPr>
        <w:t xml:space="preserve"> </w:t>
      </w:r>
      <w:r w:rsidRPr="00B541D6">
        <w:rPr>
          <w:color w:val="000000" w:themeColor="text1"/>
          <w:sz w:val="16"/>
          <w:szCs w:val="16"/>
        </w:rPr>
        <w:t>г. разрабатывались «Сверхторпеды» типа «СУ» калибром 610 и 686 мм.</w:t>
      </w:r>
    </w:p>
    <w:p w14:paraId="3034374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заказу ОТБ в 11.1924 г. Туполев начал проектировать ТБ-1. Для него в ОТБ создана телемеханическая система «Дедал». В 12.1925 г. по заказу ОТБ начата разработка ТБ-3. Решались задачи создания автопилота (Р. Г. Ниренберг, А.И. Марков). (Вероятно, позднее Р. Г. Ниренберг работал в КБ-29). Телемеханикой занимался Р. Г. Чачикян (с 1933 г.). Было испытано несколько систем управления, в т.ч. с автопилотами АВП-3 и АВП-7, но до 1937 г. не было создано ни одного приемлемого устройства. 25.01.1938 г. работы по теме закрыли, а три ТБ-3, находившиеся в ведении ОТБ забрали. Далее работы по «телемеханике» велись в НИИ-22 НКАП и на заводе № 379 НКАП.</w:t>
      </w:r>
    </w:p>
    <w:p w14:paraId="5E39ADC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Работы по телеуправлению танками. В 1929-30 г. испытан танк «Рено», управляемый по кабелю, в 1931-32 г.- радиоуправляемый МС-1. В 1932 г. испытан Т-26, оснащенный аппаратурой «Мост-1», а затем «Река-1» и «Река- 2». В 1933 г. испытан телетанк ТТ-18. В 1934 г. работа «Титан» по разработке ТТ-26,. оснащенного огнеметом и прибором пуска ОВ (в 1935-36 г. построена серия из 55 машин). В 1938 г. создан ТТ-ТУ с подрывным зарядом. В 1938-39 г.- танк А-7 на базе БТ-7, оснащен прибором пуска </w:t>
      </w:r>
      <w:r w:rsidRPr="00B541D6">
        <w:rPr>
          <w:color w:val="000000" w:themeColor="text1"/>
          <w:sz w:val="16"/>
          <w:szCs w:val="16"/>
          <w:lang w:val="en-US"/>
        </w:rPr>
        <w:t>OB</w:t>
      </w:r>
      <w:r w:rsidRPr="00B541D6">
        <w:rPr>
          <w:color w:val="000000" w:themeColor="text1"/>
          <w:sz w:val="16"/>
          <w:szCs w:val="16"/>
        </w:rPr>
        <w:t xml:space="preserve"> КС-60. Работы по телемеханическому танку «Ветер» на базе Т-37А.</w:t>
      </w:r>
    </w:p>
    <w:p w14:paraId="65CBB4D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Проводились также работы по телеуправлению катеров. 20.10.1924 г. был испытан управляемый по радио «катер-торпеда» «Пионер». Система телеуправления катерами с корабля была создана в 08.1931 г. При сравнительных испытаниях предпочтение было отдано системе телеуправления с самолета конструкции А.Ф. Шорина, которая и была принята на вооружение. Всего было изготовлено 50 телеуправляемых торпедных катеров (работы по их усовершенствованию затем вели ЛФ НИИ-10 и ЛФ НИИ-20).</w:t>
      </w:r>
      <w:r w:rsidRPr="00B541D6">
        <w:rPr>
          <w:color w:val="000000" w:themeColor="text1"/>
          <w:sz w:val="16"/>
          <w:szCs w:val="16"/>
          <w:vertAlign w:val="superscript"/>
        </w:rPr>
        <w:t>139</w:t>
      </w:r>
    </w:p>
    <w:p w14:paraId="52E5228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По Положению от 28.08.1930 г. ОТБ занималось разработкой и внедрением «изобретений и новых конструкций военного характера в области авиации, телемеханики, радиосвязи и вооружения ВМС».</w:t>
      </w:r>
    </w:p>
    <w:p w14:paraId="3B6B468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Разработаны проекты: телеуправляемого дота, вооруженного пулеметами и огнеметом «Рог» (испытан в середине 1930-х); радиоуправляемого мотоброневагона «Ураган» и бронемотодрезины «Смерч», снаряженных ОВ.</w:t>
      </w:r>
    </w:p>
    <w:p w14:paraId="1D7D719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 00112 от 23.05.1937 г. ОТБ поручено разработать в 1937 г. систему автоматической перезарядки и электроспуска пулемета ШКАС на самолете И-16. Для этого на заводе № 81 выделялись помещения для опытных и конструкторских работ.</w:t>
      </w:r>
    </w:p>
    <w:p w14:paraId="707AE7A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Остехбюро действовало в ведении НТО (с 1926 г. - НТУ) ВСНХ (есть упоминание, что ОТБ было переименовано в КБ № 5). Пост. СНК от 3.06.1930 г. ОТБ с 07.1930 г. передано в подчинение технического штаба Начальника вооружений РККА НКВМ. В 1932 г. основная часть ОТБ (кроме морских работ) переведена в Москву ст. Подлипки и выделена в Экспериментальный институт НКТП по работам РККА (далее - КБ-29). В 03.1932 г. Осконбюро передано в ведение ВОТИ НКТП. По пр. НКОП № Обсс от 30.12.1936 г. Осконбюро переименовано в КБ-21; по пр. № 59 от 14.02.1937 г. КБ-21 передано в ведение ЮГУ НКОП, приказом № 90 от 13.03.1937 г. утвержден Устав КБ.</w:t>
      </w:r>
    </w:p>
    <w:p w14:paraId="36159D9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1934 г. создан 1-й отдел - подводных лодок. Созданы: телеуправляемое автномное подводное специальное судно (АПСС); автономная подводная лодка (АПЛ) «Пигмей»; радиотелеуправляемая подводная лодка; малая подводная лодка. АПСС и АПЛ были построены в нескольких экземплярах, но на вооружение не приняты.</w:t>
      </w:r>
    </w:p>
    <w:p w14:paraId="764AFB5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 1937 г. ОТБ имело целую флотилию из нескольких десятков экспериментальных судов, в т.ч. эсминец «Конструктор», тральщики «Инженер», «Микула», десятки самолетов (19.09.1937 г. вся флотилия передана в НИИ-36 НКОП).</w:t>
      </w:r>
    </w:p>
    <w:p w14:paraId="359880B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По приказам НКО № 0015 от 2.04.1937 г. и </w:t>
      </w:r>
      <w:r w:rsidRPr="00B541D6">
        <w:rPr>
          <w:color w:val="000000" w:themeColor="text1"/>
          <w:sz w:val="16"/>
          <w:szCs w:val="16"/>
          <w:lang w:val="en-US"/>
        </w:rPr>
        <w:t>HKOII</w:t>
      </w:r>
      <w:r w:rsidRPr="00B541D6">
        <w:rPr>
          <w:color w:val="000000" w:themeColor="text1"/>
          <w:sz w:val="16"/>
          <w:szCs w:val="16"/>
        </w:rPr>
        <w:t xml:space="preserve"> №075 от 11.04.1937 г. Остехбюро в полном составе передано из НКО в ведение непосредственно НКОП. По пр. № 0160 от 20.07.1937 г. ОТБ реорганизовано в Особое техническое управление НКОП с дислокацией в Москве. В Ленинграде остался филиал Остехуправления. На базе ОТБ созданы самостоятельные НИИ-22 и НИИ-36. Бекаури отстранен от руководства и арестован, 8.02.1938 г. он расстрелян.</w:t>
      </w:r>
      <w:r w:rsidRPr="00B541D6">
        <w:rPr>
          <w:color w:val="000000" w:themeColor="text1"/>
          <w:sz w:val="16"/>
          <w:szCs w:val="16"/>
          <w:vertAlign w:val="superscript"/>
        </w:rPr>
        <w:t>3</w:t>
      </w:r>
    </w:p>
    <w:p w14:paraId="368E8CC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КБ-21 имело экспедицию в Кречевицах.</w:t>
      </w:r>
    </w:p>
    <w:p w14:paraId="15BB6CC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29.06.1937 г. вышел приказ НКОП № 00144 о неудовлетворительной работе КБ (не было выполнено ни одно из основных заданий правительства). Этим приказом было снято руководство КБ-21; предписано: усилить работы по строительству опытной производственной базы на ул. Швецова; тематику КБ передать: разработку аппаратуры по прямоточным котлам - на завод № 230; производство ДСМ - на завод «Ленпишмаш»; танковую группу - на завод № 213; разработать тематику единого отраслевого института на базе КБ-21 и НИИ № 12 и к 1.01.1938 г. представить проектное задание. По пр. № 0196 от 8.09.1937 г. КБ-21 ликвидировано. Тематика по автопилотам с оборудованием и кадрами, а также опытный завод КБ переданы в НИИ-12. На базе оборудования и кадров части КБ-21 по телемеханике организован Телемеханический институт (НИИ-20), ему переданы помещения по ул. Красной связи.</w:t>
      </w:r>
    </w:p>
    <w:p w14:paraId="5249213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 КБ-21 (-29.06.1937 г.)- Архаров (снят); и.о. (28.06.1937 г.-)- М.Ф. Измалков.</w:t>
      </w:r>
    </w:p>
    <w:p w14:paraId="5A8C8F7A" w14:textId="3775EFFE"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(23.01-28.06.1937 г.)-</w:t>
      </w:r>
      <w:r w:rsidR="007930CB">
        <w:rPr>
          <w:color w:val="000000" w:themeColor="text1"/>
          <w:sz w:val="16"/>
          <w:szCs w:val="16"/>
        </w:rPr>
        <w:t xml:space="preserve"> </w:t>
      </w:r>
      <w:r w:rsidRPr="00B541D6">
        <w:rPr>
          <w:color w:val="000000" w:themeColor="text1"/>
          <w:sz w:val="16"/>
          <w:szCs w:val="16"/>
        </w:rPr>
        <w:t>Г.В. Коренев (снят); и.о. (28.06-25.09.1937 г.)- А.Р. Бонин (снят).</w:t>
      </w:r>
    </w:p>
    <w:p w14:paraId="5D691A41" w14:textId="763E76E6"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 экспедиции в Кречевицах (28.06.1937 г.-)-</w:t>
      </w:r>
      <w:r w:rsidR="007930CB">
        <w:rPr>
          <w:color w:val="000000" w:themeColor="text1"/>
          <w:sz w:val="16"/>
          <w:szCs w:val="16"/>
        </w:rPr>
        <w:t xml:space="preserve"> </w:t>
      </w:r>
      <w:r w:rsidRPr="00B541D6">
        <w:rPr>
          <w:color w:val="000000" w:themeColor="text1"/>
          <w:sz w:val="16"/>
          <w:szCs w:val="16"/>
        </w:rPr>
        <w:t>Г.В. Коренев.</w:t>
      </w:r>
      <w:r w:rsidRPr="00B541D6">
        <w:rPr>
          <w:color w:val="000000" w:themeColor="text1"/>
          <w:sz w:val="16"/>
          <w:szCs w:val="16"/>
          <w:vertAlign w:val="superscript"/>
        </w:rPr>
        <w:t>139</w:t>
      </w:r>
    </w:p>
    <w:p w14:paraId="24210EC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ОТБ (02.1927 г.)- 447 чел.</w:t>
      </w:r>
    </w:p>
    <w:p w14:paraId="23408FA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 ОТБ (1921-11.09.1937 г.)- В.И. Бекаури (репрессирован).</w:t>
      </w:r>
    </w:p>
    <w:p w14:paraId="7ED2FB2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начальника (-06-21.09.1937 г.)- Я.Я. Петерсон (снят), (21.09.1937 г.-)- П.З. Стась.</w:t>
      </w:r>
    </w:p>
    <w:p w14:paraId="7EFB494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(-1937 г.)- Ю.А. Шаровский.</w:t>
      </w:r>
    </w:p>
    <w:p w14:paraId="09366DA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отделов: ОВУ (1922 г.-)- В.Ф. Миткевич; минного (1920-е)- А.А. Пятницкий; ПЛ (1934-37 г.-)- Ф.В. Щукин.</w:t>
      </w:r>
    </w:p>
    <w:p w14:paraId="081A53B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 отдела ПЛ (1934-37 г.-)- Ф.В. Щукин.</w:t>
      </w:r>
    </w:p>
    <w:p w14:paraId="7509C94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лабораторий: радиоприемных устройств (-1938 г.)- С.Н. Гарнов; (1936-38 г.)- В.В. Самарин, Ю.А. Шаровский.</w:t>
      </w:r>
    </w:p>
    <w:p w14:paraId="137C6F8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начальника лаборатории: Ю.А. Шаровский.</w:t>
      </w:r>
    </w:p>
    <w:p w14:paraId="27D079A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Создано: первый отечественный магнитоэлектрический взрыватель для торпед (1927); «телемеханический самолет ТБ-1», радиоуправляемый МБР-2 (1934); радиофугас БЕМИ (1927); радиоуправляемые торпеды «Акула- 1», «Акула-2» (1935); авиационная мина МИРАБ (пнв в 1939 г.); АПСС - автономное подводное специальное судно (1936), АПЛ (автономная ПЛ) «Пигмей» (1936) (11982).</w:t>
      </w:r>
    </w:p>
    <w:p w14:paraId="03D88238" w14:textId="77777777" w:rsidR="008E0FBF" w:rsidRPr="00B541D6" w:rsidRDefault="008E0FBF" w:rsidP="00B541D6">
      <w:pPr>
        <w:autoSpaceDE w:val="0"/>
        <w:autoSpaceDN w:val="0"/>
        <w:adjustRightInd w:val="0"/>
        <w:jc w:val="both"/>
        <w:rPr>
          <w:color w:val="000000" w:themeColor="text1"/>
          <w:sz w:val="16"/>
          <w:szCs w:val="16"/>
        </w:rPr>
      </w:pPr>
    </w:p>
    <w:p w14:paraId="240863CE" w14:textId="77777777" w:rsidR="009F534B" w:rsidRPr="00B541D6" w:rsidRDefault="009F534B"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0E997EC" w14:textId="77777777" w:rsidR="009F534B" w:rsidRPr="00B541D6" w:rsidRDefault="009F534B" w:rsidP="00B541D6">
      <w:pPr>
        <w:numPr>
          <w:ilvl w:val="12"/>
          <w:numId w:val="0"/>
        </w:numPr>
        <w:autoSpaceDE w:val="0"/>
        <w:autoSpaceDN w:val="0"/>
        <w:adjustRightInd w:val="0"/>
        <w:jc w:val="both"/>
        <w:rPr>
          <w:iCs/>
          <w:color w:val="000000" w:themeColor="text1"/>
          <w:sz w:val="16"/>
          <w:szCs w:val="16"/>
        </w:rPr>
      </w:pPr>
    </w:p>
    <w:p w14:paraId="4C761A84" w14:textId="77777777" w:rsidR="009F534B" w:rsidRPr="00B541D6" w:rsidRDefault="009F534B" w:rsidP="00B541D6">
      <w:pPr>
        <w:jc w:val="both"/>
        <w:rPr>
          <w:color w:val="000000" w:themeColor="text1"/>
          <w:sz w:val="16"/>
          <w:szCs w:val="16"/>
        </w:rPr>
      </w:pPr>
      <w:r w:rsidRPr="00B541D6">
        <w:rPr>
          <w:color w:val="000000" w:themeColor="text1"/>
          <w:sz w:val="16"/>
          <w:szCs w:val="16"/>
        </w:rPr>
        <w:t>21 марта 1922 г. В. И. Ленин уведомил И. В. Сталина и Л. Б. Каменева о своём намерении написать письмо Пленуму ЦК и изложить в нём план своего доклада на предстоящем XI съезде РКП(б). В частности, он сообщал и о намерении отреагировать на это предложения Троцкого. «Сошлюсь на письмо Троцкого: в основе – де, я за». В этом «де» всё дело. Оно говорит об истинном отношении В. И. Ленина к предложению Троцкого – он соглашается только для того, чтобы, оттолкнувшись от предложений Троцкого, развить собственную систему взглядов и предложений. Выполняя своё намерение, он писал в ЦК РКП(б): «необходимо разграничить гораздо точнее функции партии (и Цека её) и Соввласти; повысить ответственность и самостоятельность совработников и совучреждений, а за партией оставить общее руководство работой всех госорганов вместе, без теперешнего слишком частого, нерегулярного, часто мелкого вмешательства» (18382).</w:t>
      </w:r>
    </w:p>
    <w:p w14:paraId="69E41570" w14:textId="77777777" w:rsidR="009F534B" w:rsidRPr="00B541D6" w:rsidRDefault="009F534B" w:rsidP="00B541D6">
      <w:pPr>
        <w:jc w:val="both"/>
        <w:rPr>
          <w:color w:val="000000" w:themeColor="text1"/>
          <w:sz w:val="16"/>
          <w:szCs w:val="16"/>
        </w:rPr>
      </w:pPr>
    </w:p>
    <w:p w14:paraId="6E176192" w14:textId="77777777" w:rsidR="00944C7B"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12070FDC" w14:textId="77777777" w:rsidR="00944C7B" w:rsidRPr="00B541D6" w:rsidRDefault="00944C7B" w:rsidP="00B541D6">
      <w:pPr>
        <w:numPr>
          <w:ilvl w:val="12"/>
          <w:numId w:val="0"/>
        </w:numPr>
        <w:autoSpaceDE w:val="0"/>
        <w:autoSpaceDN w:val="0"/>
        <w:adjustRightInd w:val="0"/>
        <w:jc w:val="both"/>
        <w:rPr>
          <w:iCs/>
          <w:color w:val="000000" w:themeColor="text1"/>
          <w:sz w:val="16"/>
          <w:szCs w:val="16"/>
        </w:rPr>
      </w:pPr>
    </w:p>
    <w:p w14:paraId="33F81B1A" w14:textId="77777777" w:rsidR="00944C7B" w:rsidRPr="00B541D6" w:rsidRDefault="00944C7B" w:rsidP="00B541D6">
      <w:pPr>
        <w:jc w:val="both"/>
        <w:rPr>
          <w:color w:val="000000" w:themeColor="text1"/>
          <w:sz w:val="16"/>
          <w:szCs w:val="16"/>
        </w:rPr>
      </w:pPr>
      <w:r w:rsidRPr="00B541D6">
        <w:rPr>
          <w:bCs/>
          <w:color w:val="000000" w:themeColor="text1"/>
          <w:sz w:val="16"/>
          <w:szCs w:val="16"/>
        </w:rPr>
        <w:t>21 марта</w:t>
      </w:r>
      <w:r w:rsidRPr="00B541D6">
        <w:rPr>
          <w:color w:val="000000" w:themeColor="text1"/>
          <w:sz w:val="16"/>
          <w:szCs w:val="16"/>
        </w:rPr>
        <w:t xml:space="preserve"> в 1922 году в Англии открыт вокзал Ватерлоо (15075).</w:t>
      </w:r>
    </w:p>
    <w:p w14:paraId="5034866B" w14:textId="3B8EE5BE" w:rsidR="00944C7B" w:rsidRPr="00B541D6" w:rsidRDefault="00944C7B" w:rsidP="00B541D6">
      <w:pPr>
        <w:jc w:val="both"/>
        <w:rPr>
          <w:color w:val="000000" w:themeColor="text1"/>
          <w:sz w:val="16"/>
          <w:szCs w:val="16"/>
        </w:rPr>
      </w:pPr>
    </w:p>
    <w:p w14:paraId="74107613" w14:textId="57D0F764" w:rsidR="004373A4" w:rsidRPr="00B541D6" w:rsidRDefault="004373A4" w:rsidP="00B541D6">
      <w:pPr>
        <w:jc w:val="both"/>
        <w:rPr>
          <w:i/>
          <w:iCs/>
          <w:color w:val="000000" w:themeColor="text1"/>
          <w:sz w:val="16"/>
          <w:szCs w:val="16"/>
        </w:rPr>
      </w:pPr>
      <w:r w:rsidRPr="00B541D6">
        <w:rPr>
          <w:i/>
          <w:iCs/>
          <w:color w:val="000000" w:themeColor="text1"/>
          <w:sz w:val="16"/>
          <w:szCs w:val="16"/>
        </w:rPr>
        <w:t>Авиапромышленность:</w:t>
      </w:r>
    </w:p>
    <w:p w14:paraId="186D22AA" w14:textId="77777777" w:rsidR="004373A4" w:rsidRPr="00B541D6" w:rsidRDefault="004373A4" w:rsidP="00B541D6">
      <w:pPr>
        <w:jc w:val="both"/>
        <w:rPr>
          <w:i/>
          <w:iCs/>
          <w:color w:val="000000" w:themeColor="text1"/>
          <w:sz w:val="16"/>
          <w:szCs w:val="16"/>
        </w:rPr>
      </w:pPr>
    </w:p>
    <w:p w14:paraId="3445A289" w14:textId="77777777" w:rsidR="004373A4" w:rsidRPr="00B541D6" w:rsidRDefault="004373A4" w:rsidP="00B541D6">
      <w:pPr>
        <w:jc w:val="both"/>
        <w:rPr>
          <w:color w:val="000000" w:themeColor="text1"/>
          <w:sz w:val="16"/>
          <w:szCs w:val="16"/>
          <w:shd w:val="clear" w:color="auto" w:fill="FFFFFF"/>
        </w:rPr>
      </w:pPr>
      <w:r w:rsidRPr="00B541D6">
        <w:rPr>
          <w:color w:val="000000" w:themeColor="text1"/>
          <w:sz w:val="16"/>
          <w:szCs w:val="16"/>
          <w:shd w:val="clear" w:color="auto" w:fill="FFFFFF"/>
        </w:rPr>
        <w:t>22 марта 1922 года в Сарапуле был собран первый советский двухмоторный самолет КОМТА (21141).</w:t>
      </w:r>
    </w:p>
    <w:p w14:paraId="6E79390F" w14:textId="77777777" w:rsidR="004373A4" w:rsidRPr="00B541D6" w:rsidRDefault="004373A4" w:rsidP="00B541D6">
      <w:pPr>
        <w:jc w:val="both"/>
        <w:rPr>
          <w:color w:val="000000" w:themeColor="text1"/>
          <w:sz w:val="16"/>
          <w:szCs w:val="16"/>
        </w:rPr>
      </w:pPr>
    </w:p>
    <w:p w14:paraId="0A1585C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6B9BAA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E3B25B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С 22 марта 1922 Политбюро наметило, согласно указаниям Ленина предложило: "Синод и патриарха арестовать не сейчас, но через две-три недели. Обнародовать обстоятельства событий в Шуе. Провести через неделю судебный процесс над священниками и мирянами Шуи. Зачинщиков приговорить к расстрелу". "Ликвидировано 85" церковных организаций" и "сектантских объединений" (1765 арестованных)", - рапортовал Дзержинский (6804).</w:t>
      </w:r>
    </w:p>
    <w:p w14:paraId="4E2381A0"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4330B948" w14:textId="77777777" w:rsidR="00722128" w:rsidRPr="00B541D6" w:rsidRDefault="00722128" w:rsidP="00B541D6">
      <w:pPr>
        <w:jc w:val="both"/>
        <w:rPr>
          <w:color w:val="000000" w:themeColor="text1"/>
          <w:sz w:val="16"/>
          <w:szCs w:val="16"/>
        </w:rPr>
      </w:pPr>
      <w:r w:rsidRPr="00B541D6">
        <w:rPr>
          <w:color w:val="000000" w:themeColor="text1"/>
          <w:sz w:val="16"/>
          <w:szCs w:val="16"/>
        </w:rPr>
        <w:t>22 марта Политбюро ЦК РКП(б) на основе письма Л. Д. Троцкого приняло план мероприятий по репрессиям против духовенства. Он включал арест Синода, показательный процесс по Шуйскому делу, а также указывал — «Приступить к изъятию во всей стране, совершенно не занимаясь церквами, не имеющими сколько-нибудь значительных ценностей» (12629).</w:t>
      </w:r>
    </w:p>
    <w:p w14:paraId="3F40D70C" w14:textId="77777777" w:rsidR="00722128" w:rsidRPr="00B541D6" w:rsidRDefault="00722128" w:rsidP="00B541D6">
      <w:pPr>
        <w:numPr>
          <w:ilvl w:val="12"/>
          <w:numId w:val="0"/>
        </w:numPr>
        <w:tabs>
          <w:tab w:val="left" w:pos="11199"/>
        </w:tabs>
        <w:autoSpaceDE w:val="0"/>
        <w:autoSpaceDN w:val="0"/>
        <w:adjustRightInd w:val="0"/>
        <w:jc w:val="both"/>
        <w:rPr>
          <w:iCs/>
          <w:color w:val="000000" w:themeColor="text1"/>
          <w:sz w:val="16"/>
          <w:szCs w:val="16"/>
        </w:rPr>
      </w:pPr>
    </w:p>
    <w:p w14:paraId="3586C3AC" w14:textId="77777777" w:rsidR="008E0FBF" w:rsidRPr="00B541D6" w:rsidRDefault="00C1653F" w:rsidP="00B541D6">
      <w:pPr>
        <w:numPr>
          <w:ilvl w:val="12"/>
          <w:numId w:val="0"/>
        </w:numPr>
        <w:tabs>
          <w:tab w:val="left" w:pos="11199"/>
        </w:tabs>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0E0D6EEF" w14:textId="77777777" w:rsidR="008E0FBF" w:rsidRPr="00B541D6" w:rsidRDefault="008E0FBF" w:rsidP="00B541D6">
      <w:pPr>
        <w:numPr>
          <w:ilvl w:val="12"/>
          <w:numId w:val="0"/>
        </w:numPr>
        <w:tabs>
          <w:tab w:val="left" w:pos="11199"/>
        </w:tabs>
        <w:autoSpaceDE w:val="0"/>
        <w:autoSpaceDN w:val="0"/>
        <w:adjustRightInd w:val="0"/>
        <w:jc w:val="both"/>
        <w:rPr>
          <w:iCs/>
          <w:color w:val="000000" w:themeColor="text1"/>
          <w:sz w:val="16"/>
          <w:szCs w:val="16"/>
        </w:rPr>
      </w:pPr>
    </w:p>
    <w:p w14:paraId="34658B4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22 марта 1922 г. ИЗ СЛУЖЕБНОЙ ЗАПИСКИ НАРКОМА ВНЕШНЕЙ ТОРГОВЛИ Л.Б. КРАСИНА СОВЕТУ НАРОДНЫХ КОМИССАРОВ</w:t>
      </w:r>
    </w:p>
    <w:p w14:paraId="369E304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&lt;…&gt; Вся внешняя торговля РСФСР есть дело Народного Комиссариата Внешней Торговли, как Народный Комиссар Внешней Торговли я определен, но не доверяю Ломоносову как торговому агенту и, поскольку дело касается меня, не могу дать ему никакой доверенности, даже самой ограниченной. Если коммерческие таланты Ломоносова признаются достаточно выдающимися, то, быть может, лучше назначить его Народным Комиссаром Внешней Торговли, но пока таковым являюсь я, я вынужден самым энергичным образом протестовать против наделения Ломоносова какими-либо торговыми полномочиями &lt;…&gt;</w:t>
      </w:r>
    </w:p>
    <w:p w14:paraId="6DAF518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&lt;…&gt; Председатель Железнодорожной Миссии и Уполномоченный Совнаркома проф. Ломоносов в последний свой приезд в Москву получил расширенный мандат, на основании которого он производит разного рода коммерческие и финансовые операции, выходящие за пределы задач Железнодорожной Миссии и определенно вторгающиеся в область работы Наркомвнешторга.</w:t>
      </w:r>
    </w:p>
    <w:p w14:paraId="79D6E52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Наркомвнешторг, как таковой, никаких полномочий проф. Ломоносову не давал и отнюдь не склонен рассматривать его как лицо, пригодное для совершения торговых или финансовых операций. При выдаче мандата проф. Ломоносову Замнаркомвнешторг тов. Лежава (вместе с РКИ и Наркомпредом) возражал против возобновления полномочий Ломоносова &lt;…&gt;</w:t>
      </w:r>
    </w:p>
    <w:p w14:paraId="44211B6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&lt;…&gt; В качестве Наркома Внешней Торговли я не желаю нести никакой ответственности за торговую деятельность проф. Ломоносова, так как все сведения о его деятельности убеждают меня в крайне нездоровом направлении производимых им операций. Проф. Ломоносов систематически избегает какого-либо контакта с заграничными органами Внешторга, имеющими всегда сведения о более выгодных ценах, надежности фирм и т.д. Ломоносов систематически избегает выдавать заказы непосредственно производителям и все более крупные заказы выдаются им обычно через посредство группы шведских капиталистов и даже заказы в Германии передавались через посредство этой шведской группы, которая предварительно устраивала синдикат из германских производящих фирм, который, естественно, </w:t>
      </w:r>
      <w:r w:rsidRPr="00B541D6">
        <w:rPr>
          <w:color w:val="000000" w:themeColor="text1"/>
          <w:sz w:val="16"/>
          <w:szCs w:val="16"/>
        </w:rPr>
        <w:lastRenderedPageBreak/>
        <w:t>поднимал цену на изделия. В таком именно порядке им был выдан большой заказ на паровозы и большой заказ на рельсы в Германии. Германский рельсовый синдикат, распавшийся уже несколько лет назад, был вновь восстановлен шведской группой Берга и через посредство этой группы был передан peльсовый заказ. Крупнейшая фирма Германии Штумма, несмотря на более дешевые предложения, была устранена от участия в этом заказе, хотя Стомоняков обращал внимание Ломоносова на необходимость привлечения Штумма к заказу рельсов &lt;…&gt;</w:t>
      </w:r>
    </w:p>
    <w:p w14:paraId="4524EDF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РГАЭ. Ф. 4038. Оп. 1. Д. 18а. Л. 18об., 24 (11565).</w:t>
      </w:r>
    </w:p>
    <w:p w14:paraId="34CB369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2FA085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22 марта 1922 г. Красин пишет: “В настоящее время получены известия о заключении Ломоносовым какого-то договора на поставку водяных турбин, благодаря чему, вместо того, чтобы уменьшить сумму заказов на дорогих заводах Швеции, РСФСР втягивается все далее и далее в работу с дорого производящими шведскими заводами” (11565).</w:t>
      </w:r>
    </w:p>
    <w:p w14:paraId="7D1F928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F452E78" w14:textId="77777777" w:rsidR="00944C7B"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C147AF2" w14:textId="77777777" w:rsidR="00944C7B" w:rsidRPr="00B541D6" w:rsidRDefault="00944C7B" w:rsidP="00B541D6">
      <w:pPr>
        <w:numPr>
          <w:ilvl w:val="12"/>
          <w:numId w:val="0"/>
        </w:numPr>
        <w:autoSpaceDE w:val="0"/>
        <w:autoSpaceDN w:val="0"/>
        <w:adjustRightInd w:val="0"/>
        <w:jc w:val="both"/>
        <w:rPr>
          <w:iCs/>
          <w:color w:val="000000" w:themeColor="text1"/>
          <w:sz w:val="16"/>
          <w:szCs w:val="16"/>
        </w:rPr>
      </w:pPr>
    </w:p>
    <w:p w14:paraId="18BD8F73" w14:textId="77777777" w:rsidR="00944C7B" w:rsidRPr="00B541D6" w:rsidRDefault="00944C7B" w:rsidP="00B541D6">
      <w:pPr>
        <w:jc w:val="both"/>
        <w:rPr>
          <w:color w:val="000000" w:themeColor="text1"/>
          <w:sz w:val="16"/>
          <w:szCs w:val="16"/>
        </w:rPr>
      </w:pPr>
      <w:r w:rsidRPr="00B541D6">
        <w:rPr>
          <w:bCs/>
          <w:color w:val="000000" w:themeColor="text1"/>
          <w:sz w:val="16"/>
          <w:szCs w:val="16"/>
        </w:rPr>
        <w:t>22 марта</w:t>
      </w:r>
      <w:r w:rsidRPr="00B541D6">
        <w:rPr>
          <w:color w:val="000000" w:themeColor="text1"/>
          <w:sz w:val="16"/>
          <w:szCs w:val="16"/>
        </w:rPr>
        <w:t xml:space="preserve"> в 1922 году состоялся первый полет немецкого гидросамолета-разведчика </w:t>
      </w:r>
      <w:hyperlink r:id="rId30" w:tgtFrame="_blank" w:history="1">
        <w:r w:rsidRPr="00B541D6">
          <w:rPr>
            <w:color w:val="000000" w:themeColor="text1"/>
            <w:sz w:val="16"/>
            <w:szCs w:val="16"/>
          </w:rPr>
          <w:t xml:space="preserve">«Junkers» «Ju.20», </w:t>
        </w:r>
      </w:hyperlink>
      <w:r w:rsidRPr="00B541D6">
        <w:rPr>
          <w:color w:val="000000" w:themeColor="text1"/>
          <w:sz w:val="16"/>
          <w:szCs w:val="16"/>
        </w:rPr>
        <w:t>созданного Хуго Юнкерсом по договору с советским правительством на совместное строительство авиационного завода в Филях. Специально для этих целей был специально разработан поплавковый самолет-разведчик, получивший заводское обозначение «J20» или «Type 20». Самолет представлял собой двухместный разведчик, цельнометаллический низкоплан с гофрированной обшивкой из дюралюминия. Дюралевые поплавки плоскодонные, однореданные, с гладкой обшивкой. Он стал первым поплавковым разведчиком специально спроектированным для ВМФ СССР (15076).</w:t>
      </w:r>
    </w:p>
    <w:p w14:paraId="3B34FA15" w14:textId="77777777" w:rsidR="00944C7B" w:rsidRPr="00B541D6" w:rsidRDefault="00944C7B" w:rsidP="00B541D6">
      <w:pPr>
        <w:jc w:val="both"/>
        <w:rPr>
          <w:color w:val="000000" w:themeColor="text1"/>
          <w:sz w:val="16"/>
          <w:szCs w:val="16"/>
        </w:rPr>
      </w:pPr>
    </w:p>
    <w:p w14:paraId="7A6AC02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6C5AB82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F570F6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24 марта 1922 года ГУ Военной промышленности в г. Москве издает приказ: Московский орудийный завод передается в ведение 2-го отдела технического производства Управления ГУВП, а в приказе от 17 августа 1922 г. уточняется почтовый адрес: станция Мытищи и телеграфный адрес: Мытищи, "МОЗ". 9 ноября 1922 года на заседании коллегии ГУВП слушается дело о переименовании Московского орудийного завода (МОЗ) в завод им. Калинина. Коллегия ГУВП проходила 1 ноября 1922 года под председательством И.Н. Смирнова (данные музея НПО "Энергия"). </w:t>
      </w:r>
    </w:p>
    <w:p w14:paraId="79F7940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30 марта 1923 года дается новое наименование завода: "Завод имени Калинина". </w:t>
      </w:r>
    </w:p>
    <w:p w14:paraId="29F78D4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нашем городе бродит легенда о том, что Московский орудийный завод был переименован в завод имени М.И. Калинина по просьбе рабочих завода (среди них названа фамилия Барабанова), но, к сожалению, на сегодняшний день подтвердить это не представляется возможным. Такого документа в архивах не выявлено. </w:t>
      </w:r>
    </w:p>
    <w:p w14:paraId="18F33BC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период 1922-1928 годов многим предприятиям давались революционные названия, менялись, ломались старые устои. Так в нашем крае появилось много новых наименований: Фабрика 1 Мая имени товарища Сталина и рабочий поселок имени И.В. Сталина, поселковый совет имени Сталина, сталинские школы 1, 2, 3; в Ивантеевке ф-ка Свердлова, рабочий поселок Свердлова, Мытищинскому вагоностроительному заводу дается имя Рембазы имени Троцкого, образуется дом отдыха имени М.И. Калинина, в районе Тарасовки, в Лесных Полянах (бывшее селение Мальце-Бродово) появляется клуб имени Бонч-Бруевича, появляются поселки имени Калинина (Подлипки), Текстильщик при фабрике Передовая текстильщица, фабрики "Пролетарская отрада", "Пролетарская победа" и при ней рабочий поселок имени И.В. Сталина, в районе Комитетского леса возникает дачный поселок Ленинец, возникают колхозы имени Сталина, Ворошилова, Калинина. Все эти наименования даются с согласия рабочих и крестьян, об этом имеются архивные данные. </w:t>
      </w:r>
    </w:p>
    <w:p w14:paraId="46480A9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1927 году в связи со специфическими работами по разработке различных видов вооружения заводу дается закрытый номер и утверждается наименование завод №8 имени М.И. Калинина. </w:t>
      </w:r>
    </w:p>
    <w:p w14:paraId="54CC2F6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Точную дату приказа присвоения выявить пока не удалось. </w:t>
      </w:r>
    </w:p>
    <w:p w14:paraId="3842903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24 февраля 1928 года состоялся президиум Поссовета при заводе № 8 имени М.И. Калинина. Присутствуют тт. Дубров, Капустин, Камышева, Федоров и Баранов, по вопросу переименования поселка Подлипки. Предлагались наименования: Новая заря, Красных зорь, Красная звезда и даже Северная Пальмира - так в свое время пытались назвать Санкт-Петербург. Трудно ответить на такой вопрос - почему появилось название Рабочий поселок Калининский, но некоторые предпосылки к этому можно назвать. Во-первых, завод носил имя Калинина. Во-вторых, Калинин работал на этом заводе, несколько раз приезжал в Подлипки. Многие рабочие лично работали с Калининым, его многие знали. У рабочих он пользовался заслуженным авторитетом - был всесоюзным старостой. Лично следил за успехами завода. </w:t>
      </w:r>
    </w:p>
    <w:p w14:paraId="6CA3E1C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1926 году при заводе было введено новое жилье на 637 человек, появился клуб, врачебный пункт, школа, фабрично-заводское училище. </w:t>
      </w:r>
    </w:p>
    <w:p w14:paraId="661A626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21 мая 1928 года ВЦИКом было принято решение о переименовании Подлипок. Так на карте Пролетарской Волости (впоследствии Мытищинский район) появился новый рабочий поселок Калининский. Поселок имел совсем другие границы, чем позже город Калининград. Правая сторона, та, что долгое время называлась Завокзальный район (сегодня это улица Грабина), осталась поселком Подлипки. И только в декабре 1938 года вся территория (поселок Калининский, завод имени Калинина и поселок Подлипки) стала именоваться городом Калининградом. Дальнейшая история города Калининграда, а теперь Королева, известна всем жителям очень хорошо. </w:t>
      </w:r>
    </w:p>
    <w:p w14:paraId="1D3E80E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01E41C8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727FFA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487668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24 марта 1922 конференция союзных держав в Париже рекомендовала Греции и Турции незамедлительно заключить перемирие. Турция соглашается только если Греция выведет войска из Анатолии (3907,120).</w:t>
      </w:r>
    </w:p>
    <w:p w14:paraId="19748CF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7502C8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49CA1B1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97E944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25 марта 1922 вышло решение Президиума ВЦИК о приведении к присяге КА и КФ и днем присяги назначили 1 мая (3960, 118).</w:t>
      </w:r>
    </w:p>
    <w:p w14:paraId="380B4DD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4B64072" w14:textId="77777777" w:rsidR="00451378" w:rsidRPr="00B541D6" w:rsidRDefault="00451378" w:rsidP="00B541D6">
      <w:pPr>
        <w:jc w:val="both"/>
        <w:rPr>
          <w:color w:val="000000" w:themeColor="text1"/>
          <w:sz w:val="16"/>
          <w:szCs w:val="16"/>
        </w:rPr>
      </w:pPr>
      <w:r w:rsidRPr="00B541D6">
        <w:rPr>
          <w:bCs/>
          <w:color w:val="000000" w:themeColor="text1"/>
          <w:sz w:val="16"/>
          <w:szCs w:val="16"/>
        </w:rPr>
        <w:t>25 марта</w:t>
      </w:r>
      <w:r w:rsidRPr="00B541D6">
        <w:rPr>
          <w:color w:val="000000" w:themeColor="text1"/>
          <w:sz w:val="16"/>
          <w:szCs w:val="16"/>
        </w:rPr>
        <w:t xml:space="preserve"> в 1922 году решение Президиума ВЦИК о приведении всей Красной Армии и Красного Флота к Красной присяге — революционному торжественному обещанию. Днем приведения к присяге назначено 1 мая (15079).</w:t>
      </w:r>
    </w:p>
    <w:p w14:paraId="7ED31B3E" w14:textId="77777777" w:rsidR="00451378" w:rsidRPr="00B541D6" w:rsidRDefault="00451378" w:rsidP="00B541D6">
      <w:pPr>
        <w:jc w:val="both"/>
        <w:rPr>
          <w:color w:val="000000" w:themeColor="text1"/>
          <w:sz w:val="16"/>
          <w:szCs w:val="16"/>
        </w:rPr>
      </w:pPr>
    </w:p>
    <w:p w14:paraId="03C924D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5696332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B36299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25 марта и 2 апреля 1922. Из протокола заседания Политбюро № 116, 1922 г.</w:t>
      </w:r>
    </w:p>
    <w:p w14:paraId="47E6D42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Турции </w:t>
      </w:r>
    </w:p>
    <w:p w14:paraId="7D64F85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Телеграмма Аралова: "Совершенно секретно. Москва, Чичерину. Мустафа (Кемаль-паша — главнокомандующий в войне против англо-греческих войск) выехал на фронт. У турок отсутствие транспорта, отсутствие лошадей, ослов, верблюдов для подвоза снарядов, припасов, не хватает патронов. Об этом Вам должен был сообщить Фрунзе; считаю положение серьезным; если турки будут разбиты, Анатолией овладеет Запад и все наши труды пропадут. Политически настолько серьезный момент, что вопрос о помощи должен быть рассмотрен с общеполитического будущего нашего влияния и закрепления нашего влияния в Малой Азии. Уничтожение Анатолийского правительства повлечет за собой создание новой опасности на Кавказе". </w:t>
      </w:r>
    </w:p>
    <w:p w14:paraId="2598E3B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Признать желательным оказание быстрейшей помощи в пределах того, что найдет возможным Реввоенсовет республики (11652).</w:t>
      </w:r>
    </w:p>
    <w:p w14:paraId="7565053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F87484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3EDD37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5D5809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25 марта 1922 на съезде в Рио де Жанейро была создана компартия Бразилии (3960, 118).</w:t>
      </w:r>
    </w:p>
    <w:p w14:paraId="3AB352A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C76F883" w14:textId="77777777" w:rsidR="009F534B" w:rsidRPr="00B541D6" w:rsidRDefault="009F534B"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B286845" w14:textId="77777777" w:rsidR="009F534B" w:rsidRPr="00B541D6" w:rsidRDefault="009F534B" w:rsidP="00B541D6">
      <w:pPr>
        <w:numPr>
          <w:ilvl w:val="12"/>
          <w:numId w:val="0"/>
        </w:numPr>
        <w:autoSpaceDE w:val="0"/>
        <w:autoSpaceDN w:val="0"/>
        <w:adjustRightInd w:val="0"/>
        <w:jc w:val="both"/>
        <w:rPr>
          <w:iCs/>
          <w:color w:val="000000" w:themeColor="text1"/>
          <w:sz w:val="16"/>
          <w:szCs w:val="16"/>
        </w:rPr>
      </w:pPr>
    </w:p>
    <w:p w14:paraId="6834FF1F" w14:textId="77777777" w:rsidR="009F534B" w:rsidRPr="00B541D6" w:rsidRDefault="009F534B" w:rsidP="00B541D6">
      <w:pPr>
        <w:jc w:val="both"/>
        <w:rPr>
          <w:color w:val="000000" w:themeColor="text1"/>
          <w:sz w:val="16"/>
          <w:szCs w:val="16"/>
        </w:rPr>
      </w:pPr>
      <w:r w:rsidRPr="00B541D6">
        <w:rPr>
          <w:color w:val="000000" w:themeColor="text1"/>
          <w:sz w:val="16"/>
          <w:szCs w:val="16"/>
        </w:rPr>
        <w:t>26 марта 1922. Закончился судебный процесс над римско-католическим духовенством по сопротивлению изъятию церковных ценностей. Епископ Ян Ципляк и прелат Константин Буткевич приговорены к расстрелу (позже ВЦП К заменил Ципляку расстрел 10-летним лишением свободы) (18698).</w:t>
      </w:r>
    </w:p>
    <w:p w14:paraId="542C4338" w14:textId="77777777" w:rsidR="009F534B" w:rsidRPr="00B541D6" w:rsidRDefault="009F534B" w:rsidP="00B541D6">
      <w:pPr>
        <w:jc w:val="both"/>
        <w:rPr>
          <w:color w:val="000000" w:themeColor="text1"/>
          <w:sz w:val="16"/>
          <w:szCs w:val="16"/>
        </w:rPr>
      </w:pPr>
    </w:p>
    <w:p w14:paraId="3DA15AE3" w14:textId="77777777" w:rsidR="000F35E2" w:rsidRPr="00B541D6" w:rsidRDefault="000F35E2"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22892D9" w14:textId="77777777" w:rsidR="000F35E2" w:rsidRPr="00B541D6" w:rsidRDefault="000F35E2" w:rsidP="00B541D6">
      <w:pPr>
        <w:numPr>
          <w:ilvl w:val="12"/>
          <w:numId w:val="0"/>
        </w:numPr>
        <w:autoSpaceDE w:val="0"/>
        <w:autoSpaceDN w:val="0"/>
        <w:adjustRightInd w:val="0"/>
        <w:jc w:val="both"/>
        <w:rPr>
          <w:iCs/>
          <w:color w:val="000000" w:themeColor="text1"/>
          <w:sz w:val="16"/>
          <w:szCs w:val="16"/>
        </w:rPr>
      </w:pPr>
    </w:p>
    <w:p w14:paraId="3B455162" w14:textId="3FC38066" w:rsidR="000F35E2" w:rsidRPr="00B541D6" w:rsidRDefault="000F35E2" w:rsidP="00B541D6">
      <w:pPr>
        <w:jc w:val="both"/>
        <w:rPr>
          <w:color w:val="000000" w:themeColor="text1"/>
          <w:sz w:val="16"/>
          <w:szCs w:val="16"/>
        </w:rPr>
      </w:pPr>
      <w:r w:rsidRPr="00B541D6">
        <w:rPr>
          <w:color w:val="000000" w:themeColor="text1"/>
          <w:sz w:val="16"/>
          <w:szCs w:val="16"/>
        </w:rPr>
        <w:t>26 марта 1922 первый полет de Havilland DH.34 (20352)</w:t>
      </w:r>
    </w:p>
    <w:p w14:paraId="6D4FEF52" w14:textId="77777777" w:rsidR="000F35E2" w:rsidRPr="00B541D6" w:rsidRDefault="000F35E2" w:rsidP="00B541D6">
      <w:pPr>
        <w:jc w:val="both"/>
        <w:rPr>
          <w:color w:val="000000" w:themeColor="text1"/>
          <w:sz w:val="16"/>
          <w:szCs w:val="16"/>
        </w:rPr>
      </w:pPr>
    </w:p>
    <w:p w14:paraId="2E9D0B03" w14:textId="77777777" w:rsidR="000F35E2" w:rsidRPr="00B541D6" w:rsidRDefault="000F35E2" w:rsidP="00B541D6">
      <w:pPr>
        <w:jc w:val="both"/>
        <w:rPr>
          <w:color w:val="000000" w:themeColor="text1"/>
          <w:sz w:val="16"/>
          <w:szCs w:val="16"/>
        </w:rPr>
      </w:pPr>
      <w:r w:rsidRPr="00B541D6">
        <w:rPr>
          <w:color w:val="000000" w:themeColor="text1"/>
          <w:sz w:val="16"/>
          <w:szCs w:val="16"/>
        </w:rPr>
        <w:lastRenderedPageBreak/>
        <w:t>26 марта 1922 - Первый полет легкого транспортного самолета для 10-х пассажиров de Havilland DH.34.</w:t>
      </w:r>
    </w:p>
    <w:p w14:paraId="59BC2D0F" w14:textId="77777777" w:rsidR="000F35E2" w:rsidRPr="00B541D6" w:rsidRDefault="000F35E2" w:rsidP="00B541D6">
      <w:pPr>
        <w:jc w:val="both"/>
        <w:rPr>
          <w:color w:val="000000" w:themeColor="text1"/>
          <w:sz w:val="16"/>
          <w:szCs w:val="16"/>
        </w:rPr>
      </w:pPr>
      <w:r w:rsidRPr="00B541D6">
        <w:rPr>
          <w:color w:val="000000" w:themeColor="text1"/>
          <w:sz w:val="16"/>
          <w:szCs w:val="16"/>
        </w:rPr>
        <w:t>2 апреля того же года он открыл воздушное сообщение между Кройдоном и Парижем. Фирме "Daimler Hire" принадлежали шесть DH.34, компании "Instone" - четыре. Один аэроплан продали советской авиакомпании "Добролет". При формировании авиакомпании "Imperial Airways" в 1924 году она получила семь транспортных самолетов DH.34 от своих предшественников. Они летали следующие два года до переоснащения более крупными машинами.</w:t>
      </w:r>
    </w:p>
    <w:p w14:paraId="2319706B" w14:textId="77777777" w:rsidR="000F35E2" w:rsidRPr="00B541D6" w:rsidRDefault="000F35E2" w:rsidP="00B541D6">
      <w:pPr>
        <w:jc w:val="both"/>
        <w:rPr>
          <w:color w:val="000000" w:themeColor="text1"/>
          <w:sz w:val="16"/>
          <w:szCs w:val="16"/>
        </w:rPr>
      </w:pPr>
      <w:r w:rsidRPr="00B541D6">
        <w:rPr>
          <w:color w:val="000000" w:themeColor="text1"/>
          <w:sz w:val="16"/>
          <w:szCs w:val="16"/>
          <w:shd w:val="clear" w:color="auto" w:fill="FFFFFF"/>
        </w:rPr>
        <w:t>Пассажирские DH.34 стали замечательной вехой в истории британского авиатранспорта. К декабрю 1922 года, менее чем за девять месяцев после появления прототипа, они провели в воздухе около 8000 часов. Второй самолет компании "Daimler Hire" пролетал 160934 км без капремонта. Однако в авариях и катастрофах было потеряно не менее шести машин. После первых аварий из-за сваливания самолета в пике его верхнее крыло удлинили. Эту модификацию обозначили DH.34B. Последние четыре DH.34 утилизировали в 1926 году</w:t>
      </w:r>
      <w:r w:rsidRPr="00B541D6">
        <w:rPr>
          <w:color w:val="000000" w:themeColor="text1"/>
          <w:sz w:val="16"/>
          <w:szCs w:val="16"/>
        </w:rPr>
        <w:t xml:space="preserve"> (22556).</w:t>
      </w:r>
    </w:p>
    <w:p w14:paraId="21FA75CA" w14:textId="77777777" w:rsidR="000F35E2" w:rsidRPr="00B541D6" w:rsidRDefault="000F35E2" w:rsidP="00B541D6">
      <w:pPr>
        <w:jc w:val="both"/>
        <w:rPr>
          <w:color w:val="000000" w:themeColor="text1"/>
          <w:sz w:val="16"/>
          <w:szCs w:val="16"/>
        </w:rPr>
      </w:pPr>
    </w:p>
    <w:p w14:paraId="411B97F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AA158F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ADEAFB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27 марта по 2 апреля 1922 прошел 11 съезд ВКП(б), который подвел итоги первого мирного года. В.И.Л. заявил, что отступление, начатое на 10 съезде, - окончено, смычка с крестьянской экономикой устанавливается. Дал лозунг "Учитесь торговать." Затруднили прием в партию непролетарских элементов. Осудили фракционность - сохранившуюся несмотря на решение 10 съезда о роспуске фракций - рабочую оппозицию. Резко осудили А.Г.Шляпникова, Медведева, Коллонтай и пригрозили исключить. Для В.И.Л это был последний съезд. Избрали Политбюро, Оргбюро и Секретариат. Генсеком стал И.В.С. (226,317).</w:t>
      </w:r>
    </w:p>
    <w:p w14:paraId="4C08750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 закрытом заседании по военным вопросам тезисы С.И.Гусева и М.В.Ф. "Реорганизация РККА" встретили резкие возражения со стороны Наркомвоенмора и Пред. РВС Л.Д.Т. и тезисы не прошли. На съезде приняли резолюцию "О грядущей империалистической войне" и готовились к войне (1566,59).</w:t>
      </w:r>
    </w:p>
    <w:p w14:paraId="7B7E23C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Последний съезд с участием В.И.Л. (3908,309).</w:t>
      </w:r>
    </w:p>
    <w:p w14:paraId="313020E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E6BF971" w14:textId="77777777" w:rsidR="00451378" w:rsidRPr="00B541D6" w:rsidRDefault="00451378" w:rsidP="00B541D6">
      <w:pPr>
        <w:jc w:val="both"/>
        <w:rPr>
          <w:color w:val="000000" w:themeColor="text1"/>
          <w:sz w:val="16"/>
          <w:szCs w:val="16"/>
        </w:rPr>
      </w:pPr>
      <w:r w:rsidRPr="00B541D6">
        <w:rPr>
          <w:bCs/>
          <w:color w:val="000000" w:themeColor="text1"/>
          <w:sz w:val="16"/>
          <w:szCs w:val="16"/>
        </w:rPr>
        <w:t>27 марта</w:t>
      </w:r>
      <w:r w:rsidRPr="00B541D6">
        <w:rPr>
          <w:color w:val="000000" w:themeColor="text1"/>
          <w:sz w:val="16"/>
          <w:szCs w:val="16"/>
        </w:rPr>
        <w:t xml:space="preserve"> в 1922 году открытие XI съезда РКП (б). Ленин, выступая с политическим отчетом, заявил: «Вот первый урок... Мы хозяйничать не умеем. Это за год доказано...». По рекомендации Ленина генеральным секретарем Центрального Комитета партии был избран И.В.Сталин. В тот момент эта должность мыслилась как организационно-техническая, не имевшая политического характера (15081).</w:t>
      </w:r>
    </w:p>
    <w:p w14:paraId="2F4D399F" w14:textId="77777777" w:rsidR="00451378" w:rsidRPr="00B541D6" w:rsidRDefault="00451378" w:rsidP="00B541D6">
      <w:pPr>
        <w:jc w:val="both"/>
        <w:rPr>
          <w:color w:val="000000" w:themeColor="text1"/>
          <w:sz w:val="16"/>
          <w:szCs w:val="16"/>
        </w:rPr>
      </w:pPr>
    </w:p>
    <w:p w14:paraId="40A84CDF" w14:textId="77777777" w:rsidR="008E0FBF" w:rsidRPr="00B541D6" w:rsidRDefault="008E0FBF" w:rsidP="00B541D6">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Внешняя политик</w:t>
      </w:r>
      <w:r w:rsidR="00562627" w:rsidRPr="00B541D6">
        <w:rPr>
          <w:i/>
          <w:iCs/>
          <w:color w:val="000000" w:themeColor="text1"/>
          <w:sz w:val="16"/>
          <w:szCs w:val="16"/>
        </w:rPr>
        <w:t>а</w:t>
      </w:r>
      <w:r w:rsidRPr="00B541D6">
        <w:rPr>
          <w:i/>
          <w:iCs/>
          <w:color w:val="000000" w:themeColor="text1"/>
          <w:sz w:val="16"/>
          <w:szCs w:val="16"/>
        </w:rPr>
        <w:t>:</w:t>
      </w:r>
    </w:p>
    <w:p w14:paraId="1399E520" w14:textId="77777777" w:rsidR="008E0FBF" w:rsidRPr="00B541D6" w:rsidRDefault="008E0FBF" w:rsidP="00B541D6">
      <w:pPr>
        <w:numPr>
          <w:ilvl w:val="12"/>
          <w:numId w:val="0"/>
        </w:numPr>
        <w:autoSpaceDE w:val="0"/>
        <w:autoSpaceDN w:val="0"/>
        <w:adjustRightInd w:val="0"/>
        <w:jc w:val="both"/>
        <w:rPr>
          <w:i/>
          <w:iCs/>
          <w:color w:val="000000" w:themeColor="text1"/>
          <w:sz w:val="16"/>
          <w:szCs w:val="16"/>
        </w:rPr>
      </w:pPr>
    </w:p>
    <w:p w14:paraId="11F7B58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27 марта 1922 г. Ломоносов получает телеграмму Совнаркома (за подписью Ленина): “Предлагаю к неуклонному исполнению не вступать ни в какие переговоры о займах, не заключать займов и других кредитных сделок без специального на то каждый раз разрешения СНК” (11565).</w:t>
      </w:r>
    </w:p>
    <w:p w14:paraId="66FA9DC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908B0DA" w14:textId="77777777" w:rsidR="007B404F" w:rsidRPr="00B541D6" w:rsidRDefault="007B404F" w:rsidP="00B541D6">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Внешняя политика:</w:t>
      </w:r>
    </w:p>
    <w:p w14:paraId="0D759136" w14:textId="77777777" w:rsidR="007B404F" w:rsidRPr="00B541D6" w:rsidRDefault="007B404F" w:rsidP="00B541D6">
      <w:pPr>
        <w:numPr>
          <w:ilvl w:val="12"/>
          <w:numId w:val="0"/>
        </w:numPr>
        <w:autoSpaceDE w:val="0"/>
        <w:autoSpaceDN w:val="0"/>
        <w:adjustRightInd w:val="0"/>
        <w:jc w:val="both"/>
        <w:rPr>
          <w:i/>
          <w:iCs/>
          <w:color w:val="000000" w:themeColor="text1"/>
          <w:sz w:val="16"/>
          <w:szCs w:val="16"/>
        </w:rPr>
      </w:pPr>
    </w:p>
    <w:p w14:paraId="10A642EE" w14:textId="77777777" w:rsidR="007B404F" w:rsidRPr="00B541D6" w:rsidRDefault="007B404F" w:rsidP="00B541D6">
      <w:pPr>
        <w:jc w:val="both"/>
        <w:rPr>
          <w:color w:val="000000" w:themeColor="text1"/>
          <w:sz w:val="16"/>
          <w:szCs w:val="16"/>
          <w:shd w:val="clear" w:color="auto" w:fill="FFFFFF"/>
        </w:rPr>
      </w:pPr>
      <w:r w:rsidRPr="00B541D6">
        <w:rPr>
          <w:color w:val="000000" w:themeColor="text1"/>
          <w:sz w:val="16"/>
          <w:szCs w:val="16"/>
          <w:shd w:val="clear" w:color="auto" w:fill="FFFFFF"/>
        </w:rPr>
        <w:t>28 марта 1922 г. уже после начала деятельности на советской территории заокеанской благотворительной организации в ГПУ появляется приказ N 29, в котором говорилось следующее: "Среди иностранных организаций в РСФСР, так или иначе помогающих предательской работе контрреволюции, видное место занимает Американская администрация помощи голодающим (АРА), та самая АРА, которая в 1919 году успешно помогла мадьярской буржуазии свергнуть венгерское советское правительство. ГПУ установлено, что русский отдел АРА наряду с работой Помгола (Помощь голодающим) ведет контрреволюционную и шпионскую работу..."(20227).</w:t>
      </w:r>
    </w:p>
    <w:p w14:paraId="55625709" w14:textId="77777777" w:rsidR="007B404F" w:rsidRPr="00B541D6" w:rsidRDefault="007B404F" w:rsidP="00B541D6">
      <w:pPr>
        <w:jc w:val="both"/>
        <w:rPr>
          <w:color w:val="000000" w:themeColor="text1"/>
          <w:sz w:val="16"/>
          <w:szCs w:val="16"/>
          <w:shd w:val="clear" w:color="auto" w:fill="FFFFFF"/>
        </w:rPr>
      </w:pPr>
    </w:p>
    <w:p w14:paraId="3784CB6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C7C8AB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D8D3DDC" w14:textId="77777777" w:rsidR="00275BBD" w:rsidRPr="00B541D6" w:rsidRDefault="00275BBD" w:rsidP="00B541D6">
      <w:pPr>
        <w:jc w:val="both"/>
        <w:rPr>
          <w:color w:val="000000" w:themeColor="text1"/>
          <w:sz w:val="16"/>
          <w:szCs w:val="16"/>
        </w:rPr>
      </w:pPr>
      <w:r w:rsidRPr="00B541D6">
        <w:rPr>
          <w:color w:val="000000" w:themeColor="text1"/>
          <w:sz w:val="16"/>
          <w:szCs w:val="16"/>
        </w:rPr>
        <w:t>28 марта 1922 г. средний танк Кристи вернулся на Абердинский полигон. Но это была уже фактически новая машина, получившая обозначение Christie Тank M1921. На ней была переделана ходовая часть — передние колеса получили независимую пружинную подвеску, с их помощью теперь производилось и натяжение гусениц. Также были переделаны тележки опорных катков — диаметр катков был увеличен, и они устанавливались на кронштейнах, шарнирно подвешенных на оси механизма опускания опорных катков. От установки башни Кристи вообще отказался и весь экипаж из четырех человек теперь размещался в корпусе, в бронированной рубке, которая занимала всю переднюю и среднюю часть машины. В лобовом бронелисте рубки размещалась спаренная установка пушки и пулемета, а в скуловых листах — еще два 7,62-мм пулемета Browning. Испытания Christie Тank Model 1921 на Абердинском полигоне продолжались до 24 октября 1922 г. Танк прошел 259 км на гусеницах и 291 км на колесах, однако вследствие низкой механической надежности, тесноты и плохой маневренности (как на гусеницах, так и на колесах) был признан негодным (22884).</w:t>
      </w:r>
    </w:p>
    <w:p w14:paraId="6E8AE64E" w14:textId="77777777" w:rsidR="00275BBD" w:rsidRPr="00B541D6" w:rsidRDefault="00275BBD" w:rsidP="00B541D6">
      <w:pPr>
        <w:jc w:val="both"/>
        <w:rPr>
          <w:color w:val="000000" w:themeColor="text1"/>
          <w:sz w:val="16"/>
          <w:szCs w:val="16"/>
        </w:rPr>
      </w:pPr>
    </w:p>
    <w:p w14:paraId="50E21C7E"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28 марта 1922 в Берлине террорист пытался убить лидера русской эмиграции П. Милюкова (спасая того, погиб бывший управделами Временного правительства России В. Набоков) (4962).</w:t>
      </w:r>
    </w:p>
    <w:p w14:paraId="0D6BE66B"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7F7345C6" w14:textId="77777777" w:rsidR="00451378" w:rsidRPr="00B541D6" w:rsidRDefault="00451378" w:rsidP="00B541D6">
      <w:pPr>
        <w:jc w:val="both"/>
        <w:rPr>
          <w:color w:val="000000" w:themeColor="text1"/>
          <w:sz w:val="16"/>
          <w:szCs w:val="16"/>
        </w:rPr>
      </w:pPr>
      <w:r w:rsidRPr="00B541D6">
        <w:rPr>
          <w:bCs/>
          <w:color w:val="000000" w:themeColor="text1"/>
          <w:sz w:val="16"/>
          <w:szCs w:val="16"/>
        </w:rPr>
        <w:t>28 марта</w:t>
      </w:r>
      <w:r w:rsidRPr="00B541D6">
        <w:rPr>
          <w:color w:val="000000" w:themeColor="text1"/>
          <w:sz w:val="16"/>
          <w:szCs w:val="16"/>
        </w:rPr>
        <w:t xml:space="preserve"> в 1922 году Брелди Фиске патентует устройство для чтения микропленки (15082).</w:t>
      </w:r>
    </w:p>
    <w:p w14:paraId="0448B1E6" w14:textId="77777777" w:rsidR="00451378" w:rsidRPr="00B541D6" w:rsidRDefault="00451378" w:rsidP="00B541D6">
      <w:pPr>
        <w:jc w:val="both"/>
        <w:rPr>
          <w:color w:val="000000" w:themeColor="text1"/>
          <w:sz w:val="16"/>
          <w:szCs w:val="16"/>
        </w:rPr>
      </w:pPr>
    </w:p>
    <w:p w14:paraId="6F8D1382" w14:textId="77777777" w:rsidR="0026294F" w:rsidRPr="00B541D6" w:rsidRDefault="0026294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12325039" w14:textId="77777777" w:rsidR="0026294F" w:rsidRPr="00B541D6" w:rsidRDefault="0026294F" w:rsidP="00B541D6">
      <w:pPr>
        <w:numPr>
          <w:ilvl w:val="12"/>
          <w:numId w:val="0"/>
        </w:numPr>
        <w:autoSpaceDE w:val="0"/>
        <w:autoSpaceDN w:val="0"/>
        <w:adjustRightInd w:val="0"/>
        <w:jc w:val="both"/>
        <w:rPr>
          <w:iCs/>
          <w:color w:val="000000" w:themeColor="text1"/>
          <w:sz w:val="16"/>
          <w:szCs w:val="16"/>
        </w:rPr>
      </w:pPr>
    </w:p>
    <w:p w14:paraId="01D5B26A" w14:textId="32644473" w:rsidR="0026294F" w:rsidRPr="00B541D6" w:rsidRDefault="0026294F" w:rsidP="00B541D6">
      <w:pPr>
        <w:jc w:val="both"/>
        <w:rPr>
          <w:color w:val="000000" w:themeColor="text1"/>
          <w:sz w:val="16"/>
          <w:szCs w:val="16"/>
          <w:shd w:val="clear" w:color="auto" w:fill="FFFFFF"/>
        </w:rPr>
      </w:pPr>
      <w:r w:rsidRPr="00B541D6">
        <w:rPr>
          <w:color w:val="000000" w:themeColor="text1"/>
          <w:sz w:val="16"/>
          <w:szCs w:val="16"/>
          <w:shd w:val="clear" w:color="auto" w:fill="FFFFFF"/>
        </w:rPr>
        <w:t>29 марта 1922 был телеграмма от 29.03.1922 г. срочная военная лит А Москва Промвоздух старая Башиловка 1 тов Горшкову</w:t>
      </w:r>
    </w:p>
    <w:p w14:paraId="7E2A2D06" w14:textId="77777777" w:rsidR="0026294F" w:rsidRPr="00B541D6" w:rsidRDefault="0026294F" w:rsidP="00B541D6">
      <w:pPr>
        <w:jc w:val="both"/>
        <w:rPr>
          <w:color w:val="000000" w:themeColor="text1"/>
          <w:sz w:val="16"/>
          <w:szCs w:val="16"/>
          <w:shd w:val="clear" w:color="auto" w:fill="FFFFFF"/>
        </w:rPr>
      </w:pPr>
      <w:r w:rsidRPr="00B541D6">
        <w:rPr>
          <w:color w:val="000000" w:themeColor="text1"/>
          <w:sz w:val="16"/>
          <w:szCs w:val="16"/>
          <w:shd w:val="clear" w:color="auto" w:fill="FFFFFF"/>
        </w:rPr>
        <w:t>"Самолет МП 6 бис дающий возможность использовать максимум частей от лебедя готов срочно вышлите комиссию дав ей предписание оградить авторское право конструктора вышлите для испытаний красвоенлета Кузнецова живущего в Бутырках Вязниковской 31 тчк Если хотите получить следующую конструкцию дайте спешное распоряжение краслетнабу Стефанову приемку ГАЗ № 13 срочно прекратить до выяснения этого вопроса лично Москве после испытания самолета 74 управзав М Попов" (20151).</w:t>
      </w:r>
    </w:p>
    <w:p w14:paraId="330E38F1" w14:textId="77777777" w:rsidR="0026294F" w:rsidRPr="00B541D6" w:rsidRDefault="0026294F" w:rsidP="00B541D6">
      <w:pPr>
        <w:jc w:val="both"/>
        <w:rPr>
          <w:color w:val="000000" w:themeColor="text1"/>
          <w:sz w:val="16"/>
          <w:szCs w:val="16"/>
          <w:shd w:val="clear" w:color="auto" w:fill="FFFFFF"/>
        </w:rPr>
      </w:pPr>
    </w:p>
    <w:p w14:paraId="73DD667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0FB1FAD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9F0E8BE"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30 марта 1922 на совещании военных делегатов XI съезда РКП(б) были приняты постановления по вопросу об укреплении Красной Армии, утверждены съездом (4963).</w:t>
      </w:r>
    </w:p>
    <w:p w14:paraId="6A1D844F"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0969A8E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580CC4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92A9CE3"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30 марта 1922 в Киеве создан театр-студия “Березиль” (ныне Харьковский украинский драмтеатр) (4962).</w:t>
      </w:r>
    </w:p>
    <w:p w14:paraId="62D16E0E"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688892F4" w14:textId="77777777" w:rsidR="005C779F" w:rsidRPr="00B541D6" w:rsidRDefault="005C779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5A7A9778" w14:textId="77777777" w:rsidR="005C779F" w:rsidRPr="00B541D6" w:rsidRDefault="005C779F" w:rsidP="00B541D6">
      <w:pPr>
        <w:numPr>
          <w:ilvl w:val="12"/>
          <w:numId w:val="0"/>
        </w:numPr>
        <w:autoSpaceDE w:val="0"/>
        <w:autoSpaceDN w:val="0"/>
        <w:adjustRightInd w:val="0"/>
        <w:jc w:val="both"/>
        <w:rPr>
          <w:iCs/>
          <w:color w:val="000000" w:themeColor="text1"/>
          <w:sz w:val="16"/>
          <w:szCs w:val="16"/>
        </w:rPr>
      </w:pPr>
    </w:p>
    <w:p w14:paraId="5F6E437E" w14:textId="3035D739" w:rsidR="005C779F" w:rsidRPr="00B541D6" w:rsidRDefault="005C779F" w:rsidP="00B541D6">
      <w:pPr>
        <w:jc w:val="both"/>
        <w:rPr>
          <w:color w:val="000000" w:themeColor="text1"/>
          <w:sz w:val="16"/>
          <w:szCs w:val="16"/>
          <w:shd w:val="clear" w:color="auto" w:fill="FFFFFF"/>
        </w:rPr>
      </w:pPr>
      <w:r w:rsidRPr="00B541D6">
        <w:rPr>
          <w:color w:val="000000" w:themeColor="text1"/>
          <w:sz w:val="16"/>
          <w:szCs w:val="16"/>
          <w:shd w:val="clear" w:color="auto" w:fill="FFFFFF"/>
        </w:rPr>
        <w:t>31 марта 1922 вышел приказ № 90 от 31.03.1922 г.</w:t>
      </w:r>
    </w:p>
    <w:p w14:paraId="24201948" w14:textId="77777777" w:rsidR="005C779F" w:rsidRPr="00B541D6" w:rsidRDefault="005C779F" w:rsidP="00B541D6">
      <w:pPr>
        <w:jc w:val="both"/>
        <w:rPr>
          <w:color w:val="000000" w:themeColor="text1"/>
          <w:sz w:val="16"/>
          <w:szCs w:val="16"/>
          <w:shd w:val="clear" w:color="auto" w:fill="FFFFFF"/>
        </w:rPr>
      </w:pPr>
      <w:r w:rsidRPr="00B541D6">
        <w:rPr>
          <w:color w:val="000000" w:themeColor="text1"/>
          <w:sz w:val="16"/>
          <w:szCs w:val="16"/>
          <w:shd w:val="clear" w:color="auto" w:fill="FFFFFF"/>
        </w:rPr>
        <w:t>"…п.2 Согласно сообщения на мое имя от 4.02. за № 20/05 и мандатов за № 36316 и № 21300, выданных краслетнабу т. Стефанову и предъявленных им мне, объявляю, что с 1.04. с.г. вверенный мне государственный опытный завод № 13 переходит из ведения ПВС (Промвоенсовета) в ведение Промвоздуха…</w:t>
      </w:r>
    </w:p>
    <w:p w14:paraId="7E76B732" w14:textId="77777777" w:rsidR="005C779F" w:rsidRPr="00B541D6" w:rsidRDefault="005C779F" w:rsidP="00B541D6">
      <w:pPr>
        <w:jc w:val="both"/>
        <w:rPr>
          <w:color w:val="000000" w:themeColor="text1"/>
          <w:sz w:val="16"/>
          <w:szCs w:val="16"/>
          <w:shd w:val="clear" w:color="auto" w:fill="FFFFFF"/>
        </w:rPr>
      </w:pPr>
      <w:r w:rsidRPr="00B541D6">
        <w:rPr>
          <w:color w:val="000000" w:themeColor="text1"/>
          <w:sz w:val="16"/>
          <w:szCs w:val="16"/>
          <w:shd w:val="clear" w:color="auto" w:fill="FFFFFF"/>
        </w:rPr>
        <w:t>Управзав Попов М.И." (20151)</w:t>
      </w:r>
    </w:p>
    <w:p w14:paraId="2B5EE36A" w14:textId="77777777" w:rsidR="005C779F" w:rsidRPr="00B541D6" w:rsidRDefault="005C779F" w:rsidP="00B541D6">
      <w:pPr>
        <w:jc w:val="both"/>
        <w:rPr>
          <w:color w:val="000000" w:themeColor="text1"/>
          <w:sz w:val="16"/>
          <w:szCs w:val="16"/>
          <w:shd w:val="clear" w:color="auto" w:fill="FFFFFF"/>
        </w:rPr>
      </w:pPr>
    </w:p>
    <w:p w14:paraId="42E5EC23" w14:textId="14D9595B" w:rsidR="002200B8" w:rsidRPr="00B541D6" w:rsidRDefault="002200B8" w:rsidP="00B541D6">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Армия:</w:t>
      </w:r>
    </w:p>
    <w:p w14:paraId="79A281C8" w14:textId="77777777" w:rsidR="002200B8" w:rsidRPr="00B541D6" w:rsidRDefault="002200B8" w:rsidP="00B541D6">
      <w:pPr>
        <w:numPr>
          <w:ilvl w:val="12"/>
          <w:numId w:val="0"/>
        </w:numPr>
        <w:autoSpaceDE w:val="0"/>
        <w:autoSpaceDN w:val="0"/>
        <w:adjustRightInd w:val="0"/>
        <w:jc w:val="both"/>
        <w:rPr>
          <w:i/>
          <w:iCs/>
          <w:color w:val="000000" w:themeColor="text1"/>
          <w:sz w:val="16"/>
          <w:szCs w:val="16"/>
        </w:rPr>
      </w:pPr>
    </w:p>
    <w:p w14:paraId="7145C681" w14:textId="77777777" w:rsidR="002200B8" w:rsidRPr="00B541D6" w:rsidRDefault="002200B8" w:rsidP="00B541D6">
      <w:pPr>
        <w:jc w:val="both"/>
        <w:rPr>
          <w:color w:val="000000" w:themeColor="text1"/>
          <w:sz w:val="16"/>
          <w:szCs w:val="16"/>
        </w:rPr>
      </w:pPr>
      <w:r w:rsidRPr="00B541D6">
        <w:rPr>
          <w:color w:val="000000" w:themeColor="text1"/>
          <w:sz w:val="16"/>
          <w:szCs w:val="16"/>
        </w:rPr>
        <w:t>31 марта 1922 г. приказом начальника Главвоздухфлота № 3 положено счи</w:t>
      </w:r>
      <w:r w:rsidRPr="00B541D6">
        <w:rPr>
          <w:color w:val="000000" w:themeColor="text1"/>
          <w:sz w:val="16"/>
          <w:szCs w:val="16"/>
        </w:rPr>
        <w:softHyphen/>
        <w:t>тать сформированными:</w:t>
      </w:r>
    </w:p>
    <w:p w14:paraId="1CDD49E3" w14:textId="77777777" w:rsidR="002200B8" w:rsidRPr="00B541D6" w:rsidRDefault="002200B8" w:rsidP="00B541D6">
      <w:pPr>
        <w:jc w:val="both"/>
        <w:rPr>
          <w:color w:val="000000" w:themeColor="text1"/>
          <w:sz w:val="16"/>
          <w:szCs w:val="16"/>
        </w:rPr>
      </w:pPr>
      <w:r w:rsidRPr="00B541D6">
        <w:rPr>
          <w:color w:val="000000" w:themeColor="text1"/>
          <w:sz w:val="16"/>
          <w:szCs w:val="16"/>
        </w:rPr>
        <w:t>15 ноября 1921 г. Отдельную разведывательную эскадрилию № 2 в составе трех авиаотрядов: 20, 39 и 23-го из наименований 1, 2 и 3-го отрядов.</w:t>
      </w:r>
    </w:p>
    <w:p w14:paraId="7068493A" w14:textId="77777777" w:rsidR="002200B8" w:rsidRPr="00B541D6" w:rsidRDefault="002200B8" w:rsidP="00B541D6">
      <w:pPr>
        <w:jc w:val="both"/>
        <w:rPr>
          <w:color w:val="000000" w:themeColor="text1"/>
          <w:sz w:val="16"/>
          <w:szCs w:val="16"/>
        </w:rPr>
      </w:pPr>
      <w:r w:rsidRPr="00B541D6">
        <w:rPr>
          <w:color w:val="000000" w:themeColor="text1"/>
          <w:sz w:val="16"/>
          <w:szCs w:val="16"/>
        </w:rPr>
        <w:t>1 января 1922 г. Отдельную Авиаэскадру № 2 в составе Разведывательерй эскадрилий № 1 с тремя отрядами /бывшие Артиллерийский, 12 и 46/ и Истребительной эскадрилий № 2 о тремя отрядами /бнвшие 10, 11 и 12 из 4-го истребительного дивизиона/.</w:t>
      </w:r>
    </w:p>
    <w:p w14:paraId="6BCE2603" w14:textId="77777777" w:rsidR="002200B8" w:rsidRPr="00B541D6" w:rsidRDefault="002200B8" w:rsidP="00B541D6">
      <w:pPr>
        <w:jc w:val="both"/>
        <w:rPr>
          <w:color w:val="000000" w:themeColor="text1"/>
          <w:sz w:val="16"/>
          <w:szCs w:val="16"/>
        </w:rPr>
      </w:pPr>
      <w:r w:rsidRPr="00B541D6">
        <w:rPr>
          <w:color w:val="000000" w:themeColor="text1"/>
          <w:sz w:val="16"/>
          <w:szCs w:val="16"/>
        </w:rPr>
        <w:t>1 марта 1922 г. Отдельную авиаэокадру № 1 в составе Разведывательной эскадрилий 9 и Истребительной эскадрильи - по три отря</w:t>
      </w:r>
      <w:r w:rsidRPr="00B541D6">
        <w:rPr>
          <w:color w:val="000000" w:themeColor="text1"/>
          <w:sz w:val="16"/>
          <w:szCs w:val="16"/>
        </w:rPr>
        <w:softHyphen/>
        <w:t>да в каждой.</w:t>
      </w:r>
    </w:p>
    <w:p w14:paraId="5E952950" w14:textId="77777777" w:rsidR="002200B8" w:rsidRPr="00B541D6" w:rsidRDefault="002200B8" w:rsidP="00B541D6">
      <w:pPr>
        <w:jc w:val="both"/>
        <w:rPr>
          <w:color w:val="000000" w:themeColor="text1"/>
          <w:sz w:val="16"/>
          <w:szCs w:val="16"/>
        </w:rPr>
      </w:pPr>
      <w:r w:rsidRPr="00B541D6">
        <w:rPr>
          <w:color w:val="000000" w:themeColor="text1"/>
          <w:sz w:val="16"/>
          <w:szCs w:val="16"/>
        </w:rPr>
        <w:t>18 марта 1922 г. Отдельную истребительную. эскадрилью № 1, сформи</w:t>
      </w:r>
      <w:r w:rsidRPr="00B541D6">
        <w:rPr>
          <w:color w:val="000000" w:themeColor="text1"/>
          <w:sz w:val="16"/>
          <w:szCs w:val="16"/>
        </w:rPr>
        <w:softHyphen/>
        <w:t>рованную из 1 к 2 истребительных дивизионов.</w:t>
      </w:r>
    </w:p>
    <w:p w14:paraId="1B5ED561" w14:textId="77777777" w:rsidR="002200B8" w:rsidRPr="00B541D6" w:rsidRDefault="002200B8" w:rsidP="00B541D6">
      <w:pPr>
        <w:jc w:val="both"/>
        <w:rPr>
          <w:color w:val="000000" w:themeColor="text1"/>
          <w:sz w:val="16"/>
          <w:szCs w:val="16"/>
        </w:rPr>
      </w:pPr>
      <w:r w:rsidRPr="00B541D6">
        <w:rPr>
          <w:color w:val="000000" w:themeColor="text1"/>
          <w:sz w:val="16"/>
          <w:szCs w:val="16"/>
        </w:rPr>
        <w:t>/ЦГАСА, ф. 4, оп. 3, д. 1775, л. 31/ (23370).</w:t>
      </w:r>
    </w:p>
    <w:p w14:paraId="202CB29F" w14:textId="77777777" w:rsidR="002200B8" w:rsidRPr="00B541D6" w:rsidRDefault="002200B8" w:rsidP="00B541D6">
      <w:pPr>
        <w:jc w:val="both"/>
        <w:rPr>
          <w:color w:val="000000" w:themeColor="text1"/>
          <w:sz w:val="16"/>
          <w:szCs w:val="16"/>
        </w:rPr>
      </w:pPr>
    </w:p>
    <w:p w14:paraId="1777F4C4" w14:textId="09A0D1EF"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6FF5C95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339C2A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марте 1922 в Москве собрали КОМТА и на первом подлете (летчик В.М.Ремезюк) - сломали костыль (92,321).</w:t>
      </w:r>
    </w:p>
    <w:p w14:paraId="19EE705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По другим данным - подлеты только в мае 1922 (80,297).</w:t>
      </w:r>
    </w:p>
    <w:p w14:paraId="6B589F5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1E6598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марте 1922 г., до начала таяния снега, самолет КОМТА на лыжах вывели на аэродром. За штурвалом находился летчик В.М.Ремезюк, кроме него в кабине присутствовали основные участники постройки - Александров, Бойков и Носов. Первая попытка взлета оказалась неудачной - после набора необходимой скорости триплан подпрыгнул и и при приземлении сломал хвостовой костыль. Вторым, после небольшого ремонта, на КОМТЕ попытал счастья Б.Н.Кудрин. История с прыжком повторилась, однако Борис Кудрин верно установил причину неудачи -недопустимо заднюю центровку машины. При замере и взвешивании оказалось, что центр тяжести самолета находится на расстоянии 1300 мм от передней кромки крыльев, то есть центровка составила 59% САХ (9972).</w:t>
      </w:r>
    </w:p>
    <w:p w14:paraId="3D05401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D77DCF1" w14:textId="77777777" w:rsidR="00451378" w:rsidRPr="00B541D6" w:rsidRDefault="00451378" w:rsidP="00B541D6">
      <w:pPr>
        <w:jc w:val="both"/>
        <w:rPr>
          <w:color w:val="000000" w:themeColor="text1"/>
          <w:sz w:val="16"/>
          <w:szCs w:val="16"/>
        </w:rPr>
      </w:pPr>
      <w:r w:rsidRPr="00B541D6">
        <w:rPr>
          <w:color w:val="000000" w:themeColor="text1"/>
          <w:sz w:val="16"/>
          <w:szCs w:val="16"/>
        </w:rPr>
        <w:t>В марте 1922 г., до начала таяния снега, самолет КОМТА на лыжах вывели на аэродром. За штурвалом находился летчик В.М.Ремезюк, кроме него в кабине присутствовали основные участники постройки - Александров, Бойков и Носов.</w:t>
      </w:r>
    </w:p>
    <w:p w14:paraId="4A63BA54" w14:textId="77777777" w:rsidR="00451378" w:rsidRPr="00B541D6" w:rsidRDefault="00451378" w:rsidP="00B541D6">
      <w:pPr>
        <w:jc w:val="both"/>
        <w:rPr>
          <w:color w:val="000000" w:themeColor="text1"/>
          <w:sz w:val="16"/>
          <w:szCs w:val="16"/>
        </w:rPr>
      </w:pPr>
      <w:r w:rsidRPr="00B541D6">
        <w:rPr>
          <w:color w:val="000000" w:themeColor="text1"/>
          <w:sz w:val="16"/>
          <w:szCs w:val="16"/>
        </w:rPr>
        <w:t>Первая попытка взлета оказалась неудачной - после набора необходимой скорости триплан подпрыгнул и и при приземлении сломал хвостовой костыль.</w:t>
      </w:r>
    </w:p>
    <w:p w14:paraId="6EF00BDE" w14:textId="77777777" w:rsidR="00451378" w:rsidRPr="00B541D6" w:rsidRDefault="00451378" w:rsidP="00B541D6">
      <w:pPr>
        <w:jc w:val="both"/>
        <w:rPr>
          <w:color w:val="000000" w:themeColor="text1"/>
          <w:sz w:val="16"/>
          <w:szCs w:val="16"/>
        </w:rPr>
      </w:pPr>
      <w:r w:rsidRPr="00B541D6">
        <w:rPr>
          <w:color w:val="000000" w:themeColor="text1"/>
          <w:sz w:val="16"/>
          <w:szCs w:val="16"/>
        </w:rPr>
        <w:t>Вторым, после небольшого ремонта, на КОМТЕ попытал счастья Б.Н.Кудрин. История с прыжком повторилась, однако Борис Кудрин верно установил причину неудачи - недопустимо заднюю центровку машины. При замере и взвешивании оказалось, что центр тяжести самолета находится на расстоянии 1300 мм от передней кромки крыльев, то есть центровка составила 59% САХ.</w:t>
      </w:r>
    </w:p>
    <w:p w14:paraId="0A043E4F" w14:textId="77777777" w:rsidR="00451378" w:rsidRPr="00B541D6" w:rsidRDefault="00451378" w:rsidP="00B541D6">
      <w:pPr>
        <w:jc w:val="both"/>
        <w:rPr>
          <w:color w:val="000000" w:themeColor="text1"/>
          <w:sz w:val="16"/>
          <w:szCs w:val="16"/>
        </w:rPr>
      </w:pPr>
      <w:r w:rsidRPr="00B541D6">
        <w:rPr>
          <w:color w:val="000000" w:themeColor="text1"/>
          <w:sz w:val="16"/>
          <w:szCs w:val="16"/>
        </w:rPr>
        <w:t>Согласно В.Б.Шаврову, доработка машины велась в ангаре Промвоздуха под руководством инженера ЦАГИ А.М.Черемухина и свелась, в основном, к переносу двигателей вперед на 450 мм с целью улучшить центровку. Однако ни одна из сохранившихся фотографий самолета не подтверждает вышесказанное. В случае такого переноса двигателей оси вращения воздушных винтов почти совпали бы с началом фюзеляжа, но на всех фотоснимках (причем, как на «зимних», так и на «летних»), расположение моторов абсолютно одинаково.</w:t>
      </w:r>
    </w:p>
    <w:p w14:paraId="5FD71D83" w14:textId="77777777" w:rsidR="00451378" w:rsidRPr="00B541D6" w:rsidRDefault="00451378" w:rsidP="00B541D6">
      <w:pPr>
        <w:jc w:val="both"/>
        <w:rPr>
          <w:color w:val="000000" w:themeColor="text1"/>
          <w:sz w:val="16"/>
          <w:szCs w:val="16"/>
        </w:rPr>
      </w:pPr>
      <w:r w:rsidRPr="00B541D6">
        <w:rPr>
          <w:color w:val="000000" w:themeColor="text1"/>
          <w:sz w:val="16"/>
          <w:szCs w:val="16"/>
        </w:rPr>
        <w:t>К сожалению, это не единственный спорный момент в истории первого советского тяжелого самолета. Неясно, к примеру, почему, вместо первоначально запланированных лобовых сотовых радиаторов (их можно увидеть на фото, помещенном слева ), самолет в конце концов оснастили морально устаревшими трубчатыми радиаторами, которые имели гораздо больший вес и объем (15557).</w:t>
      </w:r>
    </w:p>
    <w:p w14:paraId="5A940900" w14:textId="77777777" w:rsidR="00451378" w:rsidRPr="00B541D6" w:rsidRDefault="00451378" w:rsidP="00B541D6">
      <w:pPr>
        <w:jc w:val="both"/>
        <w:rPr>
          <w:color w:val="000000" w:themeColor="text1"/>
          <w:sz w:val="16"/>
          <w:szCs w:val="16"/>
        </w:rPr>
      </w:pPr>
    </w:p>
    <w:p w14:paraId="7C2A19BE" w14:textId="77777777" w:rsidR="00451378" w:rsidRPr="00B541D6" w:rsidRDefault="00451378" w:rsidP="00B541D6">
      <w:pPr>
        <w:shd w:val="clear" w:color="auto" w:fill="FFFFFF"/>
        <w:jc w:val="both"/>
        <w:rPr>
          <w:color w:val="000000" w:themeColor="text1"/>
          <w:sz w:val="16"/>
          <w:szCs w:val="16"/>
        </w:rPr>
      </w:pPr>
      <w:r w:rsidRPr="00B541D6">
        <w:rPr>
          <w:color w:val="000000" w:themeColor="text1"/>
          <w:sz w:val="16"/>
          <w:szCs w:val="16"/>
        </w:rPr>
        <w:t>В марте 1922 года была закончена сборка «КОМТЫ», которая велась в только что построенном железобетонном ангаре завода на территории парка–склада Ходынского аэродрома. На бомбардировщик установили и опробовали двигатели, тщательно подготовили его для испытаний. В технических описаниях самолетов тех лет отмечается, что новый бомбардировщик, несмотря на его подчеркиваемое отличие от «Ильи Муромца», внешне все равно напоминал творение Игоря Сикорского. При первом подлете, выполненным военным летчиком А.И. Томашевским оказалось, что у самолета недопустимая задняя центровка. Работы по улучшению центровки путем выноса двигателей вперед до 450 мм., производили под руководством инженера ЦАГИ А.М. Черемухина. После доработок, в 1923–1924 годах на самолете была достигнута скорость 130 км/ч и высота 600 метров с неполной нагрузкой. Эти данные сочли неудовлетворительными и на этом история бомбардировщика «КОМТА» практически закончилась. Далее его передали в школу «Стрельбом» (стрельбы и бомбометания) в Серпухове, где его использовали в качестве наземного учебного пособия. Однако именно с постройкой этого самолета большинство отечественных историков связывают возрождение авиационной промышленности в молодой послереволюционной России (15223).</w:t>
      </w:r>
    </w:p>
    <w:p w14:paraId="762A7892" w14:textId="77777777" w:rsidR="00451378" w:rsidRPr="00B541D6" w:rsidRDefault="00451378" w:rsidP="00B541D6">
      <w:pPr>
        <w:shd w:val="clear" w:color="auto" w:fill="FFFFFF"/>
        <w:jc w:val="both"/>
        <w:rPr>
          <w:color w:val="000000" w:themeColor="text1"/>
          <w:sz w:val="16"/>
          <w:szCs w:val="16"/>
        </w:rPr>
      </w:pPr>
    </w:p>
    <w:p w14:paraId="03AC562D" w14:textId="77777777" w:rsidR="00A834D9" w:rsidRPr="00B541D6" w:rsidRDefault="00A834D9" w:rsidP="00B541D6">
      <w:pPr>
        <w:shd w:val="clear" w:color="auto" w:fill="FFFFFF"/>
        <w:jc w:val="both"/>
        <w:textAlignment w:val="baseline"/>
        <w:rPr>
          <w:color w:val="000000" w:themeColor="text1"/>
          <w:sz w:val="16"/>
          <w:szCs w:val="16"/>
        </w:rPr>
      </w:pPr>
      <w:r w:rsidRPr="00B541D6">
        <w:rPr>
          <w:color w:val="000000" w:themeColor="text1"/>
          <w:sz w:val="16"/>
          <w:szCs w:val="16"/>
        </w:rPr>
        <w:t>В марте 1922 г., до начала таяния снега, самолет КОМТА на лыжах вывели на аэродром. За штурвалом находился летчик В.М.Ремезюк, кроме него в кабине присутствовали основные участники постройки — Александров, Бойков и Носов.</w:t>
      </w:r>
    </w:p>
    <w:p w14:paraId="0572A82F" w14:textId="77777777" w:rsidR="00A834D9" w:rsidRPr="00B541D6" w:rsidRDefault="00A834D9" w:rsidP="00B541D6">
      <w:pPr>
        <w:shd w:val="clear" w:color="auto" w:fill="FFFFFF"/>
        <w:jc w:val="both"/>
        <w:textAlignment w:val="baseline"/>
        <w:rPr>
          <w:color w:val="000000" w:themeColor="text1"/>
          <w:sz w:val="16"/>
          <w:szCs w:val="16"/>
        </w:rPr>
      </w:pPr>
      <w:r w:rsidRPr="00B541D6">
        <w:rPr>
          <w:color w:val="000000" w:themeColor="text1"/>
          <w:sz w:val="16"/>
          <w:szCs w:val="16"/>
        </w:rPr>
        <w:t>Первая попытка взлета оказалась неудачной — после набора необходимой скорости триплан подпрыгнул и и при приземлении сломал хвостовой костыль.</w:t>
      </w:r>
    </w:p>
    <w:p w14:paraId="1AAAD085" w14:textId="77777777" w:rsidR="00A834D9" w:rsidRPr="00B541D6" w:rsidRDefault="00A834D9" w:rsidP="00B541D6">
      <w:pPr>
        <w:shd w:val="clear" w:color="auto" w:fill="FFFFFF"/>
        <w:jc w:val="both"/>
        <w:textAlignment w:val="baseline"/>
        <w:rPr>
          <w:color w:val="000000" w:themeColor="text1"/>
          <w:sz w:val="16"/>
          <w:szCs w:val="16"/>
        </w:rPr>
      </w:pPr>
      <w:r w:rsidRPr="00B541D6">
        <w:rPr>
          <w:color w:val="000000" w:themeColor="text1"/>
          <w:sz w:val="16"/>
          <w:szCs w:val="16"/>
        </w:rPr>
        <w:t>Вторым, после небольшого ремонта, на КОМТЕ попытал счастья Б.Н.Кудрин. История с прыжком повторилась, однако Борис Кудрин верно установил причину неудачи — недопустимо заднюю центровку машины. При замере и взвешивании оказалось, что центр тяжести самолета находится на расстоянии 1300 мм от передней кромки крыльев, то есть центровка составила 59% САХ.</w:t>
      </w:r>
    </w:p>
    <w:p w14:paraId="260E2FB2" w14:textId="77777777" w:rsidR="00A834D9" w:rsidRPr="00B541D6" w:rsidRDefault="00A834D9" w:rsidP="00B541D6">
      <w:pPr>
        <w:shd w:val="clear" w:color="auto" w:fill="FFFFFF"/>
        <w:jc w:val="both"/>
        <w:textAlignment w:val="baseline"/>
        <w:rPr>
          <w:color w:val="000000" w:themeColor="text1"/>
          <w:sz w:val="16"/>
          <w:szCs w:val="16"/>
        </w:rPr>
      </w:pPr>
      <w:r w:rsidRPr="00B541D6">
        <w:rPr>
          <w:color w:val="000000" w:themeColor="text1"/>
          <w:sz w:val="16"/>
          <w:szCs w:val="16"/>
        </w:rPr>
        <w:t>Согласно известной книге В.Б.Шаврова «История конструкций самолетов» в СССР, доработка машины велась в ангаре Промвоздуха под руководством инженера ЦАГИ А.М.Черемухина и свелась, в основном, к переносу двигателей вперед на 450 мм с целью улучшить центровку. Однако ни одна из сохранившихся фотографий самолета не подтверждает вышесказанное. В случае такого переноса двигателей оси вращения воздушных винтов почти совпали бы с началом фюзеляжа, но на всех фотоснимках (причем, как на «зимних», так и на «летних»), расположение моторов абсолютно одинаково.</w:t>
      </w:r>
    </w:p>
    <w:p w14:paraId="09488E0B" w14:textId="77777777" w:rsidR="00A834D9" w:rsidRPr="00B541D6" w:rsidRDefault="00A834D9" w:rsidP="00B541D6">
      <w:pPr>
        <w:shd w:val="clear" w:color="auto" w:fill="FFFFFF"/>
        <w:jc w:val="both"/>
        <w:textAlignment w:val="baseline"/>
        <w:rPr>
          <w:color w:val="000000" w:themeColor="text1"/>
          <w:sz w:val="16"/>
          <w:szCs w:val="16"/>
        </w:rPr>
      </w:pPr>
      <w:r w:rsidRPr="00B541D6">
        <w:rPr>
          <w:color w:val="000000" w:themeColor="text1"/>
          <w:sz w:val="16"/>
          <w:szCs w:val="16"/>
        </w:rPr>
        <w:t>К сожалению, это не единственный спорный момент в истории первого советского тяжелого самолета. Неясно, к примеру, почему, вместо первоначально запланированных лобовых сотовых радиаторов (их можно увидеть на фото, помещенном слева ), самолет в конце концов оснастили морально устаревшими трубчатыми радиаторами, которые имели гораздо больший вес и объем (19887).</w:t>
      </w:r>
    </w:p>
    <w:p w14:paraId="3F7DEF53" w14:textId="77777777" w:rsidR="00A834D9" w:rsidRPr="00B541D6" w:rsidRDefault="00A834D9" w:rsidP="00B541D6">
      <w:pPr>
        <w:shd w:val="clear" w:color="auto" w:fill="FFFFFF"/>
        <w:jc w:val="both"/>
        <w:textAlignment w:val="baseline"/>
        <w:rPr>
          <w:color w:val="000000" w:themeColor="text1"/>
          <w:sz w:val="16"/>
          <w:szCs w:val="16"/>
        </w:rPr>
      </w:pPr>
    </w:p>
    <w:p w14:paraId="5D5306E3" w14:textId="77777777" w:rsidR="00A834D9" w:rsidRPr="00B541D6" w:rsidRDefault="00A834D9" w:rsidP="00B541D6">
      <w:pPr>
        <w:jc w:val="both"/>
        <w:rPr>
          <w:color w:val="000000" w:themeColor="text1"/>
          <w:sz w:val="16"/>
          <w:szCs w:val="16"/>
        </w:rPr>
      </w:pPr>
      <w:r w:rsidRPr="00B541D6">
        <w:rPr>
          <w:color w:val="000000" w:themeColor="text1"/>
          <w:sz w:val="16"/>
          <w:szCs w:val="16"/>
        </w:rPr>
        <w:t>До марта 1922 года продлилась начавшаяся 1 января 1921 года в Сарапуле постройка самолета КОМТА. В Сарапул с Южного фронта был эвакуирован дивизион воздушных кораблей Рабоче-Крестьянского Красного воздушного флота. Он имел в своем составе боевые отряды, укомплектованные бомбардировщиками «Илья Муромец», и базу мастерских, представлявших собой часть деревообделочного и сборочного цехов Русско-Балтийского завода, отданных на время войны для сборки и ремонта аэропланов, поступающих с фронтов. Разместился дивизион на территории бывшего винокуренного завода Семена Тюнина. Ровный луг, находившийся рядом, подошел для строительства аэродрома и установки ангаров для хранения аэропланов. К заводу подходила железнодорожная ветка. В самом городе разместились семьи командного и технического состава (21141).</w:t>
      </w:r>
    </w:p>
    <w:p w14:paraId="553C1418" w14:textId="77777777" w:rsidR="00A834D9" w:rsidRPr="00B541D6" w:rsidRDefault="00A834D9" w:rsidP="00B541D6">
      <w:pPr>
        <w:jc w:val="both"/>
        <w:rPr>
          <w:color w:val="000000" w:themeColor="text1"/>
          <w:sz w:val="16"/>
          <w:szCs w:val="16"/>
        </w:rPr>
      </w:pPr>
    </w:p>
    <w:p w14:paraId="23B8CA20" w14:textId="77777777" w:rsidR="00073165" w:rsidRPr="008C063D" w:rsidRDefault="00073165" w:rsidP="00073165">
      <w:pPr>
        <w:rPr>
          <w:rStyle w:val="aff"/>
          <w:rFonts w:ascii="Times New Roman" w:hAnsi="Times New Roman" w:cs="Times New Roman"/>
          <w:color w:val="0070C0"/>
          <w:spacing w:val="0"/>
          <w:sz w:val="16"/>
          <w:szCs w:val="16"/>
        </w:rPr>
      </w:pPr>
      <w:r w:rsidRPr="008C063D">
        <w:rPr>
          <w:rFonts w:eastAsia="Trebuchet MS"/>
          <w:color w:val="0070C0"/>
          <w:sz w:val="16"/>
          <w:szCs w:val="16"/>
          <w:shd w:val="clear" w:color="auto" w:fill="FFFFFF"/>
        </w:rPr>
        <w:t>В марте 1922 г. начались пробные пробежки Комты на лыжном шасси. Однако постоянные поломки и выявляющиеся ошибки проектирования заставляли постоянно ремонтировать и переделывать самолет (25160).</w:t>
      </w:r>
    </w:p>
    <w:p w14:paraId="032EF5DC" w14:textId="77777777" w:rsidR="00073165" w:rsidRPr="008C063D" w:rsidRDefault="00073165" w:rsidP="00073165">
      <w:pPr>
        <w:rPr>
          <w:color w:val="0070C0"/>
          <w:sz w:val="16"/>
          <w:szCs w:val="16"/>
        </w:rPr>
      </w:pPr>
    </w:p>
    <w:p w14:paraId="3B9AB04B" w14:textId="77777777" w:rsidR="00073165" w:rsidRPr="008C063D" w:rsidRDefault="00073165" w:rsidP="00073165">
      <w:pPr>
        <w:rPr>
          <w:rStyle w:val="aff"/>
          <w:rFonts w:ascii="Times New Roman" w:hAnsi="Times New Roman" w:cs="Times New Roman"/>
          <w:color w:val="0070C0"/>
          <w:spacing w:val="0"/>
          <w:sz w:val="16"/>
          <w:szCs w:val="16"/>
        </w:rPr>
      </w:pPr>
      <w:r w:rsidRPr="008C063D">
        <w:rPr>
          <w:rStyle w:val="aff"/>
          <w:rFonts w:ascii="Times New Roman" w:hAnsi="Times New Roman" w:cs="Times New Roman"/>
          <w:color w:val="0070C0"/>
          <w:spacing w:val="0"/>
          <w:sz w:val="16"/>
          <w:szCs w:val="16"/>
        </w:rPr>
        <w:t xml:space="preserve">В марте 1922 года Кузнецовым были переданы для испытаний на Научно-опытный аэродром аэросани как «Аэробуер-разведчик </w:t>
      </w:r>
      <w:r w:rsidRPr="008C063D">
        <w:rPr>
          <w:rStyle w:val="aff"/>
          <w:rFonts w:ascii="Times New Roman" w:hAnsi="Times New Roman" w:cs="Times New Roman"/>
          <w:color w:val="0070C0"/>
          <w:spacing w:val="0"/>
          <w:sz w:val="16"/>
          <w:szCs w:val="16"/>
          <w:lang w:val="en-US"/>
        </w:rPr>
        <w:t>AVIO</w:t>
      </w:r>
      <w:r w:rsidRPr="008C063D">
        <w:rPr>
          <w:rStyle w:val="aff"/>
          <w:rFonts w:ascii="Times New Roman" w:hAnsi="Times New Roman" w:cs="Times New Roman"/>
          <w:color w:val="0070C0"/>
          <w:spacing w:val="0"/>
          <w:sz w:val="16"/>
          <w:szCs w:val="16"/>
        </w:rPr>
        <w:t>». В печатной ма</w:t>
      </w:r>
      <w:r w:rsidRPr="008C063D">
        <w:rPr>
          <w:rStyle w:val="aff"/>
          <w:rFonts w:ascii="Times New Roman" w:hAnsi="Times New Roman" w:cs="Times New Roman"/>
          <w:color w:val="0070C0"/>
          <w:spacing w:val="0"/>
          <w:sz w:val="16"/>
          <w:szCs w:val="16"/>
        </w:rPr>
        <w:softHyphen/>
        <w:t>шинке не оказалось латинского шрифта, и при размножении акта испытаний название машины указали кириллическими буквами и цифрами «по аналогии»: вместо V поставили У, а вместо I - цифру 1. Получилось АУ-10.</w:t>
      </w:r>
    </w:p>
    <w:p w14:paraId="386A1001" w14:textId="77777777" w:rsidR="00073165" w:rsidRPr="008C063D" w:rsidRDefault="00073165" w:rsidP="00073165">
      <w:pPr>
        <w:rPr>
          <w:rStyle w:val="aff"/>
          <w:rFonts w:ascii="Times New Roman" w:hAnsi="Times New Roman" w:cs="Times New Roman"/>
          <w:color w:val="0070C0"/>
          <w:spacing w:val="0"/>
          <w:sz w:val="16"/>
          <w:szCs w:val="16"/>
        </w:rPr>
      </w:pPr>
      <w:r w:rsidRPr="008C063D">
        <w:rPr>
          <w:rStyle w:val="aff"/>
          <w:rFonts w:ascii="Times New Roman" w:hAnsi="Times New Roman" w:cs="Times New Roman"/>
          <w:color w:val="0070C0"/>
          <w:spacing w:val="0"/>
          <w:sz w:val="16"/>
          <w:szCs w:val="16"/>
        </w:rPr>
        <w:t xml:space="preserve">На аэробуере был установлен мотор </w:t>
      </w:r>
      <w:r w:rsidRPr="008C063D">
        <w:rPr>
          <w:rStyle w:val="aff"/>
          <w:rFonts w:ascii="Times New Roman" w:hAnsi="Times New Roman" w:cs="Times New Roman"/>
          <w:color w:val="0070C0"/>
          <w:spacing w:val="0"/>
          <w:sz w:val="16"/>
          <w:szCs w:val="16"/>
          <w:lang w:val="en-US"/>
        </w:rPr>
        <w:t>FIAT</w:t>
      </w:r>
      <w:r w:rsidRPr="008C063D">
        <w:rPr>
          <w:rStyle w:val="aff"/>
          <w:rFonts w:ascii="Times New Roman" w:hAnsi="Times New Roman" w:cs="Times New Roman"/>
          <w:color w:val="0070C0"/>
          <w:spacing w:val="0"/>
          <w:sz w:val="16"/>
          <w:szCs w:val="16"/>
        </w:rPr>
        <w:t xml:space="preserve"> с винтом конструкции самого Кузнецова. Для изготовления их корпуса использовались ча</w:t>
      </w:r>
      <w:r w:rsidRPr="008C063D">
        <w:rPr>
          <w:rStyle w:val="aff"/>
          <w:rFonts w:ascii="Times New Roman" w:hAnsi="Times New Roman" w:cs="Times New Roman"/>
          <w:color w:val="0070C0"/>
          <w:spacing w:val="0"/>
          <w:sz w:val="16"/>
          <w:szCs w:val="16"/>
        </w:rPr>
        <w:softHyphen/>
        <w:t xml:space="preserve">сти старого аэроплана. Вооружение состояло из трофейной английской пулеметной турели </w:t>
      </w:r>
      <w:r w:rsidRPr="008C063D">
        <w:rPr>
          <w:rStyle w:val="aff"/>
          <w:rFonts w:ascii="Times New Roman" w:hAnsi="Times New Roman" w:cs="Times New Roman"/>
          <w:color w:val="0070C0"/>
          <w:spacing w:val="0"/>
          <w:sz w:val="16"/>
          <w:szCs w:val="16"/>
          <w:lang w:val="en-US"/>
        </w:rPr>
        <w:t>SCARF</w:t>
      </w:r>
      <w:r w:rsidRPr="008C063D">
        <w:rPr>
          <w:rStyle w:val="aff"/>
          <w:rFonts w:ascii="Times New Roman" w:hAnsi="Times New Roman" w:cs="Times New Roman"/>
          <w:color w:val="0070C0"/>
          <w:spacing w:val="0"/>
          <w:sz w:val="16"/>
          <w:szCs w:val="16"/>
        </w:rPr>
        <w:t>.</w:t>
      </w:r>
    </w:p>
    <w:p w14:paraId="57F4D047" w14:textId="77777777" w:rsidR="00073165" w:rsidRPr="008C063D" w:rsidRDefault="00073165" w:rsidP="00073165">
      <w:pPr>
        <w:rPr>
          <w:color w:val="0070C0"/>
          <w:sz w:val="16"/>
          <w:szCs w:val="16"/>
        </w:rPr>
      </w:pPr>
      <w:r w:rsidRPr="008C063D">
        <w:rPr>
          <w:rStyle w:val="aff"/>
          <w:rFonts w:ascii="Times New Roman" w:hAnsi="Times New Roman" w:cs="Times New Roman"/>
          <w:color w:val="0070C0"/>
          <w:spacing w:val="0"/>
          <w:sz w:val="16"/>
          <w:szCs w:val="16"/>
        </w:rPr>
        <w:t>Испытания АУ-10 состоялись в марте 1922 года на Ходынке. В заключении ука</w:t>
      </w:r>
      <w:r w:rsidRPr="008C063D">
        <w:rPr>
          <w:rStyle w:val="aff"/>
          <w:rFonts w:ascii="Times New Roman" w:hAnsi="Times New Roman" w:cs="Times New Roman"/>
          <w:color w:val="0070C0"/>
          <w:spacing w:val="0"/>
          <w:sz w:val="16"/>
          <w:szCs w:val="16"/>
        </w:rPr>
        <w:softHyphen/>
        <w:t>зывалось: «По заявлениям красвоенлета Венслава и техника конструктора За- панованного пилотировавших аэробуер. Управление им не сложно, вполне сходно с управлением автомобилем, но движения штурвалом туги, при продолжительной поездке утомляются руки». По оценке Вен</w:t>
      </w:r>
      <w:r w:rsidRPr="008C063D">
        <w:rPr>
          <w:rStyle w:val="aff"/>
          <w:rFonts w:ascii="Times New Roman" w:hAnsi="Times New Roman" w:cs="Times New Roman"/>
          <w:color w:val="0070C0"/>
          <w:spacing w:val="0"/>
          <w:sz w:val="16"/>
          <w:szCs w:val="16"/>
        </w:rPr>
        <w:softHyphen/>
        <w:t>слава аэросани весом 48 пудов и 5 фунтов по шоссе преодолевали подъем, определяе</w:t>
      </w:r>
      <w:r w:rsidRPr="008C063D">
        <w:rPr>
          <w:rStyle w:val="aff"/>
          <w:rFonts w:ascii="Times New Roman" w:hAnsi="Times New Roman" w:cs="Times New Roman"/>
          <w:color w:val="0070C0"/>
          <w:spacing w:val="0"/>
          <w:sz w:val="16"/>
          <w:szCs w:val="16"/>
        </w:rPr>
        <w:softHyphen/>
        <w:t>мый на глаз в 20-25 градусов. На основании полученных данных комиссия сочла АУ-10 пригодным для эксплуатации на целинном снегу и по шоссе.</w:t>
      </w:r>
    </w:p>
    <w:p w14:paraId="65E70C6E" w14:textId="77777777" w:rsidR="00073165" w:rsidRPr="008C063D" w:rsidRDefault="00073165" w:rsidP="00073165">
      <w:pPr>
        <w:rPr>
          <w:color w:val="0070C0"/>
          <w:sz w:val="16"/>
          <w:szCs w:val="16"/>
        </w:rPr>
      </w:pPr>
      <w:r w:rsidRPr="008C063D">
        <w:rPr>
          <w:rStyle w:val="aff"/>
          <w:rFonts w:ascii="Times New Roman" w:hAnsi="Times New Roman" w:cs="Times New Roman"/>
          <w:color w:val="0070C0"/>
          <w:spacing w:val="0"/>
          <w:sz w:val="16"/>
          <w:szCs w:val="16"/>
        </w:rPr>
        <w:t>Позднее изобретатель построил еще одни легкие аэросани, оборудованные мотоциклет</w:t>
      </w:r>
      <w:r w:rsidRPr="008C063D">
        <w:rPr>
          <w:rStyle w:val="aff"/>
          <w:rFonts w:ascii="Times New Roman" w:hAnsi="Times New Roman" w:cs="Times New Roman"/>
          <w:color w:val="0070C0"/>
          <w:spacing w:val="0"/>
          <w:sz w:val="16"/>
          <w:szCs w:val="16"/>
        </w:rPr>
        <w:softHyphen/>
        <w:t>ным мотором. Об этой машине журнал «Изве</w:t>
      </w:r>
      <w:r w:rsidRPr="008C063D">
        <w:rPr>
          <w:rStyle w:val="aff"/>
          <w:rFonts w:ascii="Times New Roman" w:hAnsi="Times New Roman" w:cs="Times New Roman"/>
          <w:color w:val="0070C0"/>
          <w:spacing w:val="0"/>
          <w:sz w:val="16"/>
          <w:szCs w:val="16"/>
        </w:rPr>
        <w:softHyphen/>
        <w:t>стия физической культуры» писал в 1924 году: «Эта система является новым течением з области строительства аэро-саней и по сравнению с 100 сильными моторами дает большую экономичность эксплоатации. По</w:t>
      </w:r>
      <w:r w:rsidRPr="008C063D">
        <w:rPr>
          <w:rStyle w:val="aff"/>
          <w:rFonts w:ascii="Times New Roman" w:hAnsi="Times New Roman" w:cs="Times New Roman"/>
          <w:color w:val="0070C0"/>
          <w:spacing w:val="0"/>
          <w:sz w:val="16"/>
          <w:szCs w:val="16"/>
        </w:rPr>
        <w:softHyphen/>
        <w:t>добному типу саней должна принадлежать будущность» (25664).</w:t>
      </w:r>
    </w:p>
    <w:p w14:paraId="6BD4D397" w14:textId="77777777" w:rsidR="00073165" w:rsidRPr="008C063D" w:rsidRDefault="00073165" w:rsidP="00073165">
      <w:pPr>
        <w:rPr>
          <w:color w:val="0070C0"/>
          <w:sz w:val="16"/>
          <w:szCs w:val="16"/>
        </w:rPr>
      </w:pPr>
    </w:p>
    <w:p w14:paraId="56605E44" w14:textId="77777777" w:rsidR="00451378" w:rsidRPr="00B541D6" w:rsidRDefault="00451378"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марте 1922 Главвоздухфлот срочно создал мандатную комиссию для обеспечения классовой линии. Ячейка ИВФ решила продолжить чистку (70,74).</w:t>
      </w:r>
    </w:p>
    <w:p w14:paraId="4A0D3FD4" w14:textId="77777777" w:rsidR="00451378" w:rsidRPr="00B541D6" w:rsidRDefault="00451378" w:rsidP="00B541D6">
      <w:pPr>
        <w:numPr>
          <w:ilvl w:val="12"/>
          <w:numId w:val="0"/>
        </w:numPr>
        <w:autoSpaceDE w:val="0"/>
        <w:autoSpaceDN w:val="0"/>
        <w:adjustRightInd w:val="0"/>
        <w:jc w:val="both"/>
        <w:rPr>
          <w:color w:val="000000" w:themeColor="text1"/>
          <w:sz w:val="16"/>
          <w:szCs w:val="16"/>
        </w:rPr>
      </w:pPr>
    </w:p>
    <w:p w14:paraId="79567BC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05D7AAB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C54F890" w14:textId="33DC9C92" w:rsidR="00073165" w:rsidRPr="008C063D" w:rsidRDefault="00073165" w:rsidP="00073165">
      <w:pPr>
        <w:rPr>
          <w:color w:val="0070C0"/>
          <w:sz w:val="16"/>
          <w:szCs w:val="16"/>
        </w:rPr>
      </w:pPr>
      <w:r w:rsidRPr="008C063D">
        <w:rPr>
          <w:color w:val="0070C0"/>
          <w:sz w:val="16"/>
          <w:szCs w:val="16"/>
        </w:rPr>
        <w:t>В марте 1922 года в Советской</w:t>
      </w:r>
      <w:r w:rsidR="007930CB">
        <w:rPr>
          <w:color w:val="0070C0"/>
          <w:sz w:val="16"/>
          <w:szCs w:val="16"/>
        </w:rPr>
        <w:t xml:space="preserve"> </w:t>
      </w:r>
      <w:r w:rsidRPr="008C063D">
        <w:rPr>
          <w:color w:val="0070C0"/>
          <w:sz w:val="16"/>
          <w:szCs w:val="16"/>
        </w:rPr>
        <w:t>России была создана комиссия «По вопросам усовершенствования артиллерийского вооружения, боеприпасов и промышленности». Куда вошли видные артиллеристы, теоретики, конструкторы и представители промышленности. С задачей определить пути развития артиллерии и сопутствующих отраслей</w:t>
      </w:r>
      <w:r w:rsidR="007930CB">
        <w:rPr>
          <w:color w:val="0070C0"/>
          <w:sz w:val="16"/>
          <w:szCs w:val="16"/>
        </w:rPr>
        <w:t xml:space="preserve"> </w:t>
      </w:r>
      <w:r w:rsidRPr="008C063D">
        <w:rPr>
          <w:color w:val="0070C0"/>
          <w:sz w:val="16"/>
          <w:szCs w:val="16"/>
        </w:rPr>
        <w:t>промышленности в государстве, на ближайшие 15 лет.</w:t>
      </w:r>
    </w:p>
    <w:p w14:paraId="12D0979E" w14:textId="77777777" w:rsidR="00073165" w:rsidRPr="008C063D" w:rsidRDefault="00073165" w:rsidP="00073165">
      <w:pPr>
        <w:rPr>
          <w:color w:val="0070C0"/>
          <w:sz w:val="16"/>
          <w:szCs w:val="16"/>
        </w:rPr>
      </w:pPr>
      <w:r w:rsidRPr="008C063D">
        <w:rPr>
          <w:color w:val="0070C0"/>
          <w:sz w:val="16"/>
          <w:szCs w:val="16"/>
        </w:rPr>
        <w:t>Артиллеристы практики и теоретики выдвинули ряд требований к артиллерии исходя из опыта империалистической и гражданских воин.</w:t>
      </w:r>
    </w:p>
    <w:p w14:paraId="675530C8" w14:textId="77777777" w:rsidR="00073165" w:rsidRPr="008C063D" w:rsidRDefault="00073165" w:rsidP="00073165">
      <w:pPr>
        <w:rPr>
          <w:color w:val="0070C0"/>
          <w:sz w:val="16"/>
          <w:szCs w:val="16"/>
        </w:rPr>
      </w:pPr>
      <w:r w:rsidRPr="008C063D">
        <w:rPr>
          <w:color w:val="0070C0"/>
          <w:sz w:val="16"/>
          <w:szCs w:val="16"/>
        </w:rPr>
        <w:t>Создание ротных, батальонных, полковых, дивизионных, корпусных систем и спец. Артиллерии.</w:t>
      </w:r>
    </w:p>
    <w:p w14:paraId="4A3D6530" w14:textId="77777777" w:rsidR="00073165" w:rsidRPr="008C063D" w:rsidRDefault="00073165" w:rsidP="00073165">
      <w:pPr>
        <w:rPr>
          <w:color w:val="0070C0"/>
          <w:sz w:val="16"/>
          <w:szCs w:val="16"/>
        </w:rPr>
      </w:pPr>
      <w:r w:rsidRPr="008C063D">
        <w:rPr>
          <w:color w:val="0070C0"/>
          <w:sz w:val="16"/>
          <w:szCs w:val="16"/>
        </w:rPr>
        <w:t>Транспортные требования.</w:t>
      </w:r>
    </w:p>
    <w:p w14:paraId="305FB7EF" w14:textId="77777777" w:rsidR="00073165" w:rsidRPr="008C063D" w:rsidRDefault="00073165" w:rsidP="00073165">
      <w:pPr>
        <w:rPr>
          <w:color w:val="0070C0"/>
          <w:sz w:val="16"/>
          <w:szCs w:val="16"/>
        </w:rPr>
      </w:pPr>
      <w:r w:rsidRPr="008C063D">
        <w:rPr>
          <w:color w:val="0070C0"/>
          <w:sz w:val="16"/>
          <w:szCs w:val="16"/>
        </w:rPr>
        <w:t>Ротные арт. системы должны иметь возможность к переноски одним человеком вес 13,5-30 кг. Либо перевозке также 1 человеком вес не более 55 кг.</w:t>
      </w:r>
    </w:p>
    <w:p w14:paraId="632008F7" w14:textId="15DC84AD" w:rsidR="00073165" w:rsidRPr="008C063D" w:rsidRDefault="00073165" w:rsidP="00073165">
      <w:pPr>
        <w:rPr>
          <w:color w:val="0070C0"/>
          <w:sz w:val="16"/>
          <w:szCs w:val="16"/>
        </w:rPr>
      </w:pPr>
      <w:r w:rsidRPr="008C063D">
        <w:rPr>
          <w:color w:val="0070C0"/>
          <w:sz w:val="16"/>
          <w:szCs w:val="16"/>
        </w:rPr>
        <w:lastRenderedPageBreak/>
        <w:t>Батальонные</w:t>
      </w:r>
      <w:r w:rsidR="007930CB">
        <w:rPr>
          <w:color w:val="0070C0"/>
          <w:sz w:val="16"/>
          <w:szCs w:val="16"/>
        </w:rPr>
        <w:t xml:space="preserve"> </w:t>
      </w:r>
      <w:r w:rsidRPr="008C063D">
        <w:rPr>
          <w:color w:val="0070C0"/>
          <w:sz w:val="16"/>
          <w:szCs w:val="16"/>
        </w:rPr>
        <w:t>арт. системы должны иметь возможность к переноски несколькими вьюками весом не более 30 кг и возки двумя-тремя бойцами вес не более 100-150 кг.</w:t>
      </w:r>
    </w:p>
    <w:p w14:paraId="5F04CDF6" w14:textId="77777777" w:rsidR="00073165" w:rsidRPr="008C063D" w:rsidRDefault="00073165" w:rsidP="00073165">
      <w:pPr>
        <w:rPr>
          <w:color w:val="0070C0"/>
          <w:sz w:val="16"/>
          <w:szCs w:val="16"/>
        </w:rPr>
      </w:pPr>
      <w:r w:rsidRPr="008C063D">
        <w:rPr>
          <w:color w:val="0070C0"/>
          <w:sz w:val="16"/>
          <w:szCs w:val="16"/>
        </w:rPr>
        <w:t>Полковые арт. системы должны иметь вес в походном состоянии не более 1400 кг и возится упряжкой из 4 лошадей. Вес в боевом состоянии не более 700 кг.</w:t>
      </w:r>
    </w:p>
    <w:p w14:paraId="565E353A" w14:textId="77777777" w:rsidR="00073165" w:rsidRPr="008C063D" w:rsidRDefault="00073165" w:rsidP="00073165">
      <w:pPr>
        <w:rPr>
          <w:color w:val="0070C0"/>
          <w:sz w:val="16"/>
          <w:szCs w:val="16"/>
        </w:rPr>
      </w:pPr>
      <w:r w:rsidRPr="008C063D">
        <w:rPr>
          <w:color w:val="0070C0"/>
          <w:sz w:val="16"/>
          <w:szCs w:val="16"/>
        </w:rPr>
        <w:t>Дивизионные арт. системы два вида с весом не более 1250 кг в боевом состоянии и 2100 в походном и возится упряжкой из 6 лошадей. И тяжелые системы вес в боевом не более 2000 кг и 2800 кг в походном состоянии и возится упряжкой из 8 лошадей. С возможностью в будущем перехода на мех. тягу.</w:t>
      </w:r>
    </w:p>
    <w:p w14:paraId="772CCA42" w14:textId="77777777" w:rsidR="00073165" w:rsidRPr="008C063D" w:rsidRDefault="00073165" w:rsidP="00073165">
      <w:pPr>
        <w:rPr>
          <w:color w:val="0070C0"/>
          <w:sz w:val="16"/>
          <w:szCs w:val="16"/>
        </w:rPr>
      </w:pPr>
      <w:r w:rsidRPr="008C063D">
        <w:rPr>
          <w:color w:val="0070C0"/>
          <w:sz w:val="16"/>
          <w:szCs w:val="16"/>
        </w:rPr>
        <w:t>Корпусные арт. системы с весом в боевом состоянии не более 3700 кг и не более 4200 кг в походном состоянии- с возкой упряжкой 10 лошадей. С возможностью в будущем перехода на мех. тягу.</w:t>
      </w:r>
    </w:p>
    <w:p w14:paraId="0C583E2A" w14:textId="77777777" w:rsidR="00073165" w:rsidRPr="008C063D" w:rsidRDefault="00073165" w:rsidP="00073165">
      <w:pPr>
        <w:rPr>
          <w:color w:val="0070C0"/>
          <w:sz w:val="16"/>
          <w:szCs w:val="16"/>
        </w:rPr>
      </w:pPr>
      <w:r w:rsidRPr="008C063D">
        <w:rPr>
          <w:color w:val="0070C0"/>
          <w:sz w:val="16"/>
          <w:szCs w:val="16"/>
        </w:rPr>
        <w:t>Тяжелые арт. системы походный вес с тягачом не более 15 тонн.</w:t>
      </w:r>
    </w:p>
    <w:p w14:paraId="30559239" w14:textId="77777777" w:rsidR="00073165" w:rsidRPr="008C063D" w:rsidRDefault="00073165" w:rsidP="00073165">
      <w:pPr>
        <w:rPr>
          <w:color w:val="0070C0"/>
          <w:sz w:val="16"/>
          <w:szCs w:val="16"/>
        </w:rPr>
      </w:pPr>
      <w:r w:rsidRPr="008C063D">
        <w:rPr>
          <w:color w:val="0070C0"/>
          <w:sz w:val="16"/>
          <w:szCs w:val="16"/>
        </w:rPr>
        <w:t>Сверх тяжелые арт. системы походный вес с тягачом не более 45 тонн.</w:t>
      </w:r>
    </w:p>
    <w:p w14:paraId="5DD75AB0" w14:textId="77777777" w:rsidR="00073165" w:rsidRPr="008C063D" w:rsidRDefault="00073165" w:rsidP="00073165">
      <w:pPr>
        <w:rPr>
          <w:color w:val="0070C0"/>
          <w:sz w:val="16"/>
          <w:szCs w:val="16"/>
        </w:rPr>
      </w:pPr>
      <w:r w:rsidRPr="008C063D">
        <w:rPr>
          <w:color w:val="0070C0"/>
          <w:sz w:val="16"/>
          <w:szCs w:val="16"/>
        </w:rPr>
        <w:t>Требование в снаряду. Для эффективного подавления противника. Не менее.</w:t>
      </w:r>
    </w:p>
    <w:p w14:paraId="29BF04CE" w14:textId="2AD75F07" w:rsidR="00073165" w:rsidRPr="008C063D" w:rsidRDefault="00073165" w:rsidP="00073165">
      <w:pPr>
        <w:rPr>
          <w:color w:val="0070C0"/>
          <w:sz w:val="16"/>
          <w:szCs w:val="16"/>
        </w:rPr>
      </w:pPr>
      <w:r w:rsidRPr="008C063D">
        <w:rPr>
          <w:color w:val="0070C0"/>
          <w:sz w:val="16"/>
          <w:szCs w:val="16"/>
        </w:rPr>
        <w:t>Осколочный при стрельбе по навесной траектории 2,7 кг металла 0,3 кг ВВ. По пологой траектории при стрельбе</w:t>
      </w:r>
      <w:r w:rsidR="007930CB">
        <w:rPr>
          <w:color w:val="0070C0"/>
          <w:sz w:val="16"/>
          <w:szCs w:val="16"/>
        </w:rPr>
        <w:t xml:space="preserve"> </w:t>
      </w:r>
      <w:r w:rsidRPr="008C063D">
        <w:rPr>
          <w:color w:val="0070C0"/>
          <w:sz w:val="16"/>
          <w:szCs w:val="16"/>
        </w:rPr>
        <w:t xml:space="preserve"> 4 кг металла 0,3 кг ВВ.</w:t>
      </w:r>
    </w:p>
    <w:p w14:paraId="202817C6" w14:textId="77777777" w:rsidR="00073165" w:rsidRPr="008C063D" w:rsidRDefault="00073165" w:rsidP="00073165">
      <w:pPr>
        <w:rPr>
          <w:color w:val="0070C0"/>
          <w:sz w:val="16"/>
          <w:szCs w:val="16"/>
        </w:rPr>
      </w:pPr>
      <w:r w:rsidRPr="008C063D">
        <w:rPr>
          <w:color w:val="0070C0"/>
          <w:sz w:val="16"/>
          <w:szCs w:val="16"/>
        </w:rPr>
        <w:t>Шрапнель не менее 6 кг.</w:t>
      </w:r>
    </w:p>
    <w:p w14:paraId="3D24BE9A" w14:textId="77777777" w:rsidR="00073165" w:rsidRPr="008C063D" w:rsidRDefault="00073165" w:rsidP="00073165">
      <w:pPr>
        <w:rPr>
          <w:color w:val="0070C0"/>
          <w:sz w:val="16"/>
          <w:szCs w:val="16"/>
        </w:rPr>
      </w:pPr>
      <w:r w:rsidRPr="008C063D">
        <w:rPr>
          <w:color w:val="0070C0"/>
          <w:sz w:val="16"/>
          <w:szCs w:val="16"/>
        </w:rPr>
        <w:t>Осколочно- фугасный снаряд по навесной траектории 8 кг металла 1,5 кг ВВ. По пологой траектории при стрельбе 12 кг металла 1,5 кг ВВ.</w:t>
      </w:r>
    </w:p>
    <w:p w14:paraId="45B0F236" w14:textId="0329F60E" w:rsidR="00073165" w:rsidRPr="008C063D" w:rsidRDefault="00073165" w:rsidP="00073165">
      <w:pPr>
        <w:rPr>
          <w:color w:val="0070C0"/>
          <w:sz w:val="16"/>
          <w:szCs w:val="16"/>
        </w:rPr>
      </w:pPr>
      <w:r w:rsidRPr="008C063D">
        <w:rPr>
          <w:color w:val="0070C0"/>
          <w:sz w:val="16"/>
          <w:szCs w:val="16"/>
        </w:rPr>
        <w:t>Фугасный снаряд вес снаряда не менее 20 кг при 4 кг ВВ. Желательный вес ВВ для поражения пехоты в укрытиях полевого типа</w:t>
      </w:r>
      <w:r w:rsidR="007930CB">
        <w:rPr>
          <w:color w:val="0070C0"/>
          <w:sz w:val="16"/>
          <w:szCs w:val="16"/>
        </w:rPr>
        <w:t xml:space="preserve"> </w:t>
      </w:r>
      <w:r w:rsidRPr="008C063D">
        <w:rPr>
          <w:color w:val="0070C0"/>
          <w:sz w:val="16"/>
          <w:szCs w:val="16"/>
        </w:rPr>
        <w:t>не менее 10-12 кг. ЖБ укреплениях более 50 кг.</w:t>
      </w:r>
    </w:p>
    <w:p w14:paraId="3048DA69" w14:textId="77777777" w:rsidR="00073165" w:rsidRPr="008C063D" w:rsidRDefault="00073165" w:rsidP="00073165">
      <w:pPr>
        <w:rPr>
          <w:color w:val="0070C0"/>
          <w:sz w:val="16"/>
          <w:szCs w:val="16"/>
        </w:rPr>
      </w:pPr>
      <w:r w:rsidRPr="008C063D">
        <w:rPr>
          <w:color w:val="0070C0"/>
          <w:sz w:val="16"/>
          <w:szCs w:val="16"/>
        </w:rPr>
        <w:t>Вес снаряда при ручном заряжании одним человеком 35 кг желателен, но не более 45 кг.</w:t>
      </w:r>
    </w:p>
    <w:p w14:paraId="75EFAAFC" w14:textId="77777777" w:rsidR="00073165" w:rsidRPr="008C063D" w:rsidRDefault="00073165" w:rsidP="00073165">
      <w:pPr>
        <w:rPr>
          <w:color w:val="0070C0"/>
          <w:sz w:val="16"/>
          <w:szCs w:val="16"/>
        </w:rPr>
      </w:pPr>
      <w:r w:rsidRPr="008C063D">
        <w:rPr>
          <w:color w:val="0070C0"/>
          <w:sz w:val="16"/>
          <w:szCs w:val="16"/>
        </w:rPr>
        <w:t>Бронебойный снаряд. Броне пробиваемость на 300м не менее 36 мм на 1000 м не менее 18 мм.</w:t>
      </w:r>
    </w:p>
    <w:p w14:paraId="067F7246" w14:textId="77777777" w:rsidR="00073165" w:rsidRPr="008C063D" w:rsidRDefault="00073165" w:rsidP="00073165">
      <w:pPr>
        <w:rPr>
          <w:color w:val="0070C0"/>
          <w:sz w:val="16"/>
          <w:szCs w:val="16"/>
        </w:rPr>
      </w:pPr>
      <w:r w:rsidRPr="008C063D">
        <w:rPr>
          <w:color w:val="0070C0"/>
          <w:sz w:val="16"/>
          <w:szCs w:val="16"/>
        </w:rPr>
        <w:t>По дальности.</w:t>
      </w:r>
    </w:p>
    <w:p w14:paraId="624F8A1F" w14:textId="22E4A1C8" w:rsidR="00073165" w:rsidRPr="008C063D" w:rsidRDefault="00073165" w:rsidP="00073165">
      <w:pPr>
        <w:rPr>
          <w:color w:val="0070C0"/>
          <w:sz w:val="16"/>
          <w:szCs w:val="16"/>
        </w:rPr>
      </w:pPr>
      <w:r w:rsidRPr="008C063D">
        <w:rPr>
          <w:color w:val="0070C0"/>
          <w:sz w:val="16"/>
          <w:szCs w:val="16"/>
        </w:rPr>
        <w:t>Для ротных систем</w:t>
      </w:r>
      <w:r w:rsidR="007930CB">
        <w:rPr>
          <w:color w:val="0070C0"/>
          <w:sz w:val="16"/>
          <w:szCs w:val="16"/>
        </w:rPr>
        <w:t xml:space="preserve"> </w:t>
      </w:r>
      <w:r w:rsidRPr="008C063D">
        <w:rPr>
          <w:color w:val="0070C0"/>
          <w:sz w:val="16"/>
          <w:szCs w:val="16"/>
        </w:rPr>
        <w:t> 1000-1500м.</w:t>
      </w:r>
    </w:p>
    <w:p w14:paraId="2072A4ED" w14:textId="77777777" w:rsidR="00073165" w:rsidRPr="008C063D" w:rsidRDefault="00073165" w:rsidP="00073165">
      <w:pPr>
        <w:rPr>
          <w:color w:val="0070C0"/>
          <w:sz w:val="16"/>
          <w:szCs w:val="16"/>
        </w:rPr>
      </w:pPr>
      <w:r w:rsidRPr="008C063D">
        <w:rPr>
          <w:color w:val="0070C0"/>
          <w:sz w:val="16"/>
          <w:szCs w:val="16"/>
        </w:rPr>
        <w:t>Для батальонных систем 3000-4500м.</w:t>
      </w:r>
    </w:p>
    <w:p w14:paraId="692DCD85" w14:textId="77777777" w:rsidR="00073165" w:rsidRPr="008C063D" w:rsidRDefault="00073165" w:rsidP="00073165">
      <w:pPr>
        <w:rPr>
          <w:color w:val="0070C0"/>
          <w:sz w:val="16"/>
          <w:szCs w:val="16"/>
        </w:rPr>
      </w:pPr>
      <w:r w:rsidRPr="008C063D">
        <w:rPr>
          <w:color w:val="0070C0"/>
          <w:sz w:val="16"/>
          <w:szCs w:val="16"/>
        </w:rPr>
        <w:t>Для полковых систем 5000-8000 м.</w:t>
      </w:r>
    </w:p>
    <w:p w14:paraId="1D3254B7" w14:textId="77777777" w:rsidR="00073165" w:rsidRPr="008C063D" w:rsidRDefault="00073165" w:rsidP="00073165">
      <w:pPr>
        <w:rPr>
          <w:color w:val="0070C0"/>
          <w:sz w:val="16"/>
          <w:szCs w:val="16"/>
        </w:rPr>
      </w:pPr>
      <w:r w:rsidRPr="008C063D">
        <w:rPr>
          <w:color w:val="0070C0"/>
          <w:sz w:val="16"/>
          <w:szCs w:val="16"/>
        </w:rPr>
        <w:t>Для дивизионных систем 12000 м.</w:t>
      </w:r>
    </w:p>
    <w:p w14:paraId="2EE8AB73" w14:textId="20F7F251" w:rsidR="00073165" w:rsidRPr="008C063D" w:rsidRDefault="00073165" w:rsidP="00073165">
      <w:pPr>
        <w:rPr>
          <w:color w:val="0070C0"/>
          <w:sz w:val="16"/>
          <w:szCs w:val="16"/>
        </w:rPr>
      </w:pPr>
      <w:r w:rsidRPr="008C063D">
        <w:rPr>
          <w:color w:val="0070C0"/>
          <w:sz w:val="16"/>
          <w:szCs w:val="16"/>
        </w:rPr>
        <w:t>Для поддержки прорыва на глубину 10000м</w:t>
      </w:r>
      <w:r w:rsidR="007930CB">
        <w:rPr>
          <w:color w:val="0070C0"/>
          <w:sz w:val="16"/>
          <w:szCs w:val="16"/>
        </w:rPr>
        <w:t xml:space="preserve"> </w:t>
      </w:r>
      <w:r w:rsidRPr="008C063D">
        <w:rPr>
          <w:color w:val="0070C0"/>
          <w:sz w:val="16"/>
          <w:szCs w:val="16"/>
        </w:rPr>
        <w:t>дальнобойность 15000м (прямая наводка по переднему краю) и 17000м (с закрытых позиций).</w:t>
      </w:r>
    </w:p>
    <w:p w14:paraId="2F0632BF" w14:textId="77777777" w:rsidR="00073165" w:rsidRPr="008C063D" w:rsidRDefault="00073165" w:rsidP="00073165">
      <w:pPr>
        <w:rPr>
          <w:color w:val="0070C0"/>
          <w:sz w:val="16"/>
          <w:szCs w:val="16"/>
        </w:rPr>
      </w:pPr>
      <w:r w:rsidRPr="008C063D">
        <w:rPr>
          <w:color w:val="0070C0"/>
          <w:sz w:val="16"/>
          <w:szCs w:val="16"/>
        </w:rPr>
        <w:t>Для поддержки прорыва на глубину 15000м дальнобойность 24000м.</w:t>
      </w:r>
    </w:p>
    <w:p w14:paraId="1BD5864E" w14:textId="77777777" w:rsidR="00073165" w:rsidRPr="008C063D" w:rsidRDefault="00073165" w:rsidP="00073165">
      <w:pPr>
        <w:rPr>
          <w:color w:val="0070C0"/>
          <w:sz w:val="16"/>
          <w:szCs w:val="16"/>
        </w:rPr>
      </w:pPr>
      <w:r w:rsidRPr="008C063D">
        <w:rPr>
          <w:color w:val="0070C0"/>
          <w:sz w:val="16"/>
          <w:szCs w:val="16"/>
        </w:rPr>
        <w:t>Промышленность выдвинула требования о невозможности перехода на новую номенклатуру изделий, освоение новых калибров и вообще трудности в производстве стволов более 3300 мм, новых порохов, ВВ, арт. тягачей, оптических приборов, средств связи и т.д.</w:t>
      </w:r>
    </w:p>
    <w:p w14:paraId="698E2BA9" w14:textId="143406B7" w:rsidR="00073165" w:rsidRPr="008C063D" w:rsidRDefault="00073165" w:rsidP="00073165">
      <w:pPr>
        <w:rPr>
          <w:color w:val="0070C0"/>
          <w:sz w:val="16"/>
          <w:szCs w:val="16"/>
        </w:rPr>
      </w:pPr>
      <w:r w:rsidRPr="008C063D">
        <w:rPr>
          <w:color w:val="0070C0"/>
          <w:sz w:val="16"/>
          <w:szCs w:val="16"/>
        </w:rPr>
        <w:t>Под предлогом что станковый парк изношен, квалифицированных кадров нет, спец. сталей нет , инструмента нет, подшипников нет. И взять не где.</w:t>
      </w:r>
      <w:r w:rsidR="007930CB">
        <w:rPr>
          <w:color w:val="0070C0"/>
          <w:sz w:val="16"/>
          <w:szCs w:val="16"/>
        </w:rPr>
        <w:t xml:space="preserve"> </w:t>
      </w:r>
      <w:r w:rsidRPr="008C063D">
        <w:rPr>
          <w:color w:val="0070C0"/>
          <w:sz w:val="16"/>
          <w:szCs w:val="16"/>
        </w:rPr>
        <w:t>Химическая, Станкостроительная, Подшипниковая промышленность по сравнению с Империалистами не какие.</w:t>
      </w:r>
      <w:r w:rsidR="007930CB">
        <w:rPr>
          <w:color w:val="0070C0"/>
          <w:sz w:val="16"/>
          <w:szCs w:val="16"/>
        </w:rPr>
        <w:t xml:space="preserve"> </w:t>
      </w:r>
      <w:r w:rsidRPr="008C063D">
        <w:rPr>
          <w:color w:val="0070C0"/>
          <w:sz w:val="16"/>
          <w:szCs w:val="16"/>
        </w:rPr>
        <w:t>Приехали короче…..</w:t>
      </w:r>
    </w:p>
    <w:p w14:paraId="0E2DDD9F" w14:textId="77777777" w:rsidR="00073165" w:rsidRPr="008C063D" w:rsidRDefault="00073165" w:rsidP="00073165">
      <w:pPr>
        <w:rPr>
          <w:color w:val="0070C0"/>
          <w:sz w:val="16"/>
          <w:szCs w:val="16"/>
        </w:rPr>
      </w:pPr>
      <w:r w:rsidRPr="008C063D">
        <w:rPr>
          <w:color w:val="0070C0"/>
          <w:sz w:val="16"/>
          <w:szCs w:val="16"/>
        </w:rPr>
        <w:t>Конструктора сослались что нет кадров и опыта в таких масштабных делах. И надо начинать с малого (25538).</w:t>
      </w:r>
    </w:p>
    <w:p w14:paraId="109BCD78" w14:textId="77777777" w:rsidR="00073165" w:rsidRPr="008C063D" w:rsidRDefault="00073165" w:rsidP="00073165">
      <w:pPr>
        <w:rPr>
          <w:color w:val="0070C0"/>
          <w:sz w:val="16"/>
          <w:szCs w:val="16"/>
        </w:rPr>
      </w:pPr>
    </w:p>
    <w:p w14:paraId="09A8592E" w14:textId="77777777" w:rsidR="00401167" w:rsidRPr="00B541D6" w:rsidRDefault="00401167" w:rsidP="00B541D6">
      <w:pPr>
        <w:jc w:val="both"/>
        <w:rPr>
          <w:color w:val="000000" w:themeColor="text1"/>
          <w:sz w:val="16"/>
          <w:szCs w:val="16"/>
          <w:shd w:val="clear" w:color="auto" w:fill="FFFFFF"/>
        </w:rPr>
      </w:pPr>
      <w:r w:rsidRPr="00B541D6">
        <w:rPr>
          <w:color w:val="000000" w:themeColor="text1"/>
          <w:sz w:val="16"/>
          <w:szCs w:val="16"/>
          <w:shd w:val="clear" w:color="auto" w:fill="FFFFFF"/>
        </w:rPr>
        <w:t>В марте 1922 г. во исполнение постановления ВЦИК были учреждены смешанные акционерные общества с привлечением иностранного капитала по экспорту и импорту отдельных товаров – “Руссавсторг”, “Руссгерторг”, “Русстранзит”, “Руссотюрк”, “Россанглолес”, “Русснорвеглес” и др. Советской стороне принадлежало 51 и более процентов акций (20213).</w:t>
      </w:r>
    </w:p>
    <w:p w14:paraId="1A71EF5D" w14:textId="77777777" w:rsidR="00401167" w:rsidRPr="00B541D6" w:rsidRDefault="00401167" w:rsidP="00B541D6">
      <w:pPr>
        <w:jc w:val="both"/>
        <w:rPr>
          <w:color w:val="000000" w:themeColor="text1"/>
          <w:sz w:val="16"/>
          <w:szCs w:val="16"/>
          <w:shd w:val="clear" w:color="auto" w:fill="FFFFFF"/>
        </w:rPr>
      </w:pPr>
    </w:p>
    <w:p w14:paraId="3DBCAFC1" w14:textId="5E52EBD1"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марте 1922 г. на Паратском заводе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w:t>
      </w:r>
      <w:r w:rsidR="007930CB">
        <w:rPr>
          <w:color w:val="000000" w:themeColor="text1"/>
          <w:sz w:val="16"/>
          <w:szCs w:val="16"/>
        </w:rPr>
        <w:t xml:space="preserve"> </w:t>
      </w:r>
      <w:r w:rsidRPr="00B541D6">
        <w:rPr>
          <w:color w:val="000000" w:themeColor="text1"/>
          <w:sz w:val="16"/>
          <w:szCs w:val="16"/>
        </w:rPr>
        <w:t>г. Зеленодольск/ /Татарстан 422546</w:t>
      </w:r>
      <w:r w:rsidR="007930CB">
        <w:rPr>
          <w:color w:val="000000" w:themeColor="text1"/>
          <w:sz w:val="16"/>
          <w:szCs w:val="16"/>
        </w:rPr>
        <w:t xml:space="preserve"> </w:t>
      </w:r>
      <w:r w:rsidRPr="00B541D6">
        <w:rPr>
          <w:color w:val="000000" w:themeColor="text1"/>
          <w:sz w:val="16"/>
          <w:szCs w:val="16"/>
        </w:rPr>
        <w:t>г. Зеленодольск ул. Привокзальная, 4 тел. 53-664/) сданы в эксплуатацию металлургический и прокатный станы, получены первые латунные полуфабрикаты и начато производство гильз калибра 120.. .150 мм. Но в 1923-26 г. производство было остановлено. В соответствии с пост. Президиума ВСНХ № 1304 от 13.10.1930 г. началась реконструкция завода и восстановление производства пушечных гильз. В 1930 г. - в ведении Татарского СНХ. 12.10.1931 г. завод официально вступил в строй, в этом же году ему присвоено имя Серго (в честь С. Орджоникидзе). По пр. НКОГ1 № Обсс от 30.12.1936 г. Завод им. Серго переименован в завод № 184 им. Серго, в 02.1937 г. - в ведении 4ГУ. Приказом НКОП № 91 от 13.03.1937 г. утвержден Устав ГС завода № 184. По пр. НКОП № 0180 от 15.08.1937 г. завод передан из 4ГУ в новое 14ГУ.</w:t>
      </w:r>
      <w:r w:rsidRPr="00B541D6">
        <w:rPr>
          <w:color w:val="000000" w:themeColor="text1"/>
          <w:sz w:val="16"/>
          <w:szCs w:val="16"/>
          <w:vertAlign w:val="superscript"/>
        </w:rPr>
        <w:t>139</w:t>
      </w:r>
      <w:r w:rsidRPr="00B541D6">
        <w:rPr>
          <w:color w:val="000000" w:themeColor="text1"/>
          <w:sz w:val="16"/>
          <w:szCs w:val="16"/>
        </w:rPr>
        <w:t xml:space="preserve"> В 02.1939 г. завод № 184 21ГУ НКОП передан в ведение 21ГУ НКБ. В 12.1942-09.1944 г. - в ведении 5ГУ НКБ.</w:t>
      </w:r>
    </w:p>
    <w:p w14:paraId="0AAF5C5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НКОП № 0025 от 4.02.1937 г. заводу предписано к 1.01.1938 г. создать мощности по выпуску орудийных гильз - 20 млн. шт. в год. Приказом НКОП № 0079 от 15.04.1937 г. заводу предписано с 15.05.1937 г. начать производство патронных гильз из неплакированного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отделений; пр. № 97сс от 19.03.1938 г. требовалось 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0475B47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 0223 от 28.09.1937 г. заводу была установлена программа по выпуску в 1938 г. 205 станков и 10 спецмашин.</w:t>
      </w:r>
    </w:p>
    <w:p w14:paraId="329A258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годы войны продолжен выпуск гильз и зарядов для малокалиберных автоматических пушек. Распоряжением ГКО № 7194 от 23.12.1944 г. заводу уменьшен план по выпуску орудийных гильз.</w:t>
      </w:r>
    </w:p>
    <w:p w14:paraId="5E9EB17D" w14:textId="621B4894"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1946-50 г. завод перешел на выпуск станков, чугунного литья, запчастей для сельхозтехники. В 1950-х</w:t>
      </w:r>
      <w:r w:rsidR="007930CB">
        <w:rPr>
          <w:color w:val="000000" w:themeColor="text1"/>
          <w:sz w:val="16"/>
          <w:szCs w:val="16"/>
        </w:rPr>
        <w:t xml:space="preserve"> </w:t>
      </w:r>
      <w:r w:rsidRPr="00B541D6">
        <w:rPr>
          <w:color w:val="000000" w:themeColor="text1"/>
          <w:sz w:val="16"/>
          <w:szCs w:val="16"/>
        </w:rPr>
        <w:t>г. продолжен выпуск гильз и снарядов. В 1960-е</w:t>
      </w:r>
      <w:r w:rsidR="007930CB">
        <w:rPr>
          <w:color w:val="000000" w:themeColor="text1"/>
          <w:sz w:val="16"/>
          <w:szCs w:val="16"/>
        </w:rPr>
        <w:t xml:space="preserve"> </w:t>
      </w:r>
      <w:r w:rsidRPr="00B541D6">
        <w:rPr>
          <w:color w:val="000000" w:themeColor="text1"/>
          <w:sz w:val="16"/>
          <w:szCs w:val="16"/>
        </w:rPr>
        <w:t>г. освоено производство 23-мм патронов со снарядами: ИК-помех, противолокационными, многоэлементными.</w:t>
      </w:r>
    </w:p>
    <w:p w14:paraId="090BF58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1959 г. завод одним из первых в стране освоил выпуск бытовых холодильников.</w:t>
      </w:r>
    </w:p>
    <w:p w14:paraId="2AD641B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Завод № 184 - в ведении МОП (1953 г.). Имел наименование «п/я 1» (1950-66 г.)</w:t>
      </w:r>
    </w:p>
    <w:p w14:paraId="78A2BF0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приказу МОП от 13.01.1966 г. для ускорения внедрения новых изделий в серию на заводе создано СКБ, руководитель которого одновременно был зам. гл. конструктора ГНПП «Прибор».</w:t>
      </w:r>
    </w:p>
    <w:p w14:paraId="16872AF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приказу ММ № 162 от 5.05.1977 г. завод преобразован в ПО «Завод им. Серго». По Указу Президента РФ № 1009 от 4.08.2004 г. вошел в число стратегических оборонных предприятий.</w:t>
      </w:r>
    </w:p>
    <w:p w14:paraId="5A87FAD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(конец 1901 г.)- около 800 чел., (1902 г.)- около 200 чел., (12.1942 г.)- 5006 чел.</w:t>
      </w:r>
      <w:r w:rsidRPr="00B541D6">
        <w:rPr>
          <w:color w:val="000000" w:themeColor="text1"/>
          <w:sz w:val="16"/>
          <w:szCs w:val="16"/>
          <w:vertAlign w:val="superscript"/>
        </w:rPr>
        <w:t>132</w:t>
      </w:r>
    </w:p>
    <w:p w14:paraId="2DAF7515" w14:textId="114C7303"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(02.1935-7.06.1937 г.)- М.В. Хруничев, (7.06.1937-9.02.1938 г.)-</w:t>
      </w:r>
      <w:r w:rsidR="007930CB">
        <w:rPr>
          <w:color w:val="000000" w:themeColor="text1"/>
          <w:sz w:val="16"/>
          <w:szCs w:val="16"/>
        </w:rPr>
        <w:t xml:space="preserve"> </w:t>
      </w:r>
      <w:r w:rsidRPr="00B541D6">
        <w:rPr>
          <w:color w:val="000000" w:themeColor="text1"/>
          <w:sz w:val="16"/>
          <w:szCs w:val="16"/>
        </w:rPr>
        <w:t>Г.И. Волошинов, (9.02.1938 г.-)- В.В. Сытин, (6.12.1941-43 г.)- А.В. Саханицкий, (1943 г.-)- Г.И. Рудаков. Гендиректор (2002 г.)- О.В. Филиппов,</w:t>
      </w:r>
      <w:r w:rsidRPr="00B541D6">
        <w:rPr>
          <w:color w:val="000000" w:themeColor="text1"/>
          <w:sz w:val="16"/>
          <w:szCs w:val="16"/>
          <w:vertAlign w:val="superscript"/>
        </w:rPr>
        <w:t>69</w:t>
      </w:r>
      <w:r w:rsidRPr="00B541D6">
        <w:rPr>
          <w:color w:val="000000" w:themeColor="text1"/>
          <w:sz w:val="16"/>
          <w:szCs w:val="16"/>
        </w:rPr>
        <w:t xml:space="preserve"> (1998- 2006 г.-)- Р.Ш. Хасанов.</w:t>
      </w:r>
    </w:p>
    <w:p w14:paraId="3F2B721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 строительства (-7.06.1937 г.)- М.В. Хруничев. Зам. директора (-29.05.1937 г.)- С.З. Довконт (снят), (8.03.1938 г.-)- Н.В. Мартынов. Помощник директора по найму и увольнению (31.12.1938 г.-)- М.В. Бычков. Зам. Гендиректора по экспорту (2002 г.)- К. Г. Насифуллин.</w:t>
      </w:r>
    </w:p>
    <w:p w14:paraId="00C4661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(1935-37; 8.03.1938 г.-)- Н.В. Мартынов, (-29.04.1937 г.)- С.З. Довконт (снят).</w:t>
      </w:r>
    </w:p>
    <w:p w14:paraId="098D981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энергетик (-1935 г.)- Н.В. Мартынов.</w:t>
      </w:r>
    </w:p>
    <w:p w14:paraId="1810570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цехов: энергоцеха (1934 г.-)- Н.В. Мартынов. Производство: гильзы: латунные 37-мм для пушек «Гочкис», «Виккерс» (1930-е), 20-мм, 45-мм (1930-е), «ЗИК» (1950-е); стальные 85-мм (1950-е), 57-мм (1960-е); патроны: для авиационных пулеметов и пушек НС-37, НС-45 (ВОВ), для пушек НР-23, АМ-23, Р-23, ЗУ-23 (1950-е), 261-ПН, 291-П, НН-30, НР-30 (1960-е), АО-18, ГШ-30, ГШ-301, ГШ-6-30, ГШ-23, ГШ-6-23, 2А7, 2А14, 2А42, 2А72, 2А38 (2000-е); для охотничьего оружия (1993-); заряды для авиационных пушек калибра 23-, 30-мм, для морских пушек;</w:t>
      </w:r>
      <w:r w:rsidRPr="00B541D6">
        <w:rPr>
          <w:color w:val="000000" w:themeColor="text1"/>
          <w:sz w:val="16"/>
          <w:szCs w:val="16"/>
          <w:vertAlign w:val="superscript"/>
        </w:rPr>
        <w:t>69</w:t>
      </w:r>
      <w:r w:rsidRPr="00B541D6">
        <w:rPr>
          <w:color w:val="000000" w:themeColor="text1"/>
          <w:sz w:val="16"/>
          <w:szCs w:val="16"/>
        </w:rPr>
        <w:t xml:space="preserve"> пиропатроны (24 вида) для авиационно-космических катапульт ПК-7Т, ПК-ЗМ, ПК-5-2, ПК-4-1, ПК-8М, ЕПК-28-6, кресел К-36; глубинные бомбы Б-30 (1950-е); выстрелы к 40-мм гранатомету ВОГ-25 (1980-е-2000-е);</w:t>
      </w:r>
      <w:r w:rsidRPr="00B541D6">
        <w:rPr>
          <w:color w:val="000000" w:themeColor="text1"/>
          <w:sz w:val="16"/>
          <w:szCs w:val="16"/>
          <w:vertAlign w:val="superscript"/>
        </w:rPr>
        <w:t>101</w:t>
      </w:r>
      <w:r w:rsidRPr="00B541D6">
        <w:rPr>
          <w:color w:val="000000" w:themeColor="text1"/>
          <w:sz w:val="16"/>
          <w:szCs w:val="16"/>
        </w:rPr>
        <w:t xml:space="preserve"> автоматическая роторная линия ДСП-116 (1976-77)-4;</w:t>
      </w:r>
    </w:p>
    <w:p w14:paraId="45E6FD5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холодильники: «Мир» ДХ-120 (1959-), «Свияга» (1971-), "</w:t>
      </w:r>
      <w:r w:rsidRPr="00B541D6">
        <w:rPr>
          <w:color w:val="000000" w:themeColor="text1"/>
          <w:sz w:val="16"/>
          <w:szCs w:val="16"/>
          <w:lang w:val="en-US"/>
        </w:rPr>
        <w:t>POZIS</w:t>
      </w:r>
      <w:r w:rsidRPr="00B541D6">
        <w:rPr>
          <w:color w:val="000000" w:themeColor="text1"/>
          <w:sz w:val="16"/>
          <w:szCs w:val="16"/>
        </w:rPr>
        <w:t>-</w:t>
      </w:r>
      <w:r w:rsidRPr="00B541D6">
        <w:rPr>
          <w:color w:val="000000" w:themeColor="text1"/>
          <w:sz w:val="16"/>
          <w:szCs w:val="16"/>
          <w:lang w:val="en-US"/>
        </w:rPr>
        <w:t>Premier</w:t>
      </w:r>
      <w:r w:rsidRPr="00B541D6">
        <w:rPr>
          <w:color w:val="000000" w:themeColor="text1"/>
          <w:sz w:val="16"/>
          <w:szCs w:val="16"/>
        </w:rPr>
        <w:t xml:space="preserve"> (2003-), -</w:t>
      </w:r>
      <w:r w:rsidRPr="00B541D6">
        <w:rPr>
          <w:color w:val="000000" w:themeColor="text1"/>
          <w:sz w:val="16"/>
          <w:szCs w:val="16"/>
          <w:lang w:val="en-US"/>
        </w:rPr>
        <w:t>Classic</w:t>
      </w:r>
      <w:r w:rsidRPr="00B541D6">
        <w:rPr>
          <w:color w:val="000000" w:themeColor="text1"/>
          <w:sz w:val="16"/>
          <w:szCs w:val="16"/>
        </w:rPr>
        <w:t>, -</w:t>
      </w:r>
      <w:r w:rsidRPr="00B541D6">
        <w:rPr>
          <w:color w:val="000000" w:themeColor="text1"/>
          <w:sz w:val="16"/>
          <w:szCs w:val="16"/>
          <w:lang w:val="en-US"/>
        </w:rPr>
        <w:t>ELECTROFROST</w:t>
      </w:r>
      <w:r w:rsidRPr="00B541D6">
        <w:rPr>
          <w:color w:val="000000" w:themeColor="text1"/>
          <w:sz w:val="16"/>
          <w:szCs w:val="16"/>
        </w:rPr>
        <w:t>- 148 (2005-), -МИР-244 (2005-)"; изотермические автофургоны для МО на шасси ГАЭ-3307, ГАЗ-ЗЗО8, КАМАЗ- 43501 (1997-); изотермический прицеп-фургон ПФИ-5; изотермические камеры КИ-1, КИ-1Д-2, КР-1, КИ-02М; реанимационно-эвакуационный автомобиль на шасси ГАЗ-3308 (2005); стиральная машина «Свияга» (1990-е); амортизаторы для легковых автомобилей (1991-) (11982).</w:t>
      </w:r>
    </w:p>
    <w:p w14:paraId="49911236" w14:textId="77777777" w:rsidR="00B70B23" w:rsidRPr="00B541D6" w:rsidRDefault="00B70B23" w:rsidP="00B541D6">
      <w:pPr>
        <w:numPr>
          <w:ilvl w:val="12"/>
          <w:numId w:val="0"/>
        </w:numPr>
        <w:shd w:val="clear" w:color="auto" w:fill="FFFFFF"/>
        <w:autoSpaceDE w:val="0"/>
        <w:autoSpaceDN w:val="0"/>
        <w:adjustRightInd w:val="0"/>
        <w:jc w:val="both"/>
        <w:rPr>
          <w:color w:val="000000" w:themeColor="text1"/>
          <w:sz w:val="16"/>
          <w:szCs w:val="16"/>
        </w:rPr>
      </w:pPr>
    </w:p>
    <w:p w14:paraId="5D74747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марте 1922 правление Промброни, учитывая: 1) отсутствие достаточ</w:t>
      </w:r>
      <w:r w:rsidRPr="00B541D6">
        <w:rPr>
          <w:color w:val="000000" w:themeColor="text1"/>
          <w:sz w:val="16"/>
          <w:szCs w:val="16"/>
        </w:rPr>
        <w:softHyphen/>
        <w:t>ного количества объектов производства, 2) удаленность ее от центра управления, затрудняю</w:t>
      </w:r>
      <w:r w:rsidRPr="00B541D6">
        <w:rPr>
          <w:color w:val="000000" w:themeColor="text1"/>
          <w:sz w:val="16"/>
          <w:szCs w:val="16"/>
        </w:rPr>
        <w:softHyphen/>
        <w:t>щую надзор за ее деятельностью и 3) достаточную пропускную способность Московской шинонабивочной мастерской, ликвидировало Петроградскую шинонабивочную мастерскую. В течение того же месяца произошла ликвидация ремонтных автомастерских. С 7 марта на</w:t>
      </w:r>
      <w:r w:rsidRPr="00B541D6">
        <w:rPr>
          <w:color w:val="000000" w:themeColor="text1"/>
          <w:sz w:val="16"/>
          <w:szCs w:val="16"/>
        </w:rPr>
        <w:softHyphen/>
        <w:t>чал функционировать 2-й броневой танко-автомобильный завод, развиваясь за счет ремонт</w:t>
      </w:r>
      <w:r w:rsidRPr="00B541D6">
        <w:rPr>
          <w:color w:val="000000" w:themeColor="text1"/>
          <w:sz w:val="16"/>
          <w:szCs w:val="16"/>
        </w:rPr>
        <w:softHyphen/>
        <w:t>ных автомастерских, имея своим основанием быв. 4-й государственный авторемонтный за</w:t>
      </w:r>
      <w:r w:rsidRPr="00B541D6">
        <w:rPr>
          <w:color w:val="000000" w:themeColor="text1"/>
          <w:sz w:val="16"/>
          <w:szCs w:val="16"/>
        </w:rPr>
        <w:softHyphen/>
        <w:t>вод Мостранса...</w:t>
      </w:r>
    </w:p>
    <w:p w14:paraId="57A5B53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РГВА. Ф. 71. Оп. 1. Д. 12. Л. 4-22 об. Копия (10711,278).</w:t>
      </w:r>
    </w:p>
    <w:p w14:paraId="0B2564E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349CEA0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марте 1922 ГАЗ (госавтозавод) № 3, б. Русский Рено в Ярославле был временно закрыт и открылся только в мае 1924, когда был передан в АП (9088,36).</w:t>
      </w:r>
    </w:p>
    <w:p w14:paraId="02CAEEE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E3BDE0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В марте 1922 г. был образован ГЭТЗСТ, в который вошли 11 заводов. Затем, до 1930 г. предприятия входили в трест «Электросвязь». В 1930 г. трест «Электросвязь» вошел в состав Всесоюзного электротехнического объединения (ВЭО). В 1931 г. из состава ВЭО выделено Всесоюзное электрослаботочное объединение (ВЭСО), которому были подчинены радиозаводы. В конце 1933 г. на базе ВЭСО создано ГУ электрослаботочной промышленности («Главэспром») НКТП, куда помимо ламповых заводов вошли заводы им. Козицкого, им. Коминтерна, им. Кулакова, «Красная заря», «Электроприбор», горьковский им. Ленина, московские им. Орджоникидзе, «Радиоприбор», воронежский «Электросигнал». В 1937 г. «Главэспром» вошел в состав НКОП и переименован в 5ГУ. В 1940 г. вошел во вновь образованный НКЭП как «Главсветвакуумпром». В его подчинении находилось 40 заводов (11982).</w:t>
      </w:r>
    </w:p>
    <w:p w14:paraId="19C15850" w14:textId="77777777" w:rsidR="008E0FBF" w:rsidRPr="00B541D6" w:rsidRDefault="008E0FBF" w:rsidP="00B541D6">
      <w:pPr>
        <w:autoSpaceDE w:val="0"/>
        <w:autoSpaceDN w:val="0"/>
        <w:adjustRightInd w:val="0"/>
        <w:jc w:val="both"/>
        <w:rPr>
          <w:color w:val="000000" w:themeColor="text1"/>
          <w:sz w:val="16"/>
          <w:szCs w:val="16"/>
        </w:rPr>
      </w:pPr>
    </w:p>
    <w:p w14:paraId="2965AE29" w14:textId="77777777" w:rsidR="00722128" w:rsidRPr="00B541D6" w:rsidRDefault="00722128" w:rsidP="00B541D6">
      <w:pPr>
        <w:jc w:val="both"/>
        <w:rPr>
          <w:rFonts w:eastAsia="TimesNewRoman"/>
          <w:color w:val="000000" w:themeColor="text1"/>
          <w:sz w:val="16"/>
          <w:szCs w:val="16"/>
        </w:rPr>
      </w:pPr>
      <w:r w:rsidRPr="00B541D6">
        <w:rPr>
          <w:rFonts w:eastAsia="TimesNewRoman"/>
          <w:color w:val="000000" w:themeColor="text1"/>
          <w:sz w:val="16"/>
          <w:szCs w:val="16"/>
        </w:rPr>
        <w:t>В марте 1922 года в Государственный концессионный комитет поступают материалы по вопросу участия в радиотелеграфном строительстве в Советской России германской «Телефункен». Однако эта первая попытка не увенчалась успехом: 6 июня 1922 г. концессионный комитет выносит решение о недопустимости участия иностранных компаний в радиостроительстве России [16, д. 40, л. 105] (12695).</w:t>
      </w:r>
    </w:p>
    <w:p w14:paraId="3CD71E1B" w14:textId="77777777" w:rsidR="00722128" w:rsidRPr="00B541D6" w:rsidRDefault="00722128" w:rsidP="00B541D6">
      <w:pPr>
        <w:jc w:val="both"/>
        <w:rPr>
          <w:rFonts w:eastAsia="TimesNewRoman"/>
          <w:color w:val="000000" w:themeColor="text1"/>
          <w:sz w:val="16"/>
          <w:szCs w:val="16"/>
        </w:rPr>
      </w:pPr>
    </w:p>
    <w:p w14:paraId="23AAC90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марте 1922 в Кремле в присутствии В. И. Ленина и М. И. Калинина проведена демонстрация отечественного электронного музыкального инструмента "Терменвокс" (9923).</w:t>
      </w:r>
    </w:p>
    <w:p w14:paraId="69EED58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A81860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25FFEEB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676E94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марте 1922 Севастопольская (отделение летной школы №1) и Гатчинская (школа №1) объединяются в одну школу. Летная школа №1 в течение трех месяцев перебазировалась в Крым на Качу 15 железнодорожными эшелонами и транспортами. Севастопольская школа имела 57 разнотипных иностранных самолетов и 74 учлета (11139). Началось восстановление разрушенных войнами зданий и систем. Особенно интенсивно и объемно проводилась работа в 1923 - 1936 гг.. когда было построено 26 капитальных объектов. В казарменно-жилой зоне: 14 домов с печным отоплением на 28 квартир, три дома с центральным отоплением на 144 квартиры, два общежития (казармы) для рядового состава на 200 коек, два общежития для курсантов на 250 коек, Дом Красной Армии на 825 мест, гараж на 8 боксов (24 автомобиля). В аэродромной зоне: здание управления аэродромом на 36 комнат, ангары №8 №9. Уделялось большое внимание озеленению и благоустройству территории, содержанию зданий, разведению цветов, поддержанию чистоты и порядка круглый год. Продолжая обучение летчиков в советское время на новых иностранных самолетах Моран-Парасоль, Авро - 504, Де- Ховелант, Мар-тинсайд - школа с 1926 г. начинает получать деревянно-перкалевые, деревянно-металлические-перкалевые, цельнометаллические (из легких сплавов) отечественные самолеты: Р-1сп, У-2, ДН-9, а с 1941 г. Р-5, И-1,И-2,И-4, И-5, И-15 спарку, И-15 бис, И-16.И-153, М-2,М-5,У-1 авро, МИГ-1, УТ-2. Также освоены самолеты, сконструированные и построенные качинцами: Дыбовским - моноплан “Дельфин” обтекаемой формы, Писаревским - одномоторный ПИС-1, Грибовским - планер Г-9. Подготовка к полетам аэродрома сводилась к выравниванию грунта летного поля, укосу и уборке травы, ликвидации кротовых и сусликовых нор, заправке баков самолетов горючим и авиамаслом с ведра через воронку с замшевым фильтром, зарядку сжатым воздухом из аэродромного баллона через шланг, укладка ленты с патронами (снарядами) в самолетный магазин для боеприпасов. Механизированных средств заправки и зарядки самолетов еще не было (11139).</w:t>
      </w:r>
    </w:p>
    <w:p w14:paraId="7AE13FF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E5F860D" w14:textId="77777777" w:rsidR="00897AC3" w:rsidRPr="00B541D6" w:rsidRDefault="00897AC3" w:rsidP="00B541D6">
      <w:pPr>
        <w:jc w:val="both"/>
        <w:rPr>
          <w:color w:val="000000" w:themeColor="text1"/>
          <w:sz w:val="16"/>
          <w:szCs w:val="16"/>
        </w:rPr>
      </w:pPr>
      <w:r w:rsidRPr="00B541D6">
        <w:rPr>
          <w:color w:val="000000" w:themeColor="text1"/>
          <w:sz w:val="16"/>
          <w:szCs w:val="16"/>
        </w:rPr>
        <w:t>В марте 1922 Севастопольская (отделение летной школы №1) и Гатчинская (школа №1) объединяются в одну школу. Летная школа №1 в течение трех месяцев перебазировалась в Крым на Качу 15 железнодорожными эшелонами и транспортами. Севастопольская школа имела 57 разнотипных иностранных самолетов и 74 учлета (12293).</w:t>
      </w:r>
    </w:p>
    <w:p w14:paraId="21A677DE" w14:textId="77777777" w:rsidR="00897AC3" w:rsidRPr="00B541D6" w:rsidRDefault="00897AC3" w:rsidP="00B541D6">
      <w:pPr>
        <w:jc w:val="both"/>
        <w:rPr>
          <w:color w:val="000000" w:themeColor="text1"/>
          <w:sz w:val="16"/>
          <w:szCs w:val="16"/>
        </w:rPr>
      </w:pPr>
    </w:p>
    <w:p w14:paraId="0A513CA5" w14:textId="77777777" w:rsidR="00B70B23"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699033DF" w14:textId="77777777" w:rsidR="00B70B23" w:rsidRPr="00B541D6" w:rsidRDefault="00B70B23" w:rsidP="00B541D6">
      <w:pPr>
        <w:numPr>
          <w:ilvl w:val="12"/>
          <w:numId w:val="0"/>
        </w:numPr>
        <w:autoSpaceDE w:val="0"/>
        <w:autoSpaceDN w:val="0"/>
        <w:adjustRightInd w:val="0"/>
        <w:jc w:val="both"/>
        <w:rPr>
          <w:iCs/>
          <w:color w:val="000000" w:themeColor="text1"/>
          <w:sz w:val="16"/>
          <w:szCs w:val="16"/>
        </w:rPr>
      </w:pPr>
    </w:p>
    <w:p w14:paraId="5C22D91D" w14:textId="0BB4B7B2" w:rsidR="00752697" w:rsidRPr="00B541D6" w:rsidRDefault="00752697" w:rsidP="00B541D6">
      <w:pPr>
        <w:pStyle w:val="ae"/>
        <w:spacing w:before="0" w:after="0"/>
        <w:jc w:val="both"/>
        <w:rPr>
          <w:color w:val="000000" w:themeColor="text1"/>
          <w:sz w:val="16"/>
          <w:szCs w:val="16"/>
        </w:rPr>
      </w:pPr>
      <w:r w:rsidRPr="00B541D6">
        <w:rPr>
          <w:color w:val="000000" w:themeColor="text1"/>
          <w:sz w:val="16"/>
          <w:szCs w:val="16"/>
        </w:rPr>
        <w:t>В марте</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Политбюро ЦК РКП(б) приняло решение создать во всех профсоюзах, кооперативах и учреждениях «бюро содействия» ГПУ, т.е. общественные организации из нештатных сотрудников для сбора информации о бывших и действующих членах «антисоветских партий» и им сочувствующих. 6 из 10 центральных подразделений ГПУ занимались социалистами и анархистами, его аппарат питал вражду к НЭПу и интеллигенции и был предрасположен к усилению репрессий (17104).</w:t>
      </w:r>
    </w:p>
    <w:p w14:paraId="3FF004FA" w14:textId="77777777" w:rsidR="00752697" w:rsidRPr="00B541D6" w:rsidRDefault="00752697" w:rsidP="00B541D6">
      <w:pPr>
        <w:pStyle w:val="ae"/>
        <w:spacing w:before="0" w:after="0"/>
        <w:jc w:val="both"/>
        <w:rPr>
          <w:color w:val="000000" w:themeColor="text1"/>
          <w:sz w:val="16"/>
          <w:szCs w:val="16"/>
        </w:rPr>
      </w:pPr>
    </w:p>
    <w:p w14:paraId="235520B0" w14:textId="77777777" w:rsidR="00715194" w:rsidRPr="00B541D6" w:rsidRDefault="00715194" w:rsidP="00B541D6">
      <w:pPr>
        <w:jc w:val="both"/>
        <w:rPr>
          <w:color w:val="000000" w:themeColor="text1"/>
          <w:sz w:val="16"/>
          <w:szCs w:val="16"/>
        </w:rPr>
      </w:pPr>
      <w:r w:rsidRPr="00B541D6">
        <w:rPr>
          <w:color w:val="000000" w:themeColor="text1"/>
          <w:sz w:val="16"/>
          <w:szCs w:val="16"/>
        </w:rPr>
        <w:t>В марте 1922 г. «Величайшая ошибка думать, - писал Ленин Л. Б. Каменеву, - что НЭП положит конец террору. Мы еще вернемся к террору и к террору экономическому».</w:t>
      </w:r>
    </w:p>
    <w:p w14:paraId="13D3D12A" w14:textId="746293F9" w:rsidR="00715194" w:rsidRPr="00B541D6" w:rsidRDefault="00715194" w:rsidP="00B541D6">
      <w:pPr>
        <w:jc w:val="both"/>
        <w:rPr>
          <w:color w:val="000000" w:themeColor="text1"/>
          <w:sz w:val="16"/>
          <w:szCs w:val="16"/>
        </w:rPr>
      </w:pPr>
      <w:r w:rsidRPr="00B541D6">
        <w:rPr>
          <w:color w:val="000000" w:themeColor="text1"/>
          <w:sz w:val="16"/>
          <w:szCs w:val="16"/>
        </w:rPr>
        <w:t>«Пролетарское принуждение во всех своих формах, начиная от расстрелов и кончая трудовой повинностью, - писал большевистский теоретик Н. Бухарин, - является, как ни парадоксально это звучит, методом выработки коммунистического человечества из человеческого материала капиталистической эпохи»</w:t>
      </w:r>
      <w:r w:rsidR="007930CB">
        <w:rPr>
          <w:color w:val="000000" w:themeColor="text1"/>
          <w:sz w:val="16"/>
          <w:szCs w:val="16"/>
        </w:rPr>
        <w:t xml:space="preserve"> </w:t>
      </w:r>
      <w:r w:rsidRPr="00B541D6">
        <w:rPr>
          <w:color w:val="000000" w:themeColor="text1"/>
          <w:sz w:val="16"/>
          <w:szCs w:val="16"/>
        </w:rPr>
        <w:t>(23485).</w:t>
      </w:r>
    </w:p>
    <w:p w14:paraId="400BE7D6" w14:textId="77777777" w:rsidR="00715194" w:rsidRPr="00B541D6" w:rsidRDefault="00715194" w:rsidP="00B541D6">
      <w:pPr>
        <w:jc w:val="both"/>
        <w:rPr>
          <w:color w:val="000000" w:themeColor="text1"/>
          <w:sz w:val="16"/>
          <w:szCs w:val="16"/>
        </w:rPr>
      </w:pPr>
    </w:p>
    <w:p w14:paraId="75FBC3AF" w14:textId="77777777" w:rsidR="00B70B23" w:rsidRPr="00B541D6" w:rsidRDefault="00B70B23" w:rsidP="00B541D6">
      <w:pPr>
        <w:pStyle w:val="ae"/>
        <w:spacing w:before="0" w:after="0"/>
        <w:jc w:val="both"/>
        <w:rPr>
          <w:color w:val="000000" w:themeColor="text1"/>
          <w:sz w:val="16"/>
          <w:szCs w:val="16"/>
        </w:rPr>
      </w:pPr>
      <w:r w:rsidRPr="00B541D6">
        <w:rPr>
          <w:color w:val="000000" w:themeColor="text1"/>
          <w:sz w:val="16"/>
          <w:szCs w:val="16"/>
        </w:rPr>
        <w:t xml:space="preserve">В марте 1922-го чекисты отправили в Гидроторф такой запрос: </w:t>
      </w:r>
    </w:p>
    <w:p w14:paraId="568EFABF" w14:textId="77777777" w:rsidR="00B70B23" w:rsidRPr="00B541D6" w:rsidRDefault="00B70B23" w:rsidP="00B541D6">
      <w:pPr>
        <w:pStyle w:val="ae"/>
        <w:spacing w:before="0" w:after="0"/>
        <w:jc w:val="both"/>
        <w:rPr>
          <w:color w:val="000000" w:themeColor="text1"/>
          <w:sz w:val="16"/>
          <w:szCs w:val="16"/>
        </w:rPr>
      </w:pPr>
      <w:r w:rsidRPr="00B541D6">
        <w:rPr>
          <w:color w:val="000000" w:themeColor="text1"/>
          <w:sz w:val="16"/>
          <w:szCs w:val="16"/>
        </w:rPr>
        <w:t xml:space="preserve">"Экономическая часть ГПУ просит сообщить: </w:t>
      </w:r>
    </w:p>
    <w:p w14:paraId="46365A10" w14:textId="77777777" w:rsidR="00B70B23" w:rsidRPr="00B541D6" w:rsidRDefault="00B70B23" w:rsidP="00B541D6">
      <w:pPr>
        <w:pStyle w:val="ae"/>
        <w:spacing w:before="0" w:after="0"/>
        <w:jc w:val="both"/>
        <w:rPr>
          <w:color w:val="000000" w:themeColor="text1"/>
          <w:sz w:val="16"/>
          <w:szCs w:val="16"/>
        </w:rPr>
      </w:pPr>
      <w:r w:rsidRPr="00B541D6">
        <w:rPr>
          <w:color w:val="000000" w:themeColor="text1"/>
          <w:sz w:val="16"/>
          <w:szCs w:val="16"/>
        </w:rPr>
        <w:t xml:space="preserve">1. В каких местах за границей имеются Ваши представители. </w:t>
      </w:r>
    </w:p>
    <w:p w14:paraId="2E29E823" w14:textId="77777777" w:rsidR="00B70B23" w:rsidRPr="00B541D6" w:rsidRDefault="00B70B23" w:rsidP="00B541D6">
      <w:pPr>
        <w:pStyle w:val="ae"/>
        <w:spacing w:before="0" w:after="0"/>
        <w:jc w:val="both"/>
        <w:rPr>
          <w:color w:val="000000" w:themeColor="text1"/>
          <w:sz w:val="16"/>
          <w:szCs w:val="16"/>
        </w:rPr>
      </w:pPr>
      <w:r w:rsidRPr="00B541D6">
        <w:rPr>
          <w:color w:val="000000" w:themeColor="text1"/>
          <w:sz w:val="16"/>
          <w:szCs w:val="16"/>
        </w:rPr>
        <w:t xml:space="preserve">2. Когда и кем они командированы. </w:t>
      </w:r>
    </w:p>
    <w:p w14:paraId="18BB55C4" w14:textId="77777777" w:rsidR="00B70B23" w:rsidRPr="00B541D6" w:rsidRDefault="00B70B23" w:rsidP="00B541D6">
      <w:pPr>
        <w:pStyle w:val="ae"/>
        <w:spacing w:before="0" w:after="0"/>
        <w:jc w:val="both"/>
        <w:rPr>
          <w:color w:val="000000" w:themeColor="text1"/>
          <w:sz w:val="16"/>
          <w:szCs w:val="16"/>
        </w:rPr>
      </w:pPr>
      <w:r w:rsidRPr="00B541D6">
        <w:rPr>
          <w:color w:val="000000" w:themeColor="text1"/>
          <w:sz w:val="16"/>
          <w:szCs w:val="16"/>
        </w:rPr>
        <w:t xml:space="preserve">3. Какие задания им даны. </w:t>
      </w:r>
    </w:p>
    <w:p w14:paraId="65D60BE1" w14:textId="77777777" w:rsidR="00B70B23" w:rsidRPr="00B541D6" w:rsidRDefault="00B70B23" w:rsidP="00B541D6">
      <w:pPr>
        <w:pStyle w:val="ae"/>
        <w:spacing w:before="0" w:after="0"/>
        <w:jc w:val="both"/>
        <w:rPr>
          <w:color w:val="000000" w:themeColor="text1"/>
          <w:sz w:val="16"/>
          <w:szCs w:val="16"/>
        </w:rPr>
      </w:pPr>
      <w:r w:rsidRPr="00B541D6">
        <w:rPr>
          <w:color w:val="000000" w:themeColor="text1"/>
          <w:sz w:val="16"/>
          <w:szCs w:val="16"/>
        </w:rPr>
        <w:t xml:space="preserve">4. С какими фирмами за границей Гидроторф имеет связь?. </w:t>
      </w:r>
    </w:p>
    <w:p w14:paraId="5F92A21C" w14:textId="77777777" w:rsidR="00B70B23" w:rsidRPr="00B541D6" w:rsidRDefault="00B70B23" w:rsidP="00B541D6">
      <w:pPr>
        <w:pStyle w:val="ae"/>
        <w:spacing w:before="0" w:after="0"/>
        <w:jc w:val="both"/>
        <w:rPr>
          <w:color w:val="000000" w:themeColor="text1"/>
          <w:sz w:val="16"/>
          <w:szCs w:val="16"/>
        </w:rPr>
      </w:pPr>
      <w:r w:rsidRPr="00B541D6">
        <w:rPr>
          <w:color w:val="000000" w:themeColor="text1"/>
          <w:sz w:val="16"/>
          <w:szCs w:val="16"/>
        </w:rPr>
        <w:t xml:space="preserve">Похоже, чекисты под как будто бы благовидной целью - проверка обоснования необходимости заказов заграничного оборудования и его оптимальной цены искали среди сотрудников Гидроторфа и его контрагентов возможных шпионов. На этот запрос </w:t>
      </w:r>
      <w:bookmarkStart w:id="12" w:name="001dfaf6.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"http://www.famhist.ru/famhist/klasson/001dfaf6.htm"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В.Д. Кирпичников</w:t>
      </w:r>
      <w:r w:rsidR="00BD4608" w:rsidRPr="00B541D6">
        <w:rPr>
          <w:color w:val="000000" w:themeColor="text1"/>
          <w:sz w:val="16"/>
          <w:szCs w:val="16"/>
        </w:rPr>
        <w:fldChar w:fldCharType="end"/>
      </w:r>
      <w:bookmarkEnd w:id="12"/>
      <w:r w:rsidRPr="00B541D6">
        <w:rPr>
          <w:color w:val="000000" w:themeColor="text1"/>
          <w:sz w:val="16"/>
          <w:szCs w:val="16"/>
        </w:rPr>
        <w:t xml:space="preserve"> дал вполне исчерпывающий ответ: "У Гидроторфа имеются представители: в </w:t>
      </w:r>
      <w:bookmarkStart w:id="13" w:name="000189d3.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"http://www.famhist.ru/famhist/atlantida/000189d3.htm"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Берлине</w:t>
      </w:r>
      <w:r w:rsidR="00BD4608" w:rsidRPr="00B541D6">
        <w:rPr>
          <w:color w:val="000000" w:themeColor="text1"/>
          <w:sz w:val="16"/>
          <w:szCs w:val="16"/>
        </w:rPr>
        <w:fldChar w:fldCharType="end"/>
      </w:r>
      <w:bookmarkEnd w:id="13"/>
      <w:r w:rsidRPr="00B541D6">
        <w:rPr>
          <w:color w:val="000000" w:themeColor="text1"/>
          <w:sz w:val="16"/>
          <w:szCs w:val="16"/>
        </w:rPr>
        <w:t xml:space="preserve"> по наблюдению за выполнением заказов Гидроторфа в Германии, по получению предметов оборудования и отправке его в Россию инженер </w:t>
      </w:r>
      <w:bookmarkStart w:id="14" w:name="002c1172.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"http://www.famhist.ru/famhist/klasson/002c1172.htm"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Борис Абрамович Кревер</w:t>
      </w:r>
      <w:r w:rsidR="00BD4608" w:rsidRPr="00B541D6">
        <w:rPr>
          <w:color w:val="000000" w:themeColor="text1"/>
          <w:sz w:val="16"/>
          <w:szCs w:val="16"/>
        </w:rPr>
        <w:fldChar w:fldCharType="end"/>
      </w:r>
      <w:bookmarkEnd w:id="14"/>
      <w:r w:rsidRPr="00B541D6">
        <w:rPr>
          <w:color w:val="000000" w:themeColor="text1"/>
          <w:sz w:val="16"/>
          <w:szCs w:val="16"/>
        </w:rPr>
        <w:t xml:space="preserve"> ; в </w:t>
      </w:r>
      <w:bookmarkStart w:id="15" w:name="0004eed9.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"http://www.famhist.ru/famhist/atlantida/0004eed9.htm"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Ревеле</w:t>
      </w:r>
      <w:r w:rsidR="00BD4608" w:rsidRPr="00B541D6">
        <w:rPr>
          <w:color w:val="000000" w:themeColor="text1"/>
          <w:sz w:val="16"/>
          <w:szCs w:val="16"/>
        </w:rPr>
        <w:fldChar w:fldCharType="end"/>
      </w:r>
      <w:bookmarkEnd w:id="15"/>
      <w:r w:rsidRPr="00B541D6">
        <w:rPr>
          <w:color w:val="000000" w:themeColor="text1"/>
          <w:sz w:val="16"/>
          <w:szCs w:val="16"/>
        </w:rPr>
        <w:t xml:space="preserve"> для руководства работами по приемке прибывающих из Германии грузов для Гидроторфа и для транспортировки их в Россию - </w:t>
      </w:r>
      <w:bookmarkStart w:id="16" w:name="00086ef3.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"http://www.famhist.ru/famhist/klasson/00086ef3.htm"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Сергей Александрович Кругликов</w:t>
      </w:r>
      <w:r w:rsidR="00BD4608" w:rsidRPr="00B541D6">
        <w:rPr>
          <w:color w:val="000000" w:themeColor="text1"/>
          <w:sz w:val="16"/>
          <w:szCs w:val="16"/>
        </w:rPr>
        <w:fldChar w:fldCharType="end"/>
      </w:r>
      <w:bookmarkEnd w:id="16"/>
      <w:r w:rsidRPr="00B541D6">
        <w:rPr>
          <w:color w:val="000000" w:themeColor="text1"/>
          <w:sz w:val="16"/>
          <w:szCs w:val="16"/>
        </w:rPr>
        <w:t xml:space="preserve"> ; в </w:t>
      </w:r>
      <w:bookmarkStart w:id="17" w:name="000cecdb.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"http://www.famhist.ru/famhist/klasson/000cecdb.htm"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Риге</w:t>
      </w:r>
      <w:r w:rsidR="00BD4608" w:rsidRPr="00B541D6">
        <w:rPr>
          <w:color w:val="000000" w:themeColor="text1"/>
          <w:sz w:val="16"/>
          <w:szCs w:val="16"/>
        </w:rPr>
        <w:fldChar w:fldCharType="end"/>
      </w:r>
      <w:bookmarkEnd w:id="17"/>
      <w:r w:rsidRPr="00B541D6">
        <w:rPr>
          <w:color w:val="000000" w:themeColor="text1"/>
          <w:sz w:val="16"/>
          <w:szCs w:val="16"/>
        </w:rPr>
        <w:t xml:space="preserve"> для тех же целей, что и в Ревеле - </w:t>
      </w:r>
      <w:bookmarkStart w:id="18" w:name="00179beb.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"http://www.famhist.ru/famhist/klasson/00179beb.htm"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Иван Иванович Жевнерев</w:t>
      </w:r>
      <w:r w:rsidR="00BD4608" w:rsidRPr="00B541D6">
        <w:rPr>
          <w:color w:val="000000" w:themeColor="text1"/>
          <w:sz w:val="16"/>
          <w:szCs w:val="16"/>
        </w:rPr>
        <w:fldChar w:fldCharType="end"/>
      </w:r>
      <w:bookmarkEnd w:id="18"/>
      <w:r w:rsidRPr="00B541D6">
        <w:rPr>
          <w:color w:val="000000" w:themeColor="text1"/>
          <w:sz w:val="16"/>
          <w:szCs w:val="16"/>
        </w:rPr>
        <w:t xml:space="preserve"> . С.А. Кругликов и И.И. Жевнерев командированы Управлением по делам Гидроторфа по соглашению с Народным комиссариатом по Внешней торговле. [Иностранный подданный] Б.А. Кревер приглашен для работ Гидроторфа руководителями Гидроторфа инженерами Р.Э. Классоном и В.Д. Кирпичниковым в бытность их в командировке в Берлине для заказа, по постановлению Совнаркома, оборудования для Гидроторфа на заводах в Германии. Помимо указанных лиц нами, по запросу представителя Внешторга в Берлине инженера В.В. Старкова, предполагалась командировка специалиста по оборудованию для гидравлической добычи торфа - для приемки, сортировки и транспортировки изготовленных на немецких заводах оборудования для Гидроторфа - техника </w:t>
      </w:r>
      <w:bookmarkStart w:id="19" w:name="00213c3c.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"http://www.famhist.ru/famhist/klasson/00213c3c.htm"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Ивана Робертовича Классона</w:t>
      </w:r>
      <w:r w:rsidR="00BD4608" w:rsidRPr="00B541D6">
        <w:rPr>
          <w:color w:val="000000" w:themeColor="text1"/>
          <w:sz w:val="16"/>
          <w:szCs w:val="16"/>
        </w:rPr>
        <w:fldChar w:fldCharType="end"/>
      </w:r>
      <w:bookmarkEnd w:id="19"/>
      <w:r w:rsidRPr="00B541D6">
        <w:rPr>
          <w:color w:val="000000" w:themeColor="text1"/>
          <w:sz w:val="16"/>
          <w:szCs w:val="16"/>
        </w:rPr>
        <w:t xml:space="preserve"> , но выезд ему в Берлин не был разрешен Госполитуправлением. &lt;...&gt; Для передачи заказов по изготовлению оборудования для Гидроторфа на немецких заводах в начале сентября п/г. по постановлению Совнаркома была образована специальная Комиссия в составе представителей Русской Торговой Делегации тов. Стомонякова, Старкова и Руководителя Гидроторфа тов. Классона, которыми заказы были распределены между следующими фирмами:&lt; ...&gt; (следует список из 54 фирм)". </w:t>
      </w:r>
    </w:p>
    <w:p w14:paraId="1761F12E" w14:textId="77777777" w:rsidR="00B70B23" w:rsidRPr="00B541D6" w:rsidRDefault="00B70B23" w:rsidP="00B541D6">
      <w:pPr>
        <w:pStyle w:val="ae"/>
        <w:spacing w:before="0" w:after="0"/>
        <w:jc w:val="both"/>
        <w:rPr>
          <w:color w:val="000000" w:themeColor="text1"/>
          <w:sz w:val="16"/>
          <w:szCs w:val="16"/>
        </w:rPr>
      </w:pPr>
      <w:r w:rsidRPr="00B541D6">
        <w:rPr>
          <w:color w:val="000000" w:themeColor="text1"/>
          <w:sz w:val="16"/>
          <w:szCs w:val="16"/>
        </w:rPr>
        <w:t xml:space="preserve">Чекисты немедленно ухватились за последнюю информацию - а почему заказы на изготовление оборудования были размещены за границей, а не в России: "Экономическая Часть ГПУ просит сообщить, какие мотивы послужили к тому, что заказы на изготовление необходимых "Гидроторфу" предметов оборудования сданы 54-м различным германским фирмам, а также указать перечень русских заводов и предприятий, которым равным образом даны заказы". </w:t>
      </w:r>
    </w:p>
    <w:p w14:paraId="236E1F7F" w14:textId="77777777" w:rsidR="00B70B23" w:rsidRPr="00B541D6" w:rsidRDefault="00B70B23" w:rsidP="00B541D6">
      <w:pPr>
        <w:jc w:val="both"/>
        <w:rPr>
          <w:color w:val="000000" w:themeColor="text1"/>
          <w:sz w:val="16"/>
          <w:szCs w:val="16"/>
        </w:rPr>
      </w:pPr>
      <w:r w:rsidRPr="00B541D6">
        <w:rPr>
          <w:color w:val="000000" w:themeColor="text1"/>
          <w:sz w:val="16"/>
          <w:szCs w:val="16"/>
        </w:rPr>
        <w:t xml:space="preserve">Переписка на эту животрепещущую тему длилась не один месяц. Из мартовского письма Р.Э. Классона: "В ответ на запрос Ваш от 20 марта с/г. N 191002 сообщаем, что заказы Гидроторфа за границей производились особой комиссией, назначенной Председателем СНК. Инструкция этой комиссии, составленная Цуторфом и утвержденная Председателем СНК, при сем препровождается. Комиссия проработала свыше 3-х месяцев, запрашивала сотни различных фирм, выдала заказы на все необходимое оборудование для Гидроторфа. Большинство заказанных машин в России не изготовляются, некоторые являются совершенно новыми, специально для этой цели изготовленными машинами, которые, конечно, ни изготовить, ни найти в России нельзя было. Кроме того, были заказаны некоторые части оборудования, которые, хотя и имеются в России, но не имеются у Гидроторфа для того, чтобы сделать работу этого учреждения более производительной. К этому рода заказов относится заказ паровоза для узкоколейных путей и рельсы. Добытый торф лежал на болоте из-за отсутствия подвижного состава, и его не только нельзя было вывезти, но он, кроме того, мешал новому производству, так как занимал площадь, на которой должен был происходить разлив торфа. Заказы производились не Гидроторфом а Русской Торговой делегацией по утвержденным заказам и по указаниям Гидроторфа. Что касается русских заводов, то заказы Гидроторфа переданы так же на следующие крупные заводы: </w:t>
      </w:r>
      <w:bookmarkStart w:id="20" w:name="0018cedb.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"http://www.famhist.ru/famhist/klasson/0018cedb.htm"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завод б. Русская Машина</w:t>
      </w:r>
      <w:r w:rsidR="00BD4608" w:rsidRPr="00B541D6">
        <w:rPr>
          <w:color w:val="000000" w:themeColor="text1"/>
          <w:sz w:val="16"/>
          <w:szCs w:val="16"/>
        </w:rPr>
        <w:fldChar w:fldCharType="end"/>
      </w:r>
      <w:bookmarkEnd w:id="20"/>
      <w:r w:rsidRPr="00B541D6">
        <w:rPr>
          <w:color w:val="000000" w:themeColor="text1"/>
          <w:sz w:val="16"/>
          <w:szCs w:val="16"/>
        </w:rPr>
        <w:t xml:space="preserve"> почти полностью работает для Гидроторфа, который привел его в порядок, отремонтировал и пустил в ход; затем работает завод Московский Металлический, завод Добровых и Набгольц, зав. Мохова и Фалькевич, Густав Лист, Бари, Богатырь и, наконец, Сормовский завод близ Н.- Новгорода".</w:t>
      </w:r>
    </w:p>
    <w:p w14:paraId="52BAFDF0" w14:textId="77777777" w:rsidR="00B70B23" w:rsidRPr="00B541D6" w:rsidRDefault="00B70B23" w:rsidP="00B541D6">
      <w:pPr>
        <w:jc w:val="both"/>
        <w:rPr>
          <w:color w:val="000000" w:themeColor="text1"/>
          <w:sz w:val="16"/>
          <w:szCs w:val="16"/>
        </w:rPr>
      </w:pPr>
    </w:p>
    <w:p w14:paraId="6AACBFD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0049A62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4770AD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марте 1922 г. Красин писал в Совнарком: “…Я определенно не доверяю Ломоносову”.</w:t>
      </w:r>
    </w:p>
    <w:p w14:paraId="05E7C58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В 1923 г. Троцкий давал пояснения Дзержинскому о предоставлении Ломоносову полномочий наркома: “Я, помнится, сам предложил послать его на правах наркома, так как не считал возможным нести за Ломоносова ответственность”. Троцкий в то время, когда появился новый нарком, возглавлял НКПС, и железнодорожные заказы - по административной логике - должны были бы идти через него.</w:t>
      </w:r>
    </w:p>
    <w:p w14:paraId="2792AC9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Всем было известно, что глава железнодорожной миссии бесконтрольно распоряжается огромными деньгами, и советские сановники просили его привезти из-за границы нужные им вещи, иногда - дорогие (11565).</w:t>
      </w:r>
    </w:p>
    <w:p w14:paraId="40F39B5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C9BD9F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марте 1922 г. в ответ на очередной проект заказа, предложенный Ломоносовым, Красин секретно информирует Совнарком:</w:t>
      </w:r>
    </w:p>
    <w:p w14:paraId="62066FE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Никакого особого политического интереса в данный момент заказ паровозов не представляет.</w:t>
      </w:r>
    </w:p>
    <w:p w14:paraId="2C0035E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Цены высоки.</w:t>
      </w:r>
    </w:p>
    <w:p w14:paraId="1F20CD3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 Денег у нас на это дело нет”.</w:t>
      </w:r>
    </w:p>
    <w:p w14:paraId="486D78D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Лоббирует профессор и интересы немецких фирм. В марте 1922 г. Ломоносов пишет Ленину, Дзержинскому, Красину: “…Некоторые германские паровозные заводы обратились ко мне с вопросом, предполагаем ли мы в ближайшем будущем заказывать паровозы. В случае положительного ответа они были бы склонны, чтобы не распускать рабочих, построить сто - двести паровозов… Из них некоторые хотели бы получить векселями хоть десять процентов немедленно”.</w:t>
      </w:r>
    </w:p>
    <w:p w14:paraId="2AC1C35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Нет, уже не нужны немецкие паровозы: Россия может строить собственные (11565).</w:t>
      </w:r>
    </w:p>
    <w:p w14:paraId="666FEEB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F26DED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13ED21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A36DDF1" w14:textId="77777777" w:rsidR="00073165" w:rsidRPr="008C063D" w:rsidRDefault="00073165" w:rsidP="00073165">
      <w:pPr>
        <w:rPr>
          <w:color w:val="0070C0"/>
          <w:sz w:val="16"/>
          <w:szCs w:val="16"/>
        </w:rPr>
      </w:pPr>
      <w:r w:rsidRPr="008C063D">
        <w:rPr>
          <w:rStyle w:val="aff"/>
          <w:rFonts w:ascii="Times New Roman" w:hAnsi="Times New Roman" w:cs="Times New Roman"/>
          <w:color w:val="0070C0"/>
          <w:spacing w:val="0"/>
          <w:sz w:val="16"/>
          <w:szCs w:val="16"/>
        </w:rPr>
        <w:t>В марте 1922 г. совершила первый полет опытный образец Бреге-19, пилотируемого шеф-пилотом фирмы «Бреге» Р. Тьерри. Но еще до начала летных испытаний было решено заложить опытную партию са</w:t>
      </w:r>
      <w:r w:rsidRPr="008C063D">
        <w:rPr>
          <w:rStyle w:val="aff"/>
          <w:rFonts w:ascii="Times New Roman" w:hAnsi="Times New Roman" w:cs="Times New Roman"/>
          <w:color w:val="0070C0"/>
          <w:spacing w:val="0"/>
          <w:sz w:val="16"/>
          <w:szCs w:val="16"/>
        </w:rPr>
        <w:softHyphen/>
        <w:t>молетов и начать подготовку серийного производства на заводе в Велизи-Виллакублэ. Летные испытания оправдали надежды конструкторов, самолет показал отличные данные для своего времени. С самого начала предполагалось строить новый боевой самолет в двух основных вариантах: разведчик (А2) и бомбарди</w:t>
      </w:r>
      <w:r w:rsidRPr="008C063D">
        <w:rPr>
          <w:rStyle w:val="aff"/>
          <w:rFonts w:ascii="Times New Roman" w:hAnsi="Times New Roman" w:cs="Times New Roman"/>
          <w:color w:val="0070C0"/>
          <w:spacing w:val="0"/>
          <w:sz w:val="16"/>
          <w:szCs w:val="16"/>
        </w:rPr>
        <w:softHyphen/>
        <w:t>ровщик (В2). В августе 1922 г. этот самолет испытывали летчики ВВС, и они полностью подтвердили результаты, полученные на заводских испытаниях. Это стало достаточным основанием для закладки первой серии из 112 самолетов (25675).</w:t>
      </w:r>
    </w:p>
    <w:p w14:paraId="65ED287C" w14:textId="77777777" w:rsidR="00073165" w:rsidRPr="008C063D" w:rsidRDefault="00073165" w:rsidP="00073165">
      <w:pPr>
        <w:rPr>
          <w:color w:val="0070C0"/>
          <w:sz w:val="16"/>
          <w:szCs w:val="16"/>
        </w:rPr>
      </w:pPr>
    </w:p>
    <w:p w14:paraId="220D9D6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марте 1922 года пилот Лабуше испы</w:t>
      </w:r>
      <w:r w:rsidRPr="00B541D6">
        <w:rPr>
          <w:color w:val="000000" w:themeColor="text1"/>
          <w:sz w:val="16"/>
          <w:szCs w:val="16"/>
        </w:rPr>
        <w:softHyphen/>
        <w:t>тывал вертолет уже на летном поле. Правда, ему не удалось достичь бо</w:t>
      </w:r>
      <w:r w:rsidRPr="00B541D6">
        <w:rPr>
          <w:color w:val="000000" w:themeColor="text1"/>
          <w:sz w:val="16"/>
          <w:szCs w:val="16"/>
        </w:rPr>
        <w:softHyphen/>
        <w:t>лее высоких результатов. Мало того, в одном из полетов вертолет упал и по</w:t>
      </w:r>
      <w:r w:rsidRPr="00B541D6">
        <w:rPr>
          <w:color w:val="000000" w:themeColor="text1"/>
          <w:sz w:val="16"/>
          <w:szCs w:val="16"/>
        </w:rPr>
        <w:softHyphen/>
        <w:t>лучил сильные повреждения.</w:t>
      </w:r>
    </w:p>
    <w:p w14:paraId="7F5D7B3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Новый вертолет Пескара 2Р имел два соосных пятилопастных несущих винта того же бипланного типа, что и первый вертолет, но большего диамет ра - 7,2 м. Конструктор установил на нем двигатель “Испано-Сюиза” мощностью 180 л.с. Взлетная масса вертолета составляла 850 кг. Построй</w:t>
      </w:r>
      <w:r w:rsidRPr="00B541D6">
        <w:rPr>
          <w:color w:val="000000" w:themeColor="text1"/>
          <w:sz w:val="16"/>
          <w:szCs w:val="16"/>
        </w:rPr>
        <w:softHyphen/>
        <w:t>ка вертолета 2Р была закончена в феврале 1923 года. Летные испытания аппарата, к сожалению, сопровожда</w:t>
      </w:r>
      <w:r w:rsidRPr="00B541D6">
        <w:rPr>
          <w:color w:val="000000" w:themeColor="text1"/>
          <w:sz w:val="16"/>
          <w:szCs w:val="16"/>
        </w:rPr>
        <w:softHyphen/>
        <w:t>лись постоянными авариями и полом</w:t>
      </w:r>
      <w:r w:rsidRPr="00B541D6">
        <w:rPr>
          <w:color w:val="000000" w:themeColor="text1"/>
          <w:sz w:val="16"/>
          <w:szCs w:val="16"/>
        </w:rPr>
        <w:softHyphen/>
        <w:t>ками, и, чтобы избежать их в дальней</w:t>
      </w:r>
      <w:r w:rsidRPr="00B541D6">
        <w:rPr>
          <w:color w:val="000000" w:themeColor="text1"/>
          <w:sz w:val="16"/>
          <w:szCs w:val="16"/>
        </w:rPr>
        <w:softHyphen/>
        <w:t>шем, Пескара решил реконструиро</w:t>
      </w:r>
      <w:r w:rsidRPr="00B541D6">
        <w:rPr>
          <w:color w:val="000000" w:themeColor="text1"/>
          <w:sz w:val="16"/>
          <w:szCs w:val="16"/>
        </w:rPr>
        <w:softHyphen/>
        <w:t>вать несущие винты.</w:t>
      </w:r>
    </w:p>
    <w:p w14:paraId="404C1F2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ноябре 1923 года на вертолете 2Р испанец вступил в борьбу за приз французского “Аэроклуба”, присужда</w:t>
      </w:r>
      <w:r w:rsidRPr="00B541D6">
        <w:rPr>
          <w:color w:val="000000" w:themeColor="text1"/>
          <w:sz w:val="16"/>
          <w:szCs w:val="16"/>
        </w:rPr>
        <w:softHyphen/>
        <w:t>емый за полет по замкнутому километ</w:t>
      </w:r>
      <w:r w:rsidRPr="00B541D6">
        <w:rPr>
          <w:color w:val="000000" w:themeColor="text1"/>
          <w:sz w:val="16"/>
          <w:szCs w:val="16"/>
        </w:rPr>
        <w:softHyphen/>
        <w:t>ровому маршруту. Однако за 5,5 мин он смог пролететь немногим более половины маршрута и сделать вираж около колышка, отмечавшего его се</w:t>
      </w:r>
      <w:r w:rsidRPr="00B541D6">
        <w:rPr>
          <w:color w:val="000000" w:themeColor="text1"/>
          <w:sz w:val="16"/>
          <w:szCs w:val="16"/>
        </w:rPr>
        <w:softHyphen/>
        <w:t>редину. Результаты, которые показы</w:t>
      </w:r>
      <w:r w:rsidRPr="00B541D6">
        <w:rPr>
          <w:color w:val="000000" w:themeColor="text1"/>
          <w:sz w:val="16"/>
          <w:szCs w:val="16"/>
        </w:rPr>
        <w:softHyphen/>
        <w:t>вал вертолет Пескара и в дальнейшем, также не удовлетворяли требованиям “Аэроклуба”: 16 января 1924 года вер</w:t>
      </w:r>
      <w:r w:rsidRPr="00B541D6">
        <w:rPr>
          <w:color w:val="000000" w:themeColor="text1"/>
          <w:sz w:val="16"/>
          <w:szCs w:val="16"/>
        </w:rPr>
        <w:softHyphen/>
        <w:t>толет пролетел на небольшой высоте в различных направлениях около ки</w:t>
      </w:r>
      <w:r w:rsidRPr="00B541D6">
        <w:rPr>
          <w:color w:val="000000" w:themeColor="text1"/>
          <w:sz w:val="16"/>
          <w:szCs w:val="16"/>
        </w:rPr>
        <w:softHyphen/>
        <w:t>лометра за 8,25 мин; 21 января -624 м за 4,4 мин на высоте 1 м; 25 ян</w:t>
      </w:r>
      <w:r w:rsidRPr="00B541D6">
        <w:rPr>
          <w:color w:val="000000" w:themeColor="text1"/>
          <w:sz w:val="16"/>
          <w:szCs w:val="16"/>
        </w:rPr>
        <w:softHyphen/>
        <w:t>варя — 400 м на высоте 1,2-2 м, 29 ян</w:t>
      </w:r>
      <w:r w:rsidRPr="00B541D6">
        <w:rPr>
          <w:color w:val="000000" w:themeColor="text1"/>
          <w:sz w:val="16"/>
          <w:szCs w:val="16"/>
        </w:rPr>
        <w:softHyphen/>
        <w:t>варя вертолет пролетел 710м. В 1922-1 925 гг. Р. Пескара построил еще один вертолет - ЗР, по конструкции подоб</w:t>
      </w:r>
      <w:r w:rsidRPr="00B541D6">
        <w:rPr>
          <w:color w:val="000000" w:themeColor="text1"/>
          <w:sz w:val="16"/>
          <w:szCs w:val="16"/>
        </w:rPr>
        <w:softHyphen/>
        <w:t>ный вертолету 2Р, но имевший более мощный двигатель “Испано-Сюиза” и четырехлопастные соосные несущие винты. В 1925 году вертолет проходил летные испытания и показал такие же результаты, как 2Р (11389).</w:t>
      </w:r>
    </w:p>
    <w:p w14:paraId="4353197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6604DA5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марте 1922 года была разработана правительственная программа транспортного дирижабля для нужд Британской империи, которая после различного рода бюрократических проволочек и изменений получила одобрение в 1924 году. В соответствии с программой, на которую выделялось 1,5 миллионов фунтов стерлингов (в действительности истрачено в 2 раза больше), должны были быть построены 2 больших дирижабля, каждый объемом 143 000 куб. м. Как это не выглядит странным, но требуемая максимальная безопасность перевозок пассажиров и грузов сочеталась с использованием в качестве подъемного газа водорода. Для получения заведомо успешного результата британское правительство разметило заказы на изготовление дирижаблей фирмам “Эйршип Гаранта Компани Лтд.” из Хоудена (в действительности дочернее предприятие фирмы “Виккерс”, руководимое Бернеем) и Королевскому воздухоплавательному заводу в Кардингтоне. Первая из них строила R. 100, другая — R. 101. Правительство взяло на себя большую часть расходов на изготовление дирижаблей, а также строительство сети аэродромов на основных направлениях своей империи. В случае войны предполагалось переоборудовать дирижабли для ведения боевых действий. В соответствии с проектом создания транспортной воздухоплавательной флотилии, в 1925-1926 годах планировалось по крайней мере частично оживить активность ранее сделанных дирижаблей, которые должны были послужить для обучения экипажей и отработки конструкций будущих гражданских воздушных судов. Находящиеся на хранении дирижабли R.33 и R.36 были срочно доведены до летного состояния. R.36, однако, так и не поднялся в воздух, летом 1926 года его разобрали. R.33 повезло больше, в 1925 году он снова взлетел и использовался для учебных полетов и в экспериментах со стыковкой с самолетами (11324).</w:t>
      </w:r>
    </w:p>
    <w:p w14:paraId="633871C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772A28A" w14:textId="77777777" w:rsidR="009F534B" w:rsidRPr="00B541D6" w:rsidRDefault="009F534B"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53D22C2C" w14:textId="77777777" w:rsidR="009F534B" w:rsidRPr="00B541D6" w:rsidRDefault="009F534B" w:rsidP="00B541D6">
      <w:pPr>
        <w:numPr>
          <w:ilvl w:val="12"/>
          <w:numId w:val="0"/>
        </w:numPr>
        <w:autoSpaceDE w:val="0"/>
        <w:autoSpaceDN w:val="0"/>
        <w:adjustRightInd w:val="0"/>
        <w:jc w:val="both"/>
        <w:rPr>
          <w:iCs/>
          <w:color w:val="000000" w:themeColor="text1"/>
          <w:sz w:val="16"/>
          <w:szCs w:val="16"/>
        </w:rPr>
      </w:pPr>
    </w:p>
    <w:p w14:paraId="40F57BFC" w14:textId="77777777" w:rsidR="009F534B" w:rsidRPr="00B541D6" w:rsidRDefault="009F534B" w:rsidP="00B541D6">
      <w:pPr>
        <w:jc w:val="both"/>
        <w:rPr>
          <w:color w:val="000000" w:themeColor="text1"/>
          <w:sz w:val="16"/>
          <w:szCs w:val="16"/>
        </w:rPr>
      </w:pPr>
      <w:r w:rsidRPr="00B541D6">
        <w:rPr>
          <w:color w:val="000000" w:themeColor="text1"/>
          <w:sz w:val="16"/>
          <w:szCs w:val="16"/>
          <w:shd w:val="clear" w:color="auto" w:fill="FFFFFF"/>
        </w:rPr>
        <w:t>В марте-апреле 1922 г. по приглашению Мустафы Кемаля С.И. Аралов, военный атташе К.К. Звонарев и первый посол Азербайджана в Турции Ибрагим Абилов посетили части действующей национально-освободительной армии. Гости побывали в пехотных, кавалерийских дивизиях, посетили штабы двух армий, двух корпусов, осмотрели в г.Конье тыловые армейские учреждения и присутствовали на празднике годовщины национальной армии. Представители российского полпредства раздавали после митингов солдатам небольшие подарки с надписью на турецком языке: «Турецкому солдату от Красной Армии Советской России».</w:t>
      </w:r>
    </w:p>
    <w:p w14:paraId="24A250E2" w14:textId="77777777" w:rsidR="009F534B" w:rsidRPr="00B541D6" w:rsidRDefault="009F534B" w:rsidP="00B541D6">
      <w:pPr>
        <w:jc w:val="both"/>
        <w:rPr>
          <w:color w:val="000000" w:themeColor="text1"/>
          <w:sz w:val="16"/>
          <w:szCs w:val="16"/>
        </w:rPr>
      </w:pPr>
      <w:r w:rsidRPr="00B541D6">
        <w:rPr>
          <w:color w:val="000000" w:themeColor="text1"/>
          <w:sz w:val="16"/>
          <w:szCs w:val="16"/>
          <w:shd w:val="clear" w:color="auto" w:fill="FFFFFF"/>
        </w:rPr>
        <w:t>По советским официальным данным, во исполнение договоренности 1920 г. и в соответствии с договором от 16 марта 1921 г. через Новороссийск, Туапсе и Батуми в Турцию в течение 1920-22 гг. было поставлено 39 тысяч винтовок, 327 пулеметов, 54 орудия, 63 млн. патронов, 147 тысяч снарядов и т.п. С восточных границ было переброшено военное оборудование, оставленное русской армией в 1918 г. В 1921 г. переданы два морских истребителя «Живой» и «Жуткий». В Анкаре советское правительство помогло со строительством двух пороховых фабрик, одновременно поставив в Турцию оборудование для патронного завода и сырье для производства патронов. Кроме того, советская дипломатическая миссия во главе с советником Я.Я.Упмал-Ангарским в 1920 г. передала представителям ВНСТ 200,6 кг золота в слитках, обещанного советским правительством на переговорах в Москве. М.В.Фрунзе в Трабзоне предоставил турецким властям 100 тысяч руб. золотом для организации приюта для детей, потерявших родителей на фронте. Дж.П. Гасанлы. СССР-Турция: от нейтралитета к холодной войне (1939-1953). М.: «Центр Пропаганды», 2008. - 664 с. (18511).</w:t>
      </w:r>
    </w:p>
    <w:p w14:paraId="0205BBE2" w14:textId="77777777" w:rsidR="009F534B" w:rsidRPr="00B541D6" w:rsidRDefault="009F534B" w:rsidP="00B541D6">
      <w:pPr>
        <w:jc w:val="both"/>
        <w:rPr>
          <w:color w:val="000000" w:themeColor="text1"/>
          <w:sz w:val="16"/>
          <w:szCs w:val="16"/>
        </w:rPr>
      </w:pPr>
    </w:p>
    <w:p w14:paraId="31056F0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881DDB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92311AA"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 апреля 1922 в Харькове открыт Коммунистический университет имени Артема (4962).</w:t>
      </w:r>
    </w:p>
    <w:p w14:paraId="01698758"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4879F39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983B42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CA3844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C 1 апреля по 15 августа 1922 была забастовка рабочих угольной промышленности в США (3907,120).</w:t>
      </w:r>
    </w:p>
    <w:p w14:paraId="48175E0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37F2D8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101641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D6A737E" w14:textId="77777777" w:rsidR="00722128" w:rsidRPr="00B541D6" w:rsidRDefault="00722128" w:rsidP="00B541D6">
      <w:pPr>
        <w:jc w:val="both"/>
        <w:rPr>
          <w:color w:val="000000" w:themeColor="text1"/>
          <w:sz w:val="16"/>
          <w:szCs w:val="16"/>
        </w:rPr>
      </w:pPr>
      <w:r w:rsidRPr="00B541D6">
        <w:rPr>
          <w:color w:val="000000" w:themeColor="text1"/>
          <w:sz w:val="16"/>
          <w:szCs w:val="16"/>
        </w:rPr>
        <w:t>2 апреля 1922 XI съезд РКП(б) в Москве избрал Сталина генеральным секретарем ЦК РКП(б). Что за должность такая? Руководство аппаратом. "Кадры решают все". А лидером считался Председатель СНК, товарищ Ленин, который уже серьезно болел в это время. А товарищ Троцкий занимал должность председателя Реввоенсовета РСФСР. Интересный расклад (12629).</w:t>
      </w:r>
    </w:p>
    <w:p w14:paraId="67DD8323" w14:textId="77777777" w:rsidR="00722128" w:rsidRPr="00B541D6" w:rsidRDefault="00722128" w:rsidP="00B541D6">
      <w:pPr>
        <w:numPr>
          <w:ilvl w:val="12"/>
          <w:numId w:val="0"/>
        </w:numPr>
        <w:tabs>
          <w:tab w:val="left" w:pos="11199"/>
        </w:tabs>
        <w:autoSpaceDE w:val="0"/>
        <w:autoSpaceDN w:val="0"/>
        <w:adjustRightInd w:val="0"/>
        <w:jc w:val="both"/>
        <w:rPr>
          <w:color w:val="000000" w:themeColor="text1"/>
          <w:sz w:val="16"/>
          <w:szCs w:val="16"/>
        </w:rPr>
      </w:pPr>
    </w:p>
    <w:p w14:paraId="37FCBD4E"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 апреля 1922 в Москве открыта библиотека иностранной литературы (4962).</w:t>
      </w:r>
    </w:p>
    <w:p w14:paraId="75F72490"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2542903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2 и 8 апреля 1922. Из протокола заседания Политбюро № 115, 1922 г.</w:t>
      </w:r>
    </w:p>
    <w:p w14:paraId="05A44B9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рабочих факультетах </w:t>
      </w:r>
    </w:p>
    <w:p w14:paraId="0AF52BD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Всего в Республике рабфаков намечено к сохранению 64 с числом студентов в 25 000. Означенное количество студентов обеспечивает ежегодно пролетарским или близким к нему составом лишь 50% всех мест, имеющихся на первых курсах вузов. По социальному составу слушатели рабфаков распределяются так: рабочих — 53,3%, земледельцев — 26,7% и лиц нефизического труда — 20%. Лицами нефизического труда являются отчасти члены РКП—РКСМ, которые принимаются на </w:t>
      </w:r>
      <w:r w:rsidRPr="00B541D6">
        <w:rPr>
          <w:color w:val="000000" w:themeColor="text1"/>
          <w:sz w:val="16"/>
          <w:szCs w:val="16"/>
        </w:rPr>
        <w:lastRenderedPageBreak/>
        <w:t xml:space="preserve">рабфаки по инструкции о приеме. Минимум знаний для поступающих на рабфаки — умение бегло читать и писать и знание четырех действий арифметики над целыми числами. Для лиц недостаточно подготовленных существуют подготовительные группы со сроком обучения в полгода. Срок обучения на рабфаке трехгодичный; при переходе с семестра на семестр производятся испытания. В прошлом году с рабфаков в вузы было выпущено более двух тысяч студентов. Имеются весьма благоприятные отзывы профессуры Путейского института, Института им. К. Маркса, Межевого института и МВТУ. Хромает сильно постановка преподавания общественных наук вследствие отсутствия марксистских преподавательских сил. </w:t>
      </w:r>
    </w:p>
    <w:p w14:paraId="7A9E8E5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Материальное положение студентов рабфаков крайне тяжело... Размер месячного пайка: 36 фунтов муки, 4 фунта рыбы, 3/4 фунта жиров, 1/2 фунта сахару, 2 фунта соли, 1/8 фунта кофе. Несмотря на проведение НКП через Московский Совнарком постановления о выдаче пайка студентам рабфаков без всякой урезки и в начале каждого месяца, это постановление не выполняется. Паек, ничтожный по размеру, выдается не полностью и с опозданием на полтора-два месяца. Студенты буквально голодают. Так обстоит дело в Москве и Петрограде и еще хуже в провинции. Голодные студенты совершенно раздеты и разуты... Поэтому необходимо: </w:t>
      </w:r>
    </w:p>
    <w:p w14:paraId="2FC8BB1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 Приравнять студентов рабфаков в отношении продовольственного, вещевого и проч. снабжения к курсантам военно-учебных заведений. </w:t>
      </w:r>
    </w:p>
    <w:p w14:paraId="42BF10E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Снабжение студентов рабфаков вести через Военное ведомство или, в крайнем случае, обязать продорганы передавать пайки для студентов рабфаков непосредственно президиумам рабфаков (11652).</w:t>
      </w:r>
    </w:p>
    <w:p w14:paraId="36F7CE0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BA6A14D" w14:textId="77777777" w:rsidR="00D40FDF" w:rsidRPr="00B541D6" w:rsidRDefault="00D40FD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2286F5DE" w14:textId="77777777" w:rsidR="00D40FDF" w:rsidRPr="00B541D6" w:rsidRDefault="00D40FDF" w:rsidP="00B541D6">
      <w:pPr>
        <w:numPr>
          <w:ilvl w:val="12"/>
          <w:numId w:val="0"/>
        </w:numPr>
        <w:autoSpaceDE w:val="0"/>
        <w:autoSpaceDN w:val="0"/>
        <w:adjustRightInd w:val="0"/>
        <w:jc w:val="both"/>
        <w:rPr>
          <w:iCs/>
          <w:color w:val="000000" w:themeColor="text1"/>
          <w:sz w:val="16"/>
          <w:szCs w:val="16"/>
        </w:rPr>
      </w:pPr>
    </w:p>
    <w:p w14:paraId="2E9318E5" w14:textId="77777777" w:rsidR="00D40FDF" w:rsidRPr="00B541D6" w:rsidRDefault="00D40FDF" w:rsidP="00B541D6">
      <w:pPr>
        <w:pStyle w:val="ae"/>
        <w:spacing w:before="0" w:after="0"/>
        <w:jc w:val="both"/>
        <w:rPr>
          <w:color w:val="000000" w:themeColor="text1"/>
          <w:sz w:val="16"/>
          <w:szCs w:val="16"/>
        </w:rPr>
      </w:pPr>
      <w:r w:rsidRPr="00B541D6">
        <w:rPr>
          <w:color w:val="000000" w:themeColor="text1"/>
          <w:sz w:val="16"/>
          <w:szCs w:val="16"/>
        </w:rPr>
        <w:t>2–5 апреля 1922 года в Берлине состоялась встреча представителей трех рабочих Интернационалов. Делегация Коминтерна находилась под плотной опекой российских представителей, поддерживавших оперативную связь с Москвой. Чтобы не доводить встречу до разрыва, Бухарин и Радек пошли на уступки, которые вызвали резкое недовольство Ленина.</w:t>
      </w:r>
    </w:p>
    <w:p w14:paraId="5C2EDB76" w14:textId="77777777" w:rsidR="00D40FDF" w:rsidRPr="00B541D6" w:rsidRDefault="00D40FDF" w:rsidP="00B541D6">
      <w:pPr>
        <w:pStyle w:val="ae"/>
        <w:spacing w:before="0" w:after="0"/>
        <w:jc w:val="both"/>
        <w:rPr>
          <w:color w:val="000000" w:themeColor="text1"/>
          <w:sz w:val="16"/>
          <w:szCs w:val="16"/>
        </w:rPr>
      </w:pPr>
      <w:r w:rsidRPr="00B541D6">
        <w:rPr>
          <w:color w:val="000000" w:themeColor="text1"/>
          <w:sz w:val="16"/>
          <w:szCs w:val="16"/>
        </w:rPr>
        <w:t>В его письме «Мы заплатили слишком дорого» вопросы государственного суверенитета рассматривались как приоритетные по отношению к коминтерновской тактике, хотя Ленин и подчеркнул необходимость новых попыток «проникать в запертое помещение, где воздействуют на рабочих представители буржуазии».</w:t>
      </w:r>
    </w:p>
    <w:p w14:paraId="0CA628A5" w14:textId="77777777" w:rsidR="00D40FDF" w:rsidRPr="00B541D6" w:rsidRDefault="00D40FDF" w:rsidP="00B541D6">
      <w:pPr>
        <w:pStyle w:val="ae"/>
        <w:spacing w:before="0" w:after="0"/>
        <w:jc w:val="both"/>
        <w:rPr>
          <w:color w:val="000000" w:themeColor="text1"/>
          <w:sz w:val="16"/>
          <w:szCs w:val="16"/>
        </w:rPr>
      </w:pPr>
      <w:r w:rsidRPr="00B541D6">
        <w:rPr>
          <w:color w:val="000000" w:themeColor="text1"/>
          <w:sz w:val="16"/>
          <w:szCs w:val="16"/>
        </w:rPr>
        <w:t>Берлинская встреча показала, что и западноевропейские социал-демократы не прочь проникнуть в «запертое помещение», которым все больше представлялась окружающему миру наша страна. В этих условиях руководство РКП(б) предпочло ограничиться безоговорочной солидарностью партий Коминтерна. Тем самым был заложен краеугольный камень в теорию «социализма в одной стране» как осажденной крепости, вне стен которой — одни враги (18416).</w:t>
      </w:r>
    </w:p>
    <w:p w14:paraId="5D71EF32" w14:textId="77777777" w:rsidR="00D40FDF" w:rsidRPr="00B541D6" w:rsidRDefault="00D40FDF" w:rsidP="00B541D6">
      <w:pPr>
        <w:pStyle w:val="ae"/>
        <w:spacing w:before="0" w:after="0"/>
        <w:jc w:val="both"/>
        <w:rPr>
          <w:color w:val="000000" w:themeColor="text1"/>
          <w:sz w:val="16"/>
          <w:szCs w:val="16"/>
        </w:rPr>
      </w:pPr>
    </w:p>
    <w:p w14:paraId="76F24646" w14:textId="77777777" w:rsidR="00456FBD"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77EE7F6" w14:textId="77777777" w:rsidR="00456FBD" w:rsidRPr="00B541D6" w:rsidRDefault="00456FBD" w:rsidP="00B541D6">
      <w:pPr>
        <w:numPr>
          <w:ilvl w:val="12"/>
          <w:numId w:val="0"/>
        </w:numPr>
        <w:autoSpaceDE w:val="0"/>
        <w:autoSpaceDN w:val="0"/>
        <w:adjustRightInd w:val="0"/>
        <w:jc w:val="both"/>
        <w:rPr>
          <w:iCs/>
          <w:color w:val="000000" w:themeColor="text1"/>
          <w:sz w:val="16"/>
          <w:szCs w:val="16"/>
        </w:rPr>
      </w:pPr>
    </w:p>
    <w:p w14:paraId="6A959E02" w14:textId="77777777" w:rsidR="00456FBD" w:rsidRPr="00B541D6" w:rsidRDefault="00456FBD" w:rsidP="00B541D6">
      <w:pPr>
        <w:jc w:val="both"/>
        <w:rPr>
          <w:color w:val="000000" w:themeColor="text1"/>
          <w:sz w:val="16"/>
          <w:szCs w:val="16"/>
        </w:rPr>
      </w:pPr>
      <w:r w:rsidRPr="00B541D6">
        <w:rPr>
          <w:color w:val="000000" w:themeColor="text1"/>
          <w:sz w:val="16"/>
          <w:szCs w:val="16"/>
        </w:rPr>
        <w:t xml:space="preserve">2 апреля в 1922 году состоялся первый полет английского легкого транспортного самолета </w:t>
      </w:r>
      <w:hyperlink r:id="rId31" w:tgtFrame="_blank" w:history="1">
        <w:r w:rsidRPr="00B541D6">
          <w:rPr>
            <w:color w:val="000000" w:themeColor="text1"/>
            <w:sz w:val="16"/>
            <w:szCs w:val="16"/>
          </w:rPr>
          <w:t xml:space="preserve">«de Havilland» «DH.34» </w:t>
        </w:r>
      </w:hyperlink>
      <w:r w:rsidRPr="00B541D6">
        <w:rPr>
          <w:color w:val="000000" w:themeColor="text1"/>
          <w:sz w:val="16"/>
          <w:szCs w:val="16"/>
        </w:rPr>
        <w:t>по маршруту Крюдон – Париж. В конечном итоге компания «Даймлер Хаэр» использовала 6 самолетов «D.H.34», компания «Инстоун» - четыре, а один был продан российской авиакомпании «Добролет» (15087).</w:t>
      </w:r>
    </w:p>
    <w:p w14:paraId="08DBA42C" w14:textId="4AFE4919" w:rsidR="00456FBD" w:rsidRPr="00B541D6" w:rsidRDefault="00456FBD" w:rsidP="00B541D6">
      <w:pPr>
        <w:jc w:val="both"/>
        <w:rPr>
          <w:color w:val="000000" w:themeColor="text1"/>
          <w:sz w:val="16"/>
          <w:szCs w:val="16"/>
        </w:rPr>
      </w:pPr>
    </w:p>
    <w:p w14:paraId="18472C29" w14:textId="664D8FA6" w:rsidR="00071189" w:rsidRPr="00B541D6" w:rsidRDefault="00071189" w:rsidP="00B541D6">
      <w:pPr>
        <w:jc w:val="both"/>
        <w:rPr>
          <w:i/>
          <w:iCs/>
          <w:color w:val="000000" w:themeColor="text1"/>
          <w:sz w:val="16"/>
          <w:szCs w:val="16"/>
        </w:rPr>
      </w:pPr>
      <w:r w:rsidRPr="00B541D6">
        <w:rPr>
          <w:i/>
          <w:iCs/>
          <w:color w:val="000000" w:themeColor="text1"/>
          <w:sz w:val="16"/>
          <w:szCs w:val="16"/>
        </w:rPr>
        <w:t>Авиапромышленность:</w:t>
      </w:r>
    </w:p>
    <w:p w14:paraId="2E18DE66" w14:textId="77777777" w:rsidR="00071189" w:rsidRPr="00B541D6" w:rsidRDefault="00071189" w:rsidP="00B541D6">
      <w:pPr>
        <w:jc w:val="both"/>
        <w:rPr>
          <w:i/>
          <w:iCs/>
          <w:color w:val="000000" w:themeColor="text1"/>
          <w:sz w:val="16"/>
          <w:szCs w:val="16"/>
        </w:rPr>
      </w:pPr>
    </w:p>
    <w:p w14:paraId="60CD0989"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3 апреля 1922г. в Москву командируется представитель ГАЗ № 13 Широченков Б.И., там он пробивает (согласует) документы на испытания и сдачу самолета в Москве (20151).</w:t>
      </w:r>
    </w:p>
    <w:p w14:paraId="34F3C195"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 xml:space="preserve">На заводе торопятся максимально закончить начатые работы, передача предприятия не происходит вплоть до мая 1922 г. </w:t>
      </w:r>
    </w:p>
    <w:p w14:paraId="065651CA"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Возвращается 8 мая 1922 г. с предписанием о предоставлении самолета для испытаний. И уже 16 мая самолет и оборудование грузят на три платформы и один крытый вагон и вместе с обслуживающим персоналом следуют в Москву. (Попов видимо спасает и все свои наработки, и задел на следующие самолеты.) (20151).</w:t>
      </w:r>
    </w:p>
    <w:p w14:paraId="388C71FF"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Испытания успешно проходят в июне - июле (20151).</w:t>
      </w:r>
    </w:p>
    <w:p w14:paraId="7EFE25A4" w14:textId="77777777" w:rsidR="004B3289" w:rsidRPr="00B541D6" w:rsidRDefault="004B3289" w:rsidP="00B541D6">
      <w:pPr>
        <w:jc w:val="both"/>
        <w:rPr>
          <w:color w:val="000000" w:themeColor="text1"/>
          <w:sz w:val="16"/>
          <w:szCs w:val="16"/>
        </w:rPr>
      </w:pPr>
      <w:r w:rsidRPr="00B541D6">
        <w:rPr>
          <w:color w:val="000000" w:themeColor="text1"/>
          <w:sz w:val="16"/>
          <w:szCs w:val="16"/>
          <w:shd w:val="clear" w:color="auto" w:fill="FFFFFF"/>
        </w:rPr>
        <w:t>Перед отъездом управляющий заводом М.И. Попов издает строгий приказ, запрещающий вмешательство посторонних в дела завода без его ведома:</w:t>
      </w:r>
    </w:p>
    <w:p w14:paraId="76F6F4E5"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Приказ № 134 от 14.05.1922 г.:</w:t>
      </w:r>
    </w:p>
    <w:p w14:paraId="7B1DD9D1"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 п.2. Ввиду личного распоряжения Предпромвоздуха т. Горшкова о немедленном прибытии конструктора Попова с самолетом М.П.6. bis в Москву для сдачи такового и выяснения принципиальных вопросов о Госавиазаводе № 13, объявляю, что:</w:t>
      </w:r>
    </w:p>
    <w:p w14:paraId="433A2508"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1. Сего числа я отбываю в служебную командировку в г. Москву.</w:t>
      </w:r>
    </w:p>
    <w:p w14:paraId="28AB725C"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2. Помощнику главного инженера т. Крыльцову, сборочному мастеру т. Бабаеву, столяру т. Влад и сотруднику для поручений т. Широченкову приказываю отбыть в г. Москву вместе с самолетом.</w:t>
      </w:r>
    </w:p>
    <w:p w14:paraId="544EEDB7"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3. Производство на ГАЗ № 13 на время этой командировки, вплоть до реорганизации завода закрываю. Все склады и мастерские сдаю по описи врио начальника административно-хозяйственной части т. Швец, которого на время моей командировки в г. Москву назначаю наблюдающим за заводом, причем на т. Швец возлагаю все высшее руководство хранением всего имущества и инвентаря завода со всею тщательностью и добросовестностью. В помощь ему назначаю делопроизводителя т. Кукуранова и красноармейца т. Лубошникова. Т. Швец надлежит хранить в полной неприкосновенности все принятое имущество, причем имущество в складах и вне их должно быть принято по описи и опечатано. Все печати должны быть совершенно неприкосновенными. Никаких вскрытий складов и мастерских не производить под строжайшей личной ответственностью т. Швец, а равно передавать кому-либо, хотя бы и высшим административным инструкциям что-либо из принятого имущества в целом или по частям, до тех пор, пока не будет получено от меня соответствующее предписание о том, за моею подписью или печатью или засвидетельствованной моей подписью.</w:t>
      </w:r>
    </w:p>
    <w:p w14:paraId="73026B75"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Предлагаю хранить завод с особой бдительностью и усердием; в случае несчастья вменяю немедленно запросить помощь дежурного по 5 авиабазе, начальника 5 авиабазы, Комгарда и и командующего ЧОНом Омской губернии и принять все зависящие меры к устранению несчастья. С особой бдительностью надлежит хранить склад горючего, не допускать разведение костров вблизи заводаи пр. Держать наготове коня, бочки, ведра и т.д. Кроме того вменяю т. Швец в кратчайший срок связаться телефоном с 5 авиабазой и отремонтировать автомобиль, а так же не отлучаться на далекое расстояние от завода и на время отлучек в город всегда оставлять караульному начальнику охраны завода свой адрес и заместителя (на время отлучек).</w:t>
      </w:r>
    </w:p>
    <w:p w14:paraId="3EE14983"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Начальнику хозчасти следует озаботиться снабжением, как командируемых, так и остающихся на месте пайком на два месяца.</w:t>
      </w:r>
    </w:p>
    <w:p w14:paraId="63CDF08B"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Со всеми вопросами обращаться по адресу: Москва, Промвоздух, Управзав 13" (20151).</w:t>
      </w:r>
    </w:p>
    <w:p w14:paraId="6E91E90C"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Приказ № 136 от 16.05.1922 г.</w:t>
      </w:r>
    </w:p>
    <w:p w14:paraId="6EA6686B"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"…п.2 Управзав т. Попова М.И., помощника главного инженера т. Крыльцова, сборочного мастера т. Бабаева, столяра т. Влад Януш, сотрудника для поручений т. Широченкова Б. и портниху Бабаеву Евгению убывших с самолетом М.П.6. bis, снять с довольствия с сегодняшнего числа".</w:t>
      </w:r>
    </w:p>
    <w:p w14:paraId="0100C2D7"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Мандаты от 16.05.1922 г. и удостоверения работникам ГАЗ № 13 "для спешной командировки в Москву по распоряжению Предпромвоздуха т. Горшкова для испытаний и сдачи вновь построенного самолета М.П.6. bis":</w:t>
      </w:r>
    </w:p>
    <w:p w14:paraId="153F7039"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 131 т. Попову М. И.</w:t>
      </w:r>
    </w:p>
    <w:p w14:paraId="3DC10470"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 132 т. Бабаеву Георгию;</w:t>
      </w:r>
    </w:p>
    <w:p w14:paraId="30D417D7"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 133 т. Крыльцову Спиридону;</w:t>
      </w:r>
    </w:p>
    <w:p w14:paraId="53A3587D"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 134 т. Бабаевой Евгении;</w:t>
      </w:r>
    </w:p>
    <w:p w14:paraId="3C8694E4"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 135 т. Попову Константину; (брат М.И. Попова)</w:t>
      </w:r>
    </w:p>
    <w:p w14:paraId="120AD4BC"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б/н т. Влад Януш;</w:t>
      </w:r>
    </w:p>
    <w:p w14:paraId="448FE4F9"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 136 т. Широченкову Борису;</w:t>
      </w:r>
    </w:p>
    <w:p w14:paraId="5F4FF288"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 137 т. Поповой Надежде Александровне, (жена М.И. Попова) (20151).</w:t>
      </w:r>
    </w:p>
    <w:p w14:paraId="19182F97"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Приказ № 137 от 17.05.1922 г.</w:t>
      </w:r>
    </w:p>
    <w:p w14:paraId="4FE661B6"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"…п.2 список личного состава на 18.05.1922 г.:</w:t>
      </w:r>
    </w:p>
    <w:p w14:paraId="543F6340"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1. Швец К.Л.;</w:t>
      </w:r>
    </w:p>
    <w:p w14:paraId="1ECF69D1"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2. Кукуранов М.;</w:t>
      </w:r>
    </w:p>
    <w:p w14:paraId="161B290E"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3. Лубошников Михаил - чернорабочий" (20151).</w:t>
      </w:r>
    </w:p>
    <w:p w14:paraId="2B02C56B"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Последний приказ по ГАЗ №13 - № 155 от 4.06.1922 г. о наряде на караул, пост № 1, один начальник, три часовых, на 5.06.1922 г.</w:t>
      </w:r>
    </w:p>
    <w:p w14:paraId="245C70B7" w14:textId="77777777" w:rsidR="004B3289" w:rsidRPr="00B541D6" w:rsidRDefault="004B3289" w:rsidP="00B541D6">
      <w:pPr>
        <w:jc w:val="both"/>
        <w:rPr>
          <w:color w:val="000000" w:themeColor="text1"/>
          <w:sz w:val="16"/>
          <w:szCs w:val="16"/>
        </w:rPr>
      </w:pPr>
      <w:r w:rsidRPr="00B541D6">
        <w:rPr>
          <w:color w:val="000000" w:themeColor="text1"/>
          <w:sz w:val="16"/>
          <w:szCs w:val="16"/>
          <w:shd w:val="clear" w:color="auto" w:fill="FFFFFF"/>
        </w:rPr>
        <w:t>На этом история государственного авиастроительного завода № 13, где был построен всего один самолет, заканчивается, как и жизнь его создателя, основателя и управляющего Попова Михаила Ивановича. Через несколько месяцев, в ноябре 1922 г. он заболевает тифом и умирает (20151).</w:t>
      </w:r>
    </w:p>
    <w:p w14:paraId="095CE3F7" w14:textId="77777777" w:rsidR="004B3289" w:rsidRPr="00B541D6" w:rsidRDefault="004B3289" w:rsidP="00B541D6">
      <w:pPr>
        <w:jc w:val="both"/>
        <w:rPr>
          <w:color w:val="000000" w:themeColor="text1"/>
          <w:sz w:val="16"/>
          <w:szCs w:val="16"/>
        </w:rPr>
      </w:pPr>
    </w:p>
    <w:p w14:paraId="6ED338B3" w14:textId="77777777" w:rsidR="00071189" w:rsidRPr="00B541D6" w:rsidRDefault="00071189" w:rsidP="00B541D6">
      <w:pPr>
        <w:jc w:val="both"/>
        <w:rPr>
          <w:color w:val="000000" w:themeColor="text1"/>
          <w:sz w:val="16"/>
          <w:szCs w:val="16"/>
        </w:rPr>
      </w:pPr>
      <w:r w:rsidRPr="00B541D6">
        <w:rPr>
          <w:color w:val="000000" w:themeColor="text1"/>
          <w:sz w:val="16"/>
          <w:szCs w:val="16"/>
        </w:rPr>
        <w:t>3 апреля 1922 г. Н.Д. Анощенко подал Началь</w:t>
      </w:r>
      <w:r w:rsidRPr="00B541D6">
        <w:rPr>
          <w:color w:val="000000" w:themeColor="text1"/>
          <w:sz w:val="16"/>
          <w:szCs w:val="16"/>
        </w:rPr>
        <w:softHyphen/>
        <w:t>нику Воздушного Флота рапорт о желательно</w:t>
      </w:r>
      <w:r w:rsidRPr="00B541D6">
        <w:rPr>
          <w:color w:val="000000" w:themeColor="text1"/>
          <w:sz w:val="16"/>
          <w:szCs w:val="16"/>
        </w:rPr>
        <w:softHyphen/>
        <w:t>сти участия советских пилотов в международ</w:t>
      </w:r>
      <w:r w:rsidRPr="00B541D6">
        <w:rPr>
          <w:color w:val="000000" w:themeColor="text1"/>
          <w:sz w:val="16"/>
          <w:szCs w:val="16"/>
        </w:rPr>
        <w:softHyphen/>
        <w:t>ных воздухоплавательных состязаниях на кубок Гордона-Беннетта в Женеве. Согласно условиям розыгрыша кубка денежный приз даже за третье место покрывал все расходы, связанные с уча</w:t>
      </w:r>
      <w:r w:rsidRPr="00B541D6">
        <w:rPr>
          <w:color w:val="000000" w:themeColor="text1"/>
          <w:sz w:val="16"/>
          <w:szCs w:val="16"/>
        </w:rPr>
        <w:softHyphen/>
        <w:t>стием в состязаниях. Само же участие советских аэронавтов в соревнованиях на аэростатах отече</w:t>
      </w:r>
      <w:r w:rsidRPr="00B541D6">
        <w:rPr>
          <w:color w:val="000000" w:themeColor="text1"/>
          <w:sz w:val="16"/>
          <w:szCs w:val="16"/>
        </w:rPr>
        <w:softHyphen/>
        <w:t xml:space="preserve">ственной постройки демонстрировало бы миру успехи РСФСР в </w:t>
      </w:r>
      <w:r w:rsidRPr="00B541D6">
        <w:rPr>
          <w:color w:val="000000" w:themeColor="text1"/>
          <w:sz w:val="16"/>
          <w:szCs w:val="16"/>
        </w:rPr>
        <w:lastRenderedPageBreak/>
        <w:t>мирном строительстве. Пред</w:t>
      </w:r>
      <w:r w:rsidRPr="00B541D6">
        <w:rPr>
          <w:color w:val="000000" w:themeColor="text1"/>
          <w:sz w:val="16"/>
          <w:szCs w:val="16"/>
        </w:rPr>
        <w:softHyphen/>
        <w:t>ложение Анощенко приняли, и 5 апреля послали представителю РСФСР в Италии задание записать через ФАИ на соревнования два аэростата по</w:t>
      </w:r>
      <w:r w:rsidRPr="00B541D6">
        <w:rPr>
          <w:color w:val="000000" w:themeColor="text1"/>
          <w:sz w:val="16"/>
          <w:szCs w:val="16"/>
        </w:rPr>
        <w:softHyphen/>
        <w:t>стройки Госзавода резиновой промышленности № 3: «РСФСР» — объёмом 2000 м3 и «Москву» — объёмом 1437 м3.</w:t>
      </w:r>
    </w:p>
    <w:p w14:paraId="3833217D" w14:textId="77777777" w:rsidR="00071189" w:rsidRPr="00B541D6" w:rsidRDefault="00071189" w:rsidP="00B541D6">
      <w:pPr>
        <w:jc w:val="both"/>
        <w:rPr>
          <w:color w:val="000000" w:themeColor="text1"/>
          <w:sz w:val="16"/>
          <w:szCs w:val="16"/>
        </w:rPr>
      </w:pPr>
      <w:r w:rsidRPr="00B541D6">
        <w:rPr>
          <w:color w:val="000000" w:themeColor="text1"/>
          <w:sz w:val="16"/>
          <w:szCs w:val="16"/>
        </w:rPr>
        <w:t>По приказанию Главного начальника Воз</w:t>
      </w:r>
      <w:r w:rsidRPr="00B541D6">
        <w:rPr>
          <w:color w:val="000000" w:themeColor="text1"/>
          <w:sz w:val="16"/>
          <w:szCs w:val="16"/>
        </w:rPr>
        <w:softHyphen/>
        <w:t>душного флота республики 8 апреля на Курсах пилотов-аэронавтов состоялось общее собрание всех красных пилотов, которые выбрали четве</w:t>
      </w:r>
      <w:r w:rsidRPr="00B541D6">
        <w:rPr>
          <w:color w:val="000000" w:themeColor="text1"/>
          <w:sz w:val="16"/>
          <w:szCs w:val="16"/>
        </w:rPr>
        <w:softHyphen/>
        <w:t>рых участников соревнований: Н.Д. Анощенко, П.Н. Николаева, Е.Ф. Сапунова и А.Г. Карютина. Специальным приказом пилотов назначили на усиленную лётную тренировку.</w:t>
      </w:r>
    </w:p>
    <w:p w14:paraId="1C9898FF" w14:textId="77777777" w:rsidR="00071189" w:rsidRPr="00B541D6" w:rsidRDefault="00071189" w:rsidP="00B541D6">
      <w:pPr>
        <w:jc w:val="both"/>
        <w:rPr>
          <w:color w:val="000000" w:themeColor="text1"/>
          <w:sz w:val="16"/>
          <w:szCs w:val="16"/>
        </w:rPr>
      </w:pPr>
      <w:r w:rsidRPr="00B541D6">
        <w:rPr>
          <w:color w:val="000000" w:themeColor="text1"/>
          <w:sz w:val="16"/>
          <w:szCs w:val="16"/>
        </w:rPr>
        <w:t>В июне советский представитель в Италии сообщил об отказе ФАИ допустить русских воз</w:t>
      </w:r>
      <w:r w:rsidRPr="00B541D6">
        <w:rPr>
          <w:color w:val="000000" w:themeColor="text1"/>
          <w:sz w:val="16"/>
          <w:szCs w:val="16"/>
        </w:rPr>
        <w:softHyphen/>
        <w:t>духоплавателей к состязаниям, так как запись на них завершилась 1 марта. Кроме того, ФАИ потребовала в качестве предварительного усло</w:t>
      </w:r>
      <w:r w:rsidRPr="00B541D6">
        <w:rPr>
          <w:color w:val="000000" w:themeColor="text1"/>
          <w:sz w:val="16"/>
          <w:szCs w:val="16"/>
        </w:rPr>
        <w:softHyphen/>
        <w:t>вия для допуска советских воздухоплавателей на другие соревнования уплаты взносов ИВАК за пять предыдущих лет9. ФАИ также запретила участникам соревнований перелетать границу РСФСР, объявив, что спуск там будет считаться недействительным. Запрет мотивировался опас</w:t>
      </w:r>
      <w:r w:rsidRPr="00B541D6">
        <w:rPr>
          <w:color w:val="000000" w:themeColor="text1"/>
          <w:sz w:val="16"/>
          <w:szCs w:val="16"/>
        </w:rPr>
        <w:softHyphen/>
        <w:t>ностью для жизни пилота и невозможностью в РСФСР получить какие-либо документы на ме</w:t>
      </w:r>
      <w:r w:rsidRPr="00B541D6">
        <w:rPr>
          <w:color w:val="000000" w:themeColor="text1"/>
          <w:sz w:val="16"/>
          <w:szCs w:val="16"/>
        </w:rPr>
        <w:softHyphen/>
        <w:t>сте посадки.</w:t>
      </w:r>
    </w:p>
    <w:p w14:paraId="25322749" w14:textId="77777777" w:rsidR="00071189" w:rsidRPr="00B541D6" w:rsidRDefault="00071189" w:rsidP="00B541D6">
      <w:pPr>
        <w:jc w:val="both"/>
        <w:rPr>
          <w:color w:val="000000" w:themeColor="text1"/>
          <w:sz w:val="16"/>
          <w:szCs w:val="16"/>
        </w:rPr>
      </w:pPr>
      <w:r w:rsidRPr="00B541D6">
        <w:rPr>
          <w:color w:val="000000" w:themeColor="text1"/>
          <w:sz w:val="16"/>
          <w:szCs w:val="16"/>
        </w:rPr>
        <w:t>Красные воздухоплаватели решили соревно</w:t>
      </w:r>
      <w:r w:rsidRPr="00B541D6">
        <w:rPr>
          <w:color w:val="000000" w:themeColor="text1"/>
          <w:sz w:val="16"/>
          <w:szCs w:val="16"/>
        </w:rPr>
        <w:softHyphen/>
        <w:t>ваться с победителями кубка Гордона-Беннетта заочно. Чтобы поставить себя в равные условия с участниками состязаний, дата которых опре</w:t>
      </w:r>
      <w:r w:rsidRPr="00B541D6">
        <w:rPr>
          <w:color w:val="000000" w:themeColor="text1"/>
          <w:sz w:val="16"/>
          <w:szCs w:val="16"/>
        </w:rPr>
        <w:softHyphen/>
        <w:t>делялась заранее, полёт назначили на 8 ноября 1922 г. (20120).</w:t>
      </w:r>
    </w:p>
    <w:p w14:paraId="1019DB49" w14:textId="77777777" w:rsidR="00071189" w:rsidRPr="00B541D6" w:rsidRDefault="00071189" w:rsidP="00B541D6">
      <w:pPr>
        <w:jc w:val="both"/>
        <w:rPr>
          <w:color w:val="000000" w:themeColor="text1"/>
          <w:sz w:val="16"/>
          <w:szCs w:val="16"/>
        </w:rPr>
      </w:pPr>
    </w:p>
    <w:p w14:paraId="6D35DF9C" w14:textId="77777777" w:rsidR="00897AC3"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46D04348" w14:textId="77777777" w:rsidR="00897AC3" w:rsidRPr="00B541D6" w:rsidRDefault="00897AC3" w:rsidP="00B541D6">
      <w:pPr>
        <w:numPr>
          <w:ilvl w:val="12"/>
          <w:numId w:val="0"/>
        </w:numPr>
        <w:autoSpaceDE w:val="0"/>
        <w:autoSpaceDN w:val="0"/>
        <w:adjustRightInd w:val="0"/>
        <w:jc w:val="both"/>
        <w:rPr>
          <w:iCs/>
          <w:color w:val="000000" w:themeColor="text1"/>
          <w:sz w:val="16"/>
          <w:szCs w:val="16"/>
        </w:rPr>
      </w:pPr>
    </w:p>
    <w:p w14:paraId="3EB1F24E" w14:textId="77777777" w:rsidR="00B04D70" w:rsidRPr="00B541D6" w:rsidRDefault="00B04D70" w:rsidP="00B541D6">
      <w:pPr>
        <w:jc w:val="both"/>
        <w:rPr>
          <w:color w:val="000000" w:themeColor="text1"/>
          <w:sz w:val="16"/>
          <w:szCs w:val="16"/>
        </w:rPr>
      </w:pPr>
      <w:r w:rsidRPr="00B541D6">
        <w:rPr>
          <w:color w:val="000000" w:themeColor="text1"/>
          <w:sz w:val="16"/>
          <w:szCs w:val="16"/>
        </w:rPr>
        <w:t>3 апреля 1922 года постановлением Президиума ВСНХ был утвержден трест Точной механики и объединил следующие национализированные предприятия: «Геофизика» – бывший «Ф. Швабе», «Метрон» – бывший «Е.С. Трындина С-вей», «Невское Оптическое общество», Гос. Завод точной механики – бывший «Таубер и Цветкова АО», «Авиаприбор» – бывший «Рейнина». Контора треста находилась в помещении бывшей фирмы «Ф. Швабе», по адресу Кузнецкий мост, 16. Заводы треста изготавливали геодезические, медицинские, оптические, химические инструменты и приборы, стерилизаторы, автоклавы, камеры дезинфекционные, предметы для ухода за больными, медицинскую обстановку, часы стенные, будильники, ходики и т.п. (17116).</w:t>
      </w:r>
    </w:p>
    <w:p w14:paraId="4BA9694F" w14:textId="77777777" w:rsidR="00B04D70" w:rsidRPr="00B541D6" w:rsidRDefault="00B04D70" w:rsidP="00B541D6">
      <w:pPr>
        <w:jc w:val="both"/>
        <w:rPr>
          <w:color w:val="000000" w:themeColor="text1"/>
          <w:sz w:val="16"/>
          <w:szCs w:val="16"/>
        </w:rPr>
      </w:pPr>
    </w:p>
    <w:p w14:paraId="3D39E6C6" w14:textId="77777777" w:rsidR="00897AC3" w:rsidRPr="00B541D6" w:rsidRDefault="00897AC3" w:rsidP="00B541D6">
      <w:pPr>
        <w:jc w:val="both"/>
        <w:rPr>
          <w:color w:val="000000" w:themeColor="text1"/>
          <w:sz w:val="16"/>
          <w:szCs w:val="16"/>
        </w:rPr>
      </w:pPr>
      <w:r w:rsidRPr="00B541D6">
        <w:rPr>
          <w:color w:val="000000" w:themeColor="text1"/>
          <w:sz w:val="16"/>
          <w:szCs w:val="16"/>
        </w:rPr>
        <w:t>С 3 апреля 1922 г. до 21 декабря 1930 г. Рыков Алексей Иванович (1881-1938), член РСДРП с 1898 г., большевик, член ЦК в 1905-1907, 1917-1918, 1920-1934 гг., член Политбюро ЦК. В 1918-1921, 1923-1924 гг. председатель ВСНХ РСФСР и СССР. С 1921 г. заместитель председателя и в 1924-1930 гг. председатель Совнаркома РСФСР и СССР (замещал В.И.Ленина во время его болезни). В 1931-1936 гг. нарком связи СССР. В феврале 1937 г. арестован, осужден по делу так называемого «антисоветского правотроцкистского центра», расстрелян. Реабилитирован в 1988 г. (12214).</w:t>
      </w:r>
    </w:p>
    <w:p w14:paraId="7157030F" w14:textId="77777777" w:rsidR="00897AC3" w:rsidRPr="00B541D6" w:rsidRDefault="00897AC3" w:rsidP="00B541D6">
      <w:pPr>
        <w:jc w:val="both"/>
        <w:rPr>
          <w:color w:val="000000" w:themeColor="text1"/>
          <w:sz w:val="16"/>
          <w:szCs w:val="16"/>
        </w:rPr>
      </w:pPr>
    </w:p>
    <w:p w14:paraId="321D3B1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670460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C3A891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 (2 - 3186) апреля 1922 И.В.С. стал генсеком ЦК РКП(б) (1348,116).</w:t>
      </w:r>
    </w:p>
    <w:p w14:paraId="2CAA842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49BF674"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r w:rsidRPr="00B541D6">
        <w:rPr>
          <w:color w:val="000000" w:themeColor="text1"/>
          <w:sz w:val="16"/>
          <w:szCs w:val="16"/>
          <w:lang w:val="en-US"/>
        </w:rPr>
        <w:t>Stalin was appointed by Lenin to the position of General Secretary of the Central Committee in April of 1922. In this position, Stalin was effectively 'third-in-command', second only to Trotsky and Lenin himself. Apparently Lenin had great trust in Stalin's force of character and personal initiative; many of the old-order Bolsheviks had proved to be somewhat weak-willed and unimaginative during both the Revolution itself and the Civil War which followed.</w:t>
      </w:r>
    </w:p>
    <w:p w14:paraId="0E4A7B6A" w14:textId="77777777" w:rsidR="008E0FBF" w:rsidRPr="00B541D6" w:rsidRDefault="008E0FBF" w:rsidP="00B541D6">
      <w:pPr>
        <w:numPr>
          <w:ilvl w:val="12"/>
          <w:numId w:val="0"/>
        </w:numPr>
        <w:autoSpaceDE w:val="0"/>
        <w:autoSpaceDN w:val="0"/>
        <w:adjustRightInd w:val="0"/>
        <w:jc w:val="both"/>
        <w:rPr>
          <w:iCs/>
          <w:color w:val="000000" w:themeColor="text1"/>
          <w:sz w:val="16"/>
          <w:szCs w:val="16"/>
          <w:lang w:val="en-US"/>
        </w:rPr>
      </w:pPr>
    </w:p>
    <w:p w14:paraId="5A6D389E" w14:textId="77777777" w:rsidR="00456FBD" w:rsidRPr="00B541D6" w:rsidRDefault="00456FBD" w:rsidP="00B541D6">
      <w:pPr>
        <w:jc w:val="both"/>
        <w:rPr>
          <w:color w:val="000000" w:themeColor="text1"/>
          <w:sz w:val="16"/>
          <w:szCs w:val="16"/>
        </w:rPr>
      </w:pPr>
      <w:r w:rsidRPr="00B541D6">
        <w:rPr>
          <w:bCs/>
          <w:color w:val="000000" w:themeColor="text1"/>
          <w:sz w:val="16"/>
          <w:szCs w:val="16"/>
        </w:rPr>
        <w:t>3 апреля</w:t>
      </w:r>
      <w:r w:rsidRPr="00B541D6">
        <w:rPr>
          <w:color w:val="000000" w:themeColor="text1"/>
          <w:sz w:val="16"/>
          <w:szCs w:val="16"/>
        </w:rPr>
        <w:t xml:space="preserve"> в 1922 году на Пленуме ЦК РКП(б) учреждают новую должность - Генеральный секретарь ЦК. Первым Генсеком избирают И.В.Сталина (15088).</w:t>
      </w:r>
    </w:p>
    <w:p w14:paraId="2B21FE8F" w14:textId="77777777" w:rsidR="00456FBD" w:rsidRPr="00B541D6" w:rsidRDefault="00456FBD" w:rsidP="00B541D6">
      <w:pPr>
        <w:jc w:val="both"/>
        <w:rPr>
          <w:color w:val="000000" w:themeColor="text1"/>
          <w:sz w:val="16"/>
          <w:szCs w:val="16"/>
        </w:rPr>
      </w:pPr>
    </w:p>
    <w:p w14:paraId="04857665" w14:textId="77777777" w:rsidR="00012D08" w:rsidRPr="00B541D6" w:rsidRDefault="00012D08" w:rsidP="00012D08">
      <w:pPr>
        <w:jc w:val="both"/>
        <w:rPr>
          <w:i/>
          <w:iCs/>
          <w:color w:val="000000" w:themeColor="text1"/>
          <w:sz w:val="16"/>
          <w:szCs w:val="16"/>
        </w:rPr>
      </w:pPr>
      <w:r w:rsidRPr="00B541D6">
        <w:rPr>
          <w:i/>
          <w:iCs/>
          <w:color w:val="000000" w:themeColor="text1"/>
          <w:sz w:val="16"/>
          <w:szCs w:val="16"/>
        </w:rPr>
        <w:t>Авиапромышленность:</w:t>
      </w:r>
    </w:p>
    <w:p w14:paraId="0F1BA3B0" w14:textId="77777777" w:rsidR="00012D08" w:rsidRPr="00B541D6" w:rsidRDefault="00012D08" w:rsidP="00012D08">
      <w:pPr>
        <w:jc w:val="both"/>
        <w:rPr>
          <w:i/>
          <w:iCs/>
          <w:color w:val="000000" w:themeColor="text1"/>
          <w:sz w:val="16"/>
          <w:szCs w:val="16"/>
        </w:rPr>
      </w:pPr>
    </w:p>
    <w:p w14:paraId="32309F2B" w14:textId="77777777" w:rsidR="00012D08" w:rsidRPr="008C063D" w:rsidRDefault="00012D08" w:rsidP="00012D08">
      <w:pPr>
        <w:rPr>
          <w:color w:val="0070C0"/>
          <w:sz w:val="16"/>
          <w:szCs w:val="16"/>
        </w:rPr>
      </w:pPr>
      <w:r w:rsidRPr="008C063D">
        <w:rPr>
          <w:color w:val="0070C0"/>
          <w:sz w:val="16"/>
          <w:szCs w:val="16"/>
        </w:rPr>
        <w:t>4 апреля 1922 г. морем в Петроград прибыл в разобранном виде Виккерс Вими № 43. Он использовали фирмой для экспериментов. На нем отрабатывали новую мотоустановку с двигателями «Лайон» II в 450 л.с. Гондолы теперь имели ящикообразную форму и стояли на нижнем крыле. Самолет также получил новую бипланную коробку от бомбардировщика «Вирджиния» с большими размахом и площадью крыльев. Роговые компенсаторы элеронов на верхнем крыле больше не выходили за габарит за-концовок. Эти изменения намеревались ввести на военно-транспортном варианте, названном «Вернон».</w:t>
      </w:r>
    </w:p>
    <w:p w14:paraId="0E570087" w14:textId="77777777" w:rsidR="00012D08" w:rsidRPr="008C063D" w:rsidRDefault="00012D08" w:rsidP="00012D08">
      <w:pPr>
        <w:rPr>
          <w:color w:val="0070C0"/>
          <w:sz w:val="16"/>
          <w:szCs w:val="16"/>
        </w:rPr>
      </w:pPr>
      <w:r w:rsidRPr="008C063D">
        <w:rPr>
          <w:color w:val="0070C0"/>
          <w:sz w:val="16"/>
          <w:szCs w:val="16"/>
        </w:rPr>
        <w:t>Самолет переправили в Москву, там самолет собрали.</w:t>
      </w:r>
    </w:p>
    <w:p w14:paraId="3ABBEE98" w14:textId="77777777" w:rsidR="00012D08" w:rsidRPr="008C063D" w:rsidRDefault="00012D08" w:rsidP="00012D08">
      <w:pPr>
        <w:rPr>
          <w:color w:val="0070C0"/>
          <w:sz w:val="16"/>
          <w:szCs w:val="16"/>
        </w:rPr>
      </w:pPr>
      <w:r w:rsidRPr="008C063D">
        <w:rPr>
          <w:color w:val="0070C0"/>
          <w:sz w:val="16"/>
          <w:szCs w:val="16"/>
        </w:rPr>
        <w:t>10 августа с Центрального аэродрома (тогда им. Л.Д. Троцкого) на нем совершил пробный полет A.B. Панкратьев из «Добролета». На борту находились еще механик и девять пассажиров. Самолет сделал большой круг на высоте 700 м, длившийся около 20 минут. Пилот потом отметил хорошую управляемость, а также легкость выполнения взлета и посадки.</w:t>
      </w:r>
    </w:p>
    <w:p w14:paraId="56BD15DC" w14:textId="77777777" w:rsidR="00012D08" w:rsidRPr="008C063D" w:rsidRDefault="00012D08" w:rsidP="00012D08">
      <w:pPr>
        <w:rPr>
          <w:color w:val="0070C0"/>
          <w:sz w:val="16"/>
          <w:szCs w:val="16"/>
        </w:rPr>
      </w:pPr>
      <w:r w:rsidRPr="008C063D">
        <w:rPr>
          <w:color w:val="0070C0"/>
          <w:sz w:val="16"/>
          <w:szCs w:val="16"/>
        </w:rPr>
        <w:t>Но у «Добролета» «Вими» пробыл недолго, его прибрали к рукам военные. Панкратьева отправили переучиваться на Ю-13, а английский самолет включили в 1-й отряд тяжелой авиации. Боевых машин у него пока не имелось, и шла только подготовка пилотов для закупавшихся во Франции бомбардировщиков «Голиаф». «Вими» был единственным в отряде двухмоторным самолетом. В документах он числился как военный учебный (25164).</w:t>
      </w:r>
    </w:p>
    <w:p w14:paraId="2EFC6E31" w14:textId="77777777" w:rsidR="00012D08" w:rsidRPr="008C063D" w:rsidRDefault="00012D08" w:rsidP="00012D08">
      <w:pPr>
        <w:rPr>
          <w:color w:val="0070C0"/>
          <w:sz w:val="16"/>
          <w:szCs w:val="16"/>
        </w:rPr>
      </w:pPr>
    </w:p>
    <w:p w14:paraId="3FBCC481" w14:textId="77777777" w:rsidR="004B3289" w:rsidRPr="00B541D6" w:rsidRDefault="004B3289"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7CB6181" w14:textId="77777777" w:rsidR="004B3289" w:rsidRPr="00B541D6" w:rsidRDefault="004B3289" w:rsidP="00B541D6">
      <w:pPr>
        <w:numPr>
          <w:ilvl w:val="12"/>
          <w:numId w:val="0"/>
        </w:numPr>
        <w:autoSpaceDE w:val="0"/>
        <w:autoSpaceDN w:val="0"/>
        <w:adjustRightInd w:val="0"/>
        <w:jc w:val="both"/>
        <w:rPr>
          <w:iCs/>
          <w:color w:val="000000" w:themeColor="text1"/>
          <w:sz w:val="16"/>
          <w:szCs w:val="16"/>
        </w:rPr>
      </w:pPr>
    </w:p>
    <w:p w14:paraId="48B7E27B" w14:textId="77777777" w:rsidR="004B3289" w:rsidRPr="00B541D6" w:rsidRDefault="004B3289" w:rsidP="00B541D6">
      <w:pPr>
        <w:jc w:val="both"/>
        <w:rPr>
          <w:color w:val="000000" w:themeColor="text1"/>
          <w:sz w:val="16"/>
          <w:szCs w:val="16"/>
        </w:rPr>
      </w:pPr>
      <w:r w:rsidRPr="00B541D6">
        <w:rPr>
          <w:color w:val="000000" w:themeColor="text1"/>
          <w:sz w:val="16"/>
          <w:szCs w:val="16"/>
        </w:rPr>
        <w:t>4 апреля 1922 Колумбийское военное министерство открывает летающую школу, Escuela де АВИАСЬОН («Школу авиации»), в Фландес (20352).</w:t>
      </w:r>
    </w:p>
    <w:p w14:paraId="51787435" w14:textId="77777777" w:rsidR="004B3289" w:rsidRPr="00B541D6" w:rsidRDefault="004B3289" w:rsidP="00B541D6">
      <w:pPr>
        <w:jc w:val="both"/>
        <w:rPr>
          <w:color w:val="000000" w:themeColor="text1"/>
          <w:sz w:val="16"/>
          <w:szCs w:val="16"/>
        </w:rPr>
      </w:pPr>
    </w:p>
    <w:p w14:paraId="522F82C6" w14:textId="77777777" w:rsidR="00456FBD"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03B8C312" w14:textId="77777777" w:rsidR="00456FBD" w:rsidRPr="00B541D6" w:rsidRDefault="00456FBD" w:rsidP="00B541D6">
      <w:pPr>
        <w:numPr>
          <w:ilvl w:val="12"/>
          <w:numId w:val="0"/>
        </w:numPr>
        <w:autoSpaceDE w:val="0"/>
        <w:autoSpaceDN w:val="0"/>
        <w:adjustRightInd w:val="0"/>
        <w:jc w:val="both"/>
        <w:rPr>
          <w:iCs/>
          <w:color w:val="000000" w:themeColor="text1"/>
          <w:sz w:val="16"/>
          <w:szCs w:val="16"/>
        </w:rPr>
      </w:pPr>
    </w:p>
    <w:p w14:paraId="6220348C" w14:textId="77777777" w:rsidR="00456FBD" w:rsidRPr="00B541D6" w:rsidRDefault="00456FBD" w:rsidP="00B541D6">
      <w:pPr>
        <w:jc w:val="both"/>
        <w:rPr>
          <w:color w:val="000000" w:themeColor="text1"/>
          <w:sz w:val="16"/>
          <w:szCs w:val="16"/>
        </w:rPr>
      </w:pPr>
      <w:r w:rsidRPr="00B541D6">
        <w:rPr>
          <w:bCs/>
          <w:color w:val="000000" w:themeColor="text1"/>
          <w:sz w:val="16"/>
          <w:szCs w:val="16"/>
        </w:rPr>
        <w:t>5 апреля</w:t>
      </w:r>
      <w:r w:rsidRPr="00B541D6">
        <w:rPr>
          <w:color w:val="000000" w:themeColor="text1"/>
          <w:sz w:val="16"/>
          <w:szCs w:val="16"/>
        </w:rPr>
        <w:t xml:space="preserve"> в 1922 году </w:t>
      </w:r>
      <w:hyperlink r:id="rId32" w:tgtFrame="_blank" w:history="1">
        <w:r w:rsidRPr="00B541D6">
          <w:rPr>
            <w:color w:val="000000" w:themeColor="text1"/>
            <w:sz w:val="16"/>
            <w:szCs w:val="16"/>
          </w:rPr>
          <w:t xml:space="preserve">Постановление СНК РСФСР от 05.04.1922 "О порядке приобретения за-границей авто-машин и авто-имущества" </w:t>
        </w:r>
      </w:hyperlink>
    </w:p>
    <w:p w14:paraId="088CC2BE" w14:textId="77777777" w:rsidR="00456FBD" w:rsidRPr="00B541D6" w:rsidRDefault="00456FBD" w:rsidP="00B541D6">
      <w:pPr>
        <w:jc w:val="both"/>
        <w:rPr>
          <w:color w:val="000000" w:themeColor="text1"/>
          <w:sz w:val="16"/>
          <w:szCs w:val="16"/>
        </w:rPr>
      </w:pPr>
    </w:p>
    <w:p w14:paraId="1B17AB5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61625C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AB3AA4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начале апреля 1922 И.В.С. непосредственно после XI съезда РКП(б) стал генсеком (226,319).</w:t>
      </w:r>
    </w:p>
    <w:p w14:paraId="6997D96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 съезде рассматривался ход перестройки и укрепления КА и, следовательно, авиации (66,78).</w:t>
      </w:r>
    </w:p>
    <w:p w14:paraId="017D2BE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58AAFC1" w14:textId="77777777" w:rsidR="00D93888" w:rsidRPr="00B541D6" w:rsidRDefault="00D93888"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74854A7D" w14:textId="77777777" w:rsidR="00D93888" w:rsidRPr="00B541D6" w:rsidRDefault="00D93888" w:rsidP="00B541D6">
      <w:pPr>
        <w:numPr>
          <w:ilvl w:val="12"/>
          <w:numId w:val="0"/>
        </w:numPr>
        <w:autoSpaceDE w:val="0"/>
        <w:autoSpaceDN w:val="0"/>
        <w:adjustRightInd w:val="0"/>
        <w:jc w:val="both"/>
        <w:rPr>
          <w:iCs/>
          <w:color w:val="000000" w:themeColor="text1"/>
          <w:sz w:val="16"/>
          <w:szCs w:val="16"/>
        </w:rPr>
      </w:pPr>
    </w:p>
    <w:p w14:paraId="7E1A0379" w14:textId="77777777" w:rsidR="00D93888" w:rsidRPr="00B541D6" w:rsidRDefault="00D93888" w:rsidP="00B541D6">
      <w:pPr>
        <w:jc w:val="both"/>
        <w:rPr>
          <w:color w:val="000000" w:themeColor="text1"/>
          <w:sz w:val="16"/>
          <w:szCs w:val="16"/>
        </w:rPr>
      </w:pPr>
      <w:r w:rsidRPr="00B541D6">
        <w:rPr>
          <w:color w:val="000000" w:themeColor="text1"/>
          <w:sz w:val="16"/>
          <w:szCs w:val="16"/>
        </w:rPr>
        <w:t>В начале апреля 1922 г. стартовала одна из первых программ советского правительства по участию германской компании «Телефункен» в организации радиопромышленности в Советской России, когда Политбюро выделило на реализацию мер «промышленной помощи» сумму в 10 млрд руб., сравнимую с затратами на помощь голодающим. Деньги были перечислены «Межрабпому» ‒ международной «надпартийной» организации, учрежденной для создания «тысяч каналов» революционной пропаганды. Политбюро представляло дело так, что передает госсобственность не капиталистам-эксплуататорам, а пролетариям, помогающим строить социализм, но на самом деле пропагандистские цели кампании превалировали над экономическими (21526).</w:t>
      </w:r>
    </w:p>
    <w:p w14:paraId="47043ACF" w14:textId="77777777" w:rsidR="00D93888" w:rsidRPr="00B541D6" w:rsidRDefault="00D93888" w:rsidP="00B541D6">
      <w:pPr>
        <w:jc w:val="both"/>
        <w:rPr>
          <w:color w:val="000000" w:themeColor="text1"/>
          <w:sz w:val="16"/>
          <w:szCs w:val="16"/>
        </w:rPr>
      </w:pPr>
    </w:p>
    <w:p w14:paraId="3A0AEA3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4FC7B53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B7EF81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начале апреля 1922 советская делегация во главе с Чичериным вела переговоры в Берлине с целью заключения договора о полной нормализации отношений с Германией еще до Генуи. Затрагивались и вопросы военного сотрудничества (Herbert Heibig. Op. cit. S. 158-159.). Однако главное препятствие — вопрос о национализации германской собственности в России — устранить не удалось. Тем не менее на открывшейся 10 апреля 1922 г. конференции в Генуе ситуация сложилась таким образом, что, пожалуй, наиболее желанным и единственно приемлемым выходом для обеих сторон явилось заключение 16 апреля 1922 г. в итальянском городке Рапалло советско-германского договора, известного как Рапалльский договор. Согласно ст. 1 этого договора стороны взаимно отказались от всяких финансовых претензий друг к другу (возмещение военных расходов и убытков, включая реквизиции, невоенных убытков, расходов на военнопленных). Для Советской России ст. 1 означала отказ от претензий на репарации с Германии. В ст. 2 был особо закреплен отказ Германии от претензий на возмещение за национализированную частную и государственную собственность при условии, что правительство РСФСР не будет удовлетворять аналогичных претензий других государств. Договор предусматривал восстановление дипломатических и консульских отношений между двумя странами (ст. 3), а также развитие экономического сотрудничества и торговли на основе принципа наибольшего благоприятствования (ст. 4). В ст. 5 была зафиксирована готовность германского правительства «оказать возможную поддержку сообщенным ему в последнее время частными фирмами соглашениям и облегчить их проведение в жизнь». Постановления договора вступали в силу немедленно. Лишь пункт «б» ст. 1 об урегулировании публично- и частноправовых отношений и ст. 4 о наибольшем благоприятствовании вступали в силу с момента ратификации. В дополнение к договору подписавшие его Чичерин и Ратенау обменялись письмами, не подлежавшими опубликованию. В них стороны </w:t>
      </w:r>
      <w:r w:rsidRPr="00B541D6">
        <w:rPr>
          <w:color w:val="000000" w:themeColor="text1"/>
          <w:sz w:val="16"/>
          <w:szCs w:val="16"/>
        </w:rPr>
        <w:lastRenderedPageBreak/>
        <w:t xml:space="preserve">подтвердили, что в случае признания Россией упомянутых в ст. 2 претензий в отношении какого-либо третьего государства, урегулирование этого вопроса станет предметом специальных переговоров в будущем, причем на такой основе, что с бывшими немецкими предприятиями должны поступать так же, как и с однотипными предприятиями этого третьего государства. Другими словами (словами Литвинова, члена советской делегации на Генуэзской конференции), в случае удовлетворения Россией претензий третьих стран в отношении национализированного имущества «немцы ставятся в такое же положение». По сути, речь шла о применении, принципа наибольшего благоприятствования. Кроме того германское правительство обязалась не участвовать в сделках международного экономического консорциума в России, предварительно не договорившись с правительством РСФСР (ДВП СССР, т. V, с. 223-226.). Договор, как уже общепризнано, не содержал никаких тайных договоренностей о военном союзе, однако текст ст. 5 договора опосредованно представляет собой договоренность о военно-промышленном сотрудничестве. Весьма показателен тот факт, что для участия в Генуэзской конференции, единственным вопросом которой были торгово-экономические вопросы, в состав германской делегации был включен преемник генерала В. Хайе на посту начальника генерального штаба райхсвера генерал-майор О. Хассе (Несколько позднее, 23 ноября 1922 г. распоряжением военного министра Германии Гесслера, которое было адресовано руководителям райхсвера Зекту и флота Бенке все вопросы «германской военной политики по отношению к России» были переданы в руки начальника генштаба, т. е. в руки Хассе. Это означало, что в его ведении оказались и контакты «райхсмарине» с лидерами РКК ВМФ. Таким образом, Хассе наряду с Зектом стал ключевой фигурой советско-германского военного сотрудничества. (Carsten Francis L. Op. cit. S. 150—151).). По мнению германского исследователя X. Р. Берндорфа, «Рапалльский договор был подготовлен в ходе тесных и секретных обсуждений между г-ном д-ром Ратенау и г-ном фон Зектом», которые происходили по инициативе и в квартире Шляйхера (Berndorff Hans R. General zwischen Ost und West. Aus den Geheimnissen der Deutschen Republik. Hamburg, 1954. S. 116.). Канцлер Вирт об этом, естественно, знал. Более [64] того, вопрос о сближении с Россией был предрешен в ходе его бесед с Зектом и зав. Восточным отделом и статс-секретарем германского МИД Мальцаном. Это видно из исследований другого германского историка X. Хельбига (Heibig Herbert. Die Trager der Rapallo-Politik. Gottingen 1958. S. 54, 58. l августа 1922 r. Вирт заявил Брокдорфу-Ранцау, что его сотрудничество с Зектом основывается на полном доверии (Ibid. S. 120).). О факте подписания Рапалльского договора Хассе немедленно информировал Зекта, который приветствовал договор словами, что «наконец-то предпринята попытка проведения активной политики» (Rolf-Dieter Muller. </w:t>
      </w:r>
      <w:r w:rsidRPr="00B541D6">
        <w:rPr>
          <w:color w:val="000000" w:themeColor="text1"/>
          <w:sz w:val="16"/>
          <w:szCs w:val="16"/>
          <w:lang w:val="en-US"/>
        </w:rPr>
        <w:t xml:space="preserve">Das Tor zur Weltmacht: Die Bedeutung der Sowjetunion fur die deutsche Wirtschafts — und Rustungspolitik zwischen den Weltkriegen. </w:t>
      </w:r>
      <w:r w:rsidRPr="00B541D6">
        <w:rPr>
          <w:color w:val="000000" w:themeColor="text1"/>
          <w:sz w:val="16"/>
          <w:szCs w:val="16"/>
        </w:rPr>
        <w:t xml:space="preserve">Boppard am Rhein, 1984. S. 199.). Еще один германский исследователь Б. Руланд, однако, утверждает, что Зект ничего не знал об этом договоре и не участвовал в его подготовке. Вот приводимые им слова Зекта о Рапалльском договоре: «Я рассматриваю его не по его материальному содержанию, а по его моральному воздействию. Он является первым, но весьма существенным усилением авторитета Германии в мире. Это заключается в том, что за ним предполагают больше, нежели тому имеются фактические основания. Не существует никаких военно-политических договоренностей, но в их возможность верят &lt;...&gt;. В наших ли интересах разрушать этот слабый ореол? Гораздо лучше, чтобы неразумные </w:t>
      </w:r>
      <w:r w:rsidRPr="00B541D6">
        <w:rPr>
          <w:iCs/>
          <w:color w:val="000000" w:themeColor="text1"/>
          <w:sz w:val="16"/>
          <w:szCs w:val="16"/>
        </w:rPr>
        <w:t>(люди)</w:t>
      </w:r>
      <w:r w:rsidRPr="00B541D6">
        <w:rPr>
          <w:color w:val="000000" w:themeColor="text1"/>
          <w:sz w:val="16"/>
          <w:szCs w:val="16"/>
        </w:rPr>
        <w:t xml:space="preserve"> верили в это. Нашей целью должно быть достижение договора, обеспечивающего нам помощь. Я буду предпринимать все, чтобы добиться этого. Но пока это будет достигнуто, нам должна помочь видимость этого. Наши силы слишком малы. Мнение врагов должно их мультиплицировать» (Ruland Bernd. Op. cit. S. 179.). Это высказывание все же дает основание предполагать, что роль Зекта и его содействие заключению Рапалльского договора гораздо больше, нежели считает Руланд. Французский премьер Р. Пуанкарэ в письме английскому послу от 2 мая 1922 г., оценивая складывавшиеся отношения Москвы и Берлина, писал, что «общая склонность германской политики к сближению с Россией благоприятствует зарождению военного сотрудничества обеих стран». Договором были полностью урегулированы все имущественные вопросы, восстановлены дипломатические отношения и создана крепкая правовая база для налаживания межгосударственных отношений, а также торгового, промышленного и военно-промышленного сотрудничества. Два месяца спустя после подписания Рапалльского договора, в июне 1922 г. Чичерин, негодуя по поводу беспардонной деятельности чекистов в отношении немецких партнеров по военным переговорам в Москве, писал своему заместителю Карахану: «Наиболее важным я считаю дело «Вогру». Тут мы наглупили больше, чем в чем-либо другом. Идиотское вмешательство Уншлихта грозит уничтожением одному из главнейших факторов нашей внешней политики» (АВП РФ, ф. 04, оп. 69, п. 454, д. 26, л. 6.). Вот так. Сотрудничество с райхсвером через «Вогру» нарком иностранных дел Чичерин считал уже тогда «одним из главнейших факторов нашей внешней политики». И у него были на это веские основания. Нелишне отметить, что в то время Советская Россия поддерживала дипломатические отношения всего с 10 государствами (Эстония, Литва, Латвия, Финляндия, Польша, Иран, Афганистан, Турция, Монголия, Германия). Германия была из них единственной «вполне современной европейской державой», да еще и дружественно настроенной к Советской России (11784).</w:t>
      </w:r>
    </w:p>
    <w:p w14:paraId="110125D0" w14:textId="77777777" w:rsidR="008E0FBF" w:rsidRPr="00B541D6" w:rsidRDefault="008E0FBF" w:rsidP="00B541D6">
      <w:pPr>
        <w:autoSpaceDE w:val="0"/>
        <w:autoSpaceDN w:val="0"/>
        <w:adjustRightInd w:val="0"/>
        <w:jc w:val="both"/>
        <w:rPr>
          <w:color w:val="000000" w:themeColor="text1"/>
          <w:sz w:val="16"/>
          <w:szCs w:val="16"/>
        </w:rPr>
      </w:pPr>
    </w:p>
    <w:p w14:paraId="741455A8" w14:textId="77777777" w:rsidR="00D40FDF" w:rsidRPr="00B541D6" w:rsidRDefault="00D40FDF" w:rsidP="00B541D6">
      <w:pPr>
        <w:pStyle w:val="ae"/>
        <w:spacing w:before="0" w:after="0"/>
        <w:jc w:val="both"/>
        <w:textAlignment w:val="top"/>
        <w:rPr>
          <w:color w:val="000000" w:themeColor="text1"/>
          <w:sz w:val="16"/>
          <w:szCs w:val="16"/>
        </w:rPr>
      </w:pPr>
      <w:r w:rsidRPr="00B541D6">
        <w:rPr>
          <w:color w:val="000000" w:themeColor="text1"/>
          <w:sz w:val="16"/>
          <w:szCs w:val="16"/>
        </w:rPr>
        <w:t>В начале апреля 1922 советская делегация во главе с Чичериным вела переговоры в Берлине с целью заключения договора о полной нормализации отношений с Германией еще до Генуи. Затрагивались и вопросы военного сотрудничества</w:t>
      </w:r>
      <w:hyperlink r:id="rId33" w:anchor="n_91" w:history="1">
        <w:r w:rsidRPr="00B541D6">
          <w:rPr>
            <w:rStyle w:val="a5"/>
            <w:color w:val="000000" w:themeColor="text1"/>
            <w:sz w:val="16"/>
            <w:szCs w:val="16"/>
            <w:vertAlign w:val="superscript"/>
          </w:rPr>
          <w:t>[91]</w:t>
        </w:r>
      </w:hyperlink>
      <w:r w:rsidRPr="00B541D6">
        <w:rPr>
          <w:color w:val="000000" w:themeColor="text1"/>
          <w:sz w:val="16"/>
          <w:szCs w:val="16"/>
        </w:rPr>
        <w:t>. Однако главное препятствие — вопрос о национализации германской собственности в России — устранить не удалось. Тем не менее на открывшейся 10 апреля 1922 г. конференции в Генуе ситуация сложилась таким образом, что, пожалуй, наиболее желанным и единственно приемлемым выходом для обеих сторон явилось заключение 16 апреля 1922 г. в итальянском городке Рапалло советско-германского договора, известного как Рапалльский договор.</w:t>
      </w:r>
    </w:p>
    <w:p w14:paraId="4B26F79B" w14:textId="77777777" w:rsidR="00D40FDF" w:rsidRPr="00B541D6" w:rsidRDefault="00D40FDF" w:rsidP="00B541D6">
      <w:pPr>
        <w:pStyle w:val="ae"/>
        <w:spacing w:before="0" w:after="0"/>
        <w:jc w:val="both"/>
        <w:textAlignment w:val="top"/>
        <w:rPr>
          <w:color w:val="000000" w:themeColor="text1"/>
          <w:sz w:val="16"/>
          <w:szCs w:val="16"/>
        </w:rPr>
      </w:pPr>
      <w:r w:rsidRPr="00B541D6">
        <w:rPr>
          <w:color w:val="000000" w:themeColor="text1"/>
          <w:sz w:val="16"/>
          <w:szCs w:val="16"/>
        </w:rPr>
        <w:t>Согласно ст. 1 этого договора стороны взаимно отказались от всяких финансовых претензий друг к другу (возмещение военных расходов и убытков, включая реквизиции, невоенных убытков, расходов на военнопленных). Для Советской России ст. 1 означала отказ от претензий на репарации с Германии. В ст. 2 был особо закреплен отказ Германии от претензий на возмещение за национализированную частную и государственную собственность при условии, что правительство РСФСР не будет удовлетворять аналогичных претензий других государств. Договор предусматривал восстановление дипломатических и консульских отношений между двумя странами (ст. 3), а также развитие экономического сотрудничества и торговли на основе принципа наибольшего благоприятствования (ст. 4). В ст. 5 была зафиксирована готовность германского правительства «оказать возможную поддержку сообщенным ему в последнее время частными фирмами соглашениям и облегчить их проведение в жизнь». Постановления договора вступали в силу немедленно. Лишь пункт «б» ст. 1 об урегулировании публично- и частноправовых отношений и ст. 4 о наибольшем благоприятствовании вступали в силу с момента ратификации.</w:t>
      </w:r>
    </w:p>
    <w:p w14:paraId="30F5CC9A" w14:textId="77777777" w:rsidR="00D40FDF" w:rsidRPr="00B541D6" w:rsidRDefault="00D40FDF" w:rsidP="00B541D6">
      <w:pPr>
        <w:pStyle w:val="ae"/>
        <w:spacing w:before="0" w:after="0"/>
        <w:jc w:val="both"/>
        <w:textAlignment w:val="top"/>
        <w:rPr>
          <w:color w:val="000000" w:themeColor="text1"/>
          <w:sz w:val="16"/>
          <w:szCs w:val="16"/>
        </w:rPr>
      </w:pPr>
      <w:r w:rsidRPr="00B541D6">
        <w:rPr>
          <w:color w:val="000000" w:themeColor="text1"/>
          <w:sz w:val="16"/>
          <w:szCs w:val="16"/>
        </w:rPr>
        <w:t>В дополнение к договору подписавшие его Чичерин и Ратенау обменялись письмами, не подлежавшими опубликованию. В них стороны подтвердили, что в случае признания Россией упомянутых в ст. 2 претензий в отношении какого-либо третьего государства, урегулирование этого вопроса станет предметом специальных переговоров в будущем, причем на такой основе, что с бывшими немецкими предприятиями должны поступать так же, как и с однотипными предприятиями этого третьего государства. Другими словами (словами Литвинова, члена советской делегации на Генуэзской конференции), в случае удовлетворения Россией претензий третьих стран в отношении национализированного имущества «немцы ставятся в такое же положение». По сути, речь шла о применении, принципа наибольшего благоприятствования. Кроме того германское правительство обязалась не участвовать в сделках международного экономического консорциума в России, предварительно не договорившись с правительством РСФСР.</w:t>
      </w:r>
    </w:p>
    <w:p w14:paraId="60B6FADF" w14:textId="77777777" w:rsidR="00D40FDF" w:rsidRPr="00B541D6" w:rsidRDefault="00D40FDF" w:rsidP="00B541D6">
      <w:pPr>
        <w:pStyle w:val="ae"/>
        <w:spacing w:before="0" w:after="0"/>
        <w:jc w:val="both"/>
        <w:textAlignment w:val="top"/>
        <w:rPr>
          <w:color w:val="000000" w:themeColor="text1"/>
          <w:sz w:val="16"/>
          <w:szCs w:val="16"/>
        </w:rPr>
      </w:pPr>
      <w:r w:rsidRPr="00B541D6">
        <w:rPr>
          <w:color w:val="000000" w:themeColor="text1"/>
          <w:sz w:val="16"/>
          <w:szCs w:val="16"/>
        </w:rPr>
        <w:t>Договор, как уже общепризнано, не содержал никаких тайных договоренностей о военном союзе, однако текст ст. 5 договора опосредованно представляет собой договоренность о военно-промышленном сотрудничестве. Весьма показателен тот факт, что для участия в Генуэзской конференции, единственным вопросом которой были торгово-экономические вопросы, в состав германской делегации был включен преемник генерала В. Хайе на посту начальника генерального штаба райхсвера генерал-майор О. Хассе. По мнению германского исследователя X. Р. Берндорфа, «Рапалльский договор был подготовлен в ходе тесных и секретных обсуждений между г-ном д-ром Ратенау и г-ном фон Зектом», которые происходили по инициативе и в квартире Шляйхера. Канцлер Вирт об этом, естественно, знал. Более того, вопрос о сближении с Россией был предрешен в ходе его бесед с Зектом и зав. Восточным отделом и статс-секретарем германского МИД Мальцаном. Это видно из исследований другого германского историка X. Хельбига. О факте подписания Рапалльского договора Хассе немедленно информировал Зекта, который приветствовал договор словами, что «наконец-то предпринята попытка проведения активной политики» (18265).</w:t>
      </w:r>
    </w:p>
    <w:p w14:paraId="66C32F6D" w14:textId="77777777" w:rsidR="00D40FDF" w:rsidRPr="00B541D6" w:rsidRDefault="00D40FDF" w:rsidP="00B541D6">
      <w:pPr>
        <w:pStyle w:val="ae"/>
        <w:spacing w:before="0" w:after="0"/>
        <w:jc w:val="both"/>
        <w:rPr>
          <w:color w:val="000000" w:themeColor="text1"/>
          <w:sz w:val="16"/>
          <w:szCs w:val="16"/>
        </w:rPr>
      </w:pPr>
    </w:p>
    <w:p w14:paraId="68FF507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5BE1C2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94BC05E" w14:textId="77777777" w:rsidR="00653F96" w:rsidRPr="00B541D6" w:rsidRDefault="00653F96" w:rsidP="00B541D6">
      <w:pPr>
        <w:jc w:val="both"/>
        <w:rPr>
          <w:color w:val="000000" w:themeColor="text1"/>
          <w:sz w:val="16"/>
          <w:szCs w:val="16"/>
        </w:rPr>
      </w:pPr>
      <w:r w:rsidRPr="00B541D6">
        <w:rPr>
          <w:bCs/>
          <w:color w:val="000000" w:themeColor="text1"/>
          <w:sz w:val="16"/>
          <w:szCs w:val="16"/>
        </w:rPr>
        <w:t>7 апреля</w:t>
      </w:r>
      <w:r w:rsidRPr="00B541D6">
        <w:rPr>
          <w:color w:val="000000" w:themeColor="text1"/>
          <w:sz w:val="16"/>
          <w:szCs w:val="16"/>
        </w:rPr>
        <w:t xml:space="preserve"> в 1922 году Гранвийер, Франция. Первое в истории столкновение двух авиалайнеров в воздухе. Это были «Farman F-60 Goliath» («F-GEAD») французской авиакомпании Grands Express Aeriens (5 человек на борту) и «De Havilland DH-18 (G-EAOW)» британской «Daimler Hire» (2 человека). Все, кто был на борту, погибли. Столкновение произошло в условиях плохой видимости на трассе Париж - Лондон. Хотя перевозки пассажиров по воздуху ещё находились в зачаточном состоянии, движение по этой трассе было довольно оживлённым. А службы управления движением, в современном понимании, ещё не существовало. Это и привело к столь печальным последствиям (15092).</w:t>
      </w:r>
    </w:p>
    <w:p w14:paraId="3A1F9DB5" w14:textId="77777777" w:rsidR="00653F96" w:rsidRPr="00B541D6" w:rsidRDefault="00653F96" w:rsidP="00B541D6">
      <w:pPr>
        <w:jc w:val="both"/>
        <w:rPr>
          <w:color w:val="000000" w:themeColor="text1"/>
          <w:sz w:val="16"/>
          <w:szCs w:val="16"/>
        </w:rPr>
      </w:pPr>
    </w:p>
    <w:p w14:paraId="4EE8AA2C" w14:textId="77777777" w:rsidR="00DC4F7F" w:rsidRPr="00B541D6" w:rsidRDefault="00DC4F7F" w:rsidP="00B541D6">
      <w:pPr>
        <w:jc w:val="both"/>
        <w:rPr>
          <w:color w:val="000000" w:themeColor="text1"/>
          <w:sz w:val="16"/>
          <w:szCs w:val="16"/>
        </w:rPr>
      </w:pPr>
      <w:r w:rsidRPr="00B541D6">
        <w:rPr>
          <w:color w:val="000000" w:themeColor="text1"/>
          <w:sz w:val="16"/>
          <w:szCs w:val="16"/>
        </w:rPr>
        <w:t xml:space="preserve">7 апреля 1922 г. произошло столкновение в воздухе Пикардии: самолет Daimler Airway de Havilland DH.18 сталкивается с самолетом Compagnie des Grands Express Aériens Farman Goliath над Францией. Все семь человек на борту двух самолетов погибли в результате первого столкновения двух авиалайнеров в воздухе (20352). </w:t>
      </w:r>
      <w:r w:rsidRPr="00B541D6">
        <w:rPr>
          <w:color w:val="000000" w:themeColor="text1"/>
          <w:sz w:val="16"/>
          <w:szCs w:val="16"/>
          <w:shd w:val="clear" w:color="auto" w:fill="FFFFFF"/>
        </w:rPr>
        <w:t>После катастрофы в аэропорту Кройдона прошла встреча с участием представителей разных авиакомпаний и министерства авиации Британии. Среди резолюций, принятых на собрании, было правило расходиться левыми бортами при встречных курсах, также новые авиалайнеры должны обеспечивать пилоту четкую видимость впереди, и все авиалайнеры должны быть оснащены радио. Четко определенные воздушные маршруты должны были быть введены в Бельгии, Франции, Нидерландах и Великобритании (22543).</w:t>
      </w:r>
    </w:p>
    <w:p w14:paraId="4ED52E0E" w14:textId="77777777" w:rsidR="00DC4F7F" w:rsidRPr="00B541D6" w:rsidRDefault="00DC4F7F" w:rsidP="00B541D6">
      <w:pPr>
        <w:jc w:val="both"/>
        <w:rPr>
          <w:color w:val="000000" w:themeColor="text1"/>
          <w:sz w:val="16"/>
          <w:szCs w:val="16"/>
        </w:rPr>
      </w:pPr>
    </w:p>
    <w:p w14:paraId="69F1EE2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 апреля 1922 Великобритания уступила свои права в Палестине компании Стандарт Ойл (3907,120).</w:t>
      </w:r>
    </w:p>
    <w:p w14:paraId="0149963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F13E210" w14:textId="77777777" w:rsidR="009A2F25"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lastRenderedPageBreak/>
        <w:t>Армия:</w:t>
      </w:r>
    </w:p>
    <w:p w14:paraId="38D48137" w14:textId="77777777" w:rsidR="009A2F25" w:rsidRPr="00B541D6" w:rsidRDefault="009A2F25" w:rsidP="00B541D6">
      <w:pPr>
        <w:numPr>
          <w:ilvl w:val="12"/>
          <w:numId w:val="0"/>
        </w:numPr>
        <w:autoSpaceDE w:val="0"/>
        <w:autoSpaceDN w:val="0"/>
        <w:adjustRightInd w:val="0"/>
        <w:jc w:val="both"/>
        <w:rPr>
          <w:iCs/>
          <w:color w:val="000000" w:themeColor="text1"/>
          <w:sz w:val="16"/>
          <w:szCs w:val="16"/>
        </w:rPr>
      </w:pPr>
    </w:p>
    <w:p w14:paraId="4B6DF4AB" w14:textId="77777777" w:rsidR="009A2F25" w:rsidRPr="00B541D6" w:rsidRDefault="009A2F25" w:rsidP="00B541D6">
      <w:pPr>
        <w:pStyle w:val="ae"/>
        <w:shd w:val="clear" w:color="auto" w:fill="FFFFFF"/>
        <w:spacing w:before="0" w:after="0"/>
        <w:jc w:val="both"/>
        <w:rPr>
          <w:color w:val="000000" w:themeColor="text1"/>
          <w:sz w:val="16"/>
          <w:szCs w:val="16"/>
        </w:rPr>
      </w:pPr>
      <w:r w:rsidRPr="00B541D6">
        <w:rPr>
          <w:rStyle w:val="a7"/>
          <w:b w:val="0"/>
          <w:iCs/>
          <w:color w:val="000000" w:themeColor="text1"/>
          <w:sz w:val="16"/>
          <w:szCs w:val="16"/>
        </w:rPr>
        <w:t>8 апреля 1922 г.</w:t>
      </w:r>
      <w:r w:rsidRPr="00B541D6">
        <w:rPr>
          <w:color w:val="000000" w:themeColor="text1"/>
          <w:sz w:val="16"/>
          <w:szCs w:val="16"/>
        </w:rPr>
        <w:t xml:space="preserve"> Обращение начальника артиллерии РККА Ю.М.Шейдемана к Главнокомандующему вооруженными силами Республики С.С.Каменеву «</w:t>
      </w:r>
      <w:r w:rsidRPr="00B541D6">
        <w:rPr>
          <w:rStyle w:val="af0"/>
          <w:i w:val="0"/>
          <w:color w:val="000000" w:themeColor="text1"/>
          <w:sz w:val="16"/>
          <w:szCs w:val="16"/>
        </w:rPr>
        <w:t>О необходимости принятия мер по постановке военно-химического дела в Красной Армии</w:t>
      </w:r>
      <w:r w:rsidRPr="00B541D6">
        <w:rPr>
          <w:color w:val="000000" w:themeColor="text1"/>
          <w:sz w:val="16"/>
          <w:szCs w:val="16"/>
        </w:rPr>
        <w:t>». Исходный посыл: «</w:t>
      </w:r>
      <w:r w:rsidRPr="00B541D6">
        <w:rPr>
          <w:rStyle w:val="af0"/>
          <w:i w:val="0"/>
          <w:color w:val="000000" w:themeColor="text1"/>
          <w:sz w:val="16"/>
          <w:szCs w:val="16"/>
        </w:rPr>
        <w:t>с достаточной достоверностью можно предвидеть в будущем боевое применение химических средств еще в большем масштабе</w:t>
      </w:r>
      <w:r w:rsidRPr="00B541D6">
        <w:rPr>
          <w:color w:val="000000" w:themeColor="text1"/>
          <w:sz w:val="16"/>
          <w:szCs w:val="16"/>
        </w:rPr>
        <w:t>», чем в первую мировую войну. Поэтому, «</w:t>
      </w:r>
      <w:r w:rsidRPr="00B541D6">
        <w:rPr>
          <w:rStyle w:val="af0"/>
          <w:i w:val="0"/>
          <w:color w:val="000000" w:themeColor="text1"/>
          <w:sz w:val="16"/>
          <w:szCs w:val="16"/>
        </w:rPr>
        <w:t>считаясь с тем, что боевые столкновения с противником возможны и что существует большая вероятность ожидания боевого применения химических средств борьбы при первых же столкновениях с противником</w:t>
      </w:r>
      <w:r w:rsidRPr="00B541D6">
        <w:rPr>
          <w:color w:val="000000" w:themeColor="text1"/>
          <w:sz w:val="16"/>
          <w:szCs w:val="16"/>
        </w:rPr>
        <w:t>», Ю.М.Шейдеман поставил ряд вопросов. Предложено «</w:t>
      </w:r>
      <w:r w:rsidRPr="00B541D6">
        <w:rPr>
          <w:rStyle w:val="af0"/>
          <w:i w:val="0"/>
          <w:color w:val="000000" w:themeColor="text1"/>
          <w:sz w:val="16"/>
          <w:szCs w:val="16"/>
        </w:rPr>
        <w:t>ускорить оборудование разливочной станции при складе УС</w:t>
      </w:r>
      <w:r w:rsidRPr="00B541D6">
        <w:rPr>
          <w:color w:val="000000" w:themeColor="text1"/>
          <w:sz w:val="16"/>
          <w:szCs w:val="16"/>
        </w:rPr>
        <w:t>» в Очакове близ Москвы, «</w:t>
      </w:r>
      <w:r w:rsidRPr="00B541D6">
        <w:rPr>
          <w:rStyle w:val="af0"/>
          <w:i w:val="0"/>
          <w:color w:val="000000" w:themeColor="text1"/>
          <w:sz w:val="16"/>
          <w:szCs w:val="16"/>
        </w:rPr>
        <w:t>ускорить оборудование артиллерийского газового полигона</w:t>
      </w:r>
      <w:r w:rsidRPr="00B541D6">
        <w:rPr>
          <w:color w:val="000000" w:themeColor="text1"/>
          <w:sz w:val="16"/>
          <w:szCs w:val="16"/>
        </w:rPr>
        <w:t>» в Кузьминках близ Москвы, а также организовать «</w:t>
      </w:r>
      <w:r w:rsidRPr="00B541D6">
        <w:rPr>
          <w:rStyle w:val="af0"/>
          <w:i w:val="0"/>
          <w:color w:val="000000" w:themeColor="text1"/>
          <w:sz w:val="16"/>
          <w:szCs w:val="16"/>
        </w:rPr>
        <w:t>на химических заводах изготовление новых боевых химических веществ… для возможности производства необходимых опытов по снаряжению и боевому применению этих веществ</w:t>
      </w:r>
      <w:r w:rsidRPr="00B541D6">
        <w:rPr>
          <w:color w:val="000000" w:themeColor="text1"/>
          <w:sz w:val="16"/>
          <w:szCs w:val="16"/>
        </w:rPr>
        <w:t>». Чтобы последнее стало фактом жизни, было предложено организационное решение: «</w:t>
      </w:r>
      <w:r w:rsidRPr="00B541D6">
        <w:rPr>
          <w:rStyle w:val="af0"/>
          <w:i w:val="0"/>
          <w:color w:val="000000" w:themeColor="text1"/>
          <w:sz w:val="16"/>
          <w:szCs w:val="16"/>
        </w:rPr>
        <w:t>В целях дальнейших изысканий и исследований в области боевого применения химических средств и научной разработки этих вопросов учредить при Артиллерийском комитете специальную Комиссию из наиболее видных ученых и специалистов</w:t>
      </w:r>
      <w:r w:rsidRPr="00B541D6">
        <w:rPr>
          <w:color w:val="000000" w:themeColor="text1"/>
          <w:sz w:val="16"/>
          <w:szCs w:val="16"/>
        </w:rPr>
        <w:t>». Этот демарш дал толчок практической работе по реформированию и резкому расширению подготовки Красной Армии к наступательной химической войне. Была создана Особая комиссия по вопросам химических средств борьбы под председательством начальника штаба РККА П.П.Лебедева, в рамках которой прорабатывались предложения. И уже 19 июня начальник штаба испросил «</w:t>
      </w:r>
      <w:r w:rsidRPr="00B541D6">
        <w:rPr>
          <w:rStyle w:val="af0"/>
          <w:i w:val="0"/>
          <w:color w:val="000000" w:themeColor="text1"/>
          <w:sz w:val="16"/>
          <w:szCs w:val="16"/>
        </w:rPr>
        <w:t>согласие на осуществление намеченных совещанием мероприятий</w:t>
      </w:r>
      <w:r w:rsidRPr="00B541D6">
        <w:rPr>
          <w:color w:val="000000" w:themeColor="text1"/>
          <w:sz w:val="16"/>
          <w:szCs w:val="16"/>
        </w:rPr>
        <w:t>» и получил резолюцию заместителя председателя РВСР «</w:t>
      </w:r>
      <w:r w:rsidRPr="00B541D6">
        <w:rPr>
          <w:rStyle w:val="af0"/>
          <w:i w:val="0"/>
          <w:color w:val="000000" w:themeColor="text1"/>
          <w:sz w:val="16"/>
          <w:szCs w:val="16"/>
        </w:rPr>
        <w:t>Согласен. Э.М.Склянский, 23.6.22</w:t>
      </w:r>
      <w:r w:rsidRPr="00B541D6">
        <w:rPr>
          <w:color w:val="000000" w:themeColor="text1"/>
          <w:sz w:val="16"/>
          <w:szCs w:val="16"/>
        </w:rPr>
        <w:t>» (17133).</w:t>
      </w:r>
    </w:p>
    <w:p w14:paraId="54502E38" w14:textId="77777777" w:rsidR="009A2F25" w:rsidRPr="00B541D6" w:rsidRDefault="009A2F25" w:rsidP="00B541D6">
      <w:pPr>
        <w:pStyle w:val="ae"/>
        <w:shd w:val="clear" w:color="auto" w:fill="FFFFFF"/>
        <w:spacing w:before="0" w:after="0"/>
        <w:jc w:val="both"/>
        <w:rPr>
          <w:color w:val="000000" w:themeColor="text1"/>
          <w:sz w:val="16"/>
          <w:szCs w:val="16"/>
        </w:rPr>
      </w:pPr>
    </w:p>
    <w:p w14:paraId="048F3747" w14:textId="77777777" w:rsidR="00C871BB" w:rsidRPr="00B541D6" w:rsidRDefault="00C871BB" w:rsidP="00B541D6">
      <w:pPr>
        <w:jc w:val="both"/>
        <w:rPr>
          <w:color w:val="000000" w:themeColor="text1"/>
          <w:sz w:val="16"/>
          <w:szCs w:val="16"/>
        </w:rPr>
      </w:pPr>
      <w:r w:rsidRPr="00B541D6">
        <w:rPr>
          <w:color w:val="000000" w:themeColor="text1"/>
          <w:sz w:val="16"/>
          <w:szCs w:val="16"/>
        </w:rPr>
        <w:t>8 апреля 1922 по приказанию Главного начальника Воз</w:t>
      </w:r>
      <w:r w:rsidRPr="00B541D6">
        <w:rPr>
          <w:color w:val="000000" w:themeColor="text1"/>
          <w:sz w:val="16"/>
          <w:szCs w:val="16"/>
        </w:rPr>
        <w:softHyphen/>
        <w:t>душного флота республики на Курсах пилотов-аэронавтов состоялось общее собрание всех красных пилотов, которые выбрали четве</w:t>
      </w:r>
      <w:r w:rsidRPr="00B541D6">
        <w:rPr>
          <w:color w:val="000000" w:themeColor="text1"/>
          <w:sz w:val="16"/>
          <w:szCs w:val="16"/>
        </w:rPr>
        <w:softHyphen/>
        <w:t>рых участников соревнований: Н.Д. Анощенко, П.Н. Николаева, Е.Ф. Сапунова и А.Г. Карютина. Специальным приказом пилотов назначили на усиленную лётную тренировку.</w:t>
      </w:r>
    </w:p>
    <w:p w14:paraId="054848FB" w14:textId="77777777" w:rsidR="00C871BB" w:rsidRPr="00B541D6" w:rsidRDefault="00C871BB" w:rsidP="00B541D6">
      <w:pPr>
        <w:jc w:val="both"/>
        <w:rPr>
          <w:color w:val="000000" w:themeColor="text1"/>
          <w:sz w:val="16"/>
          <w:szCs w:val="16"/>
        </w:rPr>
      </w:pPr>
      <w:r w:rsidRPr="00B541D6">
        <w:rPr>
          <w:color w:val="000000" w:themeColor="text1"/>
          <w:sz w:val="16"/>
          <w:szCs w:val="16"/>
        </w:rPr>
        <w:t>В июне советский представитель в Италии сообщил об отказе ФАИ допустить русских воз</w:t>
      </w:r>
      <w:r w:rsidRPr="00B541D6">
        <w:rPr>
          <w:color w:val="000000" w:themeColor="text1"/>
          <w:sz w:val="16"/>
          <w:szCs w:val="16"/>
        </w:rPr>
        <w:softHyphen/>
        <w:t>духоплавателей к состязаниям, так как запись на них завершилась 1 марта. Кроме того, ФАИ потребовала в качестве предварительного усло</w:t>
      </w:r>
      <w:r w:rsidRPr="00B541D6">
        <w:rPr>
          <w:color w:val="000000" w:themeColor="text1"/>
          <w:sz w:val="16"/>
          <w:szCs w:val="16"/>
        </w:rPr>
        <w:softHyphen/>
        <w:t>вия для допуска советских воздухоплавателей на другие соревнования уплаты взносов ИВАК за пять предыдущих лет9. ФАИ также запретила участникам соревнований перелетать границу РСФСР, объявив, что спуск там будет считаться недействительным. Запрет мотивировался опас</w:t>
      </w:r>
      <w:r w:rsidRPr="00B541D6">
        <w:rPr>
          <w:color w:val="000000" w:themeColor="text1"/>
          <w:sz w:val="16"/>
          <w:szCs w:val="16"/>
        </w:rPr>
        <w:softHyphen/>
        <w:t>ностью для жизни пилота и невозможностью в РСФСР получить какие-либо документы на ме</w:t>
      </w:r>
      <w:r w:rsidRPr="00B541D6">
        <w:rPr>
          <w:color w:val="000000" w:themeColor="text1"/>
          <w:sz w:val="16"/>
          <w:szCs w:val="16"/>
        </w:rPr>
        <w:softHyphen/>
        <w:t>сте посадки.</w:t>
      </w:r>
    </w:p>
    <w:p w14:paraId="412482C6" w14:textId="77777777" w:rsidR="00C871BB" w:rsidRPr="00B541D6" w:rsidRDefault="00C871BB" w:rsidP="00B541D6">
      <w:pPr>
        <w:jc w:val="both"/>
        <w:rPr>
          <w:color w:val="000000" w:themeColor="text1"/>
          <w:sz w:val="16"/>
          <w:szCs w:val="16"/>
        </w:rPr>
      </w:pPr>
      <w:r w:rsidRPr="00B541D6">
        <w:rPr>
          <w:color w:val="000000" w:themeColor="text1"/>
          <w:sz w:val="16"/>
          <w:szCs w:val="16"/>
        </w:rPr>
        <w:t>Красные воздухоплаватели решили соревно</w:t>
      </w:r>
      <w:r w:rsidRPr="00B541D6">
        <w:rPr>
          <w:color w:val="000000" w:themeColor="text1"/>
          <w:sz w:val="16"/>
          <w:szCs w:val="16"/>
        </w:rPr>
        <w:softHyphen/>
        <w:t>ваться с победителями кубка Гордона-Беннетта заочно. Чтобы поставить себя в равные условия с участниками состязаний, дата которых опре</w:t>
      </w:r>
      <w:r w:rsidRPr="00B541D6">
        <w:rPr>
          <w:color w:val="000000" w:themeColor="text1"/>
          <w:sz w:val="16"/>
          <w:szCs w:val="16"/>
        </w:rPr>
        <w:softHyphen/>
        <w:t>делялась заранее, полёт назначили на 8 ноября 1922 г. (20120).</w:t>
      </w:r>
    </w:p>
    <w:p w14:paraId="30B9CB9C" w14:textId="77777777" w:rsidR="00C871BB" w:rsidRPr="00B541D6" w:rsidRDefault="00C871BB" w:rsidP="00B541D6">
      <w:pPr>
        <w:jc w:val="both"/>
        <w:rPr>
          <w:color w:val="000000" w:themeColor="text1"/>
          <w:sz w:val="16"/>
          <w:szCs w:val="16"/>
        </w:rPr>
      </w:pPr>
    </w:p>
    <w:p w14:paraId="2309FBF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5114734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897FD6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10 апреля по 19 мая 1922 проходила Генуэзская конференция (1348,240) 29 государств (2438,174) с участием делегации РСФСР. Проблема русских займов осталась нерешенной (3908,309).</w:t>
      </w:r>
    </w:p>
    <w:p w14:paraId="19E14D9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36B107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10 апреля 1922 г. открылась конференции в Генуе, где ситуация сложилась таким образом, что, пожалуй, наиболее желанным и единственно приемлемым выходом для Германии и России явилось заключение 16 апреля 1922 г. в итальянском городке Рапалло советско-германского договора, известного как Рапалльский договор. Согласно ст. 1 этого договора стороны взаимно отказались от всяких финансовых претензий друг к другу (возмещение военных расходов и убытков, включая реквизиции, невоенных убытков, расходов на военнопленных). Для Советской России ст. 1 означала отказ от претензий на репарации с Германии. В ст. 2 был особо закреплен отказ Германии от претензий на возмещение за национализированную частную и государственную собственность при условии, что правительство РСФСР не будет удовлетворять аналогичных претензий других государств. Договор предусматривал восстановление дипломатических и консульских отношений между двумя странами (ст. 3), а также развитие экономического сотрудничества и торговли на основе принципа наибольшего благоприятствования (ст. 4). В ст. 5 была зафиксирована готовность германского правительства «оказать возможную поддержку сообщенным ему в последнее время частными фирмами соглашениям и облегчить их проведение в жизнь». Постановления договора вступали в силу немедленно. Лишь пункт «б» ст. 1 об урегулировании публично- и частноправовых отношений и ст. 4 о наибольшем благоприятствовании вступали в силу с момента ратификации. В дополнение к договору подписавшие его Чичерин и Ратенау обменялись письмами, не подлежавшими опубликованию. В них стороны подтвердили, что в случае признания Россией упомянутых в ст. 2 претензий в отношении какого-либо третьего государства, урегулирование этого вопроса станет предметом специальных переговоров в будущем, причем на такой основе, что с бывшими немецкими предприятиями должны поступать так же, как и с однотипными предприятиями этого третьего государства. Другими словами (словами Литвинова, члена советской делегации на Генуэзской конференции), в случае удовлетворения Россией претензий третьих стран в отношении национализированного имущества «немцы ставятся в такое же положение». По сути, речь шла о применении, принципа наибольшего благоприятствования. Кроме того германское правительство обязалась не участвовать в сделках международного экономического консорциума в России, предварительно не договорившись с правительством РСФСР (ДВП СССР, т. V, с. 223-226.). Договор, как уже общепризнано, не содержал никаких тайных договоренностей о военном союзе, однако текст ст. 5 договора опосредованно представляет собой договоренность о военно-промышленном сотрудничестве. Весьма показателен тот факт, что для участия в Генуэзской конференции, единственным вопросом которой были торгово-экономические вопросы, в состав германской делегации был включен преемник генерала В. Хайе на посту начальника генерального штаба райхсвера генерал-майор О. Хассе (Несколько позднее, 23 ноября 1922 г. распоряжением военного министра Германии Гесслера, которое было адресовано руководителям райхсвера Зекту и флота Бенке все вопросы «германской военной политики по отношению к России» были переданы в руки начальника генштаба, т. е. в руки Хассе. Это означало, что в его ведении оказались и контакты «райхсмарине» с лидерами РКК ВМФ. Таким образом, Хассе наряду с Зектом стал ключевой фигурой советско-германского военного сотрудничества. (Carsten Francis L. Op. cit. S. 150—151).). По мнению германского исследователя X. Р. Берндорфа, «Рапалльский договор был подготовлен в ходе тесных и секретных обсуждений между г-ном д-ром Ратенау и г-ном фон Зектом», которые происходили по инициативе и в квартире Шляйхера (Berndorff Hans R. General zwischen Ost und West. Aus den Geheimnissen der Deutschen Republik. Hamburg, 1954. S. 116.). Канцлер Вирт об этом, естественно, знал. Более [64] того, вопрос о сближении с Россией был предрешен в ходе его бесед с Зектом и зав. Восточным отделом и статс-секретарем германского МИД Мальцаном. Это видно из исследований другого германского историка X. Хельбига (Heibig Herbert. Die Trager der Rapallo-Politik. Gottingen 1958. S. 54, 58. l августа 1922 r. Вирт заявил Брокдорфу-Ранцау, что его сотрудничество с Зектом основывается на полном доверии (Ibid. S. 120).). О факте подписания Рапалльского договора Хассе немедленно информировал Зекта, который приветствовал договор словами, что «наконец-то предпринята попытка проведения активной политики» (Rolf-Dieter Muller. </w:t>
      </w:r>
      <w:r w:rsidRPr="00B541D6">
        <w:rPr>
          <w:color w:val="000000" w:themeColor="text1"/>
          <w:sz w:val="16"/>
          <w:szCs w:val="16"/>
          <w:lang w:val="en-US"/>
        </w:rPr>
        <w:t xml:space="preserve">Das Tor zur Weltmacht: Die Bedeutung der Sowjetunion fur die deutsche Wirtschafts — und Rustungspolitik zwischen den Weltkriegen. </w:t>
      </w:r>
      <w:r w:rsidRPr="00B541D6">
        <w:rPr>
          <w:color w:val="000000" w:themeColor="text1"/>
          <w:sz w:val="16"/>
          <w:szCs w:val="16"/>
        </w:rPr>
        <w:t xml:space="preserve">Boppard am Rhein, 1984. S. 199.). Еще один германский исследователь Б. Руланд, однако, утверждает, что Зект ничего не знал об этом договоре и не участвовал в его подготовке. Вот приводимые им слова Зекта о Рапалльском договоре: «Я рассматриваю его не по его материальному содержанию, а по его моральному воздействию. Он является первым, но весьма существенным усилением авторитета Германии в мире. Это заключается в том, что за ним предполагают больше, нежели тому имеются фактические основания. Не существует никаких военно-политических договоренностей, но в их возможность верят &lt;...&gt;. В наших ли интересах разрушать этот слабый ореол? Гораздо лучше, чтобы неразумные </w:t>
      </w:r>
      <w:r w:rsidRPr="00B541D6">
        <w:rPr>
          <w:iCs/>
          <w:color w:val="000000" w:themeColor="text1"/>
          <w:sz w:val="16"/>
          <w:szCs w:val="16"/>
        </w:rPr>
        <w:t>(люди)</w:t>
      </w:r>
      <w:r w:rsidRPr="00B541D6">
        <w:rPr>
          <w:color w:val="000000" w:themeColor="text1"/>
          <w:sz w:val="16"/>
          <w:szCs w:val="16"/>
        </w:rPr>
        <w:t xml:space="preserve"> верили в это. Нашей целью должно быть достижение договора, обеспечивающего нам помощь. Я буду предпринимать все, чтобы добиться этого. Но пока это будет достигнуто, нам должна помочь видимость этого. Наши силы слишком малы. Мнение врагов должно их мультиплицировать» (Ruland Bernd. Op. cit. S. 179.). Это высказывание все же дает основание предполагать, что роль Зекта и его содействие заключению Рапалльского договора гораздо больше, нежели считает Руланд. Французский премьер Р. Пуанкарэ в письме английскому послу от 2 мая 1922 г., оценивая складывавшиеся отношения Москвы и Берлина, писал, что «общая склонность германской политики к сближению с Россией благоприятствует зарождению военного сотрудничества обеих стран». Договором были полностью урегулированы все имущественные вопросы, восстановлены дипломатические отношения и создана крепкая правовая база для налаживания межгосударственных отношений, а также торгового, промышленного и военно-промышленного сотрудничества. Два месяца спустя после подписания Рапалльского договора, в июне 1922 г. Чичерин, негодуя по поводу беспардонной деятельности чекистов в отношении немецких партнеров по военным переговорам в Москве, писал своему заместителю Карахану: «Наиболее важным я считаю дело «Вогру». Тут мы наглупили больше, чем в чем-либо другом. Идиотское вмешательство Уншлихта грозит уничтожением одному из главнейших факторов нашей внешней политики» (АВП РФ, ф. 04, оп. 69, п. 454, д. 26, л. 6.). Вот так. Сотрудничество с райхсвером через «Вогру» нарком иностранных дел Чичерин считал уже тогда «одним из главнейших факторов нашей внешней политики». И у него были на это веские основания. Нелишне отметить, что в то время Советская Россия поддерживала дипломатические отношения всего с 10 государствами (Эстония, Литва, Латвия, Финляндия, Польша, Иран, Афганистан, Турция, Монголия, Германия). Германия была из них единственной «вполне современной европейской державой», да еще и дружественно настроенной к Советской России (11784).</w:t>
      </w:r>
    </w:p>
    <w:p w14:paraId="6D62B6C9" w14:textId="77777777" w:rsidR="008E0FBF" w:rsidRPr="00B541D6" w:rsidRDefault="008E0FBF" w:rsidP="00B541D6">
      <w:pPr>
        <w:autoSpaceDE w:val="0"/>
        <w:autoSpaceDN w:val="0"/>
        <w:adjustRightInd w:val="0"/>
        <w:jc w:val="both"/>
        <w:rPr>
          <w:color w:val="000000" w:themeColor="text1"/>
          <w:sz w:val="16"/>
          <w:szCs w:val="16"/>
        </w:rPr>
      </w:pPr>
    </w:p>
    <w:p w14:paraId="7F0B210C" w14:textId="77777777" w:rsidR="00653F96" w:rsidRPr="00B541D6" w:rsidRDefault="00653F96" w:rsidP="00B541D6">
      <w:pPr>
        <w:jc w:val="both"/>
        <w:rPr>
          <w:color w:val="000000" w:themeColor="text1"/>
          <w:sz w:val="16"/>
          <w:szCs w:val="16"/>
        </w:rPr>
      </w:pPr>
      <w:r w:rsidRPr="00B541D6">
        <w:rPr>
          <w:color w:val="000000" w:themeColor="text1"/>
          <w:sz w:val="16"/>
          <w:szCs w:val="16"/>
        </w:rPr>
        <w:t>10 апреля в 1922 году в Генуе открывается международная конференция по экономическим и финансовым вопросам (завершит работу 19 мая), в которой участвовуют 28 капиталистических государств и делегация Советской России, возглавляемая Г.В.Чичериным. В ходе конференции советским дипломатам удастся прорвать экономическую и политическую блокаду страны западными державами, заключив Рапалльский договор с Германией (15095).</w:t>
      </w:r>
    </w:p>
    <w:p w14:paraId="68FFB614" w14:textId="77777777" w:rsidR="00653F96" w:rsidRPr="00B541D6" w:rsidRDefault="00653F96" w:rsidP="00B541D6">
      <w:pPr>
        <w:jc w:val="both"/>
        <w:rPr>
          <w:color w:val="000000" w:themeColor="text1"/>
          <w:sz w:val="16"/>
          <w:szCs w:val="16"/>
        </w:rPr>
      </w:pPr>
    </w:p>
    <w:p w14:paraId="34F90CAF" w14:textId="77777777" w:rsidR="004863AF" w:rsidRPr="00B541D6" w:rsidRDefault="004863AF" w:rsidP="00B541D6">
      <w:pPr>
        <w:pStyle w:val="ae"/>
        <w:spacing w:before="0" w:after="0"/>
        <w:jc w:val="both"/>
        <w:rPr>
          <w:color w:val="000000" w:themeColor="text1"/>
          <w:sz w:val="16"/>
          <w:szCs w:val="16"/>
        </w:rPr>
      </w:pPr>
      <w:r w:rsidRPr="00B541D6">
        <w:rPr>
          <w:color w:val="000000" w:themeColor="text1"/>
          <w:sz w:val="16"/>
          <w:szCs w:val="16"/>
        </w:rPr>
        <w:t xml:space="preserve">10 апреля 1922 на первом пленарном заседании конференции советская делегация выступила с масштабным изложением своего видения международных отношений, </w:t>
      </w:r>
      <w:r w:rsidRPr="00B541D6">
        <w:rPr>
          <w:color w:val="000000" w:themeColor="text1"/>
          <w:sz w:val="16"/>
          <w:szCs w:val="16"/>
        </w:rPr>
        <w:lastRenderedPageBreak/>
        <w:t>признав целую эпоху «параллельного существования старого и нарождающегося нового строя». Здесь же содержалась идея созыва Всемирного конгресса, включающего в себя представителей колониальных народов и рабочих организаций. При всей утопичности этого проекта он являлся определенной альтернативой Лиге наций с ее делением стран по категориям.</w:t>
      </w:r>
    </w:p>
    <w:p w14:paraId="5168733C" w14:textId="77777777" w:rsidR="004863AF" w:rsidRPr="00B541D6" w:rsidRDefault="004863AF" w:rsidP="00B541D6">
      <w:pPr>
        <w:pStyle w:val="ae"/>
        <w:spacing w:before="0" w:after="0"/>
        <w:jc w:val="both"/>
        <w:rPr>
          <w:color w:val="000000" w:themeColor="text1"/>
          <w:sz w:val="16"/>
          <w:szCs w:val="16"/>
        </w:rPr>
      </w:pPr>
      <w:r w:rsidRPr="00B541D6">
        <w:rPr>
          <w:color w:val="000000" w:themeColor="text1"/>
          <w:sz w:val="16"/>
          <w:szCs w:val="16"/>
        </w:rPr>
        <w:t>В ходе конференции Чичерин оказался лишен пространства для политического маневра — Ленин, считая, что хитрый Ллойд Джордж сумеет обвести советского дипломата вокруг пальца, требовал жесткого следования инструкциям Политбюро и негативно реагировал на любые инициативы своего соратника. Чичерин, имевший информацию о том, что Бухарин и Радек уже получили выговор за уступки во время конференции трех Интернационалов в Берлине, все же отказывался от ультимативного выдвижения условий, перекладывая ответственность на Москву. После обмена письмами с Ллойд Джорджем он телеграфировал в коллегию НКИД: «Напомню, что в одном из писем Владимира Ильича, и на последнем заседании Политбюро со мною перед отъездом мне была дана строжайшая директива не допускать разрыва, не дав ЦК принять решение» (18416).</w:t>
      </w:r>
    </w:p>
    <w:p w14:paraId="2F19A096" w14:textId="77777777" w:rsidR="004863AF" w:rsidRPr="00B541D6" w:rsidRDefault="004863AF" w:rsidP="00B541D6">
      <w:pPr>
        <w:pStyle w:val="ae"/>
        <w:spacing w:before="0" w:after="0"/>
        <w:jc w:val="both"/>
        <w:rPr>
          <w:color w:val="000000" w:themeColor="text1"/>
          <w:sz w:val="16"/>
          <w:szCs w:val="16"/>
        </w:rPr>
      </w:pPr>
    </w:p>
    <w:p w14:paraId="05326187" w14:textId="77777777" w:rsidR="004863AF" w:rsidRPr="00B541D6" w:rsidRDefault="004863AF" w:rsidP="00B541D6">
      <w:pPr>
        <w:pStyle w:val="ae"/>
        <w:spacing w:before="0" w:after="0"/>
        <w:jc w:val="both"/>
        <w:rPr>
          <w:color w:val="000000" w:themeColor="text1"/>
          <w:sz w:val="16"/>
          <w:szCs w:val="16"/>
        </w:rPr>
      </w:pPr>
      <w:r w:rsidRPr="00B541D6">
        <w:rPr>
          <w:color w:val="000000" w:themeColor="text1"/>
          <w:sz w:val="16"/>
          <w:szCs w:val="16"/>
        </w:rPr>
        <w:t>10 апреля 1922 года по инициативе "Зондергруппы Р" ("Вогру") были созданы две смешанные торгово-транспортные фирмы, действовавшие в тесной связи с "Центром Москва": сначала было создано "Русско-германское транзитное общество" ("Рустранзит", немецкое название "Дерутра", а 3 октября 1922 года основанное "Русско-германское торговое акционерное общество" ("Русгерторг") или же "Русско-германское общество воздушных перевозок" ("Дерулюфт"). По железной дороге из Кенигсберга в Россию через Литву и Латвию следовали грузы, не вызывавшие подозрения таможен. Воздушным транспортом переправлялись наиболее ценные грузы. Самолеты, предназначенные для обучения и испытаний, совершали беспосадочные перелеты на большой высоте.</w:t>
      </w:r>
    </w:p>
    <w:p w14:paraId="78D43302" w14:textId="77777777" w:rsidR="004863AF" w:rsidRPr="00B541D6" w:rsidRDefault="004863AF" w:rsidP="00B541D6">
      <w:pPr>
        <w:pStyle w:val="ae"/>
        <w:spacing w:before="0" w:after="0"/>
        <w:jc w:val="both"/>
        <w:rPr>
          <w:color w:val="000000" w:themeColor="text1"/>
          <w:sz w:val="16"/>
          <w:szCs w:val="16"/>
        </w:rPr>
      </w:pPr>
      <w:r w:rsidRPr="00B541D6">
        <w:rPr>
          <w:color w:val="000000" w:themeColor="text1"/>
          <w:sz w:val="16"/>
          <w:szCs w:val="16"/>
        </w:rPr>
        <w:t>Транспортировка морем (Штеттин - Ленинград) была, однако, основной. Именно этим путем осуществлялась доставка большинства военных грузов в оба конца. Этим же путем в Англию (и обратно) для ремонта направлялись из Липецка английские авиамоторы "фоккеров" (18271).</w:t>
      </w:r>
    </w:p>
    <w:p w14:paraId="7FB5D20D" w14:textId="77777777" w:rsidR="004863AF" w:rsidRPr="00B541D6" w:rsidRDefault="004863AF" w:rsidP="00B541D6">
      <w:pPr>
        <w:pStyle w:val="ae"/>
        <w:spacing w:before="0" w:after="0"/>
        <w:jc w:val="both"/>
        <w:rPr>
          <w:color w:val="000000" w:themeColor="text1"/>
          <w:sz w:val="16"/>
          <w:szCs w:val="16"/>
        </w:rPr>
      </w:pPr>
    </w:p>
    <w:p w14:paraId="7D48468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10 апреля 1922 г. был образован «Русстранзит» (Русско-германское транзитно-торговое общество, немецкое название — «Дерутра»). Это общество, по мнению немецкого исследователя Р. Д. Мюллера, было призвано выполнять важные стратегические задачи. В мае — июне 1922 г. начальник морских перевозок германского флота капитан 1-го ранга В. Ломан в развитие договоренностей с РВС (Троцкий) о возврате германских кораблей, конфискованных в ходе первой мировой войны, зондировал в Москве возможность строительства подводных лодок на советских верфях. Дело в том, что Склянский сообщил послу Брокдорфу-Ранцау, что верфи на территории СССР могут строить подлодки и без иностранной помощи, но нужна финансовая поддержка (Muller Rolf-Dieter. Op. cit. S. 120-124.). Однако из-за дезорганизации финансов Германии и трудного положения внутри страны ратификация германским правительством достигнутых в Москве договоров затягивалась. Поэтому в середине июня Чичерин указал германскому послу на эту задержку и заявил, что военные переговоры имеют «решающее значение для развития в будущем отношений России и Германии» (Helbig Herbert. Op. cit. S. 153.). Тогда Брокдорф-Ранцау выступил инициатором приглашения в Германию советской делегации. Он даже выезжал для этого в Берлин и убедил в этом канцлера Куно. «Именно Ранцау, — сообщил заместитель наркома иностранных дел М. М. Литвинов полпреду Крестинскому 4 июля 1923 г., — обратился к нам с предложением о посылке уполномоченных в Берлин. Он передал даже т. Чичерину личное письмо Куно с тем же предложением» (АВП РФ, ф. 04, on. 13, п. 79, д. 49957, л. 15.). Убеждая Куно в необходимости проведения переговоров в Берлине, Ранцау, правда, руководствовался следующими соображениями. Он считал, что для продолжения переговоров советская делегация должна приехать в Берлин, поскольку в случае поездки немецкой «комиссии» в Москву в третий раз подряд (на чем настаивали немецкие военные), это чисто внешне ставило германскую сторону в положение просителя. Затяжку в Берлине с подтверждением достигнутых в Москве договоренностей он предложил использовать в качестве средства давления на советскую сторону (11784).</w:t>
      </w:r>
    </w:p>
    <w:p w14:paraId="58C6114A" w14:textId="77777777" w:rsidR="008E0FBF" w:rsidRPr="00B541D6" w:rsidRDefault="008E0FBF" w:rsidP="00B541D6">
      <w:pPr>
        <w:autoSpaceDE w:val="0"/>
        <w:autoSpaceDN w:val="0"/>
        <w:adjustRightInd w:val="0"/>
        <w:jc w:val="both"/>
        <w:rPr>
          <w:color w:val="000000" w:themeColor="text1"/>
          <w:sz w:val="16"/>
          <w:szCs w:val="16"/>
        </w:rPr>
      </w:pPr>
    </w:p>
    <w:p w14:paraId="41922DE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1FF7F7F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6EFD08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12 апреля 1922 по В.Б.Шаврову Управление морской авиации заказало ГАЗ-3 М-24 - вариант М-9, чтобы строить серийно (92,325).</w:t>
      </w:r>
    </w:p>
    <w:p w14:paraId="391F040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5E9B96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227BC91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1DD60D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13 апреля 1922 г. в приказе РВСР № 953 было сказано: “Носимый ныне в Красной Армии значок имеет на себе изображение молота и плуга, в то время когда в установленном конституцией гербе Республики имеется изображение молота и серпа. Главному начальнику снабжений озаботиться изготовлением красноармейских значков с изображением герба, установленного конституцией”.</w:t>
      </w:r>
    </w:p>
    <w:p w14:paraId="24D85BB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Вновь вводимый значок изготавливался из желтой меди. В его середине выштамповывались перекрещенные серп и молот. Наружные углы звезды вписывались в круг диаметром 36 мм, а внутренние - в круг диаметром 20 мм (10673).</w:t>
      </w:r>
    </w:p>
    <w:p w14:paraId="1B4345E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EDCEE1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CA7571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AC4690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13 апреля 1922 г. НКВД РСФСР издает приказ "О порядке принятия на службу в милицию и уголовный розыск лиц, служивших ранее в полиции и жандармерии", в котором объявляется постановление Президиума ВЦИК от 29 августа 1921 г. На работу в органы милиции могут приниматься лишь те лица, служившие раньше в полиции и жандармерии, которые предоставят документы о восстановлении их в правах гражданства. Следствием данного приказа явилось выявление и увольнение старых специалистов из милиции и уголовного розыска, "чтобы не дискредитировать Советскую власть в глазах трудящихся масс" (10303).</w:t>
      </w:r>
    </w:p>
    <w:p w14:paraId="1BFD94B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A3E4D2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321A40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C18627C" w14:textId="77777777" w:rsidR="00C871BB" w:rsidRPr="00B541D6" w:rsidRDefault="00C871BB" w:rsidP="00B541D6">
      <w:pPr>
        <w:jc w:val="both"/>
        <w:rPr>
          <w:color w:val="000000" w:themeColor="text1"/>
          <w:sz w:val="16"/>
          <w:szCs w:val="16"/>
        </w:rPr>
      </w:pPr>
      <w:r w:rsidRPr="00B541D6">
        <w:rPr>
          <w:color w:val="000000" w:themeColor="text1"/>
          <w:sz w:val="16"/>
          <w:szCs w:val="16"/>
        </w:rPr>
        <w:t>13 апреля 1922, готовясь к первой в истории попытке облететь мир, капитан Королевских ВВС Австралии Росс Смит и лейтенант Джеймс Беннет погибают в результате крушения в Байфлите, графство Суррей, Англия, самолета-амфибии Vickers Viking, который они тестируют для предлагаемого кругосветного путешествия (20352).</w:t>
      </w:r>
    </w:p>
    <w:p w14:paraId="0E870DD6" w14:textId="77777777" w:rsidR="00C871BB" w:rsidRPr="00B541D6" w:rsidRDefault="00C871BB" w:rsidP="00B541D6">
      <w:pPr>
        <w:jc w:val="both"/>
        <w:rPr>
          <w:color w:val="000000" w:themeColor="text1"/>
          <w:sz w:val="16"/>
          <w:szCs w:val="16"/>
        </w:rPr>
      </w:pPr>
    </w:p>
    <w:p w14:paraId="6C9DC354"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13 апреля 1922 в Генуе итальянской полицией по подозрению в подготовке теракта против советской дипломатической делегации задержан лидер антисоветского подполья Борис Савинков (4962).</w:t>
      </w:r>
    </w:p>
    <w:p w14:paraId="7B5B6F37"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7DC67B00" w14:textId="77777777" w:rsidR="00D234E8"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269B01A" w14:textId="77777777" w:rsidR="00D234E8" w:rsidRPr="00B541D6" w:rsidRDefault="00D234E8" w:rsidP="00B541D6">
      <w:pPr>
        <w:numPr>
          <w:ilvl w:val="12"/>
          <w:numId w:val="0"/>
        </w:numPr>
        <w:autoSpaceDE w:val="0"/>
        <w:autoSpaceDN w:val="0"/>
        <w:adjustRightInd w:val="0"/>
        <w:jc w:val="both"/>
        <w:rPr>
          <w:iCs/>
          <w:color w:val="000000" w:themeColor="text1"/>
          <w:sz w:val="16"/>
          <w:szCs w:val="16"/>
        </w:rPr>
      </w:pPr>
    </w:p>
    <w:p w14:paraId="6B95AE15" w14:textId="77777777" w:rsidR="00D234E8" w:rsidRPr="00B541D6" w:rsidRDefault="00D234E8" w:rsidP="00B541D6">
      <w:pPr>
        <w:jc w:val="both"/>
        <w:rPr>
          <w:color w:val="000000" w:themeColor="text1"/>
          <w:sz w:val="16"/>
          <w:szCs w:val="16"/>
        </w:rPr>
      </w:pPr>
      <w:r w:rsidRPr="00B541D6">
        <w:rPr>
          <w:color w:val="000000" w:themeColor="text1"/>
          <w:sz w:val="16"/>
          <w:szCs w:val="16"/>
        </w:rPr>
        <w:t>14 апреля 1922 г. союзники сняли запрет на производство в Германии самолетов. При этом были четко оговорены технические характеристики, которые немецкие самолеты не могли превышать. Максимальная скорость была ограничена 177 км/ч (110 миль/ч), потолок 4876 метрами (16 тысяч футов), дальность полета 274 км (170 миль).</w:t>
      </w:r>
    </w:p>
    <w:p w14:paraId="68445742" w14:textId="77777777" w:rsidR="00D234E8" w:rsidRPr="00B541D6" w:rsidRDefault="00D234E8" w:rsidP="00B541D6">
      <w:pPr>
        <w:jc w:val="both"/>
        <w:rPr>
          <w:color w:val="000000" w:themeColor="text1"/>
          <w:sz w:val="16"/>
          <w:szCs w:val="16"/>
        </w:rPr>
      </w:pPr>
      <w:r w:rsidRPr="00B541D6">
        <w:rPr>
          <w:color w:val="000000" w:themeColor="text1"/>
          <w:sz w:val="16"/>
          <w:szCs w:val="16"/>
        </w:rPr>
        <w:t>По мнению союзников, такие ограничения должны были воспрепятствовать разработке в Германии военных самолетов. Соблюдение этих требований контролировалось специальной военной комиссией союзников. Тем не менее были два сектора немецкой авиации, которые могли спокойно развиваться даже под контролем союзников. Первым из них был планерный спорт. Ответственным за это направление фон Зеект назначил хауптмана Курта Штудента (Kurt Student) из Центрального авиационного комитета, который одновременно возглавлял полусекретный технический авиационный отдел (Technisches Amt Luft) в управлении вооружений рейхсвера (Heerewaffenamt). Он сделал все возможное, чтобы поддержать и развить в Германии интерес к полетам на планерах. Штудент, участвовавший в Первой мировой войне в качестве летчика-истребителя, смог получить поддержку среди бывших военных пилотов и уже летом 1921 г. на склонах гор в районе г. Герсфельда (Gersfeld), в 94 км северо-восточнее Франкфурта-на-Майне, прошли первые соревнования по планерному спорту. Они стали первой искрой, пробудившей массовый интерес к спортивной авиации, и в Германии быстрыми темпами начала создаваться целая сеть планерных клубов.</w:t>
      </w:r>
    </w:p>
    <w:p w14:paraId="20D47417" w14:textId="77777777" w:rsidR="00D234E8" w:rsidRPr="00B541D6" w:rsidRDefault="00D234E8" w:rsidP="00B541D6">
      <w:pPr>
        <w:jc w:val="both"/>
        <w:rPr>
          <w:color w:val="000000" w:themeColor="text1"/>
          <w:sz w:val="16"/>
          <w:szCs w:val="16"/>
        </w:rPr>
      </w:pPr>
      <w:r w:rsidRPr="00B541D6">
        <w:rPr>
          <w:color w:val="000000" w:themeColor="text1"/>
          <w:sz w:val="16"/>
          <w:szCs w:val="16"/>
        </w:rPr>
        <w:t>Вторым сектором была гражданская авиация, которая продолжала развиваться быстрыми темпами. В 1921 г. профессор Хуго Юнкерс (Hugo Junkers), который до этого разработал и построил шестиместный цельнометаллический самолет F13, основал собственную авиационную транспортную компанию Junkers-Luftverkehrs AG. Эта компания совершала перелеты в Китай, которые, кроме коммерческой выгоды, давали еще и очень ценный опыт для будущего развития дальних бомбардировщиков.</w:t>
      </w:r>
    </w:p>
    <w:p w14:paraId="11766C87" w14:textId="77777777" w:rsidR="00D234E8" w:rsidRPr="00B541D6" w:rsidRDefault="00D234E8"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Чтобы обойти ограничения союзников, позднее производство самолетов "Юнкерс" было организовано на заводах в Лимхамме (Limhamm) в Швеции, в подмосковных Филях в СССР и в г. Ангора (Angora) в Турции. В 1922 г. Эрнст Хейнкель (Ernst Heinkel) в городке Варнемюнде (Warnemünde), расположенном на побережье Мекленбургской бухты в нескольких километрах севернее Ростока, основал собственную авиационную компанию. В том же самом году во Фридрихсхафене на берегу Боденского озера на основе старого завода фирмы "Цеппелин" ("Zeppelin") собственную фирму создал и доктор Клаудиус Дорнье (Claudius Dornier). Гидросамолеты "Дорнье" тоже изготавливались на иностранных авиазаводах: в швейцарском Альтенрейме (Altenrheim), в итальянской Пизе, в японском Кобе и в голландском Папендрехте (Papendrecht) (17089).</w:t>
      </w:r>
    </w:p>
    <w:p w14:paraId="072E262D" w14:textId="77777777" w:rsidR="00D234E8" w:rsidRPr="00B541D6" w:rsidRDefault="00D234E8" w:rsidP="00B541D6">
      <w:pPr>
        <w:numPr>
          <w:ilvl w:val="12"/>
          <w:numId w:val="0"/>
        </w:numPr>
        <w:autoSpaceDE w:val="0"/>
        <w:autoSpaceDN w:val="0"/>
        <w:adjustRightInd w:val="0"/>
        <w:jc w:val="both"/>
        <w:rPr>
          <w:iCs/>
          <w:color w:val="000000" w:themeColor="text1"/>
          <w:sz w:val="16"/>
          <w:szCs w:val="16"/>
        </w:rPr>
      </w:pPr>
    </w:p>
    <w:p w14:paraId="107B497E" w14:textId="77777777" w:rsidR="00653F96" w:rsidRPr="00B541D6" w:rsidRDefault="00653F96" w:rsidP="00B541D6">
      <w:pPr>
        <w:pStyle w:val="28"/>
        <w:shd w:val="clear" w:color="auto" w:fill="auto"/>
        <w:spacing w:before="0" w:line="240" w:lineRule="auto"/>
        <w:jc w:val="both"/>
        <w:rPr>
          <w:rFonts w:ascii="Times New Roman" w:hAnsi="Times New Roman" w:cs="Times New Roman"/>
          <w:color w:val="000000" w:themeColor="text1"/>
          <w:sz w:val="16"/>
          <w:szCs w:val="16"/>
        </w:rPr>
      </w:pPr>
      <w:r w:rsidRPr="00B541D6">
        <w:rPr>
          <w:rFonts w:ascii="Times New Roman" w:hAnsi="Times New Roman" w:cs="Times New Roman"/>
          <w:color w:val="000000" w:themeColor="text1"/>
          <w:sz w:val="16"/>
          <w:szCs w:val="16"/>
        </w:rPr>
        <w:lastRenderedPageBreak/>
        <w:t>14 апреля 1922 г. союзники сняли запрет на производство в Германии самолетов. Но были четко оговорены технические характеристики, которые немецкие самолеты не могли превышать. Максимальная скорость была ограничена 177 км/ч потолок 4876 метрами дальность полета 274 км (15738).</w:t>
      </w:r>
    </w:p>
    <w:p w14:paraId="64BF22A4" w14:textId="77777777" w:rsidR="00653F96" w:rsidRPr="00B541D6" w:rsidRDefault="00653F96" w:rsidP="00B541D6">
      <w:pPr>
        <w:pStyle w:val="28"/>
        <w:shd w:val="clear" w:color="auto" w:fill="auto"/>
        <w:spacing w:before="0" w:line="240" w:lineRule="auto"/>
        <w:jc w:val="both"/>
        <w:rPr>
          <w:rFonts w:ascii="Times New Roman" w:hAnsi="Times New Roman" w:cs="Times New Roman"/>
          <w:color w:val="000000" w:themeColor="text1"/>
          <w:sz w:val="16"/>
          <w:szCs w:val="16"/>
        </w:rPr>
      </w:pPr>
    </w:p>
    <w:p w14:paraId="13A0CC71" w14:textId="77777777" w:rsidR="00653F96" w:rsidRPr="00B541D6" w:rsidRDefault="00653F96" w:rsidP="00B541D6">
      <w:pPr>
        <w:jc w:val="both"/>
        <w:rPr>
          <w:color w:val="000000" w:themeColor="text1"/>
          <w:sz w:val="16"/>
          <w:szCs w:val="16"/>
        </w:rPr>
      </w:pPr>
      <w:r w:rsidRPr="00B541D6">
        <w:rPr>
          <w:color w:val="000000" w:themeColor="text1"/>
          <w:sz w:val="16"/>
          <w:szCs w:val="16"/>
        </w:rPr>
        <w:t>14 апреля в 1922 году поднялся в воздух второй экземпляр гоночного самолёта «MB-7» (64374, позднее - 6071), Разработчик: «Thomas-Morse», США. Этот самолет был оснащён крылом типа "парасоль" Alula и получил новый двигатель «Wright» «H-3». В октябре 1922 года «MB-7» принял участие в гонке «Pulitzer Trophy race», но пролетев всего 30 минут прервал ее из-за перегрева двигателя. После гонок самолет передали в «Naval Aircraft Factiry», где он хранился до пуска на слом в мае 1925 года (15099).</w:t>
      </w:r>
    </w:p>
    <w:p w14:paraId="1ACFBCE1" w14:textId="77777777" w:rsidR="00653F96" w:rsidRPr="00B541D6" w:rsidRDefault="00653F96" w:rsidP="00B541D6">
      <w:pPr>
        <w:jc w:val="both"/>
        <w:rPr>
          <w:color w:val="000000" w:themeColor="text1"/>
          <w:sz w:val="16"/>
          <w:szCs w:val="16"/>
        </w:rPr>
      </w:pPr>
    </w:p>
    <w:p w14:paraId="2E8DD59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1246B64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DCB87C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 апреля 1922 г. была подготовлена РЕЗОЛЮЦИЯ СОЮЗНЫХ ДЕЛЕГАЦИЙ НА ГЕНУЭЗСКОЙ КОНФЕРЕНЦИИ С ИЗЛОЖЕНИЕМ ПРЕДЪЯВЛЯЕМЫХ РОССИИ УСЛОВИЙ</w:t>
      </w:r>
    </w:p>
    <w:p w14:paraId="4424A9C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Оставив без внимания политическую декларацию советской делегации от 10 апреля 1922 г., западные страны отвергли и ее экономические предложения, сформулировав жесткие условия возвращения долга России и собственности иностранных граждан.</w:t>
      </w:r>
    </w:p>
    <w:p w14:paraId="4D92BC0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Союзные государства-кредиторы, представленные в Генуе, не могут принять на себя никаких обязательств относительно претензий, заявленных Советским правительством.</w:t>
      </w:r>
    </w:p>
    <w:p w14:paraId="1144D00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В виду, однако, тяжелого экономического положения России, государства - кредиторы склоняются к тому, чтобы сократить военный долг России по ним в процентном отношении, размеры которого должны быть определены впоследствии. Нации, представленные в Генуе, склонны принять во внимание не только вопрос об отсрочке платежа текущих процентов, но и об отсрочке уплаты части истекших или просроченных процентов.</w:t>
      </w:r>
    </w:p>
    <w:p w14:paraId="17ED9B2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 Тем не менее окончательно должно быть установлено, что Советскому правительству не может быть сделано никаких исключений относительно:</w:t>
      </w:r>
    </w:p>
    <w:p w14:paraId="1166BFC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а) долгов и финансовых обязательств, принятых в отношении граждан других национальностей;</w:t>
      </w:r>
    </w:p>
    <w:p w14:paraId="2DD7F22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б) относительно прав этих граждан на восстановление их в правах собственности или на вознаграждение за понесенные ущерб и убытки (9715).</w:t>
      </w:r>
    </w:p>
    <w:p w14:paraId="5070EF1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F0F6EBB" w14:textId="77777777" w:rsidR="00715194" w:rsidRPr="00B541D6" w:rsidRDefault="00715194" w:rsidP="00B541D6">
      <w:pPr>
        <w:jc w:val="both"/>
        <w:rPr>
          <w:color w:val="000000" w:themeColor="text1"/>
          <w:sz w:val="16"/>
          <w:szCs w:val="16"/>
        </w:rPr>
      </w:pPr>
      <w:r w:rsidRPr="00B541D6">
        <w:rPr>
          <w:color w:val="000000" w:themeColor="text1"/>
          <w:sz w:val="16"/>
          <w:szCs w:val="16"/>
        </w:rPr>
        <w:t>15 апреля 1925 г. ПРОТОКОЛ СОВЕТСКО-ГЕРМАНСКОГО СОГЛАШЕНИЯ ОБ АВИАЦИОННОЙ ШКОЛЕ В ЛИПЕЦКЕ</w:t>
      </w:r>
    </w:p>
    <w:p w14:paraId="7E17CC1A" w14:textId="77777777" w:rsidR="00715194" w:rsidRPr="00B541D6" w:rsidRDefault="00715194" w:rsidP="00B541D6">
      <w:pPr>
        <w:jc w:val="both"/>
        <w:rPr>
          <w:color w:val="000000" w:themeColor="text1"/>
          <w:sz w:val="16"/>
          <w:szCs w:val="16"/>
        </w:rPr>
      </w:pPr>
      <w:r w:rsidRPr="00B541D6">
        <w:rPr>
          <w:color w:val="000000" w:themeColor="text1"/>
          <w:sz w:val="16"/>
          <w:szCs w:val="16"/>
        </w:rPr>
        <w:t>Москва</w:t>
      </w:r>
    </w:p>
    <w:p w14:paraId="71FE0F48" w14:textId="77777777" w:rsidR="00715194" w:rsidRPr="00B541D6" w:rsidRDefault="00715194" w:rsidP="00B541D6">
      <w:pPr>
        <w:jc w:val="both"/>
        <w:rPr>
          <w:color w:val="000000" w:themeColor="text1"/>
          <w:sz w:val="16"/>
          <w:szCs w:val="16"/>
        </w:rPr>
      </w:pPr>
      <w:r w:rsidRPr="00B541D6">
        <w:rPr>
          <w:color w:val="000000" w:themeColor="text1"/>
          <w:sz w:val="16"/>
          <w:szCs w:val="16"/>
        </w:rPr>
        <w:t>Протокол соглашения между Управлением Военных Воздушных Сил РККА (именуемый ниже Р.Л.) и представителями Особой группы (именуемой ниже С.Г.М.) об устройстве авиационной школы и складов авиационных материалов в Липецке.</w:t>
      </w:r>
    </w:p>
    <w:p w14:paraId="3A9D3784" w14:textId="77777777" w:rsidR="00715194" w:rsidRPr="00B541D6" w:rsidRDefault="00715194" w:rsidP="00B541D6">
      <w:pPr>
        <w:jc w:val="both"/>
        <w:rPr>
          <w:color w:val="000000" w:themeColor="text1"/>
          <w:sz w:val="16"/>
          <w:szCs w:val="16"/>
        </w:rPr>
      </w:pPr>
      <w:r w:rsidRPr="00B541D6">
        <w:rPr>
          <w:color w:val="000000" w:themeColor="text1"/>
          <w:sz w:val="16"/>
          <w:szCs w:val="16"/>
        </w:rPr>
        <w:t>1. Общая часть</w:t>
      </w:r>
    </w:p>
    <w:p w14:paraId="3C678E42" w14:textId="77777777" w:rsidR="00715194" w:rsidRPr="00B541D6" w:rsidRDefault="00715194" w:rsidP="00B541D6">
      <w:pPr>
        <w:jc w:val="both"/>
        <w:rPr>
          <w:color w:val="000000" w:themeColor="text1"/>
          <w:sz w:val="16"/>
          <w:szCs w:val="16"/>
        </w:rPr>
      </w:pPr>
      <w:r w:rsidRPr="00B541D6">
        <w:rPr>
          <w:color w:val="000000" w:themeColor="text1"/>
          <w:sz w:val="16"/>
          <w:szCs w:val="16"/>
        </w:rPr>
        <w:t>а) Р.Л. изъявляет свое согласие при содействии С.Г.М. устроить авиационную школу на аэродроме в Липецке. Авиационная школа должна непосредственно прилегать к находящимся там сооружениям Р.Л.</w:t>
      </w:r>
    </w:p>
    <w:p w14:paraId="6BC94281" w14:textId="77777777" w:rsidR="00715194" w:rsidRPr="00B541D6" w:rsidRDefault="00715194" w:rsidP="00B541D6">
      <w:pPr>
        <w:jc w:val="both"/>
        <w:rPr>
          <w:color w:val="000000" w:themeColor="text1"/>
          <w:sz w:val="16"/>
          <w:szCs w:val="16"/>
        </w:rPr>
      </w:pPr>
      <w:r w:rsidRPr="00B541D6">
        <w:rPr>
          <w:color w:val="000000" w:themeColor="text1"/>
          <w:sz w:val="16"/>
          <w:szCs w:val="16"/>
        </w:rPr>
        <w:t>б) Р.Л. передает С.Г.М., находящейся в Липецке, свой бывший завод для использования его в качестве помещения для хранения самолетов и авиационных принадлежностей и в качестве жилого помещения для предполагаемого персонала авиационной школы и управления складами. Пользование аэродромом и заводом для вышеуказанных целей представляется С.Г.М. бесплатно.</w:t>
      </w:r>
    </w:p>
    <w:p w14:paraId="23094879" w14:textId="77777777" w:rsidR="00715194" w:rsidRPr="00B541D6" w:rsidRDefault="00715194" w:rsidP="00B541D6">
      <w:pPr>
        <w:jc w:val="both"/>
        <w:rPr>
          <w:color w:val="000000" w:themeColor="text1"/>
          <w:sz w:val="16"/>
          <w:szCs w:val="16"/>
        </w:rPr>
      </w:pPr>
      <w:r w:rsidRPr="00B541D6">
        <w:rPr>
          <w:color w:val="000000" w:themeColor="text1"/>
          <w:sz w:val="16"/>
          <w:szCs w:val="16"/>
        </w:rPr>
        <w:t>II. Содержание и устройство</w:t>
      </w:r>
    </w:p>
    <w:p w14:paraId="362E1C4E" w14:textId="77777777" w:rsidR="00715194" w:rsidRPr="00B541D6" w:rsidRDefault="00715194" w:rsidP="00B541D6">
      <w:pPr>
        <w:jc w:val="both"/>
        <w:rPr>
          <w:color w:val="000000" w:themeColor="text1"/>
          <w:sz w:val="16"/>
          <w:szCs w:val="16"/>
        </w:rPr>
      </w:pPr>
      <w:r w:rsidRPr="00B541D6">
        <w:rPr>
          <w:color w:val="000000" w:themeColor="text1"/>
          <w:sz w:val="16"/>
          <w:szCs w:val="16"/>
        </w:rPr>
        <w:t>а) Необходимое для авиационной школы сооружение в Липецке состоит из 1 ангара, 1 мастерской, 1 домика для Управления, по одному складу для хранения бензина и боеприпасов. Расположения, измерения и устройство сооружений согласуется на месте с представителями Р.Л. подробности в приложении I.</w:t>
      </w:r>
    </w:p>
    <w:p w14:paraId="2200A7B7" w14:textId="77777777" w:rsidR="00715194" w:rsidRPr="00B541D6" w:rsidRDefault="00715194" w:rsidP="00B541D6">
      <w:pPr>
        <w:jc w:val="both"/>
        <w:rPr>
          <w:color w:val="000000" w:themeColor="text1"/>
          <w:sz w:val="16"/>
          <w:szCs w:val="16"/>
        </w:rPr>
      </w:pPr>
      <w:r w:rsidRPr="00B541D6">
        <w:rPr>
          <w:color w:val="000000" w:themeColor="text1"/>
          <w:sz w:val="16"/>
          <w:szCs w:val="16"/>
        </w:rPr>
        <w:t>б) Необходимые для складов и квартир помещения в здании завода строятся или ремонтируются согласно</w:t>
      </w:r>
    </w:p>
    <w:p w14:paraId="0E2EE6FC" w14:textId="77777777" w:rsidR="00715194" w:rsidRPr="00B541D6" w:rsidRDefault="00715194" w:rsidP="00B541D6">
      <w:pPr>
        <w:jc w:val="both"/>
        <w:rPr>
          <w:color w:val="000000" w:themeColor="text1"/>
          <w:sz w:val="16"/>
          <w:szCs w:val="16"/>
        </w:rPr>
      </w:pPr>
      <w:r w:rsidRPr="00B541D6">
        <w:rPr>
          <w:color w:val="000000" w:themeColor="text1"/>
          <w:sz w:val="16"/>
          <w:szCs w:val="16"/>
        </w:rPr>
        <w:t>данным, указанным в приложении И4, таким образом, что размещение на складе самолетов и имущества, а также персонала происходит в полном порядке и с соблюдением необходимых мер предосторожности.</w:t>
      </w:r>
    </w:p>
    <w:p w14:paraId="385FFA4F" w14:textId="77777777" w:rsidR="00715194" w:rsidRPr="00B541D6" w:rsidRDefault="00715194" w:rsidP="00B541D6">
      <w:pPr>
        <w:jc w:val="both"/>
        <w:rPr>
          <w:color w:val="000000" w:themeColor="text1"/>
          <w:sz w:val="16"/>
          <w:szCs w:val="16"/>
        </w:rPr>
      </w:pPr>
      <w:r w:rsidRPr="00B541D6">
        <w:rPr>
          <w:color w:val="000000" w:themeColor="text1"/>
          <w:sz w:val="16"/>
          <w:szCs w:val="16"/>
        </w:rPr>
        <w:t>Работу по постройке помещений для авиационной школы, перестройке или восстановлению складов и квартир (согласно приложениям I и II), берет на себя Р.Л.</w:t>
      </w:r>
    </w:p>
    <w:p w14:paraId="55127B58" w14:textId="77777777" w:rsidR="00715194" w:rsidRPr="00B541D6" w:rsidRDefault="00715194" w:rsidP="00B541D6">
      <w:pPr>
        <w:jc w:val="both"/>
        <w:rPr>
          <w:color w:val="000000" w:themeColor="text1"/>
          <w:sz w:val="16"/>
          <w:szCs w:val="16"/>
        </w:rPr>
      </w:pPr>
      <w:r w:rsidRPr="00B541D6">
        <w:rPr>
          <w:color w:val="000000" w:themeColor="text1"/>
          <w:sz w:val="16"/>
          <w:szCs w:val="16"/>
        </w:rPr>
        <w:t>Расходы по этим постройкам, перестройкам или восстановительным работам берет на себя С.Г.М. Вышеуказанные работы должны быть закончены не позже 3 месяцев, т. е. не позже 30-го июня с. г.</w:t>
      </w:r>
    </w:p>
    <w:p w14:paraId="4112C638" w14:textId="77777777" w:rsidR="00715194" w:rsidRPr="00B541D6" w:rsidRDefault="00715194" w:rsidP="00B541D6">
      <w:pPr>
        <w:jc w:val="both"/>
        <w:rPr>
          <w:color w:val="000000" w:themeColor="text1"/>
          <w:sz w:val="16"/>
          <w:szCs w:val="16"/>
        </w:rPr>
      </w:pPr>
      <w:r w:rsidRPr="00B541D6">
        <w:rPr>
          <w:color w:val="000000" w:themeColor="text1"/>
          <w:sz w:val="16"/>
          <w:szCs w:val="16"/>
        </w:rPr>
        <w:t>III.</w:t>
      </w:r>
      <w:r w:rsidRPr="00B541D6">
        <w:rPr>
          <w:color w:val="000000" w:themeColor="text1"/>
          <w:sz w:val="16"/>
          <w:szCs w:val="16"/>
        </w:rPr>
        <w:tab/>
        <w:t>Личный состав</w:t>
      </w:r>
    </w:p>
    <w:p w14:paraId="084B37BA" w14:textId="77777777" w:rsidR="00715194" w:rsidRPr="00B541D6" w:rsidRDefault="00715194" w:rsidP="00B541D6">
      <w:pPr>
        <w:jc w:val="both"/>
        <w:rPr>
          <w:color w:val="000000" w:themeColor="text1"/>
          <w:sz w:val="16"/>
          <w:szCs w:val="16"/>
        </w:rPr>
      </w:pPr>
      <w:r w:rsidRPr="00B541D6">
        <w:rPr>
          <w:color w:val="000000" w:themeColor="text1"/>
          <w:sz w:val="16"/>
          <w:szCs w:val="16"/>
        </w:rPr>
        <w:t>а) Личный состав С.Г.М.</w:t>
      </w:r>
    </w:p>
    <w:p w14:paraId="48A584D4" w14:textId="77777777" w:rsidR="00715194" w:rsidRPr="00B541D6" w:rsidRDefault="00715194" w:rsidP="00B541D6">
      <w:pPr>
        <w:jc w:val="both"/>
        <w:rPr>
          <w:color w:val="000000" w:themeColor="text1"/>
          <w:sz w:val="16"/>
          <w:szCs w:val="16"/>
        </w:rPr>
      </w:pPr>
      <w:r w:rsidRPr="00B541D6">
        <w:rPr>
          <w:color w:val="000000" w:themeColor="text1"/>
          <w:sz w:val="16"/>
          <w:szCs w:val="16"/>
        </w:rPr>
        <w:t xml:space="preserve">С.Г.М. представляет следующий персонал для авиационной школы: 1 руководитель авиационной школы, 1 летчик-инструктор, 1 пом. ему (условно), 2 мастера, 1 оружейный мастер, 1 пом. мастера. Для заведывания </w:t>
      </w:r>
    </w:p>
    <w:p w14:paraId="10E5A3F1" w14:textId="77777777" w:rsidR="00715194" w:rsidRPr="00B541D6" w:rsidRDefault="00715194" w:rsidP="00B541D6">
      <w:pPr>
        <w:jc w:val="both"/>
        <w:rPr>
          <w:color w:val="000000" w:themeColor="text1"/>
          <w:sz w:val="16"/>
          <w:szCs w:val="16"/>
        </w:rPr>
      </w:pPr>
      <w:r w:rsidRPr="00B541D6">
        <w:rPr>
          <w:color w:val="000000" w:themeColor="text1"/>
          <w:sz w:val="16"/>
          <w:szCs w:val="16"/>
        </w:rPr>
        <w:t>заводскими складами и находящимися материалами: 1 зав. складом.</w:t>
      </w:r>
    </w:p>
    <w:p w14:paraId="54CF0FBE" w14:textId="77777777" w:rsidR="00715194" w:rsidRPr="00B541D6" w:rsidRDefault="00715194" w:rsidP="00B541D6">
      <w:pPr>
        <w:jc w:val="both"/>
        <w:rPr>
          <w:color w:val="000000" w:themeColor="text1"/>
          <w:sz w:val="16"/>
          <w:szCs w:val="16"/>
        </w:rPr>
      </w:pPr>
      <w:r w:rsidRPr="00B541D6">
        <w:rPr>
          <w:color w:val="000000" w:themeColor="text1"/>
          <w:sz w:val="16"/>
          <w:szCs w:val="16"/>
        </w:rPr>
        <w:t>Для школьного курса авиации: 6—7 летчиков на каждом курсе.</w:t>
      </w:r>
    </w:p>
    <w:p w14:paraId="269BD8E5" w14:textId="77777777" w:rsidR="00715194" w:rsidRPr="00B541D6" w:rsidRDefault="00715194" w:rsidP="00B541D6">
      <w:pPr>
        <w:jc w:val="both"/>
        <w:rPr>
          <w:color w:val="000000" w:themeColor="text1"/>
          <w:sz w:val="16"/>
          <w:szCs w:val="16"/>
        </w:rPr>
      </w:pPr>
      <w:r w:rsidRPr="00B541D6">
        <w:rPr>
          <w:color w:val="000000" w:themeColor="text1"/>
          <w:sz w:val="16"/>
          <w:szCs w:val="16"/>
        </w:rPr>
        <w:t>б) Личный состав Р. Л.</w:t>
      </w:r>
    </w:p>
    <w:p w14:paraId="43DCA01C" w14:textId="77777777" w:rsidR="00715194" w:rsidRPr="00B541D6" w:rsidRDefault="00715194" w:rsidP="00B541D6">
      <w:pPr>
        <w:jc w:val="both"/>
        <w:rPr>
          <w:color w:val="000000" w:themeColor="text1"/>
          <w:sz w:val="16"/>
          <w:szCs w:val="16"/>
        </w:rPr>
      </w:pPr>
      <w:r w:rsidRPr="00B541D6">
        <w:rPr>
          <w:color w:val="000000" w:themeColor="text1"/>
          <w:sz w:val="16"/>
          <w:szCs w:val="16"/>
        </w:rPr>
        <w:t>1 пом. руководителя авиационной школы для поддержки руководства школы во всех вопросах, возникающих в связи с работой школы. 20 мастеров для обслуживания аэродрома, из которых: 14 техников-механиков, 2 столяра, 1 седельщик, 1 маляр, 1 кузнец, 1 сварщик.</w:t>
      </w:r>
    </w:p>
    <w:p w14:paraId="01F720A0" w14:textId="77777777" w:rsidR="00715194" w:rsidRPr="00B541D6" w:rsidRDefault="00715194" w:rsidP="00B541D6">
      <w:pPr>
        <w:jc w:val="both"/>
        <w:rPr>
          <w:color w:val="000000" w:themeColor="text1"/>
          <w:sz w:val="16"/>
          <w:szCs w:val="16"/>
        </w:rPr>
      </w:pPr>
      <w:r w:rsidRPr="00B541D6">
        <w:rPr>
          <w:color w:val="000000" w:themeColor="text1"/>
          <w:sz w:val="16"/>
          <w:szCs w:val="16"/>
        </w:rPr>
        <w:t>Некоторая часть из них должна уметь объясняться понемецки. Расходы по содержанию 20 указанных мастеров</w:t>
      </w:r>
    </w:p>
    <w:p w14:paraId="00AB546C" w14:textId="77777777" w:rsidR="00715194" w:rsidRPr="00B541D6" w:rsidRDefault="00715194" w:rsidP="00B541D6">
      <w:pPr>
        <w:jc w:val="both"/>
        <w:rPr>
          <w:color w:val="000000" w:themeColor="text1"/>
          <w:sz w:val="16"/>
          <w:szCs w:val="16"/>
        </w:rPr>
      </w:pPr>
      <w:r w:rsidRPr="00B541D6">
        <w:rPr>
          <w:color w:val="000000" w:themeColor="text1"/>
          <w:sz w:val="16"/>
          <w:szCs w:val="16"/>
        </w:rPr>
        <w:t>С.Г.М. берет на себя, согласно обычных ставок Р-Л. и соответствующих профсоюзов.</w:t>
      </w:r>
    </w:p>
    <w:p w14:paraId="47D272DA" w14:textId="77777777" w:rsidR="00715194" w:rsidRPr="00B541D6" w:rsidRDefault="00715194" w:rsidP="00B541D6">
      <w:pPr>
        <w:jc w:val="both"/>
        <w:rPr>
          <w:color w:val="000000" w:themeColor="text1"/>
          <w:sz w:val="16"/>
          <w:szCs w:val="16"/>
        </w:rPr>
      </w:pPr>
      <w:r w:rsidRPr="00B541D6">
        <w:rPr>
          <w:color w:val="000000" w:themeColor="text1"/>
          <w:sz w:val="16"/>
          <w:szCs w:val="16"/>
        </w:rPr>
        <w:t>Размещение и питание указанного персонала производится Р.Л. по согласованию с руководителем авиационной школы.</w:t>
      </w:r>
    </w:p>
    <w:p w14:paraId="6F8CE7D5" w14:textId="77777777" w:rsidR="00715194" w:rsidRPr="00B541D6" w:rsidRDefault="00715194" w:rsidP="00B541D6">
      <w:pPr>
        <w:jc w:val="both"/>
        <w:rPr>
          <w:color w:val="000000" w:themeColor="text1"/>
          <w:sz w:val="16"/>
          <w:szCs w:val="16"/>
        </w:rPr>
      </w:pPr>
      <w:r w:rsidRPr="00B541D6">
        <w:rPr>
          <w:color w:val="000000" w:themeColor="text1"/>
          <w:sz w:val="16"/>
          <w:szCs w:val="16"/>
        </w:rPr>
        <w:t>С.Г.М. своевременно уведомляет Р.Л. о прибытии в Москву своего персонала.</w:t>
      </w:r>
    </w:p>
    <w:p w14:paraId="0BA6D0E4" w14:textId="77777777" w:rsidR="00715194" w:rsidRPr="00B541D6" w:rsidRDefault="00715194" w:rsidP="00B541D6">
      <w:pPr>
        <w:jc w:val="both"/>
        <w:rPr>
          <w:color w:val="000000" w:themeColor="text1"/>
          <w:sz w:val="16"/>
          <w:szCs w:val="16"/>
        </w:rPr>
      </w:pPr>
      <w:r w:rsidRPr="00B541D6">
        <w:rPr>
          <w:color w:val="000000" w:themeColor="text1"/>
          <w:sz w:val="16"/>
          <w:szCs w:val="16"/>
        </w:rPr>
        <w:t>Прибытие предполагается: заведующий складом и 1 — 2 мастера — во 2 пол. мая. Руководитель школы с остальной частью персонала — в середине июня. Ученики летчики — в середине июля.</w:t>
      </w:r>
    </w:p>
    <w:p w14:paraId="19A86DB5" w14:textId="77777777" w:rsidR="00715194" w:rsidRPr="00B541D6" w:rsidRDefault="00715194" w:rsidP="00B541D6">
      <w:pPr>
        <w:jc w:val="both"/>
        <w:rPr>
          <w:color w:val="000000" w:themeColor="text1"/>
          <w:sz w:val="16"/>
          <w:szCs w:val="16"/>
        </w:rPr>
      </w:pPr>
      <w:r w:rsidRPr="00B541D6">
        <w:rPr>
          <w:color w:val="000000" w:themeColor="text1"/>
          <w:sz w:val="16"/>
          <w:szCs w:val="16"/>
        </w:rPr>
        <w:t>Предоставленный Р.Л. персонал предположительно понадобится во 2-й половине июня. Более точные данные о сроках прибытия своих людей С.Г.М. обязуется сообщить своевременно. Необходимая для аэродрома и фабричных складов охрана предоставляется Р.Л.; расходы по содержанию охраны берет на себя С.Г.М. по существующим ставкам.</w:t>
      </w:r>
    </w:p>
    <w:p w14:paraId="6D85790A" w14:textId="77777777" w:rsidR="00715194" w:rsidRPr="00B541D6" w:rsidRDefault="00715194" w:rsidP="00B541D6">
      <w:pPr>
        <w:jc w:val="both"/>
        <w:rPr>
          <w:color w:val="000000" w:themeColor="text1"/>
          <w:sz w:val="16"/>
          <w:szCs w:val="16"/>
        </w:rPr>
      </w:pPr>
      <w:r w:rsidRPr="00B541D6">
        <w:rPr>
          <w:color w:val="000000" w:themeColor="text1"/>
          <w:sz w:val="16"/>
          <w:szCs w:val="16"/>
        </w:rPr>
        <w:t>IV. Перевозка и прибытие материала</w:t>
      </w:r>
    </w:p>
    <w:p w14:paraId="34816EFE" w14:textId="77777777" w:rsidR="00715194" w:rsidRPr="00B541D6" w:rsidRDefault="00715194" w:rsidP="00B541D6">
      <w:pPr>
        <w:jc w:val="both"/>
        <w:rPr>
          <w:color w:val="000000" w:themeColor="text1"/>
          <w:sz w:val="16"/>
          <w:szCs w:val="16"/>
        </w:rPr>
      </w:pPr>
      <w:r w:rsidRPr="00B541D6">
        <w:rPr>
          <w:color w:val="000000" w:themeColor="text1"/>
          <w:sz w:val="16"/>
          <w:szCs w:val="16"/>
        </w:rPr>
        <w:t>Самолеты, авиационные принадлежности, а также и другой, необходимый для устройства аэродрома и складов материал прибывает по адресу Р.Л. через Ленинградский порт. Прибытие первых транспортов ожидается предположительно в начале июня в Ленинграде. Дальнейшую отправку от Ленинграда до аэродрома (до склада) берет на себя Р.Л. Расходы, связанные с этим, берет на себя С.Г.М. С.Г.М. своевременно извещает Р.Л. о прибытии транспорта в Ленинград, а также сообщает данные, касающиеся объема прибывающего груза. Р.Л. принимает меры к получению разрешения на беспошлинный ввоз этого груза.</w:t>
      </w:r>
    </w:p>
    <w:p w14:paraId="648BD193" w14:textId="77777777" w:rsidR="00715194" w:rsidRPr="00B541D6" w:rsidRDefault="00715194" w:rsidP="00B541D6">
      <w:pPr>
        <w:jc w:val="both"/>
        <w:rPr>
          <w:color w:val="000000" w:themeColor="text1"/>
          <w:sz w:val="16"/>
          <w:szCs w:val="16"/>
        </w:rPr>
      </w:pPr>
      <w:r w:rsidRPr="00B541D6">
        <w:rPr>
          <w:color w:val="000000" w:themeColor="text1"/>
          <w:sz w:val="16"/>
          <w:szCs w:val="16"/>
        </w:rPr>
        <w:t>V. Обучение</w:t>
      </w:r>
    </w:p>
    <w:p w14:paraId="62F3E34B" w14:textId="77777777" w:rsidR="00715194" w:rsidRPr="00B541D6" w:rsidRDefault="00715194" w:rsidP="00B541D6">
      <w:pPr>
        <w:jc w:val="both"/>
        <w:rPr>
          <w:color w:val="000000" w:themeColor="text1"/>
          <w:sz w:val="16"/>
          <w:szCs w:val="16"/>
        </w:rPr>
      </w:pPr>
      <w:r w:rsidRPr="00B541D6">
        <w:rPr>
          <w:color w:val="000000" w:themeColor="text1"/>
          <w:sz w:val="16"/>
          <w:szCs w:val="16"/>
        </w:rPr>
        <w:t>Отдельные школьные курсы будут предположительно длиться 4 недели. Таким образом, первый курс, если предполагать начало 15 июля, будет закончен в середине августа. Между отдельными курсами перерыв будет с</w:t>
      </w:r>
    </w:p>
    <w:p w14:paraId="4163ADDB" w14:textId="77777777" w:rsidR="00715194" w:rsidRPr="00B541D6" w:rsidRDefault="00715194" w:rsidP="00B541D6">
      <w:pPr>
        <w:jc w:val="both"/>
        <w:rPr>
          <w:color w:val="000000" w:themeColor="text1"/>
          <w:sz w:val="16"/>
          <w:szCs w:val="16"/>
        </w:rPr>
      </w:pPr>
      <w:r w:rsidRPr="00B541D6">
        <w:rPr>
          <w:color w:val="000000" w:themeColor="text1"/>
          <w:sz w:val="16"/>
          <w:szCs w:val="16"/>
        </w:rPr>
        <w:t>одну неделю, что даст возможность, при благоприятных условиях, провести в 1925 г. 4 курса. Вопросы, связанные с помещением и временем использования аэродрома, совместно с находящимся там отрядом Р.Л. регулируются путем непосредственных сношений Командира этого отряда с руководителями авиационной школы, учитывая обоюдные, практические нужды.</w:t>
      </w:r>
    </w:p>
    <w:p w14:paraId="28117CD5" w14:textId="77777777" w:rsidR="00715194" w:rsidRPr="00B541D6" w:rsidRDefault="00715194" w:rsidP="00B541D6">
      <w:pPr>
        <w:jc w:val="both"/>
        <w:rPr>
          <w:color w:val="000000" w:themeColor="text1"/>
          <w:sz w:val="16"/>
          <w:szCs w:val="16"/>
        </w:rPr>
      </w:pPr>
      <w:r w:rsidRPr="00B541D6">
        <w:rPr>
          <w:color w:val="000000" w:themeColor="text1"/>
          <w:sz w:val="16"/>
          <w:szCs w:val="16"/>
        </w:rPr>
        <w:t>Находящийся при аэродроме врач Р.Л. обслуживает также авиационную школу при несчастных случаях.</w:t>
      </w:r>
    </w:p>
    <w:p w14:paraId="41EEBBCA" w14:textId="77777777" w:rsidR="00715194" w:rsidRPr="00B541D6" w:rsidRDefault="00715194" w:rsidP="00B541D6">
      <w:pPr>
        <w:jc w:val="both"/>
        <w:rPr>
          <w:color w:val="000000" w:themeColor="text1"/>
          <w:sz w:val="16"/>
          <w:szCs w:val="16"/>
        </w:rPr>
      </w:pPr>
      <w:r w:rsidRPr="00B541D6">
        <w:rPr>
          <w:color w:val="000000" w:themeColor="text1"/>
          <w:sz w:val="16"/>
          <w:szCs w:val="16"/>
        </w:rPr>
        <w:t>С.Г.М. оплачивает эти услуги, размер которых будет определен в дальнейшем. Авиационная школа привозит с собой обычное санитарное оборудование (носилки, перевязочный материал и т. п.). Необходимый горючий материал для работы школы (бензин, масло) Р.Л. предоставляет школе по себестоимости. Р.Л. передает школе специальный участок для обучения стрельбе боевыми патронами по земным целям. Вооружение и боевые припасы привозит с собой школа.</w:t>
      </w:r>
    </w:p>
    <w:p w14:paraId="7EA70800" w14:textId="77777777" w:rsidR="00715194" w:rsidRPr="00B541D6" w:rsidRDefault="00715194" w:rsidP="00B541D6">
      <w:pPr>
        <w:jc w:val="both"/>
        <w:rPr>
          <w:color w:val="000000" w:themeColor="text1"/>
          <w:sz w:val="16"/>
          <w:szCs w:val="16"/>
        </w:rPr>
      </w:pPr>
      <w:r w:rsidRPr="00B541D6">
        <w:rPr>
          <w:color w:val="000000" w:themeColor="text1"/>
          <w:sz w:val="16"/>
          <w:szCs w:val="16"/>
        </w:rPr>
        <w:t>VI. В случае, если бы школа через некоторое время подлежала ликвидации, Р.Л. согласно принять нужные ему заново выстроенные на аэродроме постройки авиационной школы, согласно расценке, установленной смешанной Комиссией из представителей Р.Л. и С.Г.М.</w:t>
      </w:r>
    </w:p>
    <w:p w14:paraId="68EADD1C" w14:textId="77777777" w:rsidR="00715194" w:rsidRPr="00B541D6" w:rsidRDefault="00715194" w:rsidP="00B541D6">
      <w:pPr>
        <w:jc w:val="both"/>
        <w:rPr>
          <w:color w:val="000000" w:themeColor="text1"/>
          <w:sz w:val="16"/>
          <w:szCs w:val="16"/>
        </w:rPr>
      </w:pPr>
      <w:r w:rsidRPr="00B541D6">
        <w:rPr>
          <w:color w:val="000000" w:themeColor="text1"/>
          <w:sz w:val="16"/>
          <w:szCs w:val="16"/>
        </w:rPr>
        <w:t>VII. Примечание: указанные в §§ I—VI приложения охватывают собой наиболее важные и принципиальные пункты о постройке, устройстве и работах авиационной школы в Липецке и склада для авиационных материалов.</w:t>
      </w:r>
    </w:p>
    <w:p w14:paraId="153177C8" w14:textId="77777777" w:rsidR="00715194" w:rsidRPr="00B541D6" w:rsidRDefault="00715194" w:rsidP="00B541D6">
      <w:pPr>
        <w:jc w:val="both"/>
        <w:rPr>
          <w:color w:val="000000" w:themeColor="text1"/>
          <w:sz w:val="16"/>
          <w:szCs w:val="16"/>
        </w:rPr>
      </w:pPr>
      <w:r w:rsidRPr="00B541D6">
        <w:rPr>
          <w:color w:val="000000" w:themeColor="text1"/>
          <w:sz w:val="16"/>
          <w:szCs w:val="16"/>
        </w:rPr>
        <w:t>Эти пункты фиксируют обоюдные права и обязательства Р.Л. и С.Г.М. Все дальнейшие пожелания и потребности, вытекающие при проведении в жизнь вышеуказанного соглашения, дружески улаживаются Р.Л. и С.Г.М.</w:t>
      </w:r>
    </w:p>
    <w:p w14:paraId="25CCE9C2" w14:textId="77777777" w:rsidR="00715194" w:rsidRPr="00B541D6" w:rsidRDefault="00715194" w:rsidP="00B541D6">
      <w:pPr>
        <w:jc w:val="both"/>
        <w:rPr>
          <w:color w:val="000000" w:themeColor="text1"/>
          <w:sz w:val="16"/>
          <w:szCs w:val="16"/>
        </w:rPr>
      </w:pPr>
      <w:r w:rsidRPr="00B541D6">
        <w:rPr>
          <w:color w:val="000000" w:themeColor="text1"/>
          <w:sz w:val="16"/>
          <w:szCs w:val="16"/>
        </w:rPr>
        <w:t>Р.Л.— Баранов</w:t>
      </w:r>
    </w:p>
    <w:p w14:paraId="4130707F" w14:textId="77777777" w:rsidR="00715194" w:rsidRPr="00B541D6" w:rsidRDefault="00715194" w:rsidP="00B541D6">
      <w:pPr>
        <w:jc w:val="both"/>
        <w:rPr>
          <w:color w:val="000000" w:themeColor="text1"/>
          <w:sz w:val="16"/>
          <w:szCs w:val="16"/>
        </w:rPr>
      </w:pPr>
      <w:r w:rsidRPr="00B541D6">
        <w:rPr>
          <w:color w:val="000000" w:themeColor="text1"/>
          <w:sz w:val="16"/>
          <w:szCs w:val="16"/>
        </w:rPr>
        <w:t>С.Г.М.— Лит.</w:t>
      </w:r>
    </w:p>
    <w:p w14:paraId="7A589ABD" w14:textId="77777777" w:rsidR="00715194" w:rsidRPr="00B541D6" w:rsidRDefault="00715194" w:rsidP="00B541D6">
      <w:pPr>
        <w:jc w:val="both"/>
        <w:rPr>
          <w:color w:val="000000" w:themeColor="text1"/>
          <w:sz w:val="16"/>
          <w:szCs w:val="16"/>
        </w:rPr>
      </w:pPr>
      <w:r w:rsidRPr="00B541D6">
        <w:rPr>
          <w:color w:val="000000" w:themeColor="text1"/>
          <w:sz w:val="16"/>
          <w:szCs w:val="16"/>
        </w:rPr>
        <w:t>ПРИЛОЖЕНИЕ № 1 К ПРОТОКОЛУ О ЛИПЕЦКЕ</w:t>
      </w:r>
    </w:p>
    <w:p w14:paraId="3435465D" w14:textId="77777777" w:rsidR="00715194" w:rsidRPr="00B541D6" w:rsidRDefault="00715194" w:rsidP="00B541D6">
      <w:pPr>
        <w:jc w:val="both"/>
        <w:rPr>
          <w:color w:val="000000" w:themeColor="text1"/>
          <w:sz w:val="16"/>
          <w:szCs w:val="16"/>
        </w:rPr>
      </w:pPr>
      <w:r w:rsidRPr="00B541D6">
        <w:rPr>
          <w:color w:val="000000" w:themeColor="text1"/>
          <w:sz w:val="16"/>
          <w:szCs w:val="16"/>
        </w:rPr>
        <w:t>Положение, размеры и устройство построек, строящихся на аэродроме Липецк для авиашколы С.Г.М.</w:t>
      </w:r>
    </w:p>
    <w:p w14:paraId="7AD92171" w14:textId="77777777" w:rsidR="00715194" w:rsidRPr="00B541D6" w:rsidRDefault="00715194" w:rsidP="00B541D6">
      <w:pPr>
        <w:jc w:val="both"/>
        <w:rPr>
          <w:color w:val="000000" w:themeColor="text1"/>
          <w:sz w:val="16"/>
          <w:szCs w:val="16"/>
        </w:rPr>
      </w:pPr>
      <w:r w:rsidRPr="00B541D6">
        <w:rPr>
          <w:color w:val="000000" w:themeColor="text1"/>
          <w:sz w:val="16"/>
          <w:szCs w:val="16"/>
        </w:rPr>
        <w:lastRenderedPageBreak/>
        <w:t>1) Положение построек видно из прилагаемых крок.</w:t>
      </w:r>
    </w:p>
    <w:p w14:paraId="76E4ED13" w14:textId="77777777" w:rsidR="00715194" w:rsidRPr="00B541D6" w:rsidRDefault="00715194" w:rsidP="00B541D6">
      <w:pPr>
        <w:jc w:val="both"/>
        <w:rPr>
          <w:color w:val="000000" w:themeColor="text1"/>
          <w:sz w:val="16"/>
          <w:szCs w:val="16"/>
        </w:rPr>
      </w:pPr>
      <w:r w:rsidRPr="00B541D6">
        <w:rPr>
          <w:color w:val="000000" w:themeColor="text1"/>
          <w:sz w:val="16"/>
          <w:szCs w:val="16"/>
        </w:rPr>
        <w:t>2) Ангары: 3 помещения площадью по 18Х 18 м соединяются в одном ангаре, как указано в находящихся при сем строительных планах. Стена ангара, выходящая на аэродром, может быть совершенно открыта посредством отодвижных дверей. В коротких боковых стенах ангара будут согласно наброскам построек, предоставленным во время переговоров, устроены окна и по одной двери. В задней стене, таким образом, будут устроены окна и две двери. Взамен внутренних стенок, которые при соединении помещений излишни, будут поставлены, как опора (конструкции) крыши, 3—4 столба.</w:t>
      </w:r>
    </w:p>
    <w:p w14:paraId="4767EA03" w14:textId="77777777" w:rsidR="00715194" w:rsidRPr="00B541D6" w:rsidRDefault="00715194" w:rsidP="00B541D6">
      <w:pPr>
        <w:jc w:val="both"/>
        <w:rPr>
          <w:color w:val="000000" w:themeColor="text1"/>
          <w:sz w:val="16"/>
          <w:szCs w:val="16"/>
        </w:rPr>
      </w:pPr>
      <w:r w:rsidRPr="00B541D6">
        <w:rPr>
          <w:color w:val="000000" w:themeColor="text1"/>
          <w:sz w:val="16"/>
          <w:szCs w:val="16"/>
        </w:rPr>
        <w:t>Пол будет сделан из бетона. В остальном ангары будут выполнены согласно приложенным планам ангара 18Х 18.</w:t>
      </w:r>
    </w:p>
    <w:p w14:paraId="78895585" w14:textId="77777777" w:rsidR="00715194" w:rsidRPr="00B541D6" w:rsidRDefault="00715194" w:rsidP="00B541D6">
      <w:pPr>
        <w:jc w:val="both"/>
        <w:rPr>
          <w:color w:val="000000" w:themeColor="text1"/>
          <w:sz w:val="16"/>
          <w:szCs w:val="16"/>
        </w:rPr>
      </w:pPr>
      <w:r w:rsidRPr="00B541D6">
        <w:rPr>
          <w:color w:val="000000" w:themeColor="text1"/>
          <w:sz w:val="16"/>
          <w:szCs w:val="16"/>
        </w:rPr>
        <w:t>3) Помещения для мастерских: постройка будет возведена из камня. Размеры, распланировка, двери, окна и система отопления видны из прилагаемого строительного плана. Пол из бетона.</w:t>
      </w:r>
    </w:p>
    <w:p w14:paraId="4AAFA245" w14:textId="77777777" w:rsidR="00715194" w:rsidRPr="00B541D6" w:rsidRDefault="00715194" w:rsidP="00B541D6">
      <w:pPr>
        <w:jc w:val="both"/>
        <w:rPr>
          <w:color w:val="000000" w:themeColor="text1"/>
          <w:sz w:val="16"/>
          <w:szCs w:val="16"/>
        </w:rPr>
      </w:pPr>
      <w:r w:rsidRPr="00B541D6">
        <w:rPr>
          <w:color w:val="000000" w:themeColor="text1"/>
          <w:sz w:val="16"/>
          <w:szCs w:val="16"/>
        </w:rPr>
        <w:t xml:space="preserve">4) Домик для администрации; постройка будет возведена </w:t>
      </w:r>
    </w:p>
    <w:p w14:paraId="4EF107D5" w14:textId="77777777" w:rsidR="00715194" w:rsidRPr="00B541D6" w:rsidRDefault="00715194" w:rsidP="00B541D6">
      <w:pPr>
        <w:jc w:val="both"/>
        <w:rPr>
          <w:color w:val="000000" w:themeColor="text1"/>
          <w:sz w:val="16"/>
          <w:szCs w:val="16"/>
        </w:rPr>
      </w:pPr>
      <w:r w:rsidRPr="00B541D6">
        <w:rPr>
          <w:color w:val="000000" w:themeColor="text1"/>
          <w:sz w:val="16"/>
          <w:szCs w:val="16"/>
        </w:rPr>
        <w:t>из дерева согласно прилагаемому наброску. Пол — деревянный.</w:t>
      </w:r>
    </w:p>
    <w:p w14:paraId="0FC65D42" w14:textId="77777777" w:rsidR="00715194" w:rsidRPr="00B541D6" w:rsidRDefault="00715194" w:rsidP="00B541D6">
      <w:pPr>
        <w:jc w:val="both"/>
        <w:rPr>
          <w:color w:val="000000" w:themeColor="text1"/>
          <w:sz w:val="16"/>
          <w:szCs w:val="16"/>
        </w:rPr>
      </w:pPr>
      <w:r w:rsidRPr="00B541D6">
        <w:rPr>
          <w:color w:val="000000" w:themeColor="text1"/>
          <w:sz w:val="16"/>
          <w:szCs w:val="16"/>
        </w:rPr>
        <w:t>5) Склады для бензина и аммуниции будут возведены тоже после возведения построек — пункт 2 по 4, по соглашению с Начальником Авиашколы или его заместителем.</w:t>
      </w:r>
    </w:p>
    <w:p w14:paraId="47F46F83" w14:textId="77777777" w:rsidR="00715194" w:rsidRPr="00B541D6" w:rsidRDefault="00715194" w:rsidP="00B541D6">
      <w:pPr>
        <w:jc w:val="both"/>
        <w:rPr>
          <w:color w:val="000000" w:themeColor="text1"/>
          <w:sz w:val="16"/>
          <w:szCs w:val="16"/>
        </w:rPr>
      </w:pPr>
      <w:r w:rsidRPr="00B541D6">
        <w:rPr>
          <w:color w:val="000000" w:themeColor="text1"/>
          <w:sz w:val="16"/>
          <w:szCs w:val="16"/>
        </w:rPr>
        <w:t>6) Цены на вышеуказанные постройки и оборудование следующие:</w:t>
      </w:r>
    </w:p>
    <w:p w14:paraId="0766D9D2" w14:textId="77777777" w:rsidR="00715194" w:rsidRPr="00B541D6" w:rsidRDefault="00715194" w:rsidP="00B541D6">
      <w:pPr>
        <w:jc w:val="both"/>
        <w:rPr>
          <w:color w:val="000000" w:themeColor="text1"/>
          <w:sz w:val="16"/>
          <w:szCs w:val="16"/>
        </w:rPr>
      </w:pPr>
      <w:r w:rsidRPr="00B541D6">
        <w:rPr>
          <w:color w:val="000000" w:themeColor="text1"/>
          <w:sz w:val="16"/>
          <w:szCs w:val="16"/>
        </w:rPr>
        <w:t>Ангар (3 соединенных помещения)......... 40 000 р.</w:t>
      </w:r>
    </w:p>
    <w:p w14:paraId="0FBF0FFB" w14:textId="77777777" w:rsidR="00715194" w:rsidRPr="00B541D6" w:rsidRDefault="00715194" w:rsidP="00B541D6">
      <w:pPr>
        <w:jc w:val="both"/>
        <w:rPr>
          <w:color w:val="000000" w:themeColor="text1"/>
          <w:sz w:val="16"/>
          <w:szCs w:val="16"/>
        </w:rPr>
      </w:pPr>
      <w:r w:rsidRPr="00B541D6">
        <w:rPr>
          <w:color w:val="000000" w:themeColor="text1"/>
          <w:sz w:val="16"/>
          <w:szCs w:val="16"/>
        </w:rPr>
        <w:t>Помещение для мастерских................ 12 000 р.</w:t>
      </w:r>
    </w:p>
    <w:p w14:paraId="2FD4B6A0" w14:textId="77777777" w:rsidR="00715194" w:rsidRPr="00B541D6" w:rsidRDefault="00715194" w:rsidP="00B541D6">
      <w:pPr>
        <w:jc w:val="both"/>
        <w:rPr>
          <w:color w:val="000000" w:themeColor="text1"/>
          <w:sz w:val="16"/>
          <w:szCs w:val="16"/>
        </w:rPr>
      </w:pPr>
      <w:r w:rsidRPr="00B541D6">
        <w:rPr>
          <w:color w:val="000000" w:themeColor="text1"/>
          <w:sz w:val="16"/>
          <w:szCs w:val="16"/>
        </w:rPr>
        <w:t>Домик для управления администрации ...</w:t>
      </w:r>
      <w:r w:rsidRPr="00B541D6">
        <w:rPr>
          <w:color w:val="000000" w:themeColor="text1"/>
          <w:sz w:val="16"/>
          <w:szCs w:val="16"/>
        </w:rPr>
        <w:tab/>
        <w:t>9 000 р.</w:t>
      </w:r>
    </w:p>
    <w:p w14:paraId="0E6ED293" w14:textId="77777777" w:rsidR="00715194" w:rsidRPr="00B541D6" w:rsidRDefault="00715194" w:rsidP="00B541D6">
      <w:pPr>
        <w:jc w:val="both"/>
        <w:rPr>
          <w:color w:val="000000" w:themeColor="text1"/>
          <w:sz w:val="16"/>
          <w:szCs w:val="16"/>
        </w:rPr>
      </w:pPr>
      <w:r w:rsidRPr="00B541D6">
        <w:rPr>
          <w:color w:val="000000" w:themeColor="text1"/>
          <w:sz w:val="16"/>
          <w:szCs w:val="16"/>
        </w:rPr>
        <w:t>Склады для бензина и т. п. . . ......... 2 000 р.</w:t>
      </w:r>
    </w:p>
    <w:p w14:paraId="4C90F897" w14:textId="77777777" w:rsidR="00715194" w:rsidRPr="00B541D6" w:rsidRDefault="00715194" w:rsidP="00B541D6">
      <w:pPr>
        <w:jc w:val="both"/>
        <w:rPr>
          <w:color w:val="000000" w:themeColor="text1"/>
          <w:sz w:val="16"/>
          <w:szCs w:val="16"/>
        </w:rPr>
      </w:pPr>
      <w:r w:rsidRPr="00B541D6">
        <w:rPr>
          <w:color w:val="000000" w:themeColor="text1"/>
          <w:sz w:val="16"/>
          <w:szCs w:val="16"/>
        </w:rPr>
        <w:t>63 000 р.</w:t>
      </w:r>
    </w:p>
    <w:p w14:paraId="709D929E" w14:textId="77777777" w:rsidR="00715194" w:rsidRPr="00B541D6" w:rsidRDefault="00715194" w:rsidP="00B541D6">
      <w:pPr>
        <w:jc w:val="both"/>
        <w:rPr>
          <w:color w:val="000000" w:themeColor="text1"/>
          <w:sz w:val="16"/>
          <w:szCs w:val="16"/>
        </w:rPr>
      </w:pPr>
      <w:r w:rsidRPr="00B541D6">
        <w:rPr>
          <w:color w:val="000000" w:themeColor="text1"/>
          <w:sz w:val="16"/>
          <w:szCs w:val="16"/>
        </w:rPr>
        <w:t>Стараться стоимость по возможности уменьшить.</w:t>
      </w:r>
    </w:p>
    <w:p w14:paraId="680EA877" w14:textId="77777777" w:rsidR="00715194" w:rsidRPr="00B541D6" w:rsidRDefault="00715194" w:rsidP="00B541D6">
      <w:pPr>
        <w:jc w:val="both"/>
        <w:rPr>
          <w:color w:val="000000" w:themeColor="text1"/>
          <w:sz w:val="16"/>
          <w:szCs w:val="16"/>
        </w:rPr>
      </w:pPr>
      <w:r w:rsidRPr="00B541D6">
        <w:rPr>
          <w:color w:val="000000" w:themeColor="text1"/>
          <w:sz w:val="16"/>
          <w:szCs w:val="16"/>
        </w:rPr>
        <w:t>Превышение сметы не должно иметь места.</w:t>
      </w:r>
    </w:p>
    <w:p w14:paraId="1561BAD2" w14:textId="77777777" w:rsidR="00715194" w:rsidRPr="00B541D6" w:rsidRDefault="00715194" w:rsidP="00B541D6">
      <w:pPr>
        <w:jc w:val="both"/>
        <w:rPr>
          <w:color w:val="000000" w:themeColor="text1"/>
          <w:sz w:val="16"/>
          <w:szCs w:val="16"/>
        </w:rPr>
      </w:pPr>
      <w:r w:rsidRPr="00B541D6">
        <w:rPr>
          <w:color w:val="000000" w:themeColor="text1"/>
          <w:sz w:val="16"/>
          <w:szCs w:val="16"/>
        </w:rPr>
        <w:t>ЦГАСА. Ф. 33987. Оп. 3. Д. 295. Л. 4—11. Копия (23854).</w:t>
      </w:r>
    </w:p>
    <w:p w14:paraId="6148B8BE" w14:textId="77777777" w:rsidR="00715194" w:rsidRPr="00B541D6" w:rsidRDefault="00715194" w:rsidP="00B541D6">
      <w:pPr>
        <w:jc w:val="both"/>
        <w:rPr>
          <w:color w:val="000000" w:themeColor="text1"/>
          <w:sz w:val="16"/>
          <w:szCs w:val="16"/>
        </w:rPr>
      </w:pPr>
    </w:p>
    <w:p w14:paraId="179074E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1BE0D8C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BE9C3A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 апреля 1922 канадские физиологи Frederick Banting J.R.Macleod открыли инсулин (3481).</w:t>
      </w:r>
    </w:p>
    <w:p w14:paraId="7203CAB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683A6C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53A2801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C1954C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середине апреля 1922 г. в Москву для разрешения деловых вопросов, связанных с эксплуатацией его самолетов, прибыл лично Энтони Фоккер. Одновременно в советской прессе сообщалось, что голландский конструктор прочитал в Москве ряд лекций (11956).</w:t>
      </w:r>
    </w:p>
    <w:p w14:paraId="12D6A014" w14:textId="77777777" w:rsidR="008E0FBF" w:rsidRPr="00B541D6" w:rsidRDefault="008E0FBF" w:rsidP="00B541D6">
      <w:pPr>
        <w:autoSpaceDE w:val="0"/>
        <w:autoSpaceDN w:val="0"/>
        <w:adjustRightInd w:val="0"/>
        <w:jc w:val="both"/>
        <w:rPr>
          <w:color w:val="000000" w:themeColor="text1"/>
          <w:sz w:val="16"/>
          <w:szCs w:val="16"/>
        </w:rPr>
      </w:pPr>
    </w:p>
    <w:p w14:paraId="4EC7D8C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63D56A3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D58CB3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середине апреля 1922 состоялась Генуэзская конференция. Договориться не смогли. Мы предложили обсудить вопрос о всеобщем сокращении вооружений и запрещении наиболее варварских средств войны: "ядовитых газов, воздушной вооруженной борьбы и др." (226,323).</w:t>
      </w:r>
    </w:p>
    <w:p w14:paraId="227829B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6E5F2B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6E9CC25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ED7C96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16 апреля 1922 был заключен Раппальский договор (1095,61). Декларировал взаимный отказ от возмещения военных убытков, нанесенных войной, и подтверждалось восстановление дипотношений (1795,5) и торговли. Начались секретные переговоры о сотрудничестве в военной области (3908,309). С 5 ноября 1922 договор распространился и на другие Советские республики (2443,67).</w:t>
      </w:r>
    </w:p>
    <w:p w14:paraId="0755AFB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По другим данным в конце апреля 1922 был заключен Рапальский договор с Германией (80,23).</w:t>
      </w:r>
    </w:p>
    <w:p w14:paraId="7D429D4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F99780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16 апреля 1922 в Рапалло, близ Генуи, Г.Чичерин и министр иностранных дел Германии В.Ратенау от имени правительств своих стран подписали договор о возобновлении дипломатических отношений и взаимном отказе от возмещения военных убытков. Германия также отказалась от претензий, связанных с национализацией имущества ее граждан после революции. Эта статья договора имела принципиальное значение, однако, в согласно записанной в ней оговорки она сохраняла свое действие при условии, что Россия не будет удовлетворять аналогичных претензий других стран. Советское руководство возлагало большие надежды на договор, но фактически его экономическое значение было невелико прежде всего потому, что Германия сама находилось в тяжелом финансовом положении из-за необходимости выплачивать значительные репарации странам Антанты. Вместе с тем он способствовал тому, что именно из Германии поступала большая часть заявок на концессии, но отношение к ним со стороны российского правительства в целом было аналогично отношению к предложениям фирм других стран.</w:t>
      </w:r>
    </w:p>
    <w:p w14:paraId="3D9F65E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71577BC" w14:textId="77777777" w:rsidR="00653F96" w:rsidRPr="00B541D6" w:rsidRDefault="00653F96" w:rsidP="00B541D6">
      <w:pPr>
        <w:jc w:val="both"/>
        <w:rPr>
          <w:color w:val="000000" w:themeColor="text1"/>
          <w:sz w:val="16"/>
          <w:szCs w:val="16"/>
        </w:rPr>
      </w:pPr>
      <w:r w:rsidRPr="00B541D6">
        <w:rPr>
          <w:color w:val="000000" w:themeColor="text1"/>
          <w:sz w:val="16"/>
          <w:szCs w:val="16"/>
        </w:rPr>
        <w:t>16 апреля в 1922 году в итальянском городе Рапалло нарком иностранных дел Советской России Георгий Чичерин и глава МИД Германии Вальтер Ратенау подписали договор, по которому обе стороны отказались от каких-либо территориальных и финансовых претензий друг к другу и договорились об экономическом сотрудничестве. Секретный протокол позволил Германии тренировать своих военных на российской территории — в нарушение условий Версальского мира. Таким образом, обе страны сумели выйти из изоляции, в которую они попали по итогам Первой мировой войны. Поскольку СССР еще не существовал, договор был заключен только с РСФСР, а впоследствии в него были включены на ассоциированных началах закавказские республики, Украинская ССР, Белорусская ССР и Дальневосточная республика. Советско-германский договор вызвал неудовольствие у стран Антанты и панику в Польше (15101).</w:t>
      </w:r>
    </w:p>
    <w:p w14:paraId="7D9F23D6" w14:textId="77777777" w:rsidR="00653F96" w:rsidRPr="00B541D6" w:rsidRDefault="00653F96" w:rsidP="00B541D6">
      <w:pPr>
        <w:jc w:val="both"/>
        <w:rPr>
          <w:color w:val="000000" w:themeColor="text1"/>
          <w:sz w:val="16"/>
          <w:szCs w:val="16"/>
        </w:rPr>
      </w:pPr>
    </w:p>
    <w:p w14:paraId="5D2EBFF4" w14:textId="77777777" w:rsidR="004863AF" w:rsidRPr="00B541D6" w:rsidRDefault="004863AF" w:rsidP="00B541D6">
      <w:pPr>
        <w:pStyle w:val="ae"/>
        <w:spacing w:before="0" w:after="0"/>
        <w:jc w:val="both"/>
        <w:rPr>
          <w:color w:val="000000" w:themeColor="text1"/>
          <w:sz w:val="16"/>
          <w:szCs w:val="16"/>
        </w:rPr>
      </w:pPr>
      <w:r w:rsidRPr="00B541D6">
        <w:rPr>
          <w:color w:val="000000" w:themeColor="text1"/>
          <w:sz w:val="16"/>
          <w:szCs w:val="16"/>
        </w:rPr>
        <w:t>16 апреля 1922 г. в итальянском городке Рапалло недалеко от Генуи рейхсминистр Вальтер Ратенау и народный комиссар иностранных дел Георгий Чичерин подписали советско-германский договор. Суть договора состояла во взаимном отказе от всех претензий, связанных с Первой мировой войной.</w:t>
      </w:r>
    </w:p>
    <w:p w14:paraId="6586CD2E" w14:textId="77777777" w:rsidR="004863AF" w:rsidRPr="00B541D6" w:rsidRDefault="004863AF" w:rsidP="00B541D6">
      <w:pPr>
        <w:pStyle w:val="ae"/>
        <w:spacing w:before="0" w:after="0"/>
        <w:jc w:val="both"/>
        <w:rPr>
          <w:color w:val="000000" w:themeColor="text1"/>
          <w:sz w:val="16"/>
          <w:szCs w:val="16"/>
        </w:rPr>
      </w:pPr>
      <w:r w:rsidRPr="00B541D6">
        <w:rPr>
          <w:color w:val="000000" w:themeColor="text1"/>
          <w:sz w:val="16"/>
          <w:szCs w:val="16"/>
        </w:rPr>
        <w:t>Согласно 3-й статье: «Дипломатические и консульские отношения между Германией и РСФСР немедленно возобновляются». В хозяйственном и торговом отношениях между двумя государствами должен был действовать принцип наибольшего благоприятствования.</w:t>
      </w:r>
    </w:p>
    <w:p w14:paraId="7F7A39DF" w14:textId="77777777" w:rsidR="004863AF" w:rsidRPr="00B541D6" w:rsidRDefault="004863AF" w:rsidP="00B541D6">
      <w:pPr>
        <w:pStyle w:val="ae"/>
        <w:spacing w:before="0" w:after="0"/>
        <w:jc w:val="both"/>
        <w:rPr>
          <w:color w:val="000000" w:themeColor="text1"/>
          <w:sz w:val="16"/>
          <w:szCs w:val="16"/>
        </w:rPr>
      </w:pPr>
      <w:r w:rsidRPr="00B541D6">
        <w:rPr>
          <w:color w:val="000000" w:themeColor="text1"/>
          <w:sz w:val="16"/>
          <w:szCs w:val="16"/>
        </w:rPr>
        <w:t>В 5-й статье говорилось, что «оба правительства будут в доброжелательном духе взаимно идти навстречу хозяйственным потребностям обеих стран. В случае принципиального урегулирования этого вопроса на международном базисе они вступят между собою в предварительный обмен мнений. Германское правительство объявляет о своей готовности оказать возможную поддержку сообщенным ей в последнее время проектируемым частными фирмами соглашениям и облегчить проведение их в жизнь».</w:t>
      </w:r>
    </w:p>
    <w:p w14:paraId="0F0B09E4" w14:textId="77777777" w:rsidR="004863AF" w:rsidRPr="00B541D6" w:rsidRDefault="004863AF" w:rsidP="00B541D6">
      <w:pPr>
        <w:pStyle w:val="ae"/>
        <w:spacing w:before="0" w:after="0"/>
        <w:jc w:val="both"/>
        <w:rPr>
          <w:color w:val="000000" w:themeColor="text1"/>
          <w:sz w:val="16"/>
          <w:szCs w:val="16"/>
        </w:rPr>
      </w:pPr>
      <w:r w:rsidRPr="00B541D6">
        <w:rPr>
          <w:color w:val="000000" w:themeColor="text1"/>
          <w:sz w:val="16"/>
          <w:szCs w:val="16"/>
        </w:rPr>
        <w:t>Именно 5-я статья и послужила правовой основой военно-технического сотрудничества обеих стран. Замечу, что Рапалловский договор оказался достаточно долговечным. Формально он оставался в силе до 22 июня 1941 г. (18264)/</w:t>
      </w:r>
    </w:p>
    <w:p w14:paraId="35871644" w14:textId="77777777" w:rsidR="004863AF" w:rsidRPr="00B541D6" w:rsidRDefault="004863AF" w:rsidP="00B541D6">
      <w:pPr>
        <w:jc w:val="both"/>
        <w:rPr>
          <w:color w:val="000000" w:themeColor="text1"/>
          <w:sz w:val="16"/>
          <w:szCs w:val="16"/>
        </w:rPr>
      </w:pPr>
    </w:p>
    <w:p w14:paraId="1A6E0F83" w14:textId="77777777" w:rsidR="004863AF" w:rsidRPr="00B541D6" w:rsidRDefault="004863AF" w:rsidP="00B541D6">
      <w:pPr>
        <w:pStyle w:val="ae"/>
        <w:spacing w:before="0" w:after="0"/>
        <w:jc w:val="both"/>
        <w:rPr>
          <w:color w:val="000000" w:themeColor="text1"/>
          <w:sz w:val="16"/>
          <w:szCs w:val="16"/>
        </w:rPr>
      </w:pPr>
      <w:r w:rsidRPr="00B541D6">
        <w:rPr>
          <w:color w:val="000000" w:themeColor="text1"/>
          <w:sz w:val="16"/>
          <w:szCs w:val="16"/>
        </w:rPr>
        <w:t>16 апреля 1922 настойчивость советской делегации была вознаграждена — германские представители согласились на подписание договора о взаимном отказе от возмещения убытков и возобновлении дипломатических отношений (18416).</w:t>
      </w:r>
    </w:p>
    <w:p w14:paraId="0B55E225" w14:textId="77777777" w:rsidR="004863AF" w:rsidRPr="00B541D6" w:rsidRDefault="004863AF" w:rsidP="00B541D6">
      <w:pPr>
        <w:pStyle w:val="ae"/>
        <w:spacing w:before="0" w:after="0"/>
        <w:jc w:val="both"/>
        <w:rPr>
          <w:color w:val="000000" w:themeColor="text1"/>
          <w:sz w:val="16"/>
          <w:szCs w:val="16"/>
        </w:rPr>
      </w:pPr>
    </w:p>
    <w:p w14:paraId="78D158D7" w14:textId="77777777" w:rsidR="004863AF" w:rsidRPr="00B541D6" w:rsidRDefault="004863AF" w:rsidP="00B541D6">
      <w:pPr>
        <w:pStyle w:val="ae"/>
        <w:spacing w:before="0" w:after="0"/>
        <w:jc w:val="both"/>
        <w:textAlignment w:val="top"/>
        <w:rPr>
          <w:color w:val="000000" w:themeColor="text1"/>
          <w:sz w:val="16"/>
          <w:szCs w:val="16"/>
        </w:rPr>
      </w:pPr>
      <w:r w:rsidRPr="00B541D6">
        <w:rPr>
          <w:color w:val="000000" w:themeColor="text1"/>
          <w:sz w:val="16"/>
          <w:szCs w:val="16"/>
        </w:rPr>
        <w:t>16 апреля 1922 г. в итальянском городке Рапалло был заключен советско-германский договор, известный как Рапалльский договор.</w:t>
      </w:r>
    </w:p>
    <w:p w14:paraId="124A212D" w14:textId="77777777" w:rsidR="004863AF" w:rsidRPr="00B541D6" w:rsidRDefault="004863AF" w:rsidP="00B541D6">
      <w:pPr>
        <w:pStyle w:val="ae"/>
        <w:spacing w:before="0" w:after="0"/>
        <w:jc w:val="both"/>
        <w:textAlignment w:val="top"/>
        <w:rPr>
          <w:color w:val="000000" w:themeColor="text1"/>
          <w:sz w:val="16"/>
          <w:szCs w:val="16"/>
        </w:rPr>
      </w:pPr>
      <w:r w:rsidRPr="00B541D6">
        <w:rPr>
          <w:color w:val="000000" w:themeColor="text1"/>
          <w:sz w:val="16"/>
          <w:szCs w:val="16"/>
        </w:rPr>
        <w:t>Согласно ст. 1 этого договора стороны взаимно отказались от всяких финансовых претензий друг к другу (возмещение военных расходов и убытков, включая реквизиции, невоенных убытков, расходов на военнопленных). Для Советской России ст. 1 означала отказ от претензий на репарации с Германии. В ст. 2 был особо закреплен отказ Германии от претензий на возмещение за национализированную частную и государственную собственность при условии, что правительство РСФСР не будет удовлетворять аналогичных претензий других государств. Договор предусматривал восстановление дипломатических и консульских отношений между двумя странами (ст. 3), а также развитие экономического сотрудничества и торговли на основе принципа наибольшего благоприятствования (ст. 4). В ст. 5 была зафиксирована готовность германского правительства «оказать возможную поддержку сообщенным ему в последнее время частными фирмами соглашениям и облегчить их проведение в жизнь». Постановления договора вступали в силу немедленно. Лишь пункт «б» ст. 1 об урегулировании публично- и частноправовых отношений и ст. 4 о наибольшем благоприятствовании вступали в силу с момента ратификации.</w:t>
      </w:r>
    </w:p>
    <w:p w14:paraId="40E77292" w14:textId="77777777" w:rsidR="004863AF" w:rsidRPr="00B541D6" w:rsidRDefault="004863AF" w:rsidP="00B541D6">
      <w:pPr>
        <w:pStyle w:val="ae"/>
        <w:spacing w:before="0" w:after="0"/>
        <w:jc w:val="both"/>
        <w:textAlignment w:val="top"/>
        <w:rPr>
          <w:color w:val="000000" w:themeColor="text1"/>
          <w:sz w:val="16"/>
          <w:szCs w:val="16"/>
        </w:rPr>
      </w:pPr>
      <w:r w:rsidRPr="00B541D6">
        <w:rPr>
          <w:color w:val="000000" w:themeColor="text1"/>
          <w:sz w:val="16"/>
          <w:szCs w:val="16"/>
        </w:rPr>
        <w:t xml:space="preserve">В дополнение к договору подписавшие его Чичерин и Ратенау обменялись письмами, не подлежавшими опубликованию. В них стороны подтвердили, что в случае признания Россией упомянутых в ст. 2 претензий в отношении какого-либо третьего государства, урегулирование этого вопроса станет предметом специальных переговоров в будущем, причем на такой основе, что с бывшими немецкими предприятиями должны поступать так же, как и с однотипными предприятиями этого третьего государства. Другими словами (словами Литвинова, члена советской делегации на Генуэзской конференции), в случае удовлетворения Россией претензий </w:t>
      </w:r>
      <w:r w:rsidRPr="00B541D6">
        <w:rPr>
          <w:color w:val="000000" w:themeColor="text1"/>
          <w:sz w:val="16"/>
          <w:szCs w:val="16"/>
        </w:rPr>
        <w:lastRenderedPageBreak/>
        <w:t>третьих стран в отношении национализированного имущества «немцы ставятся в такое же положение». По сути, речь шла о применении, принципа наибольшего благоприятствования. Кроме того германское правительство обязалась не участвовать в сделках международного экономического консорциума в России, предварительно не договорившись с правительством РСФСР</w:t>
      </w:r>
      <w:hyperlink r:id="rId34" w:anchor="n_92" w:history="1">
        <w:r w:rsidRPr="00B541D6">
          <w:rPr>
            <w:rStyle w:val="a5"/>
            <w:color w:val="000000" w:themeColor="text1"/>
            <w:sz w:val="16"/>
            <w:szCs w:val="16"/>
            <w:vertAlign w:val="superscript"/>
          </w:rPr>
          <w:t>[92]</w:t>
        </w:r>
      </w:hyperlink>
      <w:r w:rsidRPr="00B541D6">
        <w:rPr>
          <w:color w:val="000000" w:themeColor="text1"/>
          <w:sz w:val="16"/>
          <w:szCs w:val="16"/>
        </w:rPr>
        <w:t>.</w:t>
      </w:r>
    </w:p>
    <w:p w14:paraId="0A231FDD" w14:textId="77777777" w:rsidR="004863AF" w:rsidRPr="00B541D6" w:rsidRDefault="004863AF" w:rsidP="00B541D6">
      <w:pPr>
        <w:pStyle w:val="ae"/>
        <w:spacing w:before="0" w:after="0"/>
        <w:jc w:val="both"/>
        <w:textAlignment w:val="top"/>
        <w:rPr>
          <w:color w:val="000000" w:themeColor="text1"/>
          <w:sz w:val="16"/>
          <w:szCs w:val="16"/>
        </w:rPr>
      </w:pPr>
      <w:r w:rsidRPr="00B541D6">
        <w:rPr>
          <w:color w:val="000000" w:themeColor="text1"/>
          <w:sz w:val="16"/>
          <w:szCs w:val="16"/>
        </w:rPr>
        <w:t>Договор, как уже общепризнано, не содержал никаких тайных договоренностей о военном союзе, однако текст ст. 5 договора опосредованно представляет собой договоренность о военно-промышленном сотрудничестве. Весьма показателен тот факт, что для участия в Генуэзской конференции, единственным вопросом которой были торгово-экономические вопросы, в состав германской делегации был включен преемник генерала В. Хайе на посту начальника генерального штаба райхсвера генерал-майор О. Хассе. По мнению германского исследователя X. Р. Берндорфа, «Рапалльский договор был подготовлен в ходе тесных и секретных обсуждений между г-ном д-ром Ратенау и г-ном фон Зектом», которые происходили по инициативе и в квартире Шляйхера. Канцлер Вирт об этом, естественно, знал. Более того, вопрос о сближении с Россией был предрешен в ходе его бесед с Зектом и зав. Восточным отделом и статс-секретарем германского МИД Мальцаном. Это видно из исследований другого германского историка X. Хельбига. О факте подписания Рапалльского договора Хассе немедленно информировал Зекта, который приветствовал договор словами, что «наконец-то предпринята попытка проведения активной политики» (18265).</w:t>
      </w:r>
    </w:p>
    <w:p w14:paraId="008A0614" w14:textId="77777777" w:rsidR="004863AF" w:rsidRPr="00B541D6" w:rsidRDefault="004863AF" w:rsidP="00B541D6">
      <w:pPr>
        <w:pStyle w:val="ae"/>
        <w:spacing w:before="0" w:after="0"/>
        <w:jc w:val="both"/>
        <w:rPr>
          <w:color w:val="000000" w:themeColor="text1"/>
          <w:sz w:val="16"/>
          <w:szCs w:val="16"/>
        </w:rPr>
      </w:pPr>
    </w:p>
    <w:p w14:paraId="74556BD4" w14:textId="77777777" w:rsidR="00012D08" w:rsidRPr="008C063D" w:rsidRDefault="00012D08" w:rsidP="00012D08">
      <w:pPr>
        <w:rPr>
          <w:color w:val="0070C0"/>
          <w:sz w:val="16"/>
          <w:szCs w:val="16"/>
        </w:rPr>
      </w:pPr>
      <w:r w:rsidRPr="008C063D">
        <w:rPr>
          <w:color w:val="0070C0"/>
          <w:sz w:val="16"/>
          <w:szCs w:val="16"/>
        </w:rPr>
        <w:t>16 апреля 1922 г. был подписан Раппальский мирный договор, который дал правовую базу политическому, экономическому и военному советско-германскому сотрудничеству. В нем декларировался взаимный отказ от возмещения убытков, понесенных в ходе миро</w:t>
      </w:r>
      <w:r w:rsidRPr="008C063D">
        <w:rPr>
          <w:color w:val="0070C0"/>
          <w:sz w:val="16"/>
          <w:szCs w:val="16"/>
        </w:rPr>
        <w:softHyphen/>
        <w:t>вой войны и подтверждалось возобновление дипломатических и экономических отношений между Советской Россией и Германи</w:t>
      </w:r>
      <w:r w:rsidRPr="008C063D">
        <w:rPr>
          <w:color w:val="0070C0"/>
          <w:sz w:val="16"/>
          <w:szCs w:val="16"/>
        </w:rPr>
        <w:softHyphen/>
        <w:t>ей. «Оба правительства будут в доброжелательном духе идти навст</w:t>
      </w:r>
      <w:r w:rsidRPr="008C063D">
        <w:rPr>
          <w:color w:val="0070C0"/>
          <w:sz w:val="16"/>
          <w:szCs w:val="16"/>
        </w:rPr>
        <w:softHyphen/>
        <w:t>речу хозяйственным потребностям обеих стран», — записано в пя</w:t>
      </w:r>
      <w:r w:rsidRPr="008C063D">
        <w:rPr>
          <w:color w:val="0070C0"/>
          <w:sz w:val="16"/>
          <w:szCs w:val="16"/>
        </w:rPr>
        <w:softHyphen/>
        <w:t>той статье договора (25024).</w:t>
      </w:r>
    </w:p>
    <w:p w14:paraId="0C169DA1" w14:textId="77777777" w:rsidR="00012D08" w:rsidRPr="008C063D" w:rsidRDefault="00012D08" w:rsidP="00012D08">
      <w:pPr>
        <w:rPr>
          <w:color w:val="0070C0"/>
          <w:sz w:val="16"/>
          <w:szCs w:val="16"/>
        </w:rPr>
      </w:pPr>
    </w:p>
    <w:p w14:paraId="4A17E7D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1226BE6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3639F21"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16 апреля 1922 в Рапалло заключен российско-германский договор. Германия признает Советскую Россию как великую державу, и обе стороны отказываются от взаимных требований по выплате репараций, восстанавливают дипломатические и торговые отношения и договариваются о военном сотрудничестве (4962).</w:t>
      </w:r>
    </w:p>
    <w:p w14:paraId="4FDC9EC9"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55801B6A" w14:textId="77777777" w:rsidR="00865C7F" w:rsidRPr="00B541D6" w:rsidRDefault="00865C7F" w:rsidP="00B541D6">
      <w:pPr>
        <w:jc w:val="both"/>
        <w:rPr>
          <w:color w:val="000000" w:themeColor="text1"/>
          <w:sz w:val="16"/>
          <w:szCs w:val="16"/>
        </w:rPr>
      </w:pPr>
      <w:r w:rsidRPr="00B541D6">
        <w:rPr>
          <w:color w:val="000000" w:themeColor="text1"/>
          <w:sz w:val="16"/>
          <w:szCs w:val="16"/>
        </w:rPr>
        <w:t>16 апреля 1922 воспользовавшись Рапалльским договором с большевистской Россией и в нарушение Версальского договора, Германия создает летную школу для немецких пилотов в Липецке в России. К 1933 году здесь пройдут подготовку 450 немецких военных летчиков (20352).</w:t>
      </w:r>
    </w:p>
    <w:p w14:paraId="2EA88C66" w14:textId="77777777" w:rsidR="00865C7F" w:rsidRPr="00B541D6" w:rsidRDefault="00865C7F" w:rsidP="00B541D6">
      <w:pPr>
        <w:jc w:val="both"/>
        <w:rPr>
          <w:color w:val="000000" w:themeColor="text1"/>
          <w:sz w:val="16"/>
          <w:szCs w:val="16"/>
        </w:rPr>
      </w:pPr>
    </w:p>
    <w:p w14:paraId="5DC47124"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16 апреля 1922 подписан Раппальский договор о восстановлении дипломатических отношений между РСФСР и Германией (разрыв экономической блокады России) (4962).</w:t>
      </w:r>
    </w:p>
    <w:p w14:paraId="5435500A"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1C4C60E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16 апреля 1922 г. в итальянском городке Рапалло был заключен советско-германский договор, известный как Рапалльский договор. Согласно ст. 1 этого договора стороны взаимно отказались от всяких финансовых претензий друг к другу (возмещение военных расходов и убытков, включая реквизиции, невоенных убытков, расходов на военнопленных). Для Советской России ст. 1 означала отказ от претензий на репарации с Германии. В ст. 2 был особо закреплен отказ Германии от претензий на возмещение за национализированную частную и государственную собственность при условии, что правительство РСФСР не будет удовлетворять аналогичных претензий других государств. Договор предусматривал восстановление дипломатических и консульских отношений между двумя странами (ст. 3), а также развитие экономического сотрудничества и торговли на основе принципа наибольшего благоприятствования (ст. 4). В ст. 5 была зафиксирована готовность германского правительства «оказать возможную поддержку сообщенным ему в последнее время частными фирмами соглашениям и облегчить их проведение в жизнь». Постановления договора вступали в силу немедленно. Лишь пункт «б» ст. 1 об урегулировании публично- и частноправовых отношений и ст. 4 о наибольшем благоприятствовании вступали в силу с момента ратификации. В дополнение к договору подписавшие его Чичерин и Ратенау обменялись письмами, не подлежавшими опубликованию. В них стороны подтвердили, что в случае признания Россией упомянутых в ст. 2 претензий в отношении какого-либо третьего государства, урегулирование этого вопроса станет предметом специальных переговоров в будущем, причем на такой основе, что с бывшими немецкими предприятиями должны поступать так же, как и с однотипными предприятиями этого третьего государства. Другими словами (словами Литвинова, члена советской делегации на Генуэзской конференции), в случае удовлетворения Россией претензий третьих стран в отношении национализированного имущества «немцы ставятся в такое же положение». По сути, речь шла о применении, принципа наибольшего благоприятствования. Кроме того германское правительство обязалась не участвовать в сделках международного экономического консорциума в России, предварительно не договорившись с правительством РСФСР (ДВП СССР, т. V, с. 223-226.). Договор, как уже общепризнано, не содержал никаких тайных договоренностей о военном союзе, однако текст ст. 5 договора опосредованно представляет собой договоренность о военно-промышленном сотрудничестве. Весьма показателен тот факт, что для участия в Генуэзской конференции, единственным вопросом которой были торгово-экономические вопросы, в состав германской делегации был включен преемник генерала В. Хайе на посту начальника генерального штаба райхсвера генерал-майор О. Хассе (Несколько позднее, 23 ноября 1922 г. распоряжением военного министра Германии Гесслера, которое было адресовано руководителям райхсвера Зекту и флота Бенке все вопросы «германской военной политики по отношению к России» были переданы в руки начальника генштаба, т. е. в руки Хассе. Это означало, что в его ведении оказались и контакты «райхсмарине» с лидерами РКК ВМФ. Таким образом, Хассе наряду с Зектом стал ключевой фигурой советско-германского военного сотрудничества. (Carsten Francis L. Op. cit. S. 150—151).). По мнению германского исследователя X. Р. Берндорфа, «Рапалльский договор был подготовлен в ходе тесных и секретных обсуждений между г-ном д-ром Ратенау и г-ном фон Зектом», которые происходили по инициативе и в квартире Шляйхера (Berndorff Hans R. General zwischen Ost und West. Aus den Geheimnissen der Deutschen Republik. Hamburg, 1954. S. 116.). Канцлер Вирт об этом, естественно, знал. Более того, вопрос о сближении с Россией был предрешен в ходе его бесед с Зектом и зав. Восточным отделом и статс-секретарем германского МИД Мальцаном. Это видно из исследований другого германского историка X. Хельбига (Heibig Herbert. Die Trager der Rapallo-Politik. Gottingen 1958. S. 54, 58. l августа 1922 r. Вирт заявил Брокдорфу-Ранцау, что его сотрудничество с Зектом основывается на полном доверии (Ibid. S. 120).). О факте подписания Рапалльского договора Хассе немедленно информировал Зекта, который приветствовал договор словами, что «наконец-то предпринята попытка проведения активной политики» (Rolf-Dieter Muller. </w:t>
      </w:r>
      <w:r w:rsidRPr="00B541D6">
        <w:rPr>
          <w:color w:val="000000" w:themeColor="text1"/>
          <w:sz w:val="16"/>
          <w:szCs w:val="16"/>
          <w:lang w:val="en-US"/>
        </w:rPr>
        <w:t xml:space="preserve">Das Tor zur Weltmacht: Die Bedeutung der Sowjetunion fur die deutsche Wirtschafts — und Rustungspolitik zwischen den Weltkriegen. </w:t>
      </w:r>
      <w:r w:rsidRPr="00B541D6">
        <w:rPr>
          <w:color w:val="000000" w:themeColor="text1"/>
          <w:sz w:val="16"/>
          <w:szCs w:val="16"/>
        </w:rPr>
        <w:t xml:space="preserve">Boppard am Rhein, 1984. S. 199.). Еще один германский исследователь Б. Руланд, однако, утверждает, что Зект ничего не знал об этом договоре и не участвовал в его подготовке. Вот приводимые им слова Зекта о Рапалльском договоре: «Я рассматриваю его не по его материальному содержанию, а по его моральному воздействию. Он является первым, но весьма существенным усилением авторитета Германии в мире. Это заключается в том, что за ним предполагают больше, нежели тому имеются фактические основания. Не существует никаких военно-политических договоренностей, но в их возможность верят &lt;...&gt;. В наших ли интересах разрушать этот слабый ореол? Гораздо лучше, чтобы неразумные </w:t>
      </w:r>
      <w:r w:rsidRPr="00B541D6">
        <w:rPr>
          <w:iCs/>
          <w:color w:val="000000" w:themeColor="text1"/>
          <w:sz w:val="16"/>
          <w:szCs w:val="16"/>
        </w:rPr>
        <w:t>(люди)</w:t>
      </w:r>
      <w:r w:rsidRPr="00B541D6">
        <w:rPr>
          <w:color w:val="000000" w:themeColor="text1"/>
          <w:sz w:val="16"/>
          <w:szCs w:val="16"/>
        </w:rPr>
        <w:t xml:space="preserve"> верили в это. Нашей целью должно быть достижение договора, обеспечивающего нам помощь. Я буду предпринимать все, чтобы добиться этого. Но пока это будет достигнуто, нам должна помочь видимость этого. Наши силы слишком малы. Мнение врагов должно их мультиплицировать» (Ruland Bernd. Op. cit. S. 179.). Это высказывание все же дает основание предполагать, что роль Зекта и его содействие заключению Рапалльского договора гораздо больше, нежели считает Руланд. Французский премьер Р. Пуанкарэ в письме английскому послу от 2 мая 1922 г., оценивая складывавшиеся отношения Москвы и Берлина, писал, что «общая склонность германской политики к сближению с Россией благоприятствует зарождению военного сотрудничества обеих стран». Договором были полностью урегулированы все имущественные вопросы, восстановлены дипломатические отношения и создана крепкая правовая база для налаживания межгосударственных отношений, а также торгового, промышленного и военно-промышленного сотрудничества. Два месяца спустя после подписания Рапалльского договора, в июне 1922 г. Чичерин, негодуя по поводу беспардонной деятельности чекистов в отношении немецких партнеров по военным переговорам в Москве, писал своему заместителю Карахану: «Наиболее важным я считаю дело «Вогру». Тут мы наглупили больше, чем в чем-либо другом. Идиотское вмешательство Уншлихта грозит уничтожением одному из главнейших факторов нашей внешней политики» (АВП РФ, ф. 04, оп. 69, п. 454, д. 26, л. 6.). Вот так. Сотрудничество с райхсвером через «Вогру» нарком иностранных дел Чичерин считал уже тогда «одним из главнейших факторов нашей внешней политики». И у него были на это веские основания. Нелишне отметить, что в то время Советская Россия поддерживала дипломатические отношения всего с 10 государствами (Эстония, Литва, Латвия, Финляндия, Польша, Иран, Афганистан, Турция, Монголия, Германия). Германия была из них единственной «вполне современной европейской державой», да еще и дружественно настроенной к Советской России (11784).</w:t>
      </w:r>
    </w:p>
    <w:p w14:paraId="392F675F" w14:textId="77777777" w:rsidR="008E0FBF" w:rsidRPr="00B541D6" w:rsidRDefault="008E0FBF" w:rsidP="00B541D6">
      <w:pPr>
        <w:autoSpaceDE w:val="0"/>
        <w:autoSpaceDN w:val="0"/>
        <w:adjustRightInd w:val="0"/>
        <w:jc w:val="both"/>
        <w:rPr>
          <w:color w:val="000000" w:themeColor="text1"/>
          <w:sz w:val="16"/>
          <w:szCs w:val="16"/>
        </w:rPr>
      </w:pPr>
    </w:p>
    <w:p w14:paraId="6A9D8A5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8D11BD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926316B"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18 апреля 1922 в Москве начал функционировать первый автобус (4962).</w:t>
      </w:r>
    </w:p>
    <w:p w14:paraId="5942AAB0"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20DCDF2E" w14:textId="77777777" w:rsidR="00865C7F" w:rsidRPr="00B541D6" w:rsidRDefault="00865C7F" w:rsidP="00B541D6">
      <w:pPr>
        <w:jc w:val="both"/>
        <w:rPr>
          <w:color w:val="000000" w:themeColor="text1"/>
          <w:sz w:val="16"/>
          <w:szCs w:val="16"/>
        </w:rPr>
      </w:pPr>
      <w:r w:rsidRPr="00B541D6">
        <w:rPr>
          <w:color w:val="000000" w:themeColor="text1"/>
          <w:sz w:val="16"/>
          <w:szCs w:val="16"/>
        </w:rPr>
        <w:t>18 апреля 1922 года по Москве начал курсировать первый автобус, у которого не было ни номера, ни определенного графика. А весь рейс состоял из двух станций. Регулярное же автобусное движение в столице открылось только через два года – в августе 1924-го. Восемь закупленных в Англии автобусов фирмы "Лейланд" ходили по маршруту Каланчевская площадь – Белорусский вокзал (21174).</w:t>
      </w:r>
    </w:p>
    <w:p w14:paraId="546AA886" w14:textId="77777777" w:rsidR="00865C7F" w:rsidRPr="00B541D6" w:rsidRDefault="00865C7F" w:rsidP="00B541D6">
      <w:pPr>
        <w:jc w:val="both"/>
        <w:rPr>
          <w:color w:val="000000" w:themeColor="text1"/>
          <w:sz w:val="16"/>
          <w:szCs w:val="16"/>
        </w:rPr>
      </w:pPr>
    </w:p>
    <w:p w14:paraId="6D9B1374" w14:textId="77777777" w:rsidR="004863AF" w:rsidRPr="00B541D6" w:rsidRDefault="004863AF" w:rsidP="00B541D6">
      <w:pPr>
        <w:pStyle w:val="ae"/>
        <w:spacing w:before="0" w:after="0"/>
        <w:jc w:val="both"/>
        <w:rPr>
          <w:color w:val="000000" w:themeColor="text1"/>
          <w:sz w:val="16"/>
          <w:szCs w:val="16"/>
        </w:rPr>
      </w:pPr>
      <w:r w:rsidRPr="00B541D6">
        <w:rPr>
          <w:rStyle w:val="a7"/>
          <w:rFonts w:eastAsiaTheme="majorEastAsia"/>
          <w:b w:val="0"/>
          <w:color w:val="000000" w:themeColor="text1"/>
          <w:sz w:val="16"/>
          <w:szCs w:val="16"/>
        </w:rPr>
        <w:t xml:space="preserve">18 апреля 1922 </w:t>
      </w:r>
      <w:r w:rsidRPr="00B541D6">
        <w:rPr>
          <w:color w:val="000000" w:themeColor="text1"/>
          <w:sz w:val="16"/>
          <w:szCs w:val="16"/>
        </w:rPr>
        <w:t xml:space="preserve">создается футбольный клуб «Московский кружок спорта Краснопресненского района», позднее переименованный в «Спартак». Ровно через год </w:t>
      </w:r>
      <w:r w:rsidRPr="00B541D6">
        <w:rPr>
          <w:color w:val="000000" w:themeColor="text1"/>
          <w:sz w:val="16"/>
          <w:szCs w:val="16"/>
        </w:rPr>
        <w:lastRenderedPageBreak/>
        <w:t>появится «Динамо». Эти две команды создают основную интригу довоенных чемпионатов СССР по футболу (18404).</w:t>
      </w:r>
    </w:p>
    <w:p w14:paraId="71462A18" w14:textId="77777777" w:rsidR="004863AF" w:rsidRPr="00B541D6" w:rsidRDefault="004863AF" w:rsidP="00B541D6">
      <w:pPr>
        <w:pStyle w:val="ae"/>
        <w:spacing w:before="0" w:after="0"/>
        <w:jc w:val="both"/>
        <w:rPr>
          <w:color w:val="000000" w:themeColor="text1"/>
          <w:sz w:val="16"/>
          <w:szCs w:val="16"/>
        </w:rPr>
      </w:pPr>
    </w:p>
    <w:p w14:paraId="2BC9DCB9" w14:textId="77777777" w:rsidR="008D7420"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7A255E60" w14:textId="77777777" w:rsidR="008D7420" w:rsidRPr="00B541D6" w:rsidRDefault="008D7420" w:rsidP="00B541D6">
      <w:pPr>
        <w:numPr>
          <w:ilvl w:val="12"/>
          <w:numId w:val="0"/>
        </w:numPr>
        <w:autoSpaceDE w:val="0"/>
        <w:autoSpaceDN w:val="0"/>
        <w:adjustRightInd w:val="0"/>
        <w:jc w:val="both"/>
        <w:rPr>
          <w:iCs/>
          <w:color w:val="000000" w:themeColor="text1"/>
          <w:sz w:val="16"/>
          <w:szCs w:val="16"/>
        </w:rPr>
      </w:pPr>
    </w:p>
    <w:p w14:paraId="06A2796C" w14:textId="77777777" w:rsidR="008D7420" w:rsidRPr="00B541D6" w:rsidRDefault="008D7420"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18 — 19 апреля 1922 г. участники Генуэзской конференции указывают Германии на недопустимость заключения закулисных договоров с РСФСР, а представители Германии умоляют дипломатов РСФСР вернуть Раппальский договор (17327).</w:t>
      </w:r>
    </w:p>
    <w:p w14:paraId="2218D11E" w14:textId="77777777" w:rsidR="008D7420" w:rsidRPr="00B541D6" w:rsidRDefault="008D7420" w:rsidP="00B541D6">
      <w:pPr>
        <w:numPr>
          <w:ilvl w:val="12"/>
          <w:numId w:val="0"/>
        </w:numPr>
        <w:autoSpaceDE w:val="0"/>
        <w:autoSpaceDN w:val="0"/>
        <w:adjustRightInd w:val="0"/>
        <w:jc w:val="both"/>
        <w:rPr>
          <w:iCs/>
          <w:color w:val="000000" w:themeColor="text1"/>
          <w:sz w:val="16"/>
          <w:szCs w:val="16"/>
        </w:rPr>
      </w:pPr>
    </w:p>
    <w:p w14:paraId="2D1B3E2C" w14:textId="77777777" w:rsidR="00797385"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92CE266" w14:textId="77777777" w:rsidR="00797385" w:rsidRPr="00B541D6" w:rsidRDefault="00797385" w:rsidP="00B541D6">
      <w:pPr>
        <w:numPr>
          <w:ilvl w:val="12"/>
          <w:numId w:val="0"/>
        </w:numPr>
        <w:autoSpaceDE w:val="0"/>
        <w:autoSpaceDN w:val="0"/>
        <w:adjustRightInd w:val="0"/>
        <w:jc w:val="both"/>
        <w:rPr>
          <w:iCs/>
          <w:color w:val="000000" w:themeColor="text1"/>
          <w:sz w:val="16"/>
          <w:szCs w:val="16"/>
        </w:rPr>
      </w:pPr>
    </w:p>
    <w:p w14:paraId="19F61050" w14:textId="77777777" w:rsidR="00797385" w:rsidRPr="00B541D6" w:rsidRDefault="00797385" w:rsidP="00B541D6">
      <w:pPr>
        <w:jc w:val="both"/>
        <w:rPr>
          <w:color w:val="000000" w:themeColor="text1"/>
          <w:sz w:val="16"/>
          <w:szCs w:val="16"/>
        </w:rPr>
      </w:pPr>
      <w:r w:rsidRPr="00B541D6">
        <w:rPr>
          <w:color w:val="000000" w:themeColor="text1"/>
          <w:sz w:val="16"/>
          <w:szCs w:val="16"/>
        </w:rPr>
        <w:t>18 апреля в 1922 году Хуан де ла Сиерва подал заявку на патент "Шарнирное соединение, обеспечивающее маховое движение лопастей в вертикальной плоскости". Патент "Улучшение аэропланов с вращающимися крыльями" № 81406 был выдан 15 ноября того же года. Теперь шарнирное сочленение позволяло лопасти при вращении образовывать конус, определяемый равновесием аэродинамических и центробежных сил. Маховое движение демпфировалось аэродинамически. Лопасть, которая поднималась, автоматически уменьшала угол атаки и, следовательно, подъемную силу, что заставляло ее уменьшить скорость взмаха и затем опуститься и, наоборот, при опускании лопасти угол атаки увеличивался (15103).</w:t>
      </w:r>
    </w:p>
    <w:p w14:paraId="0FDC9BD1" w14:textId="77777777" w:rsidR="00797385" w:rsidRPr="00B541D6" w:rsidRDefault="00797385" w:rsidP="00B541D6">
      <w:pPr>
        <w:jc w:val="both"/>
        <w:rPr>
          <w:color w:val="000000" w:themeColor="text1"/>
          <w:sz w:val="16"/>
          <w:szCs w:val="16"/>
        </w:rPr>
      </w:pPr>
    </w:p>
    <w:p w14:paraId="1D5250BC" w14:textId="77777777" w:rsidR="008D7420"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79EFEB6C" w14:textId="77777777" w:rsidR="008D7420" w:rsidRPr="00B541D6" w:rsidRDefault="008D7420" w:rsidP="00B541D6">
      <w:pPr>
        <w:numPr>
          <w:ilvl w:val="12"/>
          <w:numId w:val="0"/>
        </w:numPr>
        <w:autoSpaceDE w:val="0"/>
        <w:autoSpaceDN w:val="0"/>
        <w:adjustRightInd w:val="0"/>
        <w:jc w:val="both"/>
        <w:rPr>
          <w:iCs/>
          <w:color w:val="000000" w:themeColor="text1"/>
          <w:sz w:val="16"/>
          <w:szCs w:val="16"/>
        </w:rPr>
      </w:pPr>
    </w:p>
    <w:p w14:paraId="0427981B" w14:textId="77777777" w:rsidR="004901E8" w:rsidRPr="00B541D6" w:rsidRDefault="008D7420" w:rsidP="00B541D6">
      <w:pPr>
        <w:autoSpaceDE w:val="0"/>
        <w:autoSpaceDN w:val="0"/>
        <w:adjustRightInd w:val="0"/>
        <w:jc w:val="both"/>
        <w:rPr>
          <w:color w:val="000000" w:themeColor="text1"/>
          <w:sz w:val="16"/>
          <w:szCs w:val="16"/>
        </w:rPr>
      </w:pPr>
      <w:r w:rsidRPr="00B541D6">
        <w:rPr>
          <w:color w:val="000000" w:themeColor="text1"/>
          <w:sz w:val="16"/>
          <w:szCs w:val="16"/>
        </w:rPr>
        <w:t>19 апреля 1922 г. подписана германо-советская концессия о производстве самолетов «Юнкерс» в Ленинграде, переговоры вел Карл Радек</w:t>
      </w:r>
      <w:r w:rsidR="004901E8" w:rsidRPr="00B541D6">
        <w:rPr>
          <w:color w:val="000000" w:themeColor="text1"/>
          <w:sz w:val="16"/>
          <w:szCs w:val="16"/>
        </w:rPr>
        <w:t>. О</w:t>
      </w:r>
      <w:r w:rsidR="004901E8" w:rsidRPr="00B541D6">
        <w:rPr>
          <w:bCs/>
          <w:color w:val="000000" w:themeColor="text1"/>
          <w:sz w:val="16"/>
          <w:szCs w:val="16"/>
        </w:rPr>
        <w:t>сенью заключаются еще три договора, согласно которым «Юнкерс» будет производить самолеты на бывшем заводе «Руссо-Балт». Майор Вильгельм Шуберт, на время оставив армию, переходит на работу в фирму. Он и принимает первое предприятие немецкой послевоенной оборонной промышленности (17327).</w:t>
      </w:r>
    </w:p>
    <w:p w14:paraId="7E02FFAC" w14:textId="77777777" w:rsidR="004901E8" w:rsidRPr="00B541D6" w:rsidRDefault="004901E8" w:rsidP="00B541D6">
      <w:pPr>
        <w:autoSpaceDE w:val="0"/>
        <w:autoSpaceDN w:val="0"/>
        <w:adjustRightInd w:val="0"/>
        <w:jc w:val="both"/>
        <w:rPr>
          <w:color w:val="000000" w:themeColor="text1"/>
          <w:sz w:val="16"/>
          <w:szCs w:val="16"/>
        </w:rPr>
      </w:pPr>
    </w:p>
    <w:p w14:paraId="66926043" w14:textId="77777777" w:rsidR="00012D08" w:rsidRPr="00B541D6" w:rsidRDefault="00012D08" w:rsidP="00012D08">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1883DDCF" w14:textId="77777777" w:rsidR="00012D08" w:rsidRPr="00B541D6" w:rsidRDefault="00012D08" w:rsidP="00012D08">
      <w:pPr>
        <w:numPr>
          <w:ilvl w:val="12"/>
          <w:numId w:val="0"/>
        </w:numPr>
        <w:autoSpaceDE w:val="0"/>
        <w:autoSpaceDN w:val="0"/>
        <w:adjustRightInd w:val="0"/>
        <w:jc w:val="both"/>
        <w:rPr>
          <w:iCs/>
          <w:color w:val="000000" w:themeColor="text1"/>
          <w:sz w:val="16"/>
          <w:szCs w:val="16"/>
        </w:rPr>
      </w:pPr>
    </w:p>
    <w:p w14:paraId="162A3CEC" w14:textId="77777777" w:rsidR="00012D08" w:rsidRPr="008C063D" w:rsidRDefault="00012D08" w:rsidP="00012D08">
      <w:pPr>
        <w:rPr>
          <w:rStyle w:val="aff"/>
          <w:rFonts w:ascii="Times New Roman" w:hAnsi="Times New Roman" w:cs="Times New Roman"/>
          <w:color w:val="0070C0"/>
          <w:spacing w:val="0"/>
          <w:sz w:val="16"/>
          <w:szCs w:val="16"/>
        </w:rPr>
      </w:pPr>
      <w:r w:rsidRPr="008C063D">
        <w:rPr>
          <w:rStyle w:val="aff"/>
          <w:rFonts w:ascii="Times New Roman" w:hAnsi="Times New Roman" w:cs="Times New Roman"/>
          <w:color w:val="0070C0"/>
          <w:spacing w:val="0"/>
          <w:sz w:val="16"/>
          <w:szCs w:val="16"/>
        </w:rPr>
        <w:t>19 апреля 1922 г. с раз</w:t>
      </w:r>
      <w:r w:rsidRPr="008C063D">
        <w:rPr>
          <w:rStyle w:val="aff"/>
          <w:rFonts w:ascii="Times New Roman" w:hAnsi="Times New Roman" w:cs="Times New Roman"/>
          <w:color w:val="0070C0"/>
          <w:spacing w:val="0"/>
          <w:sz w:val="16"/>
          <w:szCs w:val="16"/>
        </w:rPr>
        <w:softHyphen/>
        <w:t>решения правительства ВНСТ в Анкаре со</w:t>
      </w:r>
      <w:r w:rsidRPr="008C063D">
        <w:rPr>
          <w:rStyle w:val="aff"/>
          <w:rFonts w:ascii="Times New Roman" w:hAnsi="Times New Roman" w:cs="Times New Roman"/>
          <w:color w:val="0070C0"/>
          <w:spacing w:val="0"/>
          <w:sz w:val="16"/>
          <w:szCs w:val="16"/>
        </w:rPr>
        <w:softHyphen/>
        <w:t>стоялась торжественная церемония откры</w:t>
      </w:r>
      <w:r w:rsidRPr="008C063D">
        <w:rPr>
          <w:rStyle w:val="aff"/>
          <w:rFonts w:ascii="Times New Roman" w:hAnsi="Times New Roman" w:cs="Times New Roman"/>
          <w:color w:val="0070C0"/>
          <w:spacing w:val="0"/>
          <w:sz w:val="16"/>
          <w:szCs w:val="16"/>
        </w:rPr>
        <w:softHyphen/>
        <w:t>тия первого советского Торгового предста</w:t>
      </w:r>
      <w:r w:rsidRPr="008C063D">
        <w:rPr>
          <w:rStyle w:val="aff"/>
          <w:rFonts w:ascii="Times New Roman" w:hAnsi="Times New Roman" w:cs="Times New Roman"/>
          <w:color w:val="0070C0"/>
          <w:spacing w:val="0"/>
          <w:sz w:val="16"/>
          <w:szCs w:val="16"/>
        </w:rPr>
        <w:softHyphen/>
        <w:t>вительства. Вскоре его отделения появились и в других городах Турции: Трабзоне, Самсу</w:t>
      </w:r>
      <w:r w:rsidRPr="008C063D">
        <w:rPr>
          <w:rStyle w:val="aff"/>
          <w:rFonts w:ascii="Times New Roman" w:hAnsi="Times New Roman" w:cs="Times New Roman"/>
          <w:color w:val="0070C0"/>
          <w:spacing w:val="0"/>
          <w:sz w:val="16"/>
          <w:szCs w:val="16"/>
        </w:rPr>
        <w:softHyphen/>
        <w:t>не, Мерсине и Инеболу. На церемонии откры</w:t>
      </w:r>
      <w:r w:rsidRPr="008C063D">
        <w:rPr>
          <w:rStyle w:val="aff"/>
          <w:rFonts w:ascii="Times New Roman" w:hAnsi="Times New Roman" w:cs="Times New Roman"/>
          <w:color w:val="0070C0"/>
          <w:spacing w:val="0"/>
          <w:sz w:val="16"/>
          <w:szCs w:val="16"/>
        </w:rPr>
        <w:softHyphen/>
        <w:t>тия Торгпредства полпред С.И. Аралов высту</w:t>
      </w:r>
      <w:r w:rsidRPr="008C063D">
        <w:rPr>
          <w:rStyle w:val="aff"/>
          <w:rFonts w:ascii="Times New Roman" w:hAnsi="Times New Roman" w:cs="Times New Roman"/>
          <w:color w:val="0070C0"/>
          <w:spacing w:val="0"/>
          <w:sz w:val="16"/>
          <w:szCs w:val="16"/>
        </w:rPr>
        <w:softHyphen/>
        <w:t>пил с речью, в которой подчеркнул, что борь</w:t>
      </w:r>
      <w:r w:rsidRPr="008C063D">
        <w:rPr>
          <w:rStyle w:val="aff"/>
          <w:rFonts w:ascii="Times New Roman" w:hAnsi="Times New Roman" w:cs="Times New Roman"/>
          <w:color w:val="0070C0"/>
          <w:spacing w:val="0"/>
          <w:sz w:val="16"/>
          <w:szCs w:val="16"/>
        </w:rPr>
        <w:softHyphen/>
        <w:t>ба Советской России с Западом еще далеко не закончена и лишь из военной плоскости перешла главным образом в плоскость эконо</w:t>
      </w:r>
      <w:r w:rsidRPr="008C063D">
        <w:rPr>
          <w:rStyle w:val="aff"/>
          <w:rFonts w:ascii="Times New Roman" w:hAnsi="Times New Roman" w:cs="Times New Roman"/>
          <w:color w:val="0070C0"/>
          <w:spacing w:val="0"/>
          <w:sz w:val="16"/>
          <w:szCs w:val="16"/>
        </w:rPr>
        <w:softHyphen/>
        <w:t>мическую.</w:t>
      </w:r>
    </w:p>
    <w:p w14:paraId="6D6FFA5B" w14:textId="77777777" w:rsidR="00012D08" w:rsidRPr="008C063D" w:rsidRDefault="00012D08" w:rsidP="00012D08">
      <w:pPr>
        <w:rPr>
          <w:color w:val="0070C0"/>
          <w:sz w:val="16"/>
          <w:szCs w:val="16"/>
        </w:rPr>
      </w:pPr>
      <w:r w:rsidRPr="008C063D">
        <w:rPr>
          <w:rStyle w:val="aff"/>
          <w:rFonts w:ascii="Times New Roman" w:hAnsi="Times New Roman" w:cs="Times New Roman"/>
          <w:color w:val="0070C0"/>
          <w:spacing w:val="0"/>
          <w:sz w:val="16"/>
          <w:szCs w:val="16"/>
        </w:rPr>
        <w:t>«В этой борьбе, – продолжил он, – особенно ценно единение Советской России и Турции, так как главной ос</w:t>
      </w:r>
      <w:r w:rsidRPr="008C063D">
        <w:rPr>
          <w:rStyle w:val="aff"/>
          <w:rFonts w:ascii="Times New Roman" w:hAnsi="Times New Roman" w:cs="Times New Roman"/>
          <w:color w:val="0070C0"/>
          <w:spacing w:val="0"/>
          <w:sz w:val="16"/>
          <w:szCs w:val="16"/>
        </w:rPr>
        <w:softHyphen/>
        <w:t>новой империализма является захват восточных стран и превращение их в свои колонии, и поэтому Советская Россия, Турция, Персия, Китай, Афганистан, Хива и Бухара должны координировать свою экономическую политику и создать единый экономический фронт на всем Востоке».</w:t>
      </w:r>
    </w:p>
    <w:p w14:paraId="7BE45FFA" w14:textId="77777777" w:rsidR="00012D08" w:rsidRPr="008C063D" w:rsidRDefault="00012D08" w:rsidP="00012D08">
      <w:pPr>
        <w:rPr>
          <w:color w:val="0070C0"/>
          <w:sz w:val="16"/>
          <w:szCs w:val="16"/>
        </w:rPr>
      </w:pPr>
      <w:r w:rsidRPr="008C063D">
        <w:rPr>
          <w:rStyle w:val="aff"/>
          <w:rFonts w:ascii="Times New Roman" w:hAnsi="Times New Roman" w:cs="Times New Roman"/>
          <w:color w:val="0070C0"/>
          <w:spacing w:val="0"/>
          <w:sz w:val="16"/>
          <w:szCs w:val="16"/>
        </w:rPr>
        <w:t>В Турции стали работать в качестве государственных учреждений РСФСР Внешторг, Госторг, Госнефтеэкспорт, Экспортстрой и др. (25102).</w:t>
      </w:r>
    </w:p>
    <w:p w14:paraId="034301D2" w14:textId="77777777" w:rsidR="00012D08" w:rsidRPr="008C063D" w:rsidRDefault="00012D08" w:rsidP="00012D08">
      <w:pPr>
        <w:rPr>
          <w:color w:val="0070C0"/>
          <w:sz w:val="16"/>
          <w:szCs w:val="16"/>
        </w:rPr>
      </w:pPr>
    </w:p>
    <w:p w14:paraId="2E54FC08" w14:textId="77777777" w:rsidR="00715194" w:rsidRPr="00B541D6" w:rsidRDefault="00715194"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0D5596CD" w14:textId="77777777" w:rsidR="00715194" w:rsidRPr="00B541D6" w:rsidRDefault="00715194" w:rsidP="00B541D6">
      <w:pPr>
        <w:numPr>
          <w:ilvl w:val="12"/>
          <w:numId w:val="0"/>
        </w:numPr>
        <w:autoSpaceDE w:val="0"/>
        <w:autoSpaceDN w:val="0"/>
        <w:adjustRightInd w:val="0"/>
        <w:jc w:val="both"/>
        <w:rPr>
          <w:iCs/>
          <w:color w:val="000000" w:themeColor="text1"/>
          <w:sz w:val="16"/>
          <w:szCs w:val="16"/>
        </w:rPr>
      </w:pPr>
    </w:p>
    <w:p w14:paraId="585C2F9A" w14:textId="77777777" w:rsidR="00715194" w:rsidRPr="00B541D6" w:rsidRDefault="00715194" w:rsidP="00B541D6">
      <w:pPr>
        <w:jc w:val="both"/>
        <w:rPr>
          <w:color w:val="000000" w:themeColor="text1"/>
          <w:sz w:val="16"/>
          <w:szCs w:val="16"/>
        </w:rPr>
      </w:pPr>
      <w:r w:rsidRPr="00B541D6">
        <w:rPr>
          <w:color w:val="000000" w:themeColor="text1"/>
          <w:sz w:val="16"/>
          <w:szCs w:val="16"/>
        </w:rPr>
        <w:t>До 20 апреля 1922 г. Тихомиров получил 443 миллиона рублей. Кому-то может показаться — очень много! В действительности ре</w:t>
      </w:r>
      <w:r w:rsidRPr="00B541D6">
        <w:rPr>
          <w:color w:val="000000" w:themeColor="text1"/>
          <w:sz w:val="16"/>
          <w:szCs w:val="16"/>
        </w:rPr>
        <w:softHyphen/>
        <w:t>альный курс этим миллионам был тогда в тысячи раз меньше. Доста</w:t>
      </w:r>
      <w:r w:rsidRPr="00B541D6">
        <w:rPr>
          <w:color w:val="000000" w:themeColor="text1"/>
          <w:sz w:val="16"/>
          <w:szCs w:val="16"/>
        </w:rPr>
        <w:softHyphen/>
        <w:t>точно сказать, что за электричество, потребленное до конца 1921 г., Тихо</w:t>
      </w:r>
      <w:r w:rsidRPr="00B541D6">
        <w:rPr>
          <w:color w:val="000000" w:themeColor="text1"/>
          <w:sz w:val="16"/>
          <w:szCs w:val="16"/>
        </w:rPr>
        <w:softHyphen/>
        <w:t>миров заплатил по счетчику 75 мил</w:t>
      </w:r>
      <w:r w:rsidRPr="00B541D6">
        <w:rPr>
          <w:color w:val="000000" w:themeColor="text1"/>
          <w:sz w:val="16"/>
          <w:szCs w:val="16"/>
        </w:rPr>
        <w:softHyphen/>
        <w:t>лионов рублей. Вот и сравните эту сумму с нынешними ценами на элек</w:t>
      </w:r>
      <w:r w:rsidRPr="00B541D6">
        <w:rPr>
          <w:color w:val="000000" w:themeColor="text1"/>
          <w:sz w:val="16"/>
          <w:szCs w:val="16"/>
        </w:rPr>
        <w:softHyphen/>
        <w:t>троэнергию для владельцев жилья.</w:t>
      </w:r>
    </w:p>
    <w:p w14:paraId="639B1C82" w14:textId="77777777" w:rsidR="00715194" w:rsidRPr="00B541D6" w:rsidRDefault="00715194" w:rsidP="00B541D6">
      <w:pPr>
        <w:jc w:val="both"/>
        <w:rPr>
          <w:color w:val="000000" w:themeColor="text1"/>
          <w:sz w:val="16"/>
          <w:szCs w:val="16"/>
        </w:rPr>
      </w:pPr>
      <w:r w:rsidRPr="00B541D6">
        <w:rPr>
          <w:color w:val="000000" w:themeColor="text1"/>
          <w:sz w:val="16"/>
          <w:szCs w:val="16"/>
        </w:rPr>
        <w:t>Пресловутая «лаборатория» раз</w:t>
      </w:r>
      <w:r w:rsidRPr="00B541D6">
        <w:rPr>
          <w:color w:val="000000" w:themeColor="text1"/>
          <w:sz w:val="16"/>
          <w:szCs w:val="16"/>
        </w:rPr>
        <w:softHyphen/>
        <w:t>местилась в собственной квартире Тихомирова, где он давно жил! При</w:t>
      </w:r>
      <w:r w:rsidRPr="00B541D6">
        <w:rPr>
          <w:color w:val="000000" w:themeColor="text1"/>
          <w:sz w:val="16"/>
          <w:szCs w:val="16"/>
        </w:rPr>
        <w:softHyphen/>
        <w:t>чем в одних источниках указан дом № 3 по Тихвинской улице, в дру</w:t>
      </w:r>
      <w:r w:rsidRPr="00B541D6">
        <w:rPr>
          <w:color w:val="000000" w:themeColor="text1"/>
          <w:sz w:val="16"/>
          <w:szCs w:val="16"/>
        </w:rPr>
        <w:softHyphen/>
        <w:t>гих — дом № 11 по Новослободской улице, параллельной Тихвинской. Предмета для спора тут нет: Г. А. На</w:t>
      </w:r>
      <w:r w:rsidRPr="00B541D6">
        <w:rPr>
          <w:color w:val="000000" w:themeColor="text1"/>
          <w:sz w:val="16"/>
          <w:szCs w:val="16"/>
        </w:rPr>
        <w:softHyphen/>
        <w:t>заров пишет, что по документам из ЦГАСА лаборатория располагалась в квартире Тихомирова в доме № 11 по Новослободской улице.</w:t>
      </w:r>
    </w:p>
    <w:p w14:paraId="50A180D7" w14:textId="77777777" w:rsidR="00715194" w:rsidRPr="00B541D6" w:rsidRDefault="00715194" w:rsidP="00B541D6">
      <w:pPr>
        <w:jc w:val="both"/>
        <w:rPr>
          <w:color w:val="000000" w:themeColor="text1"/>
          <w:sz w:val="16"/>
          <w:szCs w:val="16"/>
        </w:rPr>
      </w:pPr>
      <w:r w:rsidRPr="00B541D6">
        <w:rPr>
          <w:color w:val="000000" w:themeColor="text1"/>
          <w:sz w:val="16"/>
          <w:szCs w:val="16"/>
        </w:rPr>
        <w:t>Поскольку Тихомиров занимался изобретательством, он устроил в од</w:t>
      </w:r>
      <w:r w:rsidRPr="00B541D6">
        <w:rPr>
          <w:color w:val="000000" w:themeColor="text1"/>
          <w:sz w:val="16"/>
          <w:szCs w:val="16"/>
        </w:rPr>
        <w:softHyphen/>
        <w:t>ной комнате мастерскую: там стоял верстак с тисками и несколько маленьких станков — токарный, свер</w:t>
      </w:r>
      <w:r w:rsidRPr="00B541D6">
        <w:rPr>
          <w:color w:val="000000" w:themeColor="text1"/>
          <w:sz w:val="16"/>
          <w:szCs w:val="16"/>
        </w:rPr>
        <w:softHyphen/>
        <w:t>лильный, фрезерный. Приводы к ним - были электрические. Имелись наборы инструментов. После рево</w:t>
      </w:r>
      <w:r w:rsidRPr="00B541D6">
        <w:rPr>
          <w:color w:val="000000" w:themeColor="text1"/>
          <w:sz w:val="16"/>
          <w:szCs w:val="16"/>
        </w:rPr>
        <w:softHyphen/>
        <w:t>люции «буржуя» Тихомирова «уплотнили» — оставили ему две комнаты с кухней, в остальных поселили пролетариев.</w:t>
      </w:r>
    </w:p>
    <w:p w14:paraId="5ED89B3C" w14:textId="77777777" w:rsidR="00715194" w:rsidRPr="00B541D6" w:rsidRDefault="00715194" w:rsidP="00B541D6">
      <w:pPr>
        <w:jc w:val="both"/>
        <w:rPr>
          <w:color w:val="000000" w:themeColor="text1"/>
          <w:sz w:val="16"/>
          <w:szCs w:val="16"/>
        </w:rPr>
      </w:pPr>
      <w:r w:rsidRPr="00B541D6">
        <w:rPr>
          <w:color w:val="000000" w:themeColor="text1"/>
          <w:sz w:val="16"/>
          <w:szCs w:val="16"/>
        </w:rPr>
        <w:t>Но согласно решению о выделении помещений под лаборато</w:t>
      </w:r>
      <w:r w:rsidRPr="00B541D6">
        <w:rPr>
          <w:color w:val="000000" w:themeColor="text1"/>
          <w:sz w:val="16"/>
          <w:szCs w:val="16"/>
        </w:rPr>
        <w:softHyphen/>
        <w:t>рию «полезного для Республики инженера», пролетариев пересе</w:t>
      </w:r>
      <w:r w:rsidRPr="00B541D6">
        <w:rPr>
          <w:color w:val="000000" w:themeColor="text1"/>
          <w:sz w:val="16"/>
          <w:szCs w:val="16"/>
        </w:rPr>
        <w:softHyphen/>
        <w:t>лили в квартиры других «буржуев».</w:t>
      </w:r>
    </w:p>
    <w:p w14:paraId="36C8328D" w14:textId="77777777" w:rsidR="00715194" w:rsidRPr="00B541D6" w:rsidRDefault="00715194" w:rsidP="00B541D6">
      <w:pPr>
        <w:jc w:val="both"/>
        <w:rPr>
          <w:color w:val="000000" w:themeColor="text1"/>
          <w:sz w:val="16"/>
          <w:szCs w:val="16"/>
        </w:rPr>
      </w:pPr>
      <w:r w:rsidRPr="00B541D6">
        <w:rPr>
          <w:color w:val="000000" w:themeColor="text1"/>
          <w:sz w:val="16"/>
          <w:szCs w:val="16"/>
        </w:rPr>
        <w:t>Что до «технических сотрудников» Тихомирова, то по доку</w:t>
      </w:r>
      <w:r w:rsidRPr="00B541D6">
        <w:rPr>
          <w:color w:val="000000" w:themeColor="text1"/>
          <w:sz w:val="16"/>
          <w:szCs w:val="16"/>
        </w:rPr>
        <w:softHyphen/>
        <w:t>ментам известен лишь один — Владимир Артемьев (1882-1960), бывший подпоручик артиллерии.</w:t>
      </w:r>
    </w:p>
    <w:p w14:paraId="39481853" w14:textId="77777777" w:rsidR="00715194" w:rsidRPr="00B541D6" w:rsidRDefault="00715194" w:rsidP="00B541D6">
      <w:pPr>
        <w:jc w:val="both"/>
        <w:rPr>
          <w:color w:val="000000" w:themeColor="text1"/>
          <w:sz w:val="16"/>
          <w:szCs w:val="16"/>
        </w:rPr>
      </w:pPr>
      <w:r w:rsidRPr="00B541D6">
        <w:rPr>
          <w:color w:val="000000" w:themeColor="text1"/>
          <w:sz w:val="16"/>
          <w:szCs w:val="16"/>
        </w:rPr>
        <w:t xml:space="preserve"> (23550).</w:t>
      </w:r>
    </w:p>
    <w:p w14:paraId="1DD9FE79" w14:textId="77777777" w:rsidR="00715194" w:rsidRPr="00B541D6" w:rsidRDefault="00715194" w:rsidP="00B541D6">
      <w:pPr>
        <w:jc w:val="both"/>
        <w:rPr>
          <w:color w:val="000000" w:themeColor="text1"/>
          <w:sz w:val="16"/>
          <w:szCs w:val="16"/>
        </w:rPr>
      </w:pPr>
    </w:p>
    <w:p w14:paraId="4C00EE7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AC99D6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3A86584" w14:textId="77777777" w:rsidR="004863AF" w:rsidRPr="00B541D6" w:rsidRDefault="004863AF" w:rsidP="00B541D6">
      <w:pPr>
        <w:jc w:val="both"/>
        <w:rPr>
          <w:color w:val="000000" w:themeColor="text1"/>
          <w:sz w:val="16"/>
          <w:szCs w:val="16"/>
        </w:rPr>
      </w:pPr>
      <w:r w:rsidRPr="00B541D6">
        <w:rPr>
          <w:color w:val="000000" w:themeColor="text1"/>
          <w:sz w:val="16"/>
          <w:szCs w:val="16"/>
        </w:rPr>
        <w:t>20 апреля 1922. Постановление СНК о введении с 1 мая платы за пользование жилыми помещениями (18698).</w:t>
      </w:r>
    </w:p>
    <w:p w14:paraId="6E4B3E69" w14:textId="77777777" w:rsidR="004863AF" w:rsidRPr="00B541D6" w:rsidRDefault="004863AF" w:rsidP="00B541D6">
      <w:pPr>
        <w:jc w:val="both"/>
        <w:rPr>
          <w:color w:val="000000" w:themeColor="text1"/>
          <w:sz w:val="16"/>
          <w:szCs w:val="16"/>
        </w:rPr>
      </w:pPr>
    </w:p>
    <w:p w14:paraId="57A62A98"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20 апреля 1922 образована Южно-Осетинская АССР (4962).</w:t>
      </w:r>
    </w:p>
    <w:p w14:paraId="1CBCEB27"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1695FA2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12AA92D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4D038C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20 апреля 1922 в предварительном порядке был достигнут компромисс, который заключался в следующем. Западные страны списывали военные долги и проценты по довоенным долгам за истекший период их неуплаты и за период моратория не менее 10 лет, а Россия отказывалась от предъявления контр-претензий за ущерб, нанесенный ей участием западных стран в гражданской войне, и соглашалась в принципе компенсировать потери владельцев национализированного имущества. Россия также соглашалась платить по довоенным долгам при условии получения от западных стран финансовой помощи. Ллойд Джордж полагал, что советское правительство будет вынуждено пойти на компромисс, потому что “Россия никогда не улучшит своего положения, если только Запад не придет ей на помощь своим опытом и своим капиталом”.</w:t>
      </w:r>
    </w:p>
    <w:p w14:paraId="331F92C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Наиболее важный и спорный пункт о компенсации бывшим владельцам был согласован с Ллойд Джорджем в такой форме:“Российское Правительство было бы готово вернуть прежним собственникам пользование национализированным или изъятым имуществом или же там, где это оказалось бы невозможным, удовлетворить справедливые требования прежних собственников либо путем прямого соглашения с ними, либо в соответствии с соглашением, подробности которого будут обсуждены и приняты на настоящей конференции”. Эта формулировка выходила за пределы уступок установленных в директивах Политбюро, ибо фактически признавала принцип компенсации бывшим собственникам. Г.Чичерин взял на себя обязательство до утра 21 апреля прислать соответствующее официальное письмо Ллойд-Джорджу.</w:t>
      </w:r>
    </w:p>
    <w:p w14:paraId="5D4F67C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М.Литвинов предложил ему собрать всю делегацию для обсуждения текста этого письма. Г.Чичерин отказался, зная настроения своих коллег. Дело в том, что примерно половину делегации составляли представители союзных республик и профсоюзов, у которых был иной подход к переговорам, чем у дипломатов. Ни Чичерин, ни Красин не входили в состав ЦК партии, в то время как среди недипломатической части делегации было 3 члена ЦК. Из них наибольшим авторитетом у руководства страны пользовался генеральный секретарь Всероссийского центрального совета профсоюзов (ВЦСПС) Я. Рудзутак, который был включен в состав делегации по предложению Ленина и рассматривал себя как своеобразного комиссара делегации. </w:t>
      </w:r>
    </w:p>
    <w:p w14:paraId="4A4D756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Вечером 20 апреля Г.Чичерин и Л.Красин поехали на прием в муниципалитет Генуи, а остальные члены делегации собрались для обсуждения создавшегося положения. М.Литвинов сообщил им вышеприведенную формулировку, согласованную с англичанами, и она была единогласно отвергнута. Когда Г.Чичерин вернулся с приема, М.Литвинов сообщил ему мнение делегации. Г.Чичерин ответил, что в соответствии с данными ему Политбюро полномочиями он берет всю ответственность на себя и отправил Ллойду-Джорджу письмо, в котором согласованные в предварительном порядке предложения назывались основой для возобновления дискуссии. Так они и были восприняты западной общественностью после того, как письмо было опубликовано в газетах. </w:t>
      </w:r>
    </w:p>
    <w:p w14:paraId="189D625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Иной была реакция большинства советской делегации. 21 апреля вечером состоялось заседание бюро делегации. На нем Я.Рудзутак заявил, что лица, взявшие на себя ответственность за такое содержание письма, нарушили директивы ЦК, признав в принципе обязательства по отношению к бывшим владельцам предприятий. Он полагал, что это лишает делегацию наиболее выгодного предлога для разрыва, который состоял в нежелании восстановить частную собственность иностранных капиталистов. Особый его гнев вызвал тот факт, что по распоряжению Чичерина была задержана до разъяснения им своей позиции всей делегации отправка телеграммы в Москву с изложением позиции его оппонентов: “В этом я усматриваю преступную тенденцию части нашей делегации превышать свои полномочия, нарушать партийную дисциплину и избавляться от контроля ЦК, не сообщая своевременно ЦК мнения, не сходящиеся с мнением этой группы”.</w:t>
      </w:r>
    </w:p>
    <w:p w14:paraId="68D22B0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Заявление Рудзутака, к которому присоединились еще 4 членов делегации (из общего числа 11 человек) и ее советник Е.Преображенский, было отправлено 22 апреля в Политбюро, куда поступило и несколько телеграмм от Чичерина. В них он разъяснял, что без включения в письмо фразы о признании при определенных условиях </w:t>
      </w:r>
      <w:r w:rsidRPr="00B541D6">
        <w:rPr>
          <w:color w:val="000000" w:themeColor="text1"/>
          <w:sz w:val="16"/>
          <w:szCs w:val="16"/>
        </w:rPr>
        <w:lastRenderedPageBreak/>
        <w:t>принципа компенсации бывшим собственникам был бы неизбежен разрыв переговоров. Он считал, что его задачей является не выбор наиболее подходящего момента для такого разрыва, а достижение договоренности. В то же время принятая формулировка носила “каучуковый” характер и допускала различные толкования. Расплывчатый характер формулировки сразу подметили представители Франции и Бельгии, требовавшие безусловного возврата собственности. И если Чичерину приходилось убеждать руководство своей страны пойти на компромисс, то Ллойд-Джордж должен был уговаривать своих союзников.</w:t>
      </w:r>
    </w:p>
    <w:p w14:paraId="61C95E5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Телеграммы Г.Чичерина и Я.Рудзутака несколько дней обсуждались в Москве. 25 апреля в Геную была послана телеграмма Политбюро, в которой письмо Г.Чичерина Ллойд Джорджу характеризовалось как правильный маневр. Вместе с тем и эта телеграмма оставалась по существу в рамках прежней директивы. Специально подчеркивалось, что “если предприятие вообще сдается в аренду, а старый собственник иностранец не берет, он теряет право на какую бы то ни было компенсацию”. Новым моментом являлось признание возможности какой-то компенсации собственникам тех предприятий, которые оставались в хозяйственном ведении государства. Но ее размер в каждом отдельном случае должен был устанавливаться фактически по усмотрению советского правительства. Как и раньше, непременным условием всех уступок считались очень выгодные условия займа.</w:t>
      </w:r>
    </w:p>
    <w:p w14:paraId="053535A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соответствии с этой директивой советская делегация в Генуе на заседании экспертов внесла в свои предложения коррективы, что привело к прекращению переговоров. Г.Чичерин в своей телеграмме в Москву от 26 апреля вновь настаивал на признании в принципе компенсации бывшим собственникам, утверждая, что без этого нельзя будет получить кредитов. Спустя день он получил ответ Политбюро: “На какие бы то ни было дальнейшие уступки могли бы пойти лишь при абсолютно точной гарантии предварительного получения займа. Без займа вообще ни на какие уступки не идем”.</w:t>
      </w:r>
    </w:p>
    <w:p w14:paraId="65581FC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Политбюро в одной из своих телеграмм определяло размер этого займа в один миллиард долларов (2 млрд. довоенных золотых рублей). Это требование было практически невыполнимо, так как правительства европейских стран в то время не имели таких свободных средств. По самым оптимистически оценкам правительства всех западных стран в совокупности были не в состоянии предоставить займы на сумму большую, чем 400 млн. руб. При этом основную часть этой суммы предполагалось предоставить не советскому правительству, а иностранным предприятиям, желавшим возобновить торговые отношения с Россией или получить концессии. Значительно большие суммы можно было бы получить на финансовом рынке или от тех предпринимателей, которые были бы готовы придти в Россию. Но эти деньги можно было привлечь только при условии создания в мире атмосферы доверия к стране. Успешное завершение переговоров в Генуе должно было к этому привести. </w:t>
      </w:r>
    </w:p>
    <w:p w14:paraId="00C82CE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После того, как советская делегация отказалась от своих предложений от 20 апреля, западные страны в своем официальном меморандуме от 2 мая ужесточили свою позицию. Она предусматривали заключение в течение года соглашение об уплате довоенных государственных долгов, причем в случае разногласий между сторонами советское правительство обязывалось признать решение арбитражной комиссии, в которой большинство имели бы западные страны. Точно также надо было подчиняться решению арбитражного суда по вопросу о компенсации тех бывших собственников, которым не возвращались их предприятия. Никаких обещаний предоставить значительные кредиты советскому правительству в меморандуме не было. </w:t>
      </w:r>
    </w:p>
    <w:p w14:paraId="1A6E527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Западные партнеры предлагали России взять на себя обязательства суммой по крайней мере 6 млрд. ( довоенные государственные долги) плюс какая-то часть из иностранного капитала, вложенного в предприятия, которые оставались за государством. Общая сумма иностранного капитала в России перед революцией в форме акций и облигаций финансовых, торговых и промышленных предприятий определялась экспертами советской делегации примерно в 2 млрд. руб. и кроме того в 1 млрд. руб. оценивались иностранное имущество в неакционерной форме. Таким образом, при сдаче в концессии большинства предприятий бывшим владельцам вероятную сумму обязательств государства можно было оценить в 7 млрд. руб. при том, что западные страны не могли гарантировать притока капиталов в размерах достаточных для осуществления платежей по различным долгам. Для них выплата этих сумм была восстановлением справедливости и священного права собственности. </w:t>
      </w:r>
    </w:p>
    <w:p w14:paraId="155E3E7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то же время советское руководство было уверено в том, что позднее можно будет получить более выгодные условия соглашения с Западом, потому что он сильно в нем заинтересован. О том, что преувеличенная оценке такой заинтересованности со стороны России мешает достижению договоренности на конференции, писал корреспондент американской газеты “Ивнинг пост” 26 апреля: “Русские должны распрощаться с иллюзией, будто весь прочий мир нуждается в приведении России в порядок для того, чтобы жить”. И далее, приводя данные о незначительной доле дореволюционной России во внешнеторговом обороте Англии и САСШ, он излагал вывод вашингтонских обозревателей: “Не столько Россия необходима для всего прочего мира, сколько прочий мир для России”. </w:t>
      </w:r>
    </w:p>
    <w:p w14:paraId="5B8FA9D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Вместе с тем на неофициальных переговорах с англичанами обсуждались иные, более выгодные, чем предусматривалось в официальном меморандуме условия, в развитие тех положений, которые были зафиксированы в письме Г.Чичерина от 20 апреля. В частности, предлагалось определить общую сумму компенсации частным собственникам и на эту сумму и величину довоенных государственных долгов должны были выпускаться ценные бумаги со сроком платежей не менее, чем через 10 лет. До мировой войны иностранные инвесторы получали ежегодно 200-250 млн. руб из госбюджета, который составлял более 3 млрд. руб. Вероятно, можно было бы договориться, чтобы такой размер платежей сохранялся и для советской России (11233).</w:t>
      </w:r>
    </w:p>
    <w:p w14:paraId="3173ABA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D8D28A5" w14:textId="77777777" w:rsidR="004863AF" w:rsidRPr="00B541D6" w:rsidRDefault="004863AF" w:rsidP="00B541D6">
      <w:pPr>
        <w:pStyle w:val="ae"/>
        <w:spacing w:before="0" w:after="0"/>
        <w:jc w:val="both"/>
        <w:rPr>
          <w:color w:val="000000" w:themeColor="text1"/>
          <w:sz w:val="16"/>
          <w:szCs w:val="16"/>
        </w:rPr>
      </w:pPr>
      <w:r w:rsidRPr="00B541D6">
        <w:rPr>
          <w:rStyle w:val="a7"/>
          <w:rFonts w:eastAsiaTheme="majorEastAsia"/>
          <w:b w:val="0"/>
          <w:color w:val="000000" w:themeColor="text1"/>
          <w:sz w:val="16"/>
          <w:szCs w:val="16"/>
        </w:rPr>
        <w:t>20 апреля</w:t>
      </w:r>
      <w:r w:rsidRPr="00B541D6">
        <w:rPr>
          <w:color w:val="000000" w:themeColor="text1"/>
          <w:sz w:val="16"/>
          <w:szCs w:val="16"/>
        </w:rPr>
        <w:t> 1922 советская делегация заявляет о готовности признать военные долги и возобновить концессии в обмен на юридическое признание РСФСР, финансовую помощь и аннулирование военных долгов (18404).</w:t>
      </w:r>
    </w:p>
    <w:p w14:paraId="6B5D08E5" w14:textId="77777777" w:rsidR="004863AF" w:rsidRPr="00B541D6" w:rsidRDefault="004863AF" w:rsidP="00B541D6">
      <w:pPr>
        <w:pStyle w:val="ae"/>
        <w:spacing w:before="0" w:after="0"/>
        <w:jc w:val="both"/>
        <w:rPr>
          <w:color w:val="000000" w:themeColor="text1"/>
          <w:sz w:val="16"/>
          <w:szCs w:val="16"/>
        </w:rPr>
      </w:pPr>
    </w:p>
    <w:p w14:paraId="6B2B39EA" w14:textId="77777777" w:rsidR="004863AF" w:rsidRPr="00B541D6" w:rsidRDefault="004863AF" w:rsidP="00B541D6">
      <w:pPr>
        <w:jc w:val="both"/>
        <w:rPr>
          <w:color w:val="000000" w:themeColor="text1"/>
          <w:sz w:val="16"/>
          <w:szCs w:val="16"/>
        </w:rPr>
      </w:pPr>
      <w:r w:rsidRPr="00B541D6">
        <w:rPr>
          <w:color w:val="000000" w:themeColor="text1"/>
          <w:sz w:val="16"/>
          <w:szCs w:val="16"/>
        </w:rPr>
        <w:t>20 апреля 1922 года по призыву КПГ по всей Германии состоялись демонстрации, выражавшие одобрения Рапалльскому договору (18267).</w:t>
      </w:r>
    </w:p>
    <w:p w14:paraId="7459C89B" w14:textId="77777777" w:rsidR="004863AF" w:rsidRPr="00B541D6" w:rsidRDefault="004863AF" w:rsidP="00B541D6">
      <w:pPr>
        <w:pStyle w:val="ae"/>
        <w:spacing w:before="0" w:after="0"/>
        <w:jc w:val="both"/>
        <w:rPr>
          <w:color w:val="000000" w:themeColor="text1"/>
          <w:sz w:val="16"/>
          <w:szCs w:val="16"/>
        </w:rPr>
      </w:pPr>
    </w:p>
    <w:p w14:paraId="3371D33A" w14:textId="77777777" w:rsidR="008E0FBF" w:rsidRPr="00B541D6" w:rsidRDefault="00C1653F" w:rsidP="00B541D6">
      <w:pPr>
        <w:numPr>
          <w:ilvl w:val="12"/>
          <w:numId w:val="0"/>
        </w:numPr>
        <w:autoSpaceDE w:val="0"/>
        <w:autoSpaceDN w:val="0"/>
        <w:adjustRightInd w:val="0"/>
        <w:jc w:val="both"/>
        <w:rPr>
          <w:iCs/>
          <w:color w:val="000000" w:themeColor="text1"/>
          <w:sz w:val="16"/>
          <w:szCs w:val="16"/>
          <w:lang w:val="en-US"/>
        </w:rPr>
      </w:pPr>
      <w:r w:rsidRPr="00B541D6">
        <w:rPr>
          <w:i/>
          <w:iCs/>
          <w:color w:val="000000" w:themeColor="text1"/>
          <w:sz w:val="16"/>
          <w:szCs w:val="16"/>
        </w:rPr>
        <w:t>Жизнь</w:t>
      </w:r>
      <w:r w:rsidRPr="00B541D6">
        <w:rPr>
          <w:i/>
          <w:iCs/>
          <w:color w:val="000000" w:themeColor="text1"/>
          <w:sz w:val="16"/>
          <w:szCs w:val="16"/>
          <w:lang w:val="en-US"/>
        </w:rPr>
        <w:t xml:space="preserve"> </w:t>
      </w:r>
      <w:r w:rsidRPr="00B541D6">
        <w:rPr>
          <w:i/>
          <w:iCs/>
          <w:color w:val="000000" w:themeColor="text1"/>
          <w:sz w:val="16"/>
          <w:szCs w:val="16"/>
        </w:rPr>
        <w:t>и</w:t>
      </w:r>
      <w:r w:rsidRPr="00B541D6">
        <w:rPr>
          <w:i/>
          <w:iCs/>
          <w:color w:val="000000" w:themeColor="text1"/>
          <w:sz w:val="16"/>
          <w:szCs w:val="16"/>
          <w:lang w:val="en-US"/>
        </w:rPr>
        <w:t xml:space="preserve"> </w:t>
      </w:r>
      <w:r w:rsidRPr="00B541D6">
        <w:rPr>
          <w:i/>
          <w:iCs/>
          <w:color w:val="000000" w:themeColor="text1"/>
          <w:sz w:val="16"/>
          <w:szCs w:val="16"/>
        </w:rPr>
        <w:t>внутренняя</w:t>
      </w:r>
      <w:r w:rsidRPr="00B541D6">
        <w:rPr>
          <w:i/>
          <w:iCs/>
          <w:color w:val="000000" w:themeColor="text1"/>
          <w:sz w:val="16"/>
          <w:szCs w:val="16"/>
          <w:lang w:val="en-US"/>
        </w:rPr>
        <w:t xml:space="preserve"> </w:t>
      </w:r>
      <w:r w:rsidRPr="00B541D6">
        <w:rPr>
          <w:i/>
          <w:iCs/>
          <w:color w:val="000000" w:themeColor="text1"/>
          <w:sz w:val="16"/>
          <w:szCs w:val="16"/>
        </w:rPr>
        <w:t>политика</w:t>
      </w:r>
      <w:r w:rsidRPr="00B541D6">
        <w:rPr>
          <w:i/>
          <w:iCs/>
          <w:color w:val="000000" w:themeColor="text1"/>
          <w:sz w:val="16"/>
          <w:szCs w:val="16"/>
          <w:lang w:val="en-US"/>
        </w:rPr>
        <w:t>:</w:t>
      </w:r>
    </w:p>
    <w:p w14:paraId="30C127B8" w14:textId="77777777" w:rsidR="008E0FBF" w:rsidRPr="00B541D6" w:rsidRDefault="008E0FBF" w:rsidP="00B541D6">
      <w:pPr>
        <w:numPr>
          <w:ilvl w:val="12"/>
          <w:numId w:val="0"/>
        </w:numPr>
        <w:autoSpaceDE w:val="0"/>
        <w:autoSpaceDN w:val="0"/>
        <w:adjustRightInd w:val="0"/>
        <w:jc w:val="both"/>
        <w:rPr>
          <w:iCs/>
          <w:color w:val="000000" w:themeColor="text1"/>
          <w:sz w:val="16"/>
          <w:szCs w:val="16"/>
          <w:lang w:val="en-US"/>
        </w:rPr>
      </w:pPr>
    </w:p>
    <w:p w14:paraId="7D1D9AE7"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r w:rsidRPr="00B541D6">
        <w:rPr>
          <w:color w:val="000000" w:themeColor="text1"/>
          <w:sz w:val="16"/>
          <w:szCs w:val="16"/>
          <w:lang w:val="en-US"/>
        </w:rPr>
        <w:t>On April 23, 1922, on Lenin's suggestion, Stalin was also appointed to head the secretariat, as General Secretary. Stalin was the only person who was a memberof the Central Committee, the Political Bureau, the Organizational Bureau and the Secretariat of the Bolshevik Party. A(t the Twelfth Congress in April 1923, hepresen(ted the main report (1065).</w:t>
      </w:r>
    </w:p>
    <w:p w14:paraId="73CC80AF"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p>
    <w:p w14:paraId="0771A1A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23 апреля 1922 из В.И.Л. извлекали пулю (1836,107).</w:t>
      </w:r>
    </w:p>
    <w:p w14:paraId="2D5342A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E32043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FD7DD1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749769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24 апреля 1922 года первое кольцо шпангоута ZR-1 прибыло к месту сборки и было установлено в вертикальном положении на стапель ангара № 1. Каркас воздушного корабля быстро удлинялся в сторону хвостовой части, обрастая главными и промежуточными секциями, которые соединялись между собой стрингерами. Хвостовое оперение собиралось из балок треугольного сечения. Концентрированные массы (топливо, балласт и др.) равномерно распределялись по длине дирижабля. Радиальные [409] и хордовые растяжки выравнивали статистические и динамические нагрузки, действующие на конструктивную структуру воздушного корабля. Постепенно корпус корабля приобретал цилиндрическую форму. К середине августа одиннадцать секций каркаса дирижабля стояли на стапеле, а в ноябре его готовность оценивалась в 75%. Изнутри каркас посекционно был обтянут сеткой, которая обеспечивала равномерное распределение нагрузки от газовых баллонов и делила каркас на отсеки. Двадцать десятиметровых отсеков предназначались для размещения газовых баллонов. 23 ноября 1922 года в средний отсек каркаса был заведен газовый баллон, который затем в испытательных целях надули воздухом до 100-процентного заполнения. 1 февраля 1923 года работы по изготовлению каркаса корпуса воздушного корабля завершились. </w:t>
      </w:r>
    </w:p>
    <w:p w14:paraId="0858A59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Материал для внешней обшивки корпуса корабля состоял из высококачественной хлопковой ткани, которая обтягивала заранее изготовленные панели. Требования к обшивке были достаточно высоки, так как она должна была обеспечивать хорошую аэродинамику и одновременно выдерживать большие растягивающие нагрузки, возникавшие в результате напора набегающего воздуха, маневров корабля и ухода размеров геометрии корпуса под воздействием колебаний температуры окружающего воздуха. В стыки между панелями вводился специальный герметик, который обеспечивал целостность и хорошую обтекаемость обшивки в условиях динамических и температурных нагрузок. На заключительном этапе работ обшивка покрывалась специальной алюминиевой пудрой, делавшей ее поверхность гладкой, что повышало устойчивость к метеоусловиям и отражало значительную часть солнечного светового потока. </w:t>
      </w:r>
    </w:p>
    <w:p w14:paraId="4BD5D7B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это же время началось оснащение корабля: были установлены контейнеры для мешков с балластом, баки для топлива, масла и воды, насосы и сотни единиц различного оборудования. Рубки управления и двигательные гондолы находились также на стадии завершения. Шесть двигателей предполагалось отнести подальше от корпуса и разместить их в специальных контейнерах. Командирская гондола, установленная в передней части корпуса, и гондола управления двигателями, находившаяся в хвостовой части, имели специальные опоры, которые давали возможность опускать корабль на землю для технического обслуживания. Шестой двигатель, располагавшийся прямо за гондолой управления, позже был демонтирован. Буквально в последний момент моторы “Либерти” заменили на менее мощные (300 л. с.), но более высотные “Паккард”. </w:t>
      </w:r>
    </w:p>
    <w:p w14:paraId="65C262D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Двигательная установка имела особенность, существенно отличавшую ее от немецкого аналога. Несущий газ — гелий — был очень трудоемок в изготовлении и соответственно дорог. Как во время полета, так и после него необходимо было открывать вентили и стравливать газ, чтобы уравновесить дирижабль в зависимости от состояния окружающего воздуха. Во [410] время полета уменьшалось количество топлива, поэтому дирижабль становился легче и мог совершить неконтролируемый подъем. Стравливанием небольшого количества газа добивались уменьшения подъемной силы и таким образом уравновешивали уменьшение веса. </w:t>
      </w:r>
    </w:p>
    <w:p w14:paraId="6D56FBF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Этот способ был обычен, пока использовали дешевый водород. Гелий же следовало использовать с максимальной отдачей. Конструкторы решили охлаждать выхлопные газы моторов, конденсировать содержащуюся в воздухе воду и таким образом компенсировать уменьшение веса топлива. Но полностью решить эту проблему не удалось, так как воды получалось не так уж и много. Конденсаторную установку впервые разместили на ZR-1, но затем она стала стандартным оборудованием на последующих американских жестких дирижаблях (11324).</w:t>
      </w:r>
    </w:p>
    <w:p w14:paraId="3D0D2A7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271CBE9" w14:textId="571DD303" w:rsidR="00F827DF" w:rsidRPr="00B541D6" w:rsidRDefault="00F827DF" w:rsidP="00B541D6">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Армия:</w:t>
      </w:r>
    </w:p>
    <w:p w14:paraId="566FC1AE" w14:textId="77777777" w:rsidR="00F827DF" w:rsidRPr="00B541D6" w:rsidRDefault="00F827DF" w:rsidP="00B541D6">
      <w:pPr>
        <w:numPr>
          <w:ilvl w:val="12"/>
          <w:numId w:val="0"/>
        </w:numPr>
        <w:autoSpaceDE w:val="0"/>
        <w:autoSpaceDN w:val="0"/>
        <w:adjustRightInd w:val="0"/>
        <w:jc w:val="both"/>
        <w:rPr>
          <w:i/>
          <w:iCs/>
          <w:color w:val="000000" w:themeColor="text1"/>
          <w:sz w:val="16"/>
          <w:szCs w:val="16"/>
        </w:rPr>
      </w:pPr>
    </w:p>
    <w:p w14:paraId="18661F1C" w14:textId="77777777" w:rsidR="00F827DF" w:rsidRPr="00B541D6" w:rsidRDefault="00F827DF" w:rsidP="00B541D6">
      <w:pPr>
        <w:jc w:val="both"/>
        <w:rPr>
          <w:color w:val="000000" w:themeColor="text1"/>
          <w:sz w:val="16"/>
          <w:szCs w:val="16"/>
        </w:rPr>
      </w:pPr>
      <w:r w:rsidRPr="00B541D6">
        <w:rPr>
          <w:color w:val="000000" w:themeColor="text1"/>
          <w:sz w:val="16"/>
          <w:szCs w:val="16"/>
        </w:rPr>
        <w:t>25 апреля 1922 года в со</w:t>
      </w:r>
      <w:r w:rsidRPr="00B541D6">
        <w:rPr>
          <w:color w:val="000000" w:themeColor="text1"/>
          <w:sz w:val="16"/>
          <w:szCs w:val="16"/>
        </w:rPr>
        <w:softHyphen/>
        <w:t>ответствии с приказом № 4 Главначвоздухфлота А.П. Розенгольца 30 «Ансальдо» А1 «Балилл» планировалось направить на пе</w:t>
      </w:r>
      <w:r w:rsidRPr="00B541D6">
        <w:rPr>
          <w:color w:val="000000" w:themeColor="text1"/>
          <w:sz w:val="16"/>
          <w:szCs w:val="16"/>
        </w:rPr>
        <w:softHyphen/>
        <w:t>ревооружение трех авиаотрядов. По шесть строевых машин должны были получить воздухфлоты Запфронта, Балтморя и Черназморей. Морским силам полагалось еще по четыре резервных истребителя, Западно</w:t>
      </w:r>
      <w:r w:rsidRPr="00B541D6">
        <w:rPr>
          <w:color w:val="000000" w:themeColor="text1"/>
          <w:sz w:val="16"/>
          <w:szCs w:val="16"/>
        </w:rPr>
        <w:softHyphen/>
        <w:t>му фронту - два, а последние две «Балиллы» должны были поступить в «группу пере</w:t>
      </w:r>
      <w:r w:rsidRPr="00B541D6">
        <w:rPr>
          <w:color w:val="000000" w:themeColor="text1"/>
          <w:sz w:val="16"/>
          <w:szCs w:val="16"/>
        </w:rPr>
        <w:softHyphen/>
        <w:t>учивания инструкторов из отрядов, перево</w:t>
      </w:r>
      <w:r w:rsidRPr="00B541D6">
        <w:rPr>
          <w:color w:val="000000" w:themeColor="text1"/>
          <w:sz w:val="16"/>
          <w:szCs w:val="16"/>
        </w:rPr>
        <w:softHyphen/>
        <w:t>оружаемых на заграничные самолеты» Мос</w:t>
      </w:r>
      <w:r w:rsidRPr="00B541D6">
        <w:rPr>
          <w:color w:val="000000" w:themeColor="text1"/>
          <w:sz w:val="16"/>
          <w:szCs w:val="16"/>
        </w:rPr>
        <w:softHyphen/>
        <w:t>ковской авиашколы. Помимо этих двух итальянских истребителей, группа должна была получить еще 15 различных «ино</w:t>
      </w:r>
      <w:r w:rsidRPr="00B541D6">
        <w:rPr>
          <w:color w:val="000000" w:themeColor="text1"/>
          <w:sz w:val="16"/>
          <w:szCs w:val="16"/>
        </w:rPr>
        <w:softHyphen/>
        <w:t>странцев» - по две машины каждого нового типа, плюс один из трех закупленных «Фок</w:t>
      </w:r>
      <w:r w:rsidRPr="00B541D6">
        <w:rPr>
          <w:color w:val="000000" w:themeColor="text1"/>
          <w:sz w:val="16"/>
          <w:szCs w:val="16"/>
        </w:rPr>
        <w:softHyphen/>
        <w:t xml:space="preserve">керов» C.I. (23392). </w:t>
      </w:r>
    </w:p>
    <w:p w14:paraId="20C4220E" w14:textId="77777777" w:rsidR="00F827DF" w:rsidRPr="00B541D6" w:rsidRDefault="00F827DF" w:rsidP="00B541D6">
      <w:pPr>
        <w:jc w:val="both"/>
        <w:rPr>
          <w:color w:val="000000" w:themeColor="text1"/>
          <w:sz w:val="16"/>
          <w:szCs w:val="16"/>
        </w:rPr>
      </w:pPr>
    </w:p>
    <w:p w14:paraId="3D22FB43" w14:textId="42A887D5" w:rsidR="004863AF" w:rsidRPr="00B541D6" w:rsidRDefault="004863A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20DFFA0" w14:textId="77777777" w:rsidR="004863AF" w:rsidRPr="00B541D6" w:rsidRDefault="004863AF" w:rsidP="00B541D6">
      <w:pPr>
        <w:numPr>
          <w:ilvl w:val="12"/>
          <w:numId w:val="0"/>
        </w:numPr>
        <w:autoSpaceDE w:val="0"/>
        <w:autoSpaceDN w:val="0"/>
        <w:adjustRightInd w:val="0"/>
        <w:jc w:val="both"/>
        <w:rPr>
          <w:iCs/>
          <w:color w:val="000000" w:themeColor="text1"/>
          <w:sz w:val="16"/>
          <w:szCs w:val="16"/>
        </w:rPr>
      </w:pPr>
    </w:p>
    <w:p w14:paraId="6E145F22" w14:textId="77777777" w:rsidR="004863AF" w:rsidRPr="00B541D6" w:rsidRDefault="004863AF" w:rsidP="00B541D6">
      <w:pPr>
        <w:jc w:val="both"/>
        <w:rPr>
          <w:color w:val="000000" w:themeColor="text1"/>
          <w:sz w:val="16"/>
          <w:szCs w:val="16"/>
        </w:rPr>
      </w:pPr>
      <w:r w:rsidRPr="00B541D6">
        <w:rPr>
          <w:color w:val="000000" w:themeColor="text1"/>
          <w:sz w:val="16"/>
          <w:szCs w:val="16"/>
        </w:rPr>
        <w:t>25 апреля 1922. Установлена плата за погребение в размере 2 миллионов рублей для взрослого и 1 миллион рублей - ребенка до 12 лет. Для сравнения, месячная зарплата рабочего в апреле составляла 15 миллионов рублей (18698).</w:t>
      </w:r>
    </w:p>
    <w:p w14:paraId="1E929C88" w14:textId="77777777" w:rsidR="004863AF" w:rsidRPr="00B541D6" w:rsidRDefault="004863AF" w:rsidP="00B541D6">
      <w:pPr>
        <w:jc w:val="both"/>
        <w:rPr>
          <w:color w:val="000000" w:themeColor="text1"/>
          <w:sz w:val="16"/>
          <w:szCs w:val="16"/>
        </w:rPr>
      </w:pPr>
    </w:p>
    <w:p w14:paraId="798BDDA7" w14:textId="77777777" w:rsidR="00797385"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5C33E1E" w14:textId="77777777" w:rsidR="00797385" w:rsidRPr="00B541D6" w:rsidRDefault="00797385" w:rsidP="00B541D6">
      <w:pPr>
        <w:numPr>
          <w:ilvl w:val="12"/>
          <w:numId w:val="0"/>
        </w:numPr>
        <w:autoSpaceDE w:val="0"/>
        <w:autoSpaceDN w:val="0"/>
        <w:adjustRightInd w:val="0"/>
        <w:jc w:val="both"/>
        <w:rPr>
          <w:iCs/>
          <w:color w:val="000000" w:themeColor="text1"/>
          <w:sz w:val="16"/>
          <w:szCs w:val="16"/>
        </w:rPr>
      </w:pPr>
    </w:p>
    <w:p w14:paraId="2E32AE7C" w14:textId="77777777" w:rsidR="00797385" w:rsidRPr="00B541D6" w:rsidRDefault="00797385" w:rsidP="00B541D6">
      <w:pPr>
        <w:jc w:val="both"/>
        <w:rPr>
          <w:color w:val="000000" w:themeColor="text1"/>
          <w:sz w:val="16"/>
          <w:szCs w:val="16"/>
        </w:rPr>
      </w:pPr>
      <w:r w:rsidRPr="00B541D6">
        <w:rPr>
          <w:color w:val="000000" w:themeColor="text1"/>
          <w:sz w:val="16"/>
          <w:szCs w:val="16"/>
        </w:rPr>
        <w:t>25 апреля в 1922 году состоялся первый полет бомбардировщика-торпедоносца «Stout» «ST-1». Бомбардировщик-торпедоносец «Stout» «ST-1»стал первым цельнометаллическим самолетом авиации флота США. Этот моноплан оборудованный двумя двигателями «Packard» «V-1237» мощностью 400 л.с. был изготовлен в 1922 году. Согласно предварительному контракту было заказано строительство трех прототипов самолета. Первый прототип потерпел аварию после 14 успешных полетов. Это привело к отказу в финансировании заказчиком оставшихся двух «ST-1». Высокая стоимость самолета (приблизительно 160 тыс. долларов) поставили фирму Уильяма Стоута на грань банкротства. Спасение пришло от группы финансистов и промышленников из Детройта, оказавших значительную материальную помощь фирме (15110).</w:t>
      </w:r>
    </w:p>
    <w:p w14:paraId="695C9D9E" w14:textId="77777777" w:rsidR="00797385" w:rsidRPr="00B541D6" w:rsidRDefault="00797385" w:rsidP="00B541D6">
      <w:pPr>
        <w:jc w:val="both"/>
        <w:rPr>
          <w:color w:val="000000" w:themeColor="text1"/>
          <w:sz w:val="16"/>
          <w:szCs w:val="16"/>
        </w:rPr>
      </w:pPr>
    </w:p>
    <w:p w14:paraId="211796AF" w14:textId="77777777" w:rsidR="00797385" w:rsidRPr="00B541D6" w:rsidRDefault="00797385" w:rsidP="00B541D6">
      <w:pPr>
        <w:jc w:val="both"/>
        <w:rPr>
          <w:color w:val="000000" w:themeColor="text1"/>
          <w:sz w:val="16"/>
          <w:szCs w:val="16"/>
        </w:rPr>
      </w:pPr>
      <w:r w:rsidRPr="00B541D6">
        <w:rPr>
          <w:color w:val="000000" w:themeColor="text1"/>
          <w:sz w:val="16"/>
          <w:szCs w:val="16"/>
        </w:rPr>
        <w:t xml:space="preserve">25 апреля 1922 г. взлетел первый прототип </w:t>
      </w:r>
      <w:r w:rsidRPr="00B541D6">
        <w:rPr>
          <w:color w:val="000000" w:themeColor="text1"/>
          <w:sz w:val="16"/>
          <w:szCs w:val="16"/>
          <w:lang w:val="en-US"/>
        </w:rPr>
        <w:t>StoutST</w:t>
      </w:r>
      <w:r w:rsidRPr="00B541D6">
        <w:rPr>
          <w:color w:val="000000" w:themeColor="text1"/>
          <w:sz w:val="16"/>
          <w:szCs w:val="16"/>
        </w:rPr>
        <w:t>-1 с флотским но</w:t>
      </w:r>
      <w:r w:rsidRPr="00B541D6">
        <w:rPr>
          <w:color w:val="000000" w:themeColor="text1"/>
          <w:sz w:val="16"/>
          <w:szCs w:val="16"/>
        </w:rPr>
        <w:softHyphen/>
        <w:t xml:space="preserve">мером А5899 (пилот </w:t>
      </w:r>
      <w:r w:rsidRPr="00B541D6">
        <w:rPr>
          <w:color w:val="000000" w:themeColor="text1"/>
          <w:sz w:val="16"/>
          <w:szCs w:val="16"/>
          <w:lang w:val="en-US"/>
        </w:rPr>
        <w:t>EddieStinson</w:t>
      </w:r>
      <w:r w:rsidRPr="00B541D6">
        <w:rPr>
          <w:color w:val="000000" w:themeColor="text1"/>
          <w:sz w:val="16"/>
          <w:szCs w:val="16"/>
        </w:rPr>
        <w:t>). Во вре</w:t>
      </w:r>
      <w:r w:rsidRPr="00B541D6">
        <w:rPr>
          <w:color w:val="000000" w:themeColor="text1"/>
          <w:sz w:val="16"/>
          <w:szCs w:val="16"/>
        </w:rPr>
        <w:softHyphen/>
        <w:t>мя 14-го полёта самолёт разбился, и в результате Флот отказался от се</w:t>
      </w:r>
      <w:r w:rsidRPr="00B541D6">
        <w:rPr>
          <w:color w:val="000000" w:themeColor="text1"/>
          <w:sz w:val="16"/>
          <w:szCs w:val="16"/>
        </w:rPr>
        <w:softHyphen/>
        <w:t>рийного выпуска. Но приоритет при</w:t>
      </w:r>
      <w:r w:rsidRPr="00B541D6">
        <w:rPr>
          <w:color w:val="000000" w:themeColor="text1"/>
          <w:sz w:val="16"/>
          <w:szCs w:val="16"/>
        </w:rPr>
        <w:softHyphen/>
        <w:t xml:space="preserve">надлежит именно ему. </w:t>
      </w:r>
      <w:r w:rsidRPr="00B541D6">
        <w:rPr>
          <w:color w:val="000000" w:themeColor="text1"/>
          <w:sz w:val="16"/>
          <w:szCs w:val="16"/>
          <w:lang w:val="en-US"/>
        </w:rPr>
        <w:t>S</w:t>
      </w:r>
      <w:r w:rsidRPr="00B541D6">
        <w:rPr>
          <w:color w:val="000000" w:themeColor="text1"/>
          <w:sz w:val="16"/>
          <w:szCs w:val="16"/>
        </w:rPr>
        <w:t>Т-1 стал предшест</w:t>
      </w:r>
      <w:r w:rsidRPr="00B541D6">
        <w:rPr>
          <w:color w:val="000000" w:themeColor="text1"/>
          <w:sz w:val="16"/>
          <w:szCs w:val="16"/>
        </w:rPr>
        <w:softHyphen/>
        <w:t>венником крупной серии трёхмотор</w:t>
      </w:r>
      <w:r w:rsidRPr="00B541D6">
        <w:rPr>
          <w:color w:val="000000" w:themeColor="text1"/>
          <w:sz w:val="16"/>
          <w:szCs w:val="16"/>
        </w:rPr>
        <w:softHyphen/>
        <w:t>ных пассажирских дюралевых само</w:t>
      </w:r>
      <w:r w:rsidRPr="00B541D6">
        <w:rPr>
          <w:color w:val="000000" w:themeColor="text1"/>
          <w:sz w:val="16"/>
          <w:szCs w:val="16"/>
        </w:rPr>
        <w:softHyphen/>
        <w:t xml:space="preserve">лётов </w:t>
      </w:r>
      <w:r w:rsidRPr="00B541D6">
        <w:rPr>
          <w:color w:val="000000" w:themeColor="text1"/>
          <w:sz w:val="16"/>
          <w:szCs w:val="16"/>
          <w:lang w:val="en-US"/>
        </w:rPr>
        <w:t>Ford</w:t>
      </w:r>
      <w:r w:rsidRPr="00B541D6">
        <w:rPr>
          <w:color w:val="000000" w:themeColor="text1"/>
          <w:sz w:val="16"/>
          <w:szCs w:val="16"/>
        </w:rPr>
        <w:t>-</w:t>
      </w:r>
      <w:r w:rsidRPr="00B541D6">
        <w:rPr>
          <w:color w:val="000000" w:themeColor="text1"/>
          <w:sz w:val="16"/>
          <w:szCs w:val="16"/>
          <w:lang w:val="en-US"/>
        </w:rPr>
        <w:t>StoutTrimotor</w:t>
      </w:r>
      <w:r w:rsidRPr="00B541D6">
        <w:rPr>
          <w:color w:val="000000" w:themeColor="text1"/>
          <w:sz w:val="16"/>
          <w:szCs w:val="16"/>
        </w:rPr>
        <w:t xml:space="preserve"> (15784).</w:t>
      </w:r>
    </w:p>
    <w:p w14:paraId="20FC7AB6" w14:textId="77777777" w:rsidR="00797385" w:rsidRPr="00B541D6" w:rsidRDefault="00797385" w:rsidP="00B541D6">
      <w:pPr>
        <w:jc w:val="both"/>
        <w:rPr>
          <w:color w:val="000000" w:themeColor="text1"/>
          <w:sz w:val="16"/>
          <w:szCs w:val="16"/>
        </w:rPr>
      </w:pPr>
    </w:p>
    <w:p w14:paraId="10FC685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E3CA63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7C1F53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27 апреля 1922 была образована Якутская автономная советская социалистическая республика (3908,309).</w:t>
      </w:r>
    </w:p>
    <w:p w14:paraId="26E9C36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0FB3B7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125ECC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6FA258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29 апреля 1922 вблизи Пекина состоялось сражение, получившая название 100 мильная битва (2100).</w:t>
      </w:r>
    </w:p>
    <w:p w14:paraId="557F6B2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43EF50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4E4B3EB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7B3157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Вечером 30 апреля 1922 г. первый пассажирский "Фоккер" F.III, регистрационный RR1, заводской №1652, которым управлял летчик Эрих Юст (Erich Just), прилетел из Амстердама. На следующий день 1 мая во время проведения торжеств, посвященных празднику трудящихся, он летал над Москвой в окружении других самолетов. Этот день стал официальной датой открытия авиалинии. В тот же день вечером в Москву прилетел Фоккер с бортовым знаком RR3, а на следующий день - RR2. В день 2 мая RR2 вылетел с курьером, везущим дипломатическую почту, в Берлин (11956).</w:t>
      </w:r>
    </w:p>
    <w:p w14:paraId="6C4BDF54" w14:textId="77777777" w:rsidR="008E0FBF" w:rsidRPr="00B541D6" w:rsidRDefault="008E0FBF" w:rsidP="00B541D6">
      <w:pPr>
        <w:autoSpaceDE w:val="0"/>
        <w:autoSpaceDN w:val="0"/>
        <w:adjustRightInd w:val="0"/>
        <w:jc w:val="both"/>
        <w:rPr>
          <w:color w:val="000000" w:themeColor="text1"/>
          <w:sz w:val="16"/>
          <w:szCs w:val="16"/>
        </w:rPr>
      </w:pPr>
    </w:p>
    <w:p w14:paraId="35C39CF1" w14:textId="77777777" w:rsidR="00797385" w:rsidRPr="00B541D6" w:rsidRDefault="00797385" w:rsidP="00B541D6">
      <w:pPr>
        <w:jc w:val="both"/>
        <w:rPr>
          <w:color w:val="000000" w:themeColor="text1"/>
          <w:sz w:val="16"/>
          <w:szCs w:val="16"/>
        </w:rPr>
      </w:pPr>
      <w:r w:rsidRPr="00B541D6">
        <w:rPr>
          <w:color w:val="000000" w:themeColor="text1"/>
          <w:sz w:val="16"/>
          <w:szCs w:val="16"/>
        </w:rPr>
        <w:t>30 апреля 1922 был выполнен первый рейс по маршруту Кенигсберг - Москва. За штурвалом был пилот Эрих Юст. Первый рейс из Москвы в Кенигсберг состоялся 3 мая. Самолётом управлял российский лётчик И.Ф. Воедило. Всего маршрут обслу</w:t>
      </w:r>
      <w:r w:rsidRPr="00B541D6">
        <w:rPr>
          <w:color w:val="000000" w:themeColor="text1"/>
          <w:sz w:val="16"/>
          <w:szCs w:val="16"/>
        </w:rPr>
        <w:softHyphen/>
        <w:t xml:space="preserve">живали шесть пилотов - 4 немецких и два российских (И.Ф. Воедило и В.Л. Мельников). Полёты выполнялись на самолётах </w:t>
      </w:r>
      <w:r w:rsidRPr="00B541D6">
        <w:rPr>
          <w:color w:val="000000" w:themeColor="text1"/>
          <w:sz w:val="16"/>
          <w:szCs w:val="16"/>
          <w:lang w:val="en-US"/>
        </w:rPr>
        <w:t>FokkerF</w:t>
      </w:r>
      <w:r w:rsidRPr="00B541D6">
        <w:rPr>
          <w:color w:val="000000" w:themeColor="text1"/>
          <w:sz w:val="16"/>
          <w:szCs w:val="16"/>
        </w:rPr>
        <w:t>.</w:t>
      </w:r>
      <w:r w:rsidRPr="00B541D6">
        <w:rPr>
          <w:color w:val="000000" w:themeColor="text1"/>
          <w:sz w:val="16"/>
          <w:szCs w:val="16"/>
          <w:lang w:val="en-US"/>
        </w:rPr>
        <w:t>III</w:t>
      </w:r>
      <w:r w:rsidRPr="00B541D6">
        <w:rPr>
          <w:color w:val="000000" w:themeColor="text1"/>
          <w:sz w:val="16"/>
          <w:szCs w:val="16"/>
        </w:rPr>
        <w:t xml:space="preserve">, принадлежавших российскому правительству. За первый год эксплуатации было выполнено 109 рейсов и перевезено </w:t>
      </w:r>
      <w:r w:rsidRPr="00B541D6">
        <w:rPr>
          <w:rStyle w:val="2pt"/>
          <w:rFonts w:ascii="Times New Roman" w:hAnsi="Times New Roman" w:cs="Times New Roman"/>
          <w:color w:val="000000" w:themeColor="text1"/>
          <w:spacing w:val="0"/>
          <w:sz w:val="16"/>
          <w:szCs w:val="16"/>
        </w:rPr>
        <w:t>338</w:t>
      </w:r>
      <w:r w:rsidRPr="00B541D6">
        <w:rPr>
          <w:color w:val="000000" w:themeColor="text1"/>
          <w:sz w:val="16"/>
          <w:szCs w:val="16"/>
        </w:rPr>
        <w:t xml:space="preserve"> пассажиров и 1 047 кг грузов и почты (15973).</w:t>
      </w:r>
    </w:p>
    <w:p w14:paraId="2C68941B" w14:textId="77777777" w:rsidR="00797385" w:rsidRPr="00B541D6" w:rsidRDefault="00797385" w:rsidP="00B541D6">
      <w:pPr>
        <w:jc w:val="both"/>
        <w:rPr>
          <w:color w:val="000000" w:themeColor="text1"/>
          <w:sz w:val="16"/>
          <w:szCs w:val="16"/>
        </w:rPr>
      </w:pPr>
    </w:p>
    <w:p w14:paraId="1C25EB5B" w14:textId="77777777" w:rsidR="0078270F" w:rsidRPr="00B541D6" w:rsidRDefault="0078270F" w:rsidP="00B541D6">
      <w:pPr>
        <w:jc w:val="both"/>
        <w:rPr>
          <w:color w:val="000000" w:themeColor="text1"/>
          <w:sz w:val="16"/>
          <w:szCs w:val="16"/>
        </w:rPr>
      </w:pPr>
      <w:r w:rsidRPr="00B541D6">
        <w:rPr>
          <w:color w:val="000000" w:themeColor="text1"/>
          <w:sz w:val="16"/>
          <w:szCs w:val="16"/>
        </w:rPr>
        <w:t>30 апреля 1922 г. вечером первый самолет одномоторный «Фоккер F III» (борт. № RR1, зав. № 1652) прибыл из Кенигсберга в Москву на Ходынский аэродром с посадками в Ковно и Смоленске. Пилотировал немецкий пилот Э. Юст, с ним летели русские летчики-стажеры. Вечером состоялась торжественная встреча, на следующий день, 1 мая, авиалинию открыли официально. В честь праздника самолет RR1 сделал несколько показательных полетов над Москвой в сопровождении эскадрильи военных самолетов, пассажирами стали представители Командования ВВС, Наркоминдела, пресса. Вечером 1 мая в Москву прилетел второй «Фоккер» RR3 (зав. № 1654), пилотируемый И. Штольброком, а днем 2 мая на третьем самолете RR2 (зав. № 1653) дипкурьер из Берлина привез первую дипломатическую почту. С этого момента регулярные рейсы на четырех- и шестиместных «Фоккерах», а с 1926 г. на Дорнье «Комета III», выполнялись дважды в неделю в каждом направлении и продолжались до 1 ноября, пока их не прекратили по погодным условиям. Самолеты из Москвы вылетали по воскресеньям и средам в 9 часов утра, а из Кенигсберга прибывали по воскресеньям и четвергам в 21 час. Линию обслуживали пять самолетов, летали русские и немецкие пилоты (24285).</w:t>
      </w:r>
    </w:p>
    <w:p w14:paraId="75C2C6FD" w14:textId="77777777" w:rsidR="0078270F" w:rsidRPr="00B541D6" w:rsidRDefault="0078270F" w:rsidP="00B541D6">
      <w:pPr>
        <w:jc w:val="both"/>
        <w:rPr>
          <w:color w:val="000000" w:themeColor="text1"/>
          <w:sz w:val="16"/>
          <w:szCs w:val="16"/>
        </w:rPr>
      </w:pPr>
    </w:p>
    <w:p w14:paraId="43069F6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701D48B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E7AA33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30 апреля 1922 г. на заседании Правление треста окончательно приходит к согласованному мнению о неприспособленности завода пустотных аппаратов к серьезному производству и необходимости его пере носа (ЦГА СПб., ф. 1858, оп. 1, д. 50, л. 111.), а 19 мая того же года в качестве места его базирования рассматривается Радиоаппаратный завод на Лопухинской улице. 30 мая 1922 г. Правление тре ста принимает принципиальное положительное решение по данному вопросу. Одновременно с профессором М.М. Богословским был заключен договор, определивший условия, при которых последний обязался организовать массовый выпуск электровакуумных изделий на новом заводе (ЦГА СПб., ф. 1324, оп. 4, д. 4, л. 32.). Договор вступил в силу с 1 августа 1922 г., и именно эта дата стала ис ходной в истории Петроградского электровакуумного завода ЭТЗСТ - первого отечественного предприятия в совершенно новой отрасли – радиоэлектронике. Техническим директором завода был назначен М.М. Богословский, а главным инженером – Сергей Аркадьевич Векшинский. До конца 1922 г. производст венная программа завода составила 3000 усилительных ламп и сорок рентгеновских трубок (Векшинский С.А. Советская электроника в годы мира и войны / Вестник электропро мышленности. – 1945. - № 4-5. - С. 21.). На своем заседании 19 мая 1922 г. Правление треста рассмотрело вопрос о распределении между предприятиями производственной программы треста. Согласно принятому решению, производство радиоимущества было возложено на московские Радиомашинный и Радиоаппаратный заводы (ЦГА СПб., ф. 1324, оп. 4, д. 4, л. 27.). Одновременно в число предприятий, специализирующихся на радиопроизводстве, начинает выдвигаться и Петроградский телеграфный завод (б. Сименса). Именно этому предприятию была отведена главная роль в выполнении первого договора на радиостанции, заключенного между ЭТЗСТ и УСКА 13 июня 1922 г. В соответствии с этим договором трест получил заказ на двадцать полевых радиостанций, что в тех условиях было настоящим прорывом (ЦГА СПб., ф. 2086, оп. 4, д. 3, л. 5.). В своем докладе в Правление 28 июля 1922 г. директор завода отмечает, что получение этого заказа существенно оживило состояние дел на предприятии, открылись законсервированные ранее мастерские и цеха. В целях скорейшего выполнения заказа было принято решение придерживаться существовавшей схемы приборов, по которым они выпускались еще в годы Первой мировой войны (ЦГА СПб., ф. 1324, оп. 4, д. 4, л. 36.). Выполнение заказа потребовало активизации работы и повышения статуса радиотелеграфной лаборатории на Телеграфном заводе, заведующим которой был инженер Л.Б. Слепян. Производственным совещанием заведующих производством заводов треста 12 июня 1922 г. принимается решение о том, что лаборатория остается в административно-хозяйственном подчинении за вода, а техническое руководство переходит к радиоотделу треста (ЦГА СПб., ф. 1324, оп. 4, д. 4, л. 30.). Это решение в скором времени было закреплено постановлением Правления ЭТЗСТ (ЦГА СПб., ф. 1324, оп. 4, д. 17, л. 34.). Лаборатория на Телеграфном заводе наряду с Московской лабораторией на некоторое время становится основной исследовательской базой радиопромышленности (11970).</w:t>
      </w:r>
    </w:p>
    <w:p w14:paraId="31D35011" w14:textId="77777777" w:rsidR="008E0FBF" w:rsidRPr="00B541D6" w:rsidRDefault="008E0FBF" w:rsidP="00B541D6">
      <w:pPr>
        <w:autoSpaceDE w:val="0"/>
        <w:autoSpaceDN w:val="0"/>
        <w:adjustRightInd w:val="0"/>
        <w:jc w:val="both"/>
        <w:rPr>
          <w:color w:val="000000" w:themeColor="text1"/>
          <w:sz w:val="16"/>
          <w:szCs w:val="16"/>
        </w:rPr>
      </w:pPr>
    </w:p>
    <w:p w14:paraId="12B357AC" w14:textId="77777777" w:rsidR="00797385" w:rsidRPr="00B541D6" w:rsidRDefault="00797385" w:rsidP="00B541D6">
      <w:pPr>
        <w:pStyle w:val="ae"/>
        <w:spacing w:before="0" w:after="0"/>
        <w:jc w:val="both"/>
        <w:rPr>
          <w:color w:val="000000" w:themeColor="text1"/>
          <w:sz w:val="16"/>
          <w:szCs w:val="16"/>
        </w:rPr>
      </w:pPr>
      <w:r w:rsidRPr="00B541D6">
        <w:rPr>
          <w:color w:val="000000" w:themeColor="text1"/>
          <w:sz w:val="16"/>
          <w:szCs w:val="16"/>
        </w:rPr>
        <w:t xml:space="preserve">30 апреля 1922 г. на заседании Правление Электротреста окончательно принимается решение о необходимости переноса завода пустотных аппаратов в соответствии </w:t>
      </w:r>
      <w:r w:rsidRPr="00B541D6">
        <w:rPr>
          <w:color w:val="000000" w:themeColor="text1"/>
          <w:sz w:val="16"/>
          <w:szCs w:val="16"/>
        </w:rPr>
        <w:lastRenderedPageBreak/>
        <w:t>с предложением М.М. Богословского, сделанного еще 12 января 1922 г., на бывшее предприятие «Радиорусс-Русаген» – Радиоаппаратный завод на Лопухинской улице. В результате Завод пустотных аппаратов на особых условиях вошел в состав Электротреста, а с профессором М.М. Богословским был заключен договор, определивший условия, при которых последний обязался организовать массовый выпуск электровакуумных изделий на новом заводе, и он был назначен его управляющим. Завод пустотных аппаратов был ликвидирован, а его персонал и оборудование были переведены на новое предприятие (15736).</w:t>
      </w:r>
    </w:p>
    <w:p w14:paraId="05371D81" w14:textId="77777777" w:rsidR="00797385" w:rsidRPr="00B541D6" w:rsidRDefault="00797385" w:rsidP="00B541D6">
      <w:pPr>
        <w:pStyle w:val="ae"/>
        <w:spacing w:before="0" w:after="0"/>
        <w:jc w:val="both"/>
        <w:rPr>
          <w:color w:val="000000" w:themeColor="text1"/>
          <w:sz w:val="16"/>
          <w:szCs w:val="16"/>
        </w:rPr>
      </w:pPr>
    </w:p>
    <w:p w14:paraId="2E73A44C" w14:textId="77777777" w:rsidR="004863AF" w:rsidRPr="00B541D6" w:rsidRDefault="004863AF" w:rsidP="00B541D6">
      <w:pPr>
        <w:jc w:val="both"/>
        <w:rPr>
          <w:color w:val="000000" w:themeColor="text1"/>
          <w:sz w:val="16"/>
          <w:szCs w:val="16"/>
        </w:rPr>
      </w:pPr>
      <w:r w:rsidRPr="00B541D6">
        <w:rPr>
          <w:color w:val="000000" w:themeColor="text1"/>
          <w:sz w:val="16"/>
          <w:szCs w:val="16"/>
        </w:rPr>
        <w:t>30 апреля 1922 г. на заседании Правление треста ЭТЗСТ окончательно приходит к согласованному мнению о непри</w:t>
      </w:r>
      <w:r w:rsidRPr="00B541D6">
        <w:rPr>
          <w:color w:val="000000" w:themeColor="text1"/>
          <w:sz w:val="16"/>
          <w:szCs w:val="16"/>
        </w:rPr>
        <w:softHyphen/>
        <w:t>способленности завода пустотных аппаратов к серьезному производству и необходимости его переноса, а 19 мая того же года в качестве места его базирования рассматривается Радиоаппаратный завод на Лопухинской улице. 30 мая 1922 г. Правление тре</w:t>
      </w:r>
      <w:r w:rsidRPr="00B541D6">
        <w:rPr>
          <w:color w:val="000000" w:themeColor="text1"/>
          <w:sz w:val="16"/>
          <w:szCs w:val="16"/>
        </w:rPr>
        <w:softHyphen/>
        <w:t>ста принимает принципиальное положительное решение по данному вопросу. Одновременно с профессором М.М. Богословским был заключен договор, оп</w:t>
      </w:r>
      <w:r w:rsidRPr="00B541D6">
        <w:rPr>
          <w:color w:val="000000" w:themeColor="text1"/>
          <w:sz w:val="16"/>
          <w:szCs w:val="16"/>
        </w:rPr>
        <w:softHyphen/>
        <w:t>ределивший условия, при которых последний обязался организовать массовый выпуск электровакуумных изделий на новом заводе.</w:t>
      </w:r>
    </w:p>
    <w:p w14:paraId="2572C78F" w14:textId="77777777" w:rsidR="004863AF" w:rsidRPr="00B541D6" w:rsidRDefault="004863AF" w:rsidP="00B541D6">
      <w:pPr>
        <w:jc w:val="both"/>
        <w:rPr>
          <w:color w:val="000000" w:themeColor="text1"/>
          <w:sz w:val="16"/>
          <w:szCs w:val="16"/>
        </w:rPr>
      </w:pPr>
      <w:r w:rsidRPr="00B541D6">
        <w:rPr>
          <w:color w:val="000000" w:themeColor="text1"/>
          <w:sz w:val="16"/>
          <w:szCs w:val="16"/>
        </w:rPr>
        <w:t>Договор вступил в силу с 1 августа 1922 г., и именно эта дата стала ис</w:t>
      </w:r>
      <w:r w:rsidRPr="00B541D6">
        <w:rPr>
          <w:color w:val="000000" w:themeColor="text1"/>
          <w:sz w:val="16"/>
          <w:szCs w:val="16"/>
        </w:rPr>
        <w:softHyphen/>
        <w:t>ходной в истории Петроградского электровакуумного завода ЭТЗСТ - первого отечественного предприятия в совершенно новой отрасли - радиоэлектронике. Техническим директором завода был назначен М.М. Богословский, а главным инженером - Сергей Аркадьевич Векшинский. До конца 1922 г. производст</w:t>
      </w:r>
      <w:r w:rsidRPr="00B541D6">
        <w:rPr>
          <w:color w:val="000000" w:themeColor="text1"/>
          <w:sz w:val="16"/>
          <w:szCs w:val="16"/>
        </w:rPr>
        <w:softHyphen/>
        <w:t>венная программа завода составила 3000 усилительных ламп и сорок рентге</w:t>
      </w:r>
      <w:r w:rsidRPr="00B541D6">
        <w:rPr>
          <w:color w:val="000000" w:themeColor="text1"/>
          <w:sz w:val="16"/>
          <w:szCs w:val="16"/>
        </w:rPr>
        <w:softHyphen/>
        <w:t>новских трубок (19098).</w:t>
      </w:r>
    </w:p>
    <w:p w14:paraId="3F5E8B85" w14:textId="77777777" w:rsidR="004863AF" w:rsidRPr="00B541D6" w:rsidRDefault="004863AF" w:rsidP="00B541D6">
      <w:pPr>
        <w:jc w:val="both"/>
        <w:rPr>
          <w:color w:val="000000" w:themeColor="text1"/>
          <w:sz w:val="16"/>
          <w:szCs w:val="16"/>
        </w:rPr>
      </w:pPr>
    </w:p>
    <w:p w14:paraId="291B4D9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177CD01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67A7C27" w14:textId="77777777" w:rsidR="0078270F" w:rsidRPr="00B541D6" w:rsidRDefault="0078270F" w:rsidP="00B541D6">
      <w:pPr>
        <w:jc w:val="both"/>
        <w:rPr>
          <w:color w:val="000000" w:themeColor="text1"/>
          <w:sz w:val="16"/>
          <w:szCs w:val="16"/>
        </w:rPr>
      </w:pPr>
      <w:r w:rsidRPr="00B541D6">
        <w:rPr>
          <w:color w:val="000000" w:themeColor="text1"/>
          <w:sz w:val="16"/>
          <w:szCs w:val="16"/>
        </w:rPr>
        <w:t>В апреле 1922 г. в письме в Главное управление военной промышленности (ГУВП) в отношении завода Анатра в Одессе сообщалось: «В настоящее время с переходом заводов на самоокупаемость и в связи с необходимостью подыскания мероприятий для перехода на хозяйственный расчет и гражданское производство, в первую очередь для нашего завода является боевой задачей пуск расположенного на территории ГАЗа № 11 вполне оборудованного кислородного завода (для производства сжатого кислорода для сварки). Если год тому назад пуск этого завода являлся срочной необходимостью, то в данный момент жизненность этого завода является вопросом существования самого авиазавода».</w:t>
      </w:r>
    </w:p>
    <w:p w14:paraId="53F9D768" w14:textId="77777777" w:rsidR="0078270F" w:rsidRPr="00B541D6" w:rsidRDefault="0078270F" w:rsidP="00B541D6">
      <w:pPr>
        <w:jc w:val="both"/>
        <w:rPr>
          <w:color w:val="000000" w:themeColor="text1"/>
          <w:sz w:val="16"/>
          <w:szCs w:val="16"/>
        </w:rPr>
      </w:pPr>
      <w:r w:rsidRPr="00B541D6">
        <w:rPr>
          <w:color w:val="000000" w:themeColor="text1"/>
          <w:sz w:val="16"/>
          <w:szCs w:val="16"/>
        </w:rPr>
        <w:t>Но ни эта попытка, ни заказ на пять «Анасалей» для авиации Дальневосточной республики в июне 1922 г. не спасли завод — 15 июля 1922 г. появился приказ о его консервации. Часть помещений передали Одесскому губсовнархозу, часть — 2-му истребительному авиаотряду (23472).</w:t>
      </w:r>
    </w:p>
    <w:p w14:paraId="32C998B5" w14:textId="77777777" w:rsidR="0078270F" w:rsidRPr="00B541D6" w:rsidRDefault="0078270F" w:rsidP="00B541D6">
      <w:pPr>
        <w:jc w:val="both"/>
        <w:rPr>
          <w:color w:val="000000" w:themeColor="text1"/>
          <w:sz w:val="16"/>
          <w:szCs w:val="16"/>
        </w:rPr>
      </w:pPr>
    </w:p>
    <w:p w14:paraId="7AF42F1E" w14:textId="77777777" w:rsidR="0078270F" w:rsidRPr="00B541D6" w:rsidRDefault="0078270F" w:rsidP="00B541D6">
      <w:pPr>
        <w:jc w:val="both"/>
        <w:rPr>
          <w:color w:val="000000" w:themeColor="text1"/>
          <w:sz w:val="16"/>
          <w:szCs w:val="16"/>
        </w:rPr>
      </w:pPr>
      <w:r w:rsidRPr="00B541D6">
        <w:rPr>
          <w:color w:val="000000" w:themeColor="text1"/>
          <w:sz w:val="16"/>
          <w:szCs w:val="16"/>
        </w:rPr>
        <w:t>В апреле 1922 г. в одной из комнат второго этажа дома №17 по ул. Радио (с 1956 г. в этом доме находится научно-мемориальный музей Н.Е. Жуковского), где велась постройка АНТ-1, в Комиссию по металличес</w:t>
      </w:r>
      <w:r w:rsidRPr="00B541D6">
        <w:rPr>
          <w:color w:val="000000" w:themeColor="text1"/>
          <w:sz w:val="16"/>
          <w:szCs w:val="16"/>
        </w:rPr>
        <w:softHyphen/>
        <w:t>кому самолетостроению, председателем которой тоже был Туполев, поступили первые образцы из русского дюраля — кольчугалюминия. Их испытания показа</w:t>
      </w:r>
      <w:r w:rsidRPr="00B541D6">
        <w:rPr>
          <w:color w:val="000000" w:themeColor="text1"/>
          <w:sz w:val="16"/>
          <w:szCs w:val="16"/>
        </w:rPr>
        <w:softHyphen/>
        <w:t>ли, что новый материал можно использо</w:t>
      </w:r>
      <w:r w:rsidRPr="00B541D6">
        <w:rPr>
          <w:color w:val="000000" w:themeColor="text1"/>
          <w:sz w:val="16"/>
          <w:szCs w:val="16"/>
        </w:rPr>
        <w:softHyphen/>
        <w:t>вать в самолетостроении. В авиационном отделе, а в него входили почти все чле</w:t>
      </w:r>
      <w:r w:rsidRPr="00B541D6">
        <w:rPr>
          <w:color w:val="000000" w:themeColor="text1"/>
          <w:sz w:val="16"/>
          <w:szCs w:val="16"/>
        </w:rPr>
        <w:softHyphen/>
        <w:t>ны комиссии, было решено ввести в кон</w:t>
      </w:r>
      <w:r w:rsidRPr="00B541D6">
        <w:rPr>
          <w:color w:val="000000" w:themeColor="text1"/>
          <w:sz w:val="16"/>
          <w:szCs w:val="16"/>
        </w:rPr>
        <w:softHyphen/>
        <w:t>струкцию строящейся машины элементы, выполненные из кольчугалюминия. По</w:t>
      </w:r>
      <w:r w:rsidRPr="00B541D6">
        <w:rPr>
          <w:color w:val="000000" w:themeColor="text1"/>
          <w:sz w:val="16"/>
          <w:szCs w:val="16"/>
        </w:rPr>
        <w:softHyphen/>
        <w:t>этому постройка несколько задержалась — пришлось делать дополнительные рас</w:t>
      </w:r>
      <w:r w:rsidRPr="00B541D6">
        <w:rPr>
          <w:color w:val="000000" w:themeColor="text1"/>
          <w:sz w:val="16"/>
          <w:szCs w:val="16"/>
        </w:rPr>
        <w:softHyphen/>
        <w:t>четы, проводить новые статические ис</w:t>
      </w:r>
      <w:r w:rsidRPr="00B541D6">
        <w:rPr>
          <w:color w:val="000000" w:themeColor="text1"/>
          <w:sz w:val="16"/>
          <w:szCs w:val="16"/>
        </w:rPr>
        <w:softHyphen/>
        <w:t>пытания отдельных узлов (23474).</w:t>
      </w:r>
    </w:p>
    <w:p w14:paraId="04C08A2A" w14:textId="77777777" w:rsidR="0078270F" w:rsidRPr="00B541D6" w:rsidRDefault="0078270F" w:rsidP="00B541D6">
      <w:pPr>
        <w:jc w:val="both"/>
        <w:rPr>
          <w:color w:val="000000" w:themeColor="text1"/>
          <w:sz w:val="16"/>
          <w:szCs w:val="16"/>
        </w:rPr>
      </w:pPr>
    </w:p>
    <w:p w14:paraId="2A4785E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апреле 1922 еще одну партию Р-1 переправили по земле в Афганистан, а с 24 сентября по 1 октября 1924 - 6 по воздуху (172,9).</w:t>
      </w:r>
    </w:p>
    <w:p w14:paraId="14E7D0D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C42D81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апреле 1922 началась постройка АНТ-1 (514), а по другим данным - проектирование (71,119).</w:t>
      </w:r>
    </w:p>
    <w:p w14:paraId="4B68AEF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A0E087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апреле 1922 в СССР поступило 18 истребителей Ансальдо Балилла А.1bis и поступили на вооружение 1 иаа, размещенного в Харькове (2542,17).</w:t>
      </w:r>
    </w:p>
    <w:p w14:paraId="5766731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059773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апреле 1922 к “Промвоздуху” присоединили:</w:t>
      </w:r>
    </w:p>
    <w:p w14:paraId="533E841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Смоленская Авиабаза.</w:t>
      </w:r>
    </w:p>
    <w:p w14:paraId="205E58C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До этого в январе 1922 добавили:</w:t>
      </w:r>
    </w:p>
    <w:p w14:paraId="5E80656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11-й Авиационный поезд</w:t>
      </w:r>
    </w:p>
    <w:p w14:paraId="7EBF8A4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5-й Авиационный парк (8899,26).</w:t>
      </w:r>
    </w:p>
    <w:p w14:paraId="15284F1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осени 1921 были переданы:</w:t>
      </w:r>
    </w:p>
    <w:p w14:paraId="466EC68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Главная мастерская на Ходынке</w:t>
      </w:r>
    </w:p>
    <w:p w14:paraId="22C3D49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1-й Авиационный парк в Твери</w:t>
      </w:r>
    </w:p>
    <w:p w14:paraId="4DC01FC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 2-й Авиационный парк в Нижнем Новгороде</w:t>
      </w:r>
    </w:p>
    <w:p w14:paraId="5E906E4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 3-й Авиационный парк в Ельце</w:t>
      </w:r>
    </w:p>
    <w:p w14:paraId="65E3C18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 Аэрофотомеханическая мастерская в Москве</w:t>
      </w:r>
    </w:p>
    <w:p w14:paraId="6D85590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Главные Воздухоплавательные мастерские в Иваново-Вознесенске</w:t>
      </w:r>
    </w:p>
    <w:p w14:paraId="2FB51F5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 6-й Авиационный поезд (8899,26).</w:t>
      </w:r>
    </w:p>
    <w:p w14:paraId="5280E0B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539B39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апреле 1922 г. на Кольчугинском заводе (Завод № 7 НКЦМ, Латунный и меднопрокатный завод товарищества Кольчугина, 1-й государственный завод но обработке цветных металлов, Кольчугинский завод Гинромцветмета, НКМ, Кольчугинский завод им. С. Орджоникидзе НКЦМ, ОАО «Кольчугинский завод по обработке цветных металлов им. С. Орджоникидзе» («Кольчугцветмет»), ЗАО «Кольчугцветмет» /601744 г. Кольчугино Владимирской обл. ул. К. Маркса, 25/) был получен первый слиток. В 1922 г. здесь под руководством В.А. Буталова (по другой информации настоящим автором сплава был Ю.Г. Музалевский, вынужденный в 1922 г. уйти с завода</w:t>
      </w:r>
      <w:r w:rsidRPr="00B541D6">
        <w:rPr>
          <w:color w:val="000000" w:themeColor="text1"/>
          <w:sz w:val="16"/>
          <w:szCs w:val="16"/>
          <w:vertAlign w:val="superscript"/>
        </w:rPr>
        <w:t>144</w:t>
      </w:r>
      <w:r w:rsidRPr="00B541D6">
        <w:rPr>
          <w:color w:val="000000" w:themeColor="text1"/>
          <w:sz w:val="16"/>
          <w:szCs w:val="16"/>
        </w:rPr>
        <w:t>) налажено производство отечественного дюралюминия - «кольчугалюминия». В 1923 г. в здании нового прокатного цеха организована авиамастерская по производству дюралевого листа и проката для авиапромышленности под руководством А.Н. Туполева. Затем технология выпуска дюралюминия была передана на завод «Красный Выборжец» (11982).</w:t>
      </w:r>
    </w:p>
    <w:p w14:paraId="01AB3293" w14:textId="77777777" w:rsidR="008E0FBF" w:rsidRPr="00B541D6" w:rsidRDefault="008E0FBF" w:rsidP="00B541D6">
      <w:pPr>
        <w:autoSpaceDE w:val="0"/>
        <w:autoSpaceDN w:val="0"/>
        <w:adjustRightInd w:val="0"/>
        <w:jc w:val="both"/>
        <w:rPr>
          <w:color w:val="000000" w:themeColor="text1"/>
          <w:sz w:val="16"/>
          <w:szCs w:val="16"/>
        </w:rPr>
      </w:pPr>
    </w:p>
    <w:p w14:paraId="1FBFE3E8" w14:textId="77777777" w:rsidR="00897AC3" w:rsidRPr="00B541D6" w:rsidRDefault="00897AC3" w:rsidP="00B541D6">
      <w:pPr>
        <w:jc w:val="both"/>
        <w:rPr>
          <w:color w:val="000000" w:themeColor="text1"/>
          <w:sz w:val="16"/>
          <w:szCs w:val="16"/>
        </w:rPr>
      </w:pPr>
      <w:r w:rsidRPr="00B541D6">
        <w:rPr>
          <w:iCs/>
          <w:color w:val="000000" w:themeColor="text1"/>
          <w:sz w:val="16"/>
          <w:szCs w:val="16"/>
        </w:rPr>
        <w:t>В апреле 1922 г. в лабораторных условиях получили алюминиевый сплав — «кольчугалюминий». Отечественный сплав отличался от немецкого присутствием никеля и несколько иным соотношением меди и марганца (12230).</w:t>
      </w:r>
    </w:p>
    <w:p w14:paraId="1F96FF19" w14:textId="77777777" w:rsidR="00897AC3" w:rsidRPr="00B541D6" w:rsidRDefault="00897AC3" w:rsidP="00B541D6">
      <w:pPr>
        <w:jc w:val="both"/>
        <w:rPr>
          <w:color w:val="000000" w:themeColor="text1"/>
          <w:sz w:val="16"/>
          <w:szCs w:val="16"/>
        </w:rPr>
      </w:pPr>
    </w:p>
    <w:p w14:paraId="03E125D9" w14:textId="77777777" w:rsidR="00012D08" w:rsidRPr="008C063D" w:rsidRDefault="00012D08" w:rsidP="00012D08">
      <w:pPr>
        <w:rPr>
          <w:color w:val="0070C0"/>
          <w:sz w:val="16"/>
          <w:szCs w:val="16"/>
        </w:rPr>
      </w:pPr>
      <w:r w:rsidRPr="008C063D">
        <w:rPr>
          <w:rStyle w:val="aff"/>
          <w:rFonts w:ascii="Times New Roman" w:hAnsi="Times New Roman" w:cs="Times New Roman"/>
          <w:color w:val="0070C0"/>
          <w:spacing w:val="0"/>
          <w:sz w:val="16"/>
          <w:szCs w:val="16"/>
        </w:rPr>
        <w:t>В апреле 1922 г. в лабораторных условиях получили алюминиевый сплав – «кольчугалюминий». Отечественный сплав отличался от немецкого присутствием никеля и несколько иным соотношением меди и марганца (25667).</w:t>
      </w:r>
    </w:p>
    <w:p w14:paraId="6F75B299" w14:textId="77777777" w:rsidR="00012D08" w:rsidRPr="008C063D" w:rsidRDefault="00012D08" w:rsidP="00012D08">
      <w:pPr>
        <w:rPr>
          <w:color w:val="0070C0"/>
          <w:sz w:val="16"/>
          <w:szCs w:val="16"/>
        </w:rPr>
      </w:pPr>
    </w:p>
    <w:p w14:paraId="7EC514F4" w14:textId="77777777" w:rsidR="00EC0501" w:rsidRPr="00B541D6" w:rsidRDefault="00EC0501" w:rsidP="00B541D6">
      <w:pPr>
        <w:jc w:val="both"/>
        <w:rPr>
          <w:color w:val="000000" w:themeColor="text1"/>
          <w:sz w:val="16"/>
          <w:szCs w:val="16"/>
        </w:rPr>
      </w:pPr>
      <w:r w:rsidRPr="00B541D6">
        <w:rPr>
          <w:color w:val="000000" w:themeColor="text1"/>
          <w:sz w:val="16"/>
          <w:szCs w:val="16"/>
        </w:rPr>
        <w:t xml:space="preserve">В апреле 1922 г. получили первые лабораторные отливки из нового сплава. В июле этого же года на внеочередном заседании Правления Госпромцветмета было сообщено об изготовлении на </w:t>
      </w:r>
      <w:bookmarkStart w:id="21" w:name="0005d59b.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"http://www.famhist.ru/famhist/tupol_n/0005d59b.htm"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Кольчугинском заводе</w:t>
      </w:r>
      <w:r w:rsidR="00BD4608" w:rsidRPr="00B541D6">
        <w:rPr>
          <w:color w:val="000000" w:themeColor="text1"/>
          <w:sz w:val="16"/>
          <w:szCs w:val="16"/>
        </w:rPr>
        <w:fldChar w:fldCharType="end"/>
      </w:r>
      <w:bookmarkEnd w:id="21"/>
      <w:r w:rsidRPr="00B541D6">
        <w:rPr>
          <w:color w:val="000000" w:themeColor="text1"/>
          <w:sz w:val="16"/>
          <w:szCs w:val="16"/>
        </w:rPr>
        <w:t xml:space="preserve"> металла, сходного по техническим качествам с дуралюмином и могущим его заменить. Новому сплаву по месту его появления дали название "кольчугалюминий". Основная работа по его созданию была проведена инженерами </w:t>
      </w:r>
      <w:bookmarkStart w:id="22" w:name="0005ccc1.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"http://www.famhist.ru/famhist/tupol_n/0005ccc1.htm"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В.А. Буталовым</w:t>
      </w:r>
      <w:r w:rsidR="00BD4608" w:rsidRPr="00B541D6">
        <w:rPr>
          <w:color w:val="000000" w:themeColor="text1"/>
          <w:sz w:val="16"/>
          <w:szCs w:val="16"/>
        </w:rPr>
        <w:fldChar w:fldCharType="end"/>
      </w:r>
      <w:bookmarkEnd w:id="22"/>
      <w:r w:rsidRPr="00B541D6">
        <w:rPr>
          <w:color w:val="000000" w:themeColor="text1"/>
          <w:sz w:val="16"/>
          <w:szCs w:val="16"/>
        </w:rPr>
        <w:t xml:space="preserve"> , </w:t>
      </w:r>
      <w:bookmarkStart w:id="23" w:name="0005da09.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"http://www.famhist.ru/famhist/tupol_n/0005da09.htm"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Ю.Г. Музалевским</w:t>
      </w:r>
      <w:r w:rsidR="00BD4608" w:rsidRPr="00B541D6">
        <w:rPr>
          <w:color w:val="000000" w:themeColor="text1"/>
          <w:sz w:val="16"/>
          <w:szCs w:val="16"/>
        </w:rPr>
        <w:fldChar w:fldCharType="end"/>
      </w:r>
      <w:bookmarkEnd w:id="23"/>
      <w:r w:rsidRPr="00B541D6">
        <w:rPr>
          <w:color w:val="000000" w:themeColor="text1"/>
          <w:sz w:val="16"/>
          <w:szCs w:val="16"/>
        </w:rPr>
        <w:t xml:space="preserve"> , </w:t>
      </w:r>
      <w:bookmarkStart w:id="24" w:name="0005cac2.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"http://www.famhist.ru/famhist/tupol_n/0005cac2.htm"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И.С. Бабаджаном</w:t>
      </w:r>
      <w:r w:rsidR="00BD4608" w:rsidRPr="00B541D6">
        <w:rPr>
          <w:color w:val="000000" w:themeColor="text1"/>
          <w:sz w:val="16"/>
          <w:szCs w:val="16"/>
        </w:rPr>
        <w:fldChar w:fldCharType="end"/>
      </w:r>
      <w:bookmarkEnd w:id="24"/>
      <w:r w:rsidRPr="00B541D6">
        <w:rPr>
          <w:color w:val="000000" w:themeColor="text1"/>
          <w:sz w:val="16"/>
          <w:szCs w:val="16"/>
        </w:rPr>
        <w:t xml:space="preserve"> . По распоряжению </w:t>
      </w:r>
      <w:bookmarkStart w:id="25" w:name="0004eb9e.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"http://www.famhist.ru/famhist/tupol_n/0004eb9e.htm"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Госпромцветмета</w:t>
      </w:r>
      <w:r w:rsidR="00BD4608" w:rsidRPr="00B541D6">
        <w:rPr>
          <w:color w:val="000000" w:themeColor="text1"/>
          <w:sz w:val="16"/>
          <w:szCs w:val="16"/>
        </w:rPr>
        <w:fldChar w:fldCharType="end"/>
      </w:r>
      <w:bookmarkEnd w:id="25"/>
      <w:r w:rsidRPr="00B541D6">
        <w:rPr>
          <w:color w:val="000000" w:themeColor="text1"/>
          <w:sz w:val="16"/>
          <w:szCs w:val="16"/>
        </w:rPr>
        <w:t xml:space="preserve"> технологию производства кольчугалюминия сразу же передали </w:t>
      </w:r>
      <w:bookmarkStart w:id="26" w:name="0005d389.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"http://www.famhist.ru/famhist/tupol_n/0005d389.htm"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заводу "Красный выборжец"</w:t>
      </w:r>
      <w:r w:rsidR="00BD4608" w:rsidRPr="00B541D6">
        <w:rPr>
          <w:color w:val="000000" w:themeColor="text1"/>
          <w:sz w:val="16"/>
          <w:szCs w:val="16"/>
        </w:rPr>
        <w:fldChar w:fldCharType="end"/>
      </w:r>
      <w:bookmarkEnd w:id="26"/>
      <w:r w:rsidRPr="00B541D6">
        <w:rPr>
          <w:color w:val="000000" w:themeColor="text1"/>
          <w:sz w:val="16"/>
          <w:szCs w:val="16"/>
        </w:rPr>
        <w:t xml:space="preserve"> . В августе 1922 г. </w:t>
      </w:r>
      <w:bookmarkStart w:id="27" w:name="0005e286.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"http://www.famhist.ru/famhist/tupol_n/0005e286.htm"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И.И. Сидорин</w:t>
      </w:r>
      <w:r w:rsidR="00BD4608" w:rsidRPr="00B541D6">
        <w:rPr>
          <w:color w:val="000000" w:themeColor="text1"/>
          <w:sz w:val="16"/>
          <w:szCs w:val="16"/>
        </w:rPr>
        <w:fldChar w:fldCharType="end"/>
      </w:r>
      <w:bookmarkEnd w:id="27"/>
      <w:r w:rsidRPr="00B541D6">
        <w:rPr>
          <w:color w:val="000000" w:themeColor="text1"/>
          <w:sz w:val="16"/>
          <w:szCs w:val="16"/>
        </w:rPr>
        <w:t xml:space="preserve"> представил в Комиссию по алюминию результаты своих исследований немецкого дюраля и русского </w:t>
      </w:r>
      <w:bookmarkStart w:id="28" w:name="00033a09.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"http://www.famhist.ru/famhist/tupol_n/00033a09.htm"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кольчугалюминия</w:t>
      </w:r>
      <w:r w:rsidR="00BD4608" w:rsidRPr="00B541D6">
        <w:rPr>
          <w:color w:val="000000" w:themeColor="text1"/>
          <w:sz w:val="16"/>
          <w:szCs w:val="16"/>
        </w:rPr>
        <w:fldChar w:fldCharType="end"/>
      </w:r>
      <w:bookmarkEnd w:id="28"/>
      <w:r w:rsidRPr="00B541D6">
        <w:rPr>
          <w:color w:val="000000" w:themeColor="text1"/>
          <w:sz w:val="16"/>
          <w:szCs w:val="16"/>
        </w:rPr>
        <w:t xml:space="preserve"> . Было признано, что кольчугалюминий не уступает по своим свойствам иностранным аналогам. В октябре 1922 г., вскоре после выплавки первой промышленной партии нового сплава, по предложению Госпромцветмета при </w:t>
      </w:r>
      <w:bookmarkStart w:id="29" w:name="0019862b.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"http://www.famhist.ru/famhist/korol/0019862b.htm"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ЦАГИ</w:t>
      </w:r>
      <w:r w:rsidR="00BD4608" w:rsidRPr="00B541D6">
        <w:rPr>
          <w:color w:val="000000" w:themeColor="text1"/>
          <w:sz w:val="16"/>
          <w:szCs w:val="16"/>
        </w:rPr>
        <w:fldChar w:fldCharType="end"/>
      </w:r>
      <w:bookmarkEnd w:id="29"/>
      <w:r w:rsidRPr="00B541D6">
        <w:rPr>
          <w:color w:val="000000" w:themeColor="text1"/>
          <w:sz w:val="16"/>
          <w:szCs w:val="16"/>
        </w:rPr>
        <w:t xml:space="preserve"> организовали </w:t>
      </w:r>
      <w:bookmarkStart w:id="30" w:name="0005d5da.htm"/>
      <w:r w:rsidR="00BD4608" w:rsidRPr="00B541D6">
        <w:rPr>
          <w:color w:val="000000" w:themeColor="text1"/>
          <w:sz w:val="16"/>
          <w:szCs w:val="16"/>
        </w:rPr>
        <w:fldChar w:fldCharType="begin"/>
      </w:r>
      <w:r w:rsidRPr="00B541D6">
        <w:rPr>
          <w:color w:val="000000" w:themeColor="text1"/>
          <w:sz w:val="16"/>
          <w:szCs w:val="16"/>
        </w:rPr>
        <w:instrText xml:space="preserve"> HYPERLINK "http://www.famhist.ru/famhist/tupol_n/0005d5da.htm" </w:instrText>
      </w:r>
      <w:r w:rsidR="00BD4608" w:rsidRPr="00B541D6">
        <w:rPr>
          <w:color w:val="000000" w:themeColor="text1"/>
          <w:sz w:val="16"/>
          <w:szCs w:val="16"/>
        </w:rPr>
      </w:r>
      <w:r w:rsidR="00BD4608" w:rsidRPr="00B541D6">
        <w:rPr>
          <w:color w:val="000000" w:themeColor="text1"/>
          <w:sz w:val="16"/>
          <w:szCs w:val="16"/>
        </w:rPr>
        <w:fldChar w:fldCharType="separate"/>
      </w:r>
      <w:r w:rsidRPr="00B541D6">
        <w:rPr>
          <w:rStyle w:val="a5"/>
          <w:color w:val="000000" w:themeColor="text1"/>
          <w:sz w:val="16"/>
          <w:szCs w:val="16"/>
          <w:u w:val="none"/>
        </w:rPr>
        <w:t>Комиссию по постройке цельнометаллических самолетов</w:t>
      </w:r>
      <w:r w:rsidR="00BD4608" w:rsidRPr="00B541D6">
        <w:rPr>
          <w:color w:val="000000" w:themeColor="text1"/>
          <w:sz w:val="16"/>
          <w:szCs w:val="16"/>
        </w:rPr>
        <w:fldChar w:fldCharType="end"/>
      </w:r>
      <w:bookmarkEnd w:id="30"/>
      <w:r w:rsidRPr="00B541D6">
        <w:rPr>
          <w:color w:val="000000" w:themeColor="text1"/>
          <w:sz w:val="16"/>
          <w:szCs w:val="16"/>
        </w:rPr>
        <w:t xml:space="preserve"> . Выбор - из чего строить - был сделан. Председателем Комиссии стал А. Н. Туполев, отвечавший за общее руководство работами, заместителем - И. И. Сидорин, занимавшийся методами термической и технологической обработки нового сплава и его испытаниями (17097).</w:t>
      </w:r>
    </w:p>
    <w:p w14:paraId="69C1E1A7" w14:textId="77777777" w:rsidR="00EC0501" w:rsidRPr="00B541D6" w:rsidRDefault="00EC0501" w:rsidP="00B541D6">
      <w:pPr>
        <w:jc w:val="both"/>
        <w:rPr>
          <w:color w:val="000000" w:themeColor="text1"/>
          <w:sz w:val="16"/>
          <w:szCs w:val="16"/>
        </w:rPr>
      </w:pPr>
    </w:p>
    <w:p w14:paraId="4DFABE2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275E9D8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3CD8A4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апреля 1922 г. появилось новое руководство завода «бывший Гейслера»: директор — В.М. Кармашев, технический директор — инженер А.Ф. Колачевский. В конце того же года был назначен еще один заместитель директора завода — А.П. Седов-Неволин. В этом же году правление треста переименовало все заводы, входящие в состав треста. Завод «бывший Гейслера» был переименован в Петроградский телефонно-телеграфный завод им. тов. Кулакова. Имя А.А. Кулакова присвоено заводу по инициативе заводского комитета и коллектива Р.К.П. (б.). Алексей Афанасьевич Кулаков — столяр завода, геройски погибший в борьбе с белыми на Дону. 1922 г. стал для завода переломным — с тех пор интенсивность производства постоянно нарастала и по некоторым показателям достигла норм мирного времени. В те годы подобных заводов в России не было. Бывшие заводы Эрикссона и Сименса по характеру производства хотя и были сходны, но наш завод имел индивидуальные особенности. Так, например, электроизмерительные приборы производились только на заводе им. А.А. Кулакова. Быстродействующие телеграфные аппараты Уитстона, Муррея, Бодо также выпускались исключительно у нас. С основания завода телеграфных станций Бодо было выпущено около 360, Уитстона — около 530, Муррея — 10 (11808).</w:t>
      </w:r>
    </w:p>
    <w:p w14:paraId="2F3E778C" w14:textId="77777777" w:rsidR="008E0FBF" w:rsidRPr="00B541D6" w:rsidRDefault="008E0FBF" w:rsidP="00B541D6">
      <w:pPr>
        <w:autoSpaceDE w:val="0"/>
        <w:autoSpaceDN w:val="0"/>
        <w:adjustRightInd w:val="0"/>
        <w:jc w:val="both"/>
        <w:rPr>
          <w:color w:val="000000" w:themeColor="text1"/>
          <w:sz w:val="16"/>
          <w:szCs w:val="16"/>
        </w:rPr>
      </w:pPr>
    </w:p>
    <w:p w14:paraId="0A7D00B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апреле 1922 г. завод Речкина (Петроградский обозостроительный завод № 1 ВСНХ, Вагоностроительный завод товарищества «Речкии и К</w:t>
      </w:r>
      <w:r w:rsidRPr="00B541D6">
        <w:rPr>
          <w:color w:val="000000" w:themeColor="text1"/>
          <w:sz w:val="16"/>
          <w:szCs w:val="16"/>
          <w:vertAlign w:val="superscript"/>
        </w:rPr>
        <w:t>0</w:t>
      </w:r>
      <w:r w:rsidRPr="00B541D6">
        <w:rPr>
          <w:color w:val="000000" w:themeColor="text1"/>
          <w:sz w:val="16"/>
          <w:szCs w:val="16"/>
        </w:rPr>
        <w:t>», Механический обозный завод № 5 ВСНХ, Завод им. И.Е. Егорова ВСНХ, Ленинградский вагоностроительный завод (</w:t>
      </w:r>
      <w:r w:rsidRPr="00B541D6">
        <w:rPr>
          <w:color w:val="000000" w:themeColor="text1"/>
          <w:sz w:val="16"/>
          <w:szCs w:val="16"/>
          <w:lang w:val="en-US"/>
        </w:rPr>
        <w:t>JIB</w:t>
      </w:r>
      <w:r w:rsidRPr="00B541D6">
        <w:rPr>
          <w:color w:val="000000" w:themeColor="text1"/>
          <w:sz w:val="16"/>
          <w:szCs w:val="16"/>
        </w:rPr>
        <w:t>3) им. И.Е. Егорова ВСНХ, НКТП, НКМ, НКСМ, МТМ, Государственный ордена Красной Звезды вагоностроительный завод им. И.Е. Егорова, Арендное ПО «Вагонмаш», «Ленвагонмаш», ЗАО «Вагонмаш») переименован в механический обозный завод № 5, в 10.1922 г. - в Завод им. И.Е. Егорова, в 1927 г. - в ведении ВСНХ. 14.06.1930 г. переименован в Ленинградский вагоностроительный завод им. И.Е. Егорова Государственного вагоностроительного треста ВСНХ. С 1932 г. завод - в ведении ВО вагоностроительных и тормозных заводов НКТП, с 1937 г. НКМ, с 1939 г. - НКСМ.</w:t>
      </w:r>
    </w:p>
    <w:p w14:paraId="7891319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Завод принимал участие в изготовлении тяжелых железнодорожных орудий в кооперации с заводами «Большевик», ЛМЗ и Кировским.</w:t>
      </w:r>
    </w:p>
    <w:p w14:paraId="75274D4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ГКО № 99сс от 11.07.1941 г. Вагоностроительный завод им. Егорова НКСМ подлежал эвакуации: производство вагонов - на Усть-Катавский завод; производство кухонь- в Ирбит на площадку завода автоприцепов. Действовал в Ленинграде в 12.1941 г.</w:t>
      </w:r>
      <w:r w:rsidRPr="00B541D6">
        <w:rPr>
          <w:color w:val="000000" w:themeColor="text1"/>
          <w:sz w:val="16"/>
          <w:szCs w:val="16"/>
          <w:vertAlign w:val="superscript"/>
        </w:rPr>
        <w:t>65</w:t>
      </w:r>
      <w:r w:rsidRPr="00B541D6">
        <w:rPr>
          <w:color w:val="000000" w:themeColor="text1"/>
          <w:sz w:val="16"/>
          <w:szCs w:val="16"/>
        </w:rPr>
        <w:t xml:space="preserve"> В 1940-42 г. выпускал снаряды и бомбы ФАБ-100, в 1943- 45 г. - мины калибра 82 мм и 120 мм.</w:t>
      </w:r>
    </w:p>
    <w:p w14:paraId="7FCCB99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1945 г. завод - в ведении Наркомтрансмаша, с 1946 г. - МТМ, с 1957 г. - Управления тяжелого машиностроения ЛенСНХ. С 01.1966 г. Государственный ордена Красной Звезды вагоностроительный завод им. И.Е. Егорова - в ведении ГУ машиностроения Министерства тяжелого, энергетического и транспортного машиностроения.</w:t>
      </w:r>
    </w:p>
    <w:p w14:paraId="6BF9C2F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1980-х г. - ПО «Ленвагонмаш». По приказу Минтяжмаша от 24.11.1989 г. завод преобразован в Арендное ПО, затем - ЗАО «Вагонмаш».</w:t>
      </w:r>
      <w:r w:rsidRPr="00B541D6">
        <w:rPr>
          <w:color w:val="000000" w:themeColor="text1"/>
          <w:sz w:val="16"/>
          <w:szCs w:val="16"/>
          <w:vertAlign w:val="superscript"/>
        </w:rPr>
        <w:t>131</w:t>
      </w:r>
    </w:p>
    <w:p w14:paraId="67B9F64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(1940 г.)- Баулин, (1989 г.)- И.Ю. Носов. Гендиректор (2003 г.)- М.А. Тихоненко, (2005 г.)- С.В. Винник.</w:t>
      </w:r>
    </w:p>
    <w:p w14:paraId="64297BD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вагоны метро; понтон пр. К-4183 (1954)- 3, понтонно-мостовой парк пр. 65 (1960), пассажирские вагоны (2004 г.) (11982).</w:t>
      </w:r>
    </w:p>
    <w:p w14:paraId="26820CCE" w14:textId="77777777" w:rsidR="008E0FBF" w:rsidRPr="00B541D6" w:rsidRDefault="008E0FBF" w:rsidP="00B541D6">
      <w:pPr>
        <w:autoSpaceDE w:val="0"/>
        <w:autoSpaceDN w:val="0"/>
        <w:adjustRightInd w:val="0"/>
        <w:jc w:val="both"/>
        <w:rPr>
          <w:color w:val="000000" w:themeColor="text1"/>
          <w:sz w:val="16"/>
          <w:szCs w:val="16"/>
        </w:rPr>
      </w:pPr>
    </w:p>
    <w:p w14:paraId="6631F8C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апреле 1922 г. в результате объединения 4-го ГАРЗ и Броневого автомобильного ремонтного завода образован 2-й автобронетанковый ремонтный завод. В 1929 г. переименован во 2-й автосборочный завод Всесоюзного автотракторного объединения (ВАТО).</w:t>
      </w:r>
      <w:r w:rsidRPr="00B541D6">
        <w:rPr>
          <w:color w:val="000000" w:themeColor="text1"/>
          <w:sz w:val="16"/>
          <w:szCs w:val="16"/>
          <w:vertAlign w:val="superscript"/>
        </w:rPr>
        <w:t>104</w:t>
      </w:r>
      <w:r w:rsidRPr="00B541D6">
        <w:rPr>
          <w:color w:val="000000" w:themeColor="text1"/>
          <w:sz w:val="16"/>
          <w:szCs w:val="16"/>
        </w:rPr>
        <w:t xml:space="preserve"> В 1932 г. передан в ведение Спепмаштреста НКТП.</w:t>
      </w:r>
    </w:p>
    <w:p w14:paraId="2622B2A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1930 г. велись работы по танку Т-41, начат выпуск легких танков, танкеток и артиллерийских тягачей гл. конструктора Н.А. Астрова. Далее Н.А. Астров назначен гл. конструктором КБ танкового производства ГАЗа (создан танк Т-70). В 1930 г. планировалось освоение выпуска танкеток Т-25, для этого организовано КБ завода.</w:t>
      </w:r>
    </w:p>
    <w:p w14:paraId="1C2BA26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1932 г. на заводе начато освоение производства Т-37А. На 1933 г. заводу выдан план 1200 танков. Реально за 1933 г. завод выпустил 126 Т-37А и 12 Т-41. В 1934 г. для выпуска легких танков начато строительство двух новых цехов.</w:t>
      </w:r>
    </w:p>
    <w:p w14:paraId="51013F8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1933 г. завод № 2 Всесоюзного автотракторного объединения переименован в завод № 37 в ведении Спецмаштреста НКТП.</w:t>
      </w:r>
      <w:r w:rsidRPr="00B541D6">
        <w:rPr>
          <w:color w:val="000000" w:themeColor="text1"/>
          <w:sz w:val="16"/>
          <w:szCs w:val="16"/>
          <w:vertAlign w:val="superscript"/>
        </w:rPr>
        <w:t>104</w:t>
      </w:r>
      <w:r w:rsidRPr="00B541D6">
        <w:rPr>
          <w:color w:val="000000" w:themeColor="text1"/>
          <w:sz w:val="16"/>
          <w:szCs w:val="16"/>
        </w:rPr>
        <w:t xml:space="preserve"> С 1936 г. завод № 37 им. Орджоникидзе становится одним из основных танковых заводов (наряду с Ленинградом и Харьковом). По пр. № 09с от 23.01.1937 г. передан в ведение 8ГУ НКОП, Устав завода утвержден приказом № 52 от 4.02.1937 г. В 1939 г. передан из 8ГУ НКОП во вновь образованный НКСМ. В 09.1941 г. вошел в состав НКТП.</w:t>
      </w:r>
    </w:p>
    <w:p w14:paraId="37EFD5A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22.02.1937 г. вышел приказ № 039 об организации на заводе базы по стандартизации и взаимозаменяемости по танкам.</w:t>
      </w:r>
    </w:p>
    <w:p w14:paraId="06E4EBF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 № 83 от 10.03.1937 г. на завод из НИИ-2 НКОП переведено КБ Голосова со всем личным составом (7 чел.), планом работ, объектами Д-1, -2, -3, -4, -5, -6 № 37.</w:t>
      </w:r>
    </w:p>
    <w:p w14:paraId="173D63A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 50сс от 4/9.02.1938 г. заводу поручено в 2-месячный срок после получения с Подольского завода экранированных корпусов изготовить 10 Т-38, и в месячный срок - 5 машин «Комсомолец»-</w:t>
      </w:r>
      <w:r w:rsidRPr="00B541D6">
        <w:rPr>
          <w:color w:val="000000" w:themeColor="text1"/>
          <w:sz w:val="16"/>
          <w:szCs w:val="16"/>
          <w:vertAlign w:val="superscript"/>
        </w:rPr>
        <w:t>139</w:t>
      </w:r>
    </w:p>
    <w:p w14:paraId="2925FB3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 335сс от 21.08.1938 г. заводу поручено изготовить образец опытного плавающего Т-40 (усовершенствованный Т-38). С 02.1939 г. начато освоение производства Т-38М, до конца года выпущено не более 15 машин. В соответствии с пост. КО № 443сс от 19.12.1939 г. начато производство Т-40. Завод должен был выпустить к 1.03.1940 г. первые 3 машины, к 1.08.1940 г. - 15 машин, а до конца года - 100 машин.</w:t>
      </w:r>
    </w:p>
    <w:p w14:paraId="3122D06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Весной 1941 г. начато освоение производства Т-50, но завод с ним не справился. В соответствии с пост. ГКО № 179 от 17.07.1941 г. на заводе начато освоение производства легкого танка Т-60.</w:t>
      </w:r>
    </w:p>
    <w:p w14:paraId="1FA3044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пост.ениями ГКО № 752 от 9.10.1941 г. и № 811 от 19.10.1941 г. завод эвакуирован в Свердловск на площадку вагоноремонтного завода им. Воеводина. Эвакуация продолжалась с 28.10 по 6.11.1941 г. Сюда же эвакуирована часть завода «КИМ». 10.11.1941 г. образован единый завод № 37.</w:t>
      </w:r>
      <w:r w:rsidRPr="00B541D6">
        <w:rPr>
          <w:color w:val="000000" w:themeColor="text1"/>
          <w:sz w:val="16"/>
          <w:szCs w:val="16"/>
          <w:vertAlign w:val="superscript"/>
        </w:rPr>
        <w:t xml:space="preserve">92,109 </w:t>
      </w:r>
      <w:r w:rsidRPr="00B541D6">
        <w:rPr>
          <w:color w:val="000000" w:themeColor="text1"/>
          <w:sz w:val="16"/>
          <w:szCs w:val="16"/>
        </w:rPr>
        <w:t>Продолжено производство танков: 1.01.1942 г. выпущены первые 20 Т-60Ш. В соответствии с пост. ГКО № 1417 от 9.03.1942 г. начато производство танка Т-70. 12.04.1942 г. вышло постановление ГКО № 1581 о выпуске танков Т-60 на заводе № 37 НКТП.</w:t>
      </w:r>
    </w:p>
    <w:p w14:paraId="4BE8A68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 площадке эвакуированного завода в Москве образован Авторемонтный завод № 6 (АРЗ-6). 7.01.1942 г. АРЗ-6 преобразован в филиал завода № 37.</w:t>
      </w:r>
    </w:p>
    <w:p w14:paraId="3748AD5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Завод находился в ведении НКТП, НКСМ. В середине 1942 г. завод № 37 в Свердловске влит в состав завода «Большевик» (завод № 50), а филиал в Москве преобразован в новый завод № 37. 28.07.1942 г. вышло постановление ГКО № 2120 об организации на заводе производства Т-34.</w:t>
      </w:r>
    </w:p>
    <w:p w14:paraId="7A2E632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1949 г. завод перепрофилирован на производство радиотехнической продукции. В 1950 г. начинается освоение производства </w:t>
      </w:r>
      <w:r w:rsidRPr="00B541D6">
        <w:rPr>
          <w:color w:val="000000" w:themeColor="text1"/>
          <w:sz w:val="16"/>
          <w:szCs w:val="16"/>
          <w:lang w:val="en-US"/>
        </w:rPr>
        <w:t>PJIC</w:t>
      </w:r>
      <w:r w:rsidRPr="00B541D6">
        <w:rPr>
          <w:color w:val="000000" w:themeColor="text1"/>
          <w:sz w:val="16"/>
          <w:szCs w:val="16"/>
        </w:rPr>
        <w:t xml:space="preserve"> П-20 и П-50.</w:t>
      </w:r>
    </w:p>
    <w:p w14:paraId="609DCD3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1949 г. при заводе образовано ОКБ.</w:t>
      </w:r>
    </w:p>
    <w:p w14:paraId="20D79ED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30.07.1959 г. образован филиал НИИ-108, который был размещен на территории ОКБ. В 05.1960 г. филиал преобразован в НИИ-37, а завод преобразован в его Опытный завод № 37. 15.01.1970 г. вошел в состав ЦНПО «Вымпел».</w:t>
      </w:r>
      <w:r w:rsidRPr="00B541D6">
        <w:rPr>
          <w:color w:val="000000" w:themeColor="text1"/>
          <w:sz w:val="16"/>
          <w:szCs w:val="16"/>
          <w:vertAlign w:val="superscript"/>
        </w:rPr>
        <w:t>104</w:t>
      </w:r>
    </w:p>
    <w:p w14:paraId="0AF647E0" w14:textId="481A2D13"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1960 г. завод был головным по изготовлению </w:t>
      </w:r>
      <w:r w:rsidRPr="00B541D6">
        <w:rPr>
          <w:color w:val="000000" w:themeColor="text1"/>
          <w:sz w:val="16"/>
          <w:szCs w:val="16"/>
          <w:lang w:val="en-US"/>
        </w:rPr>
        <w:t>PJIC</w:t>
      </w:r>
      <w:r w:rsidRPr="00B541D6">
        <w:rPr>
          <w:color w:val="000000" w:themeColor="text1"/>
          <w:sz w:val="16"/>
          <w:szCs w:val="16"/>
        </w:rPr>
        <w:t xml:space="preserve"> «Дунай-3». В начале 1980-х</w:t>
      </w:r>
      <w:r w:rsidR="007930CB">
        <w:rPr>
          <w:color w:val="000000" w:themeColor="text1"/>
          <w:sz w:val="16"/>
          <w:szCs w:val="16"/>
        </w:rPr>
        <w:t xml:space="preserve"> </w:t>
      </w:r>
      <w:r w:rsidRPr="00B541D6">
        <w:rPr>
          <w:color w:val="000000" w:themeColor="text1"/>
          <w:sz w:val="16"/>
          <w:szCs w:val="16"/>
        </w:rPr>
        <w:t xml:space="preserve">г. изготовлен экспериментальный образец ЭВМ М-13 для </w:t>
      </w:r>
      <w:r w:rsidRPr="00B541D6">
        <w:rPr>
          <w:color w:val="000000" w:themeColor="text1"/>
          <w:sz w:val="16"/>
          <w:szCs w:val="16"/>
          <w:lang w:val="en-US"/>
        </w:rPr>
        <w:t>PJIC</w:t>
      </w:r>
      <w:r w:rsidRPr="00B541D6">
        <w:rPr>
          <w:color w:val="000000" w:themeColor="text1"/>
          <w:sz w:val="16"/>
          <w:szCs w:val="16"/>
        </w:rPr>
        <w:t xml:space="preserve"> «Дарьял-У».</w:t>
      </w:r>
    </w:p>
    <w:p w14:paraId="253009B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составе завода: цехи: монтажно-сборочный (1950-е), № 1 (1980-е-90-е).</w:t>
      </w:r>
    </w:p>
    <w:p w14:paraId="3EF13A7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(1930 г.)- С. Иванов, (1934-29.08.1937 г.)- Б.К. Гутнов, (29.08.1937-38 г.-)- М.И. Шор, (1946-52 г.)- Н.А. Богородицкий, (1955 г.)- П.И. Кузнецов, (1956-59; 1960-61 г.)- С.В. Скориков, (1961-78 г.)- В.И. Малышев, (1978 г.-)- А.А. Трухманов.</w:t>
      </w:r>
    </w:p>
    <w:p w14:paraId="475D060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директора: по новой технике (-1961 г.)- В.И. Малышев; (16.09.1937 г.-)- Н.Н. Козырев, (1938 г.)- М.С. Свердлов. Помощник директора по найму и увольнению (10.07.1938 г.-)- А.Ф. Сигунов.</w:t>
      </w:r>
    </w:p>
    <w:p w14:paraId="56BC2A3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технический (-1.02.1937 г.)- В.О. Аранович.</w:t>
      </w:r>
    </w:p>
    <w:p w14:paraId="0BACF96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(16.09.1937-38 г.-)- Н.Н. Козырев.</w:t>
      </w:r>
    </w:p>
    <w:p w14:paraId="05E94B8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гл. инженера (1950-51 г.)- А.А. Форштер, (1954 г.-)- В.И. Малышев.</w:t>
      </w:r>
    </w:p>
    <w:p w14:paraId="620227DE" w14:textId="468DEF84"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 (1936 г.)- Н.А. Астров (Т-38, Т-40), (11.1941 г.)-</w:t>
      </w:r>
      <w:r w:rsidR="007930CB">
        <w:rPr>
          <w:color w:val="000000" w:themeColor="text1"/>
          <w:sz w:val="16"/>
          <w:szCs w:val="16"/>
        </w:rPr>
        <w:t xml:space="preserve"> </w:t>
      </w:r>
      <w:r w:rsidRPr="00B541D6">
        <w:rPr>
          <w:color w:val="000000" w:themeColor="text1"/>
          <w:sz w:val="16"/>
          <w:szCs w:val="16"/>
        </w:rPr>
        <w:t>Г. Суренян.</w:t>
      </w:r>
    </w:p>
    <w:p w14:paraId="07C05C9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И.О. зам. гл. конструктора (1948 г.)- А.И. Талейсник.</w:t>
      </w:r>
    </w:p>
    <w:p w14:paraId="79AD111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технолог (-1978 г.)- Я.И. Гаврилов.</w:t>
      </w:r>
    </w:p>
    <w:p w14:paraId="7F76032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конструкторы: (1932 г.-)- Н. Козырев, (1942 г.)- Н.А. Астров (Т-70), (1948-70 г.)- О.М. Федоров.</w:t>
      </w:r>
    </w:p>
    <w:p w14:paraId="6D6336B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цехов: (1949-52 г.)- Я.И. Гаврилов.</w:t>
      </w:r>
    </w:p>
    <w:p w14:paraId="12381FE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Помощник начальника цеха: № 14 (-11.1937 г.)- С.А. Алабин.</w:t>
      </w:r>
    </w:p>
    <w:p w14:paraId="0E2D4ED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 конструкторского отделения- А.И. Талейсник, (1970-73 г.)- О.М. Федоров.</w:t>
      </w:r>
    </w:p>
    <w:p w14:paraId="7B35769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отделов: 2-го (-08.1938 г.)- Е.Н. Фергман; производственного (1952 г.-)- ЯМ. Гаврилов, (1964-86 г.)- В.Д. Вдовин; технического- О.М. Федоров. Начальник технологической станции (-11.1937 г.)- Д.В. Чеботарев.</w:t>
      </w:r>
    </w:p>
    <w:p w14:paraId="4D13C12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Руководитель конструкторской группы: (1965 г.)- А.И. Талейсник.</w:t>
      </w:r>
    </w:p>
    <w:p w14:paraId="09E5822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Создано: танки Т-38 (1936), Т-40 (1939), Т-60 (1941).</w:t>
      </w:r>
    </w:p>
    <w:p w14:paraId="44BE161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бронеавтомобиль БА-27 на шасси «Форд-АА» (1930)- 1, «Комсомолец» (1938); попки: Т-23 (1930)- 5, Т-27 (1931-33),Т-41 (1932-33-), Т-37А (1933-36)- 2552,</w:t>
      </w:r>
      <w:r w:rsidRPr="00B541D6">
        <w:rPr>
          <w:color w:val="000000" w:themeColor="text1"/>
          <w:sz w:val="16"/>
          <w:szCs w:val="16"/>
          <w:vertAlign w:val="superscript"/>
        </w:rPr>
        <w:t>124</w:t>
      </w:r>
      <w:r w:rsidRPr="00B541D6">
        <w:rPr>
          <w:color w:val="000000" w:themeColor="text1"/>
          <w:sz w:val="16"/>
          <w:szCs w:val="16"/>
        </w:rPr>
        <w:t xml:space="preserve"> Т-43 (1934), Т-38 (1937-39), Т-38М (1939-), Т- 40 (1940-41-)- 192 (на 1.06.1941), Т-60 (-1941-42-)- 1639 (1942), Т-70 (1942-), Т-34 (1942-), Т-80 (ВОВ); РЛС: П-20, П-50 (1950-), П-30, П-30М, П-35 (-1958)- всего около 800; «Дунай-3» (1960-е); узлы РЛС А-100 системы ПВО С- 25; аппаратура РЛС «Дунай-ЗУ», «Крона», «Волга»; приемно-анализирующая аппаратура и ВК для ЗГРЛС «Дуга» (1970-е); спецвычислители К-340А для РЛС «Волга» (1980-е);</w:t>
      </w:r>
      <w:r w:rsidRPr="00B541D6">
        <w:rPr>
          <w:color w:val="000000" w:themeColor="text1"/>
          <w:sz w:val="16"/>
          <w:szCs w:val="16"/>
          <w:vertAlign w:val="superscript"/>
        </w:rPr>
        <w:t>104</w:t>
      </w:r>
      <w:r w:rsidRPr="00B541D6">
        <w:rPr>
          <w:color w:val="000000" w:themeColor="text1"/>
          <w:sz w:val="16"/>
          <w:szCs w:val="16"/>
        </w:rPr>
        <w:t xml:space="preserve"> электропроигрыватели: «Эпос-001С, - 006С» (11982).</w:t>
      </w:r>
    </w:p>
    <w:p w14:paraId="4B622BA0" w14:textId="77777777" w:rsidR="00797385" w:rsidRPr="00B541D6" w:rsidRDefault="00797385" w:rsidP="00B541D6">
      <w:pPr>
        <w:numPr>
          <w:ilvl w:val="12"/>
          <w:numId w:val="0"/>
        </w:numPr>
        <w:autoSpaceDE w:val="0"/>
        <w:autoSpaceDN w:val="0"/>
        <w:adjustRightInd w:val="0"/>
        <w:jc w:val="both"/>
        <w:rPr>
          <w:color w:val="000000" w:themeColor="text1"/>
          <w:sz w:val="16"/>
          <w:szCs w:val="16"/>
        </w:rPr>
      </w:pPr>
    </w:p>
    <w:p w14:paraId="1030669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апреле 1922 г. в Москве проходило Всероссийское совещание военных моряков, где обсуждалась судьба флота. Совещание пришло к выводу, что экономическое положение и производственные мощности страны ограничивают возможности возрождения флота. Эти ограничения позволяют лишь восстановить и достроить часть кораблей, оставшихся от дореволюционных времен. Задачей такого флота являлась защита прибрежных районов морских театров совместными действиями разнородных сил флота - надводных кораблей, подводных лодок, морской авиации, береговой обороны - во взаимодействии с частями Красной Армии. Совещание рассмотрело состояние материально-технической базы флота и высказалось за то, чтобы устаревшие и утратившие боевое значение корабли на Балтийском и Черном морях были демонтированы и проданы на внутреннем или внешнем рынке, а вырученные средства обращены на нужды флота (10672).</w:t>
      </w:r>
    </w:p>
    <w:p w14:paraId="2BDCF4B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6A5EBD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3655C0F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2D8BB7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апреле 1922 года впервые устанавливаются нормы курсантского пайка. Паек имел энергетическую ценность 2676 ккал, содержал: белков -88 г, жиров - 47 г и углеводов - 458 г (9090).</w:t>
      </w:r>
    </w:p>
    <w:p w14:paraId="1F9CA81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7EA18E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lastRenderedPageBreak/>
        <w:t>Жизнь и внутренняя политика:</w:t>
      </w:r>
    </w:p>
    <w:p w14:paraId="4AC9605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A825D20"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В апреле 1922 г. было учреждено Цент</w:t>
      </w:r>
      <w:r w:rsidRPr="00B541D6">
        <w:rPr>
          <w:color w:val="000000" w:themeColor="text1"/>
          <w:sz w:val="16"/>
          <w:szCs w:val="16"/>
        </w:rPr>
        <w:softHyphen/>
        <w:t>ральное управление государственных трак</w:t>
      </w:r>
      <w:r w:rsidRPr="00B541D6">
        <w:rPr>
          <w:color w:val="000000" w:themeColor="text1"/>
          <w:sz w:val="16"/>
          <w:szCs w:val="16"/>
        </w:rPr>
        <w:softHyphen/>
        <w:t>торных отрядов (ЦУГТО), которому под</w:t>
      </w:r>
      <w:r w:rsidRPr="00B541D6">
        <w:rPr>
          <w:color w:val="000000" w:themeColor="text1"/>
          <w:sz w:val="16"/>
          <w:szCs w:val="16"/>
        </w:rPr>
        <w:softHyphen/>
        <w:t>чинили тракторный парк, сведенный в 12 отрядов. ЦУГТО существовало на хозрасчете и, помимо управления трак</w:t>
      </w:r>
      <w:r w:rsidRPr="00B541D6">
        <w:rPr>
          <w:color w:val="000000" w:themeColor="text1"/>
          <w:sz w:val="16"/>
          <w:szCs w:val="16"/>
        </w:rPr>
        <w:softHyphen/>
        <w:t>торным хозяйством, занималось также коммерческой деятельностью, в част</w:t>
      </w:r>
      <w:r w:rsidRPr="00B541D6">
        <w:rPr>
          <w:color w:val="000000" w:themeColor="text1"/>
          <w:sz w:val="16"/>
          <w:szCs w:val="16"/>
        </w:rPr>
        <w:softHyphen/>
        <w:t>ности. реализацией формально нелик</w:t>
      </w:r>
      <w:r w:rsidRPr="00B541D6">
        <w:rPr>
          <w:color w:val="000000" w:themeColor="text1"/>
          <w:sz w:val="16"/>
          <w:szCs w:val="16"/>
        </w:rPr>
        <w:softHyphen/>
        <w:t>видных машин. Известно, Что в июле 1922 г. коммуне «Рассеет» был предан требующий ремонта трактор «Кпетрак». Урало-Эмбенскому нефтяному место</w:t>
      </w:r>
      <w:r w:rsidRPr="00B541D6">
        <w:rPr>
          <w:color w:val="000000" w:themeColor="text1"/>
          <w:sz w:val="16"/>
          <w:szCs w:val="16"/>
        </w:rPr>
        <w:softHyphen/>
        <w:t>рождению а сентябре того же года был перепродан новый гусеничный трактор «Гавомаг»УЮ-25. Устарелость конструкции, чрезвы</w:t>
      </w:r>
      <w:r w:rsidRPr="00B541D6">
        <w:rPr>
          <w:color w:val="000000" w:themeColor="text1"/>
          <w:sz w:val="16"/>
          <w:szCs w:val="16"/>
        </w:rPr>
        <w:softHyphen/>
        <w:t>чайная изношенность и трудности ремонта столь разнообразных машин привели к тому, что «перестановка мест слагаемых» не дала желаемых результатов, и использование опыта автотранспорта себя не оправдало. Финансовая составляющая деятельности ЦУГТО также не была оценена однозначно положительно, поэтому тракторные отряды к концу 1922 г. ликвидировали, а их имуще</w:t>
      </w:r>
      <w:r w:rsidRPr="00B541D6">
        <w:rPr>
          <w:color w:val="000000" w:themeColor="text1"/>
          <w:sz w:val="16"/>
          <w:szCs w:val="16"/>
        </w:rPr>
        <w:softHyphen/>
        <w:t>ство в основной массе передали Госсельсин-дикату (позднее «Совхозцентр») (11902).</w:t>
      </w:r>
    </w:p>
    <w:p w14:paraId="663B54D6" w14:textId="77777777" w:rsidR="008E0FBF" w:rsidRPr="00B541D6" w:rsidRDefault="008E0FBF" w:rsidP="00B541D6">
      <w:pPr>
        <w:autoSpaceDE w:val="0"/>
        <w:autoSpaceDN w:val="0"/>
        <w:adjustRightInd w:val="0"/>
        <w:jc w:val="both"/>
        <w:rPr>
          <w:color w:val="000000" w:themeColor="text1"/>
          <w:sz w:val="16"/>
          <w:szCs w:val="16"/>
        </w:rPr>
      </w:pPr>
    </w:p>
    <w:p w14:paraId="0D328923" w14:textId="77777777" w:rsidR="00B33FC1" w:rsidRPr="00B541D6" w:rsidRDefault="00B33FC1" w:rsidP="00B541D6">
      <w:pPr>
        <w:jc w:val="both"/>
        <w:rPr>
          <w:color w:val="000000" w:themeColor="text1"/>
          <w:sz w:val="16"/>
          <w:szCs w:val="16"/>
        </w:rPr>
      </w:pPr>
      <w:r w:rsidRPr="00B541D6">
        <w:rPr>
          <w:color w:val="000000" w:themeColor="text1"/>
          <w:sz w:val="16"/>
          <w:szCs w:val="16"/>
        </w:rPr>
        <w:t>В апреле 1922 Г. М. Аркус отправил в Коллегию Наркомфина доклад о текущей работе подразделений Гохрана. В нем сообщалось, что за истекший период деятельность Золотого отдела, где изымались драгоценные камни из различных изделий для передачи польскому правительству по Рижскому мирному договору от 18 марта 1921 г., «ставилась во главу угла всего Гохрана». При этом Золотой отдел занимался сортировкой предметов из золота: 70-80 % изделий шли как лом для сплава в слитки, остальные следовало привести в годный для реализации на рынке вид. Такая же сортировка производилась и в Серебряном отделе Гохрана. «…до 75 % серебра, - сообщал Аркус, - идет в лом и отправляется на Монетный Двор для плавки и чеканки серебряной монеты. Отделение в лом производится по следующему принципу - если работа тех или иных серебряных изделий стоит приблизительно до 100 % цены металла - изделия эти, как и изделия вообще не ходкие и не могущие быть реализованы сейчас, - идут в лом. &lt;…&gt; Казалось бы, было выгодно реализовать на внутреннем рынке серебряные изделия, выручая за них деньги, оплачивающие работу. Но серебряный рынок сейчас настолько ничтожен, чтобы этой работой провести в том масштабе, который нам нужен, безусловно, невозможно» (17147).</w:t>
      </w:r>
    </w:p>
    <w:p w14:paraId="66C3ACB3" w14:textId="77777777" w:rsidR="00B33FC1" w:rsidRPr="00B541D6" w:rsidRDefault="00B33FC1" w:rsidP="00B541D6">
      <w:pPr>
        <w:jc w:val="both"/>
        <w:rPr>
          <w:color w:val="000000" w:themeColor="text1"/>
          <w:sz w:val="16"/>
          <w:szCs w:val="16"/>
        </w:rPr>
      </w:pPr>
    </w:p>
    <w:p w14:paraId="7BC5369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апреле 1922 был процесс над церковными деятелями в Петрограде (3908,309).</w:t>
      </w:r>
    </w:p>
    <w:p w14:paraId="57CBA6A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AC53B3F" w14:textId="77777777" w:rsidR="00630FFD" w:rsidRPr="00B541D6" w:rsidRDefault="00630FFD" w:rsidP="00B541D6">
      <w:pPr>
        <w:pStyle w:val="ae"/>
        <w:spacing w:before="0" w:after="0"/>
        <w:jc w:val="both"/>
        <w:rPr>
          <w:color w:val="000000" w:themeColor="text1"/>
          <w:sz w:val="16"/>
          <w:szCs w:val="16"/>
        </w:rPr>
      </w:pPr>
      <w:r w:rsidRPr="00B541D6">
        <w:rPr>
          <w:color w:val="000000" w:themeColor="text1"/>
          <w:sz w:val="16"/>
          <w:szCs w:val="16"/>
        </w:rPr>
        <w:t>В апреле 1922 г. для этих целей была образована Государственная контора по заготовке и продаже метрических мер и весов — «Госмер». «Госмер» на основе Принципов коммерческого расчета должен был заниматься делом реального введения метрической системы в стране (19552).</w:t>
      </w:r>
    </w:p>
    <w:p w14:paraId="3B7EACEA" w14:textId="77777777" w:rsidR="00630FFD" w:rsidRPr="00B541D6" w:rsidRDefault="00630FFD" w:rsidP="00B541D6">
      <w:pPr>
        <w:pStyle w:val="ae"/>
        <w:spacing w:before="0" w:after="0"/>
        <w:jc w:val="both"/>
        <w:rPr>
          <w:color w:val="000000" w:themeColor="text1"/>
          <w:sz w:val="16"/>
          <w:szCs w:val="16"/>
        </w:rPr>
      </w:pPr>
    </w:p>
    <w:p w14:paraId="05BC5C5C" w14:textId="77777777" w:rsidR="00630FFD" w:rsidRPr="00B541D6" w:rsidRDefault="00630FFD" w:rsidP="00B541D6">
      <w:pPr>
        <w:jc w:val="both"/>
        <w:rPr>
          <w:color w:val="000000" w:themeColor="text1"/>
          <w:sz w:val="16"/>
          <w:szCs w:val="16"/>
        </w:rPr>
      </w:pPr>
      <w:r w:rsidRPr="00B541D6">
        <w:rPr>
          <w:color w:val="000000" w:themeColor="text1"/>
          <w:sz w:val="16"/>
          <w:szCs w:val="16"/>
          <w:shd w:val="clear" w:color="auto" w:fill="FFFFFF"/>
        </w:rPr>
        <w:t xml:space="preserve">В апреле 1922 г. о необходимости открытия фондовой биржи народному комиссару финансов Г. Я. Сокольникову писал консультант Госбанка Г. Я. Рохович: «Учреждение Фондовой биржи не есть уступка капитализму, а приобретение необходимейшего для пролетарского правительства органа, посредством которого легко можно осуществить…овладение денежным рынком…» </w:t>
      </w:r>
      <w:r w:rsidRPr="00B541D6">
        <w:rPr>
          <w:color w:val="000000" w:themeColor="text1"/>
          <w:sz w:val="16"/>
          <w:szCs w:val="16"/>
        </w:rPr>
        <w:t>(18290)</w:t>
      </w:r>
      <w:r w:rsidRPr="00B541D6">
        <w:rPr>
          <w:color w:val="000000" w:themeColor="text1"/>
          <w:sz w:val="16"/>
          <w:szCs w:val="16"/>
          <w:shd w:val="clear" w:color="auto" w:fill="FFFFFF"/>
        </w:rPr>
        <w:t>.</w:t>
      </w:r>
    </w:p>
    <w:p w14:paraId="262FF69D" w14:textId="77777777" w:rsidR="00630FFD" w:rsidRPr="00B541D6" w:rsidRDefault="00630FFD" w:rsidP="00B541D6">
      <w:pPr>
        <w:jc w:val="both"/>
        <w:rPr>
          <w:color w:val="000000" w:themeColor="text1"/>
          <w:sz w:val="16"/>
          <w:szCs w:val="16"/>
        </w:rPr>
      </w:pPr>
    </w:p>
    <w:p w14:paraId="1914999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апреле 1922 Л.Каменев, Г.Зиновьев и И.В.С. объединились и началась борьба за власть с Л.Д.Т. (3908,309).</w:t>
      </w:r>
    </w:p>
    <w:p w14:paraId="4653E97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C2FCD3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Апрель 1922 г. Приказом НКВД РСФСР отдел уголовного розыска Главного управления милиции реорганизован в самостоятельную единицу с непосредственным подчинением Наркому внутренних дел Ф.Э. Дзержинскому (приказ действовал до конца 1922 года) (10303).</w:t>
      </w:r>
    </w:p>
    <w:p w14:paraId="70DFF0F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A2D4DD0" w14:textId="77777777" w:rsidR="00630FFD" w:rsidRPr="00B541D6" w:rsidRDefault="00630FFD"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170F030D" w14:textId="77777777" w:rsidR="00630FFD" w:rsidRPr="00B541D6" w:rsidRDefault="00630FFD" w:rsidP="00B541D6">
      <w:pPr>
        <w:numPr>
          <w:ilvl w:val="12"/>
          <w:numId w:val="0"/>
        </w:numPr>
        <w:autoSpaceDE w:val="0"/>
        <w:autoSpaceDN w:val="0"/>
        <w:adjustRightInd w:val="0"/>
        <w:jc w:val="both"/>
        <w:rPr>
          <w:iCs/>
          <w:color w:val="000000" w:themeColor="text1"/>
          <w:sz w:val="16"/>
          <w:szCs w:val="16"/>
        </w:rPr>
      </w:pPr>
    </w:p>
    <w:p w14:paraId="35F4BF13" w14:textId="77777777" w:rsidR="00630FFD" w:rsidRPr="00B541D6" w:rsidRDefault="00630FFD" w:rsidP="00B541D6">
      <w:pPr>
        <w:jc w:val="both"/>
        <w:rPr>
          <w:color w:val="000000" w:themeColor="text1"/>
          <w:sz w:val="16"/>
          <w:szCs w:val="16"/>
        </w:rPr>
      </w:pPr>
      <w:r w:rsidRPr="00B541D6">
        <w:rPr>
          <w:color w:val="000000" w:themeColor="text1"/>
          <w:sz w:val="16"/>
          <w:szCs w:val="16"/>
          <w:shd w:val="clear" w:color="auto" w:fill="FFFFFF"/>
        </w:rPr>
        <w:t>В апреле 1922 г. С.И.Аралов передал в дар турецкой армии 20 тысяч лир на приобретение походных типографий и киноустановок. Помимо этого, в начале 1922 года Турции было передано несколько партий оружия. 3 мая 1922 г. полпред РСФСР в Анкаре С.И.Аралов передал турецкому правительству 3,5 млн. зол. рублей - последний взнос из 10 млн. руб., обещанных при подписании договора 1921 г. (18511).</w:t>
      </w:r>
    </w:p>
    <w:p w14:paraId="0952FBF8" w14:textId="77777777" w:rsidR="00630FFD" w:rsidRPr="00B541D6" w:rsidRDefault="00630FFD" w:rsidP="00B541D6">
      <w:pPr>
        <w:jc w:val="both"/>
        <w:rPr>
          <w:color w:val="000000" w:themeColor="text1"/>
          <w:sz w:val="16"/>
          <w:szCs w:val="16"/>
        </w:rPr>
      </w:pPr>
    </w:p>
    <w:p w14:paraId="4F99182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F419AA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2D7528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К 1 мая 1922 года были закончены работы по восстановлению самолетного производства на территории бывш. Русско-Балтийского завода и с этого момента фактически новое предприятие нынешний завод № 23 приступает к своей первой производственной программе (9291).</w:t>
      </w:r>
    </w:p>
    <w:p w14:paraId="298719E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EF8B61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мая 1922 начала работать первая международная линия - Москва - Кенигсберг (62,690) потом - Берлин на самолетах Фоккер-III. Летали л И.Ф.Воедило и м М.Шигин и покрывали путь за 9 часов с остановками в Смоленске и в Каунасе (7485, 15). Три самолета делали два рейса в неделю (237,142). Deutsche Russian Luftverkehr (438,503). Было 6 л, в т.ч. 2 русских и 6 механиков. Всего за 1922 сделали 100 рейсов и перевезли 1047 кг и 338 чел., в т.ч. Н.Н.Крестинского, Б.С.Стомонякова и Л.Б.Красина (1795,41). Дерулюфт значит - Deutsche-Russische Luftverkehr (438,503).</w:t>
      </w:r>
    </w:p>
    <w:p w14:paraId="666E52A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1663A7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мая 1922 года первая международная авиалиния Советской России открылась. В течение 1922 года начала действовать немецкая компания Junkers-Luftverkehr под названием “Авиакультура”, летавшая на линиях внутри России, первая из которых соединяла МОСКВУ и Нижний Новгород. “Юнкерс” планировал открыть линию между Стокгольмом и Тегераном через Хельсинки и МОСКВУ, но так и не смог это осуществить. Отрезок Москва-Баку начал действовать в июне 1923, а годом позже - маршрут Стокгольм-Хельсинки (7644).</w:t>
      </w:r>
    </w:p>
    <w:p w14:paraId="39DCF67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CE7FEE8" w14:textId="77777777" w:rsidR="00797385" w:rsidRPr="00B541D6" w:rsidRDefault="00797385" w:rsidP="00B541D6">
      <w:pPr>
        <w:jc w:val="both"/>
        <w:rPr>
          <w:color w:val="000000" w:themeColor="text1"/>
          <w:sz w:val="16"/>
          <w:szCs w:val="16"/>
        </w:rPr>
      </w:pPr>
      <w:r w:rsidRPr="00B541D6">
        <w:rPr>
          <w:bCs/>
          <w:color w:val="000000" w:themeColor="text1"/>
          <w:sz w:val="16"/>
          <w:szCs w:val="16"/>
        </w:rPr>
        <w:t>1 мая</w:t>
      </w:r>
      <w:r w:rsidRPr="00B541D6">
        <w:rPr>
          <w:color w:val="000000" w:themeColor="text1"/>
          <w:sz w:val="16"/>
          <w:szCs w:val="16"/>
        </w:rPr>
        <w:t xml:space="preserve"> в 1922 году открылась первая международная пассажирская линия АО "Дерулюфт" Москва-Кенигсберг. Летавший на линии «Fokker F.III» показал себя надёжной машиной, обеспечив регулярность перевозок. Крупным заказчиком была и российско-германская компания «Дерулюфт». Это была первая международная авиалиния, открытая в России. В мае 1926 года авиалиния продлена до Берлина (14878).</w:t>
      </w:r>
    </w:p>
    <w:p w14:paraId="1B2AF5A8" w14:textId="77777777" w:rsidR="00797385" w:rsidRPr="00B541D6" w:rsidRDefault="00797385" w:rsidP="00B541D6">
      <w:pPr>
        <w:jc w:val="both"/>
        <w:rPr>
          <w:color w:val="000000" w:themeColor="text1"/>
          <w:sz w:val="16"/>
          <w:szCs w:val="16"/>
        </w:rPr>
      </w:pPr>
    </w:p>
    <w:p w14:paraId="5A1EECBF" w14:textId="77777777" w:rsidR="00797385" w:rsidRPr="00B541D6" w:rsidRDefault="00797385" w:rsidP="00B541D6">
      <w:pPr>
        <w:pStyle w:val="book"/>
        <w:spacing w:before="0" w:beforeAutospacing="0" w:after="0" w:afterAutospacing="0"/>
        <w:jc w:val="both"/>
        <w:rPr>
          <w:color w:val="000000" w:themeColor="text1"/>
          <w:sz w:val="16"/>
          <w:szCs w:val="16"/>
        </w:rPr>
      </w:pPr>
      <w:r w:rsidRPr="00B541D6">
        <w:rPr>
          <w:color w:val="000000" w:themeColor="text1"/>
          <w:sz w:val="16"/>
          <w:szCs w:val="16"/>
        </w:rPr>
        <w:t>1 мая 1922 года компания Deutsche-Russische Luftverkehrs- Gesellschaft (Deruluft) открыла первую международную авиалинию Советской России. В течение 1922 года начала действовать и немецкая компания Junkers-Luftverkehr под названием «Авиакультура», летавшая на линиях внутри России, первая из которых соединяла Москву и Нижний Новгород. «Юнкерс» планировал открыть линию между Стокгольмом и Тегераном через Хельсинки и Москву, но так и не смог это осуществить (15120).</w:t>
      </w:r>
    </w:p>
    <w:p w14:paraId="6F6D367F" w14:textId="77777777" w:rsidR="00797385" w:rsidRPr="00B541D6" w:rsidRDefault="00797385" w:rsidP="00B541D6">
      <w:pPr>
        <w:pStyle w:val="book"/>
        <w:spacing w:before="0" w:beforeAutospacing="0" w:after="0" w:afterAutospacing="0"/>
        <w:jc w:val="both"/>
        <w:rPr>
          <w:color w:val="000000" w:themeColor="text1"/>
          <w:sz w:val="16"/>
          <w:szCs w:val="16"/>
        </w:rPr>
      </w:pPr>
    </w:p>
    <w:p w14:paraId="4BD0A18B" w14:textId="77777777" w:rsidR="00630FFD" w:rsidRPr="00B541D6" w:rsidRDefault="00630FFD" w:rsidP="00B541D6">
      <w:pPr>
        <w:jc w:val="both"/>
        <w:rPr>
          <w:color w:val="000000" w:themeColor="text1"/>
          <w:sz w:val="16"/>
          <w:szCs w:val="16"/>
        </w:rPr>
      </w:pPr>
      <w:r w:rsidRPr="00B541D6">
        <w:rPr>
          <w:color w:val="000000" w:themeColor="text1"/>
          <w:sz w:val="16"/>
          <w:szCs w:val="16"/>
        </w:rPr>
        <w:t>1 мая 1922. С Центрального аэродрома имени Льва Троцкого на Ходынском поле начались полеты первой советской международной воздушной линии Москва - Кенигсберг. Будущий авиаконструктор А. С Яковлев вспоминал: "Центральный аэродром в 1925-1926 годах выглядел совсем не так" как современные аэродромы" скажем, во Внукове или Домодедове. На зеленом поле не было бетонных дорожек для взлета н посадки: самолеты того времени в них не нуждались. По краю аэродрома стояло несколько деревянных ангаров, в том числе ангар нашего летного отряда. С востока аэродром был ограничен военными складами и заводы "Авиаработник" где я выпрашивал детали и материалы для своих планеров, с севера - Ленинградским шоссе, с запада - оврагом, куда выбрасывали разбитые самолеты, н с юга - Братским кладбищем, где хоронили погибших летчиков. Полеты на аэродроме производились редко: мало было самолетов, и летали они только в хорошую погоду. Исключение составляли рейсовые самолеты советско-германского общества гражданской авиации "Дерулюфт". летавшие по маршруту Москва - Кенигсберг на пассажирских самолетах "Фоккер-3" в любую погоду и по расписанию" (18698).</w:t>
      </w:r>
    </w:p>
    <w:p w14:paraId="1DD231A2" w14:textId="77777777" w:rsidR="00630FFD" w:rsidRPr="00B541D6" w:rsidRDefault="00630FFD" w:rsidP="00B541D6">
      <w:pPr>
        <w:jc w:val="both"/>
        <w:rPr>
          <w:color w:val="000000" w:themeColor="text1"/>
          <w:sz w:val="16"/>
          <w:szCs w:val="16"/>
        </w:rPr>
      </w:pPr>
    </w:p>
    <w:p w14:paraId="23C6C90D" w14:textId="77777777" w:rsidR="00630FFD" w:rsidRPr="00B541D6" w:rsidRDefault="00630FFD" w:rsidP="00B541D6">
      <w:pPr>
        <w:jc w:val="both"/>
        <w:rPr>
          <w:color w:val="000000" w:themeColor="text1"/>
          <w:sz w:val="16"/>
          <w:szCs w:val="16"/>
        </w:rPr>
      </w:pPr>
      <w:r w:rsidRPr="00B541D6">
        <w:rPr>
          <w:color w:val="000000" w:themeColor="text1"/>
          <w:sz w:val="16"/>
          <w:szCs w:val="16"/>
        </w:rPr>
        <w:t xml:space="preserve">1 мая 1922 состоялось официальное открытие первой в стране международной авиалинии. Журнал «Вестник воздушного флота» сообщал: «Линия организована Русско-Германским Обществом воздушных сообщений («Дерулюфт»). Начальные станции – Москва и Кёнигсберг, промежуточные – Смоленск и Ковно. Рейсы производятся на самолётах Фоккер III с мотором Роллс-Ройс в 360 л.с., специально заказанных и приспособленных для данной цели. Самолёты во всём подобны аппаратам того же типа, но снабжены более сильным мотором и, кроме кабины на 6 пассажиров, имеют поместительное хранилище для груза. Нормальная скорость самолётов – 160 км в час при запасе горючего на 6 часов. В виде опознавательных знаков на крыльях и корпусе самолёты имеют буквы RR (Российская Республика). Они снабжены гербом РСФСР и надписью «Собственность Рос. Социал. Фед. Сов. Республики». Первый самолёт, RR. I, прилетел в Москву вечером 30-го апреля. Он прибыл воздушным путём из Амстердама, с посадками в Берлине, Кёнигсберге, Ковно и Смоленске. Во время торжеств 1-го мая этот же самолёт летал над Москвой одновременно с эскадрой русских военных самолётов, имея пассажирами представителей главного командования Красным Воздушным Флотом, Наркоминдела, редакции «Вестника воздушного флота» и других. К вечеру 1-го мая прибыл второй самолёт, RR 3, а днём 2-го мая на третьем самолёте RR 2 прибыла первая почта с дипломатическим курьером из Берлина. С тех пор рейсы производятся регулярно два раза в неделю в каждом направлении. В работе пока пять самолётов. К перевозке принимается предпочтительно официальная почта Наркоминодела и Наркомвнешторга, и в качестве пассажиров – представители этих ведомств. С 4-го июня открылась также перевозка простых и заказных писем в Германию. …Отбытие самолётов из Москвы в 9 час. утра по воскресениям и средам, а прибытие из Кёнигсберга – около 9 час. вечера по воскресениям и четвергам. Расстояние Москва – Смоленск (ок. 380 км) проходится, в среднем, в 2 1 /2 часа, Смоленск – Ковно (ок. 600 км) – в 4 1 /2 часа, Ковно – Кёнигсберг (ок. 220 км) – в 1 1 /2 часа. Весь путь Москва - Кёнигсберг, 1200 км, требует около 9 часов полёта, не считая </w:t>
      </w:r>
      <w:r w:rsidRPr="00B541D6">
        <w:rPr>
          <w:color w:val="000000" w:themeColor="text1"/>
          <w:sz w:val="16"/>
          <w:szCs w:val="16"/>
        </w:rPr>
        <w:lastRenderedPageBreak/>
        <w:t>кратковременных остановок на этапах. Расписание полётов согласовано с приходом и отходом ночных поездов Кёнигсберг – Берлин. Весь путь от Москвы до Берлина занимает около 20 часов». К этому времени велась большая подготовительная работа по обеспечению полётов. Необходимо было наладить радиотелеграфную связь между посадочными площадками. Для расширения Ходынского аэродрома в Москве выравнивали поверхность, засыпали ямы и овраги. Для этого привлекли сапёрную роту из ближайшей воинской части, а в качестве бульдозеров использовали танки. Военные передали «Дерулюфту» ангар, в который, правда, едва вмещались два «фоккера». Павильон завода «Дукс» расширили и использовали как первый в стране аэровокзал. Для мастерских выделили помещение бывшего кинотеатра в расположенном по соседству Петровском парке. В середине апреля в Москву для разрешения вопросов, связанных с эксплуатацией его самолётов, приезжал Антон Фоккер. В выступлении перед авиационной общественностью он говорил о вере в огромную перспективу развития гражданской авиации в России. Среди первых пассажиров «Дерулюфта» были дипломатический представитель РСФСР в Германии Н.Н. Крестинский, глава советского торгпредства в Берлине Б.С. Стомоняков, Нарком внешней торговли Л.Б. Красин, делегаты Советской России на Международной конференции в Генуе (19005).</w:t>
      </w:r>
    </w:p>
    <w:p w14:paraId="1C1BD037" w14:textId="77777777" w:rsidR="00630FFD" w:rsidRPr="00B541D6" w:rsidRDefault="00630FFD" w:rsidP="00B541D6">
      <w:pPr>
        <w:jc w:val="both"/>
        <w:rPr>
          <w:color w:val="000000" w:themeColor="text1"/>
          <w:sz w:val="16"/>
          <w:szCs w:val="16"/>
        </w:rPr>
      </w:pPr>
    </w:p>
    <w:p w14:paraId="720F954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1 мая 1922 во время проведения торжеств, посвященных празднику трудящихся, прибывший </w:t>
      </w:r>
      <w:r w:rsidR="00797385" w:rsidRPr="00B541D6">
        <w:rPr>
          <w:color w:val="000000" w:themeColor="text1"/>
          <w:sz w:val="16"/>
          <w:szCs w:val="16"/>
        </w:rPr>
        <w:t>из</w:t>
      </w:r>
      <w:r w:rsidRPr="00B541D6">
        <w:rPr>
          <w:color w:val="000000" w:themeColor="text1"/>
          <w:sz w:val="16"/>
          <w:szCs w:val="16"/>
        </w:rPr>
        <w:t xml:space="preserve"> Амстердама вечером 30 апреля 1922 г. первый пассажирский "Фоккер" F.III, регистрационный RR1, заводской №1652, которым управлял летчик Эрих Юст (Erich Just), летал над Москвой в окружении других самолетов. Этот день стал официальной датой открытия авиалинии. В тот же день вечером в Москву прилетел Фоккер с бортовым знаком RR3, а на следующий день - RR2. В день 2 мая RR2 вылетел с курьером, везущим дипломатическую почту, в Берлин (11956).</w:t>
      </w:r>
    </w:p>
    <w:p w14:paraId="5ADFF4E7" w14:textId="77777777" w:rsidR="008E0FBF" w:rsidRPr="00B541D6" w:rsidRDefault="008E0FBF" w:rsidP="00B541D6">
      <w:pPr>
        <w:autoSpaceDE w:val="0"/>
        <w:autoSpaceDN w:val="0"/>
        <w:adjustRightInd w:val="0"/>
        <w:jc w:val="both"/>
        <w:rPr>
          <w:color w:val="000000" w:themeColor="text1"/>
          <w:sz w:val="16"/>
          <w:szCs w:val="16"/>
        </w:rPr>
      </w:pPr>
    </w:p>
    <w:p w14:paraId="57790F44" w14:textId="77777777" w:rsidR="00BC63F3" w:rsidRPr="00B541D6" w:rsidRDefault="00BC63F3" w:rsidP="00B541D6">
      <w:pPr>
        <w:jc w:val="both"/>
        <w:rPr>
          <w:color w:val="000000" w:themeColor="text1"/>
          <w:sz w:val="16"/>
          <w:szCs w:val="16"/>
        </w:rPr>
      </w:pPr>
      <w:r w:rsidRPr="00B541D6">
        <w:rPr>
          <w:color w:val="000000" w:themeColor="text1"/>
          <w:sz w:val="16"/>
          <w:szCs w:val="16"/>
        </w:rPr>
        <w:t>1 мая 1922 начало работы авиакомпании Deruluft (Deutsche-Russische Luftverkehrs, «Немецко-российские авиалинии») (20352).</w:t>
      </w:r>
    </w:p>
    <w:p w14:paraId="5A4B936C" w14:textId="77777777" w:rsidR="00BC63F3" w:rsidRPr="00B541D6" w:rsidRDefault="00BC63F3" w:rsidP="00B541D6">
      <w:pPr>
        <w:jc w:val="both"/>
        <w:rPr>
          <w:color w:val="000000" w:themeColor="text1"/>
          <w:sz w:val="16"/>
          <w:szCs w:val="16"/>
        </w:rPr>
      </w:pPr>
    </w:p>
    <w:p w14:paraId="20636968" w14:textId="77777777" w:rsidR="00BC63F3" w:rsidRPr="00B541D6" w:rsidRDefault="00BC63F3" w:rsidP="00B541D6">
      <w:pPr>
        <w:jc w:val="both"/>
        <w:rPr>
          <w:color w:val="000000" w:themeColor="text1"/>
          <w:sz w:val="16"/>
          <w:szCs w:val="16"/>
        </w:rPr>
      </w:pPr>
      <w:r w:rsidRPr="00B541D6">
        <w:rPr>
          <w:color w:val="000000" w:themeColor="text1"/>
          <w:sz w:val="16"/>
          <w:szCs w:val="16"/>
        </w:rPr>
        <w:t>1 мая 1922 года открылась первая отечественная международная воздушная линия по маршрутом Москва – Кенигсберг. По ней была осуществлена перевозка воздушной почты из Кенигсберга в Москву. Из Берлина в Кенигсберг корреспонденция доставлялась по железной дороге (21402).</w:t>
      </w:r>
    </w:p>
    <w:p w14:paraId="20CF8616" w14:textId="77777777" w:rsidR="00BC63F3" w:rsidRPr="00B541D6" w:rsidRDefault="00BC63F3" w:rsidP="00B541D6">
      <w:pPr>
        <w:jc w:val="both"/>
        <w:rPr>
          <w:color w:val="000000" w:themeColor="text1"/>
          <w:sz w:val="16"/>
          <w:szCs w:val="16"/>
        </w:rPr>
      </w:pPr>
    </w:p>
    <w:p w14:paraId="4F750407" w14:textId="77777777" w:rsidR="002200B8" w:rsidRPr="00B541D6" w:rsidRDefault="002200B8" w:rsidP="00B541D6">
      <w:pPr>
        <w:jc w:val="both"/>
        <w:rPr>
          <w:color w:val="000000" w:themeColor="text1"/>
          <w:sz w:val="16"/>
          <w:szCs w:val="16"/>
        </w:rPr>
      </w:pPr>
      <w:r w:rsidRPr="00B541D6">
        <w:rPr>
          <w:color w:val="000000" w:themeColor="text1"/>
          <w:sz w:val="16"/>
          <w:szCs w:val="16"/>
        </w:rPr>
        <w:t>1 мая 1922 г. открылась первая международная воздушная линия Москва- Кенигсберг /1200 км/, организованная смешанным Русско-германским акционерным обществом ДЕРУЛУФТ.</w:t>
      </w:r>
    </w:p>
    <w:p w14:paraId="572867CB" w14:textId="77777777" w:rsidR="002200B8" w:rsidRPr="00B541D6" w:rsidRDefault="002200B8" w:rsidP="00B541D6">
      <w:pPr>
        <w:jc w:val="both"/>
        <w:rPr>
          <w:color w:val="000000" w:themeColor="text1"/>
          <w:sz w:val="16"/>
          <w:szCs w:val="16"/>
        </w:rPr>
      </w:pPr>
      <w:r w:rsidRPr="00B541D6">
        <w:rPr>
          <w:color w:val="000000" w:themeColor="text1"/>
          <w:sz w:val="16"/>
          <w:szCs w:val="16"/>
        </w:rPr>
        <w:t>Полеты совершались поочередно советскими и немецкими летчиками с посадами в Смоленске и Ковно. С советской стороны полеты начались на шестиместных самолетах Фоккер-3 с мотором Роллс-Ройс 360 л.с., специально заказанных в Голландии я оборудованных для этой цели. Основными клиентами линии были дипломатические работники. Первый месяц эксплуатации этой линии дал в смысле регулярности, удобства и надежкности вполне благоприятные результаты. Позже линия была про</w:t>
      </w:r>
      <w:r w:rsidRPr="00B541D6">
        <w:rPr>
          <w:color w:val="000000" w:themeColor="text1"/>
          <w:sz w:val="16"/>
          <w:szCs w:val="16"/>
        </w:rPr>
        <w:softHyphen/>
        <w:t>длена до Берлина.</w:t>
      </w:r>
    </w:p>
    <w:p w14:paraId="4422BC20" w14:textId="77777777" w:rsidR="002200B8" w:rsidRPr="00B541D6" w:rsidRDefault="002200B8" w:rsidP="00B541D6">
      <w:pPr>
        <w:jc w:val="both"/>
        <w:rPr>
          <w:color w:val="000000" w:themeColor="text1"/>
          <w:sz w:val="16"/>
          <w:szCs w:val="16"/>
        </w:rPr>
      </w:pPr>
      <w:r w:rsidRPr="00B541D6">
        <w:rPr>
          <w:color w:val="000000" w:themeColor="text1"/>
          <w:sz w:val="16"/>
          <w:szCs w:val="16"/>
        </w:rPr>
        <w:t>/«Вестник Воздушногэ Флота», 1922 № 12, стр.47/ (23370).</w:t>
      </w:r>
    </w:p>
    <w:p w14:paraId="0397E840" w14:textId="77777777" w:rsidR="002200B8" w:rsidRPr="00B541D6" w:rsidRDefault="002200B8" w:rsidP="00B541D6">
      <w:pPr>
        <w:jc w:val="both"/>
        <w:rPr>
          <w:color w:val="000000" w:themeColor="text1"/>
          <w:sz w:val="16"/>
          <w:szCs w:val="16"/>
        </w:rPr>
      </w:pPr>
    </w:p>
    <w:p w14:paraId="12977E84" w14:textId="77777777" w:rsidR="00A74868" w:rsidRPr="00B541D6" w:rsidRDefault="00A74868" w:rsidP="00B541D6">
      <w:pPr>
        <w:jc w:val="both"/>
        <w:rPr>
          <w:color w:val="000000" w:themeColor="text1"/>
          <w:sz w:val="16"/>
          <w:szCs w:val="16"/>
        </w:rPr>
      </w:pPr>
      <w:r w:rsidRPr="00B541D6">
        <w:rPr>
          <w:color w:val="000000" w:themeColor="text1"/>
          <w:sz w:val="16"/>
          <w:szCs w:val="16"/>
        </w:rPr>
        <w:t>1 мая 1922 г. авиалинию Москва Кенигсберг открыли официально. В честь праздника самолет RR1 сделал несколько показательных полетов над Москвой в сопровождении эскадрильи военных самолетов, пассажирами стали представители Командования ВВС, Наркоминдела, пресса. Вечером 1 мая в Москву прилетел второй «Фоккер» RR3 (зав. № 1654), пилотируемый И. Штольброком, а днем 2 мая на третьем самолете RR2 (зав. № 1653) дипкурьер из Берлина привез первую дипломатическую почту. С этого момента регулярные рейсы на четырех- и шестиместных «Фоккерах», а с 1926 г. на Дорнье «Комета III», выполнялись дважды в неделю в каждом направлении и продолжались до 1 ноября, пока их не прекратили по погодным условиям. Самолеты из Москвы вылетали по воскресеньям и средам в 9 часов утра, а из Кенигсберга прибывали по воскресеньям и четвергам в 21 час. Линию обслуживали пять самолетов, летали русские и немецкие пилоты (24285).</w:t>
      </w:r>
    </w:p>
    <w:p w14:paraId="58DD5AAE" w14:textId="77777777" w:rsidR="00A74868" w:rsidRPr="00B541D6" w:rsidRDefault="00A74868" w:rsidP="00B541D6">
      <w:pPr>
        <w:jc w:val="both"/>
        <w:rPr>
          <w:color w:val="000000" w:themeColor="text1"/>
          <w:sz w:val="16"/>
          <w:szCs w:val="16"/>
        </w:rPr>
      </w:pPr>
    </w:p>
    <w:p w14:paraId="5CC32FD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мая 1922 над КП был первый воздушный парад и пролетела эскадрилья НОА. До этого парады были 1 или 2 мая на Ходынке, а над КП одиночные самолеты разбрасывали листовки (172,54).</w:t>
      </w:r>
    </w:p>
    <w:p w14:paraId="470F107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FD4EA61" w14:textId="7BDBF198" w:rsidR="00012D08" w:rsidRPr="00B541D6" w:rsidRDefault="00012D08" w:rsidP="00012D08">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Армия</w:t>
      </w:r>
      <w:r w:rsidRPr="00B541D6">
        <w:rPr>
          <w:i/>
          <w:iCs/>
          <w:color w:val="000000" w:themeColor="text1"/>
          <w:sz w:val="16"/>
          <w:szCs w:val="16"/>
        </w:rPr>
        <w:t>:</w:t>
      </w:r>
    </w:p>
    <w:p w14:paraId="46304B01" w14:textId="77777777" w:rsidR="00012D08" w:rsidRPr="00B541D6" w:rsidRDefault="00012D08" w:rsidP="00012D08">
      <w:pPr>
        <w:numPr>
          <w:ilvl w:val="12"/>
          <w:numId w:val="0"/>
        </w:numPr>
        <w:autoSpaceDE w:val="0"/>
        <w:autoSpaceDN w:val="0"/>
        <w:adjustRightInd w:val="0"/>
        <w:jc w:val="both"/>
        <w:rPr>
          <w:iCs/>
          <w:color w:val="000000" w:themeColor="text1"/>
          <w:sz w:val="16"/>
          <w:szCs w:val="16"/>
        </w:rPr>
      </w:pPr>
    </w:p>
    <w:p w14:paraId="066A3B04" w14:textId="77777777" w:rsidR="00012D08" w:rsidRPr="008C063D" w:rsidRDefault="00012D08" w:rsidP="00012D08">
      <w:pPr>
        <w:rPr>
          <w:color w:val="0070C0"/>
          <w:sz w:val="16"/>
          <w:szCs w:val="16"/>
        </w:rPr>
      </w:pPr>
      <w:r w:rsidRPr="008C063D">
        <w:rPr>
          <w:rStyle w:val="aff"/>
          <w:rFonts w:ascii="Times New Roman" w:hAnsi="Times New Roman" w:cs="Times New Roman"/>
          <w:color w:val="0070C0"/>
          <w:spacing w:val="0"/>
          <w:sz w:val="16"/>
          <w:szCs w:val="16"/>
        </w:rPr>
        <w:t>На 1 мая 1922 года в ТАОН состояло минометов:</w:t>
      </w:r>
    </w:p>
    <w:p w14:paraId="3466CF09" w14:textId="77777777" w:rsidR="00012D08" w:rsidRPr="008C063D" w:rsidRDefault="00012D08" w:rsidP="00012D08">
      <w:pPr>
        <w:rPr>
          <w:color w:val="0070C0"/>
          <w:sz w:val="16"/>
          <w:szCs w:val="16"/>
        </w:rPr>
      </w:pPr>
      <w:r w:rsidRPr="008C063D">
        <w:rPr>
          <w:rStyle w:val="aff"/>
          <w:rFonts w:ascii="Times New Roman" w:hAnsi="Times New Roman" w:cs="Times New Roman"/>
          <w:color w:val="0070C0"/>
          <w:spacing w:val="0"/>
          <w:sz w:val="16"/>
          <w:szCs w:val="16"/>
        </w:rPr>
        <w:t>240-мм французских фактически состояло 3, а положено было 4;</w:t>
      </w:r>
    </w:p>
    <w:p w14:paraId="67216A27" w14:textId="77777777" w:rsidR="00012D08" w:rsidRPr="008C063D" w:rsidRDefault="00012D08" w:rsidP="00012D08">
      <w:pPr>
        <w:rPr>
          <w:color w:val="0070C0"/>
          <w:sz w:val="16"/>
          <w:szCs w:val="16"/>
        </w:rPr>
      </w:pPr>
      <w:r w:rsidRPr="008C063D">
        <w:rPr>
          <w:rStyle w:val="aff"/>
          <w:rFonts w:ascii="Times New Roman" w:hAnsi="Times New Roman" w:cs="Times New Roman"/>
          <w:color w:val="0070C0"/>
          <w:spacing w:val="0"/>
          <w:sz w:val="16"/>
          <w:szCs w:val="16"/>
        </w:rPr>
        <w:t>58-мм Дюмезиля положено было 4, но фактически не было ни одного;</w:t>
      </w:r>
    </w:p>
    <w:p w14:paraId="07F24ADD" w14:textId="77777777" w:rsidR="00012D08" w:rsidRPr="008C063D" w:rsidRDefault="00012D08" w:rsidP="00012D08">
      <w:pPr>
        <w:rPr>
          <w:color w:val="0070C0"/>
          <w:sz w:val="16"/>
          <w:szCs w:val="16"/>
        </w:rPr>
      </w:pPr>
      <w:r w:rsidRPr="008C063D">
        <w:rPr>
          <w:rStyle w:val="aff"/>
          <w:rFonts w:ascii="Times New Roman" w:hAnsi="Times New Roman" w:cs="Times New Roman"/>
          <w:color w:val="0070C0"/>
          <w:spacing w:val="0"/>
          <w:sz w:val="16"/>
          <w:szCs w:val="16"/>
        </w:rPr>
        <w:t>9,45-дюймовых Батиньоля фактически состояло 9, а положе</w:t>
      </w:r>
      <w:r w:rsidRPr="008C063D">
        <w:rPr>
          <w:rStyle w:val="aff"/>
          <w:rFonts w:ascii="Times New Roman" w:hAnsi="Times New Roman" w:cs="Times New Roman"/>
          <w:color w:val="0070C0"/>
          <w:spacing w:val="0"/>
          <w:sz w:val="16"/>
          <w:szCs w:val="16"/>
        </w:rPr>
        <w:softHyphen/>
        <w:t>но было 4 (25439).</w:t>
      </w:r>
    </w:p>
    <w:p w14:paraId="752EBAF3" w14:textId="77777777" w:rsidR="00012D08" w:rsidRPr="008C063D" w:rsidRDefault="00012D08" w:rsidP="00012D08">
      <w:pPr>
        <w:rPr>
          <w:color w:val="0070C0"/>
          <w:sz w:val="16"/>
          <w:szCs w:val="16"/>
        </w:rPr>
      </w:pPr>
    </w:p>
    <w:p w14:paraId="27F86CE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0764CB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56A7CF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мая 1922 пустили электростанцию в Кашире (1348,197).</w:t>
      </w:r>
    </w:p>
    <w:p w14:paraId="71492A8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EF1930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мая 1922 на параде впервые был тысячетрубный оркестр (3398,166).</w:t>
      </w:r>
    </w:p>
    <w:p w14:paraId="34A3261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1F8844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мая 1922 в Москве открылась первая выставка Ассоциации художников революционной России (АХРР) (3908,309).</w:t>
      </w:r>
    </w:p>
    <w:p w14:paraId="65F6E49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BAD58F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543BC8B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48FD00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 мая 1922 г. Французский премьер Р. Пуанкарэ в письме английскому послу от оценивая складывавшиеся отношения Москвы и Берлина, писал, что «общая склонность германской политики к сближению с Россией благоприятствует зарождению военного сотрудничества обеих стран». Договором были полностью урегулированы все имущественные вопросы, восстановлены дипломатические отношения и создана крепкая правовая база для налаживания межгосударственных отношений, а также торгового, промышленного и военно-промышленного сотрудничества. Два месяца спустя после подписания Рапалльского договора, в июне 1922 г. Чичерин, негодуя по поводу беспардонной деятельности чекистов в отношении немецких партнеров по военным переговорам в Москве, писал своему заместителю Карахану: «Наиболее важным я считаю дело «Вогру». Тут мы наглупили больше, чем в чем-либо другом. Идиотское вмешательство Уншлихта грозит уничтожением одному из главнейших факторов нашей внешней политики» (АВП РФ, ф. 04, оп. 69, п. 454, д. 26, л. 6.). Вот так. Сотрудничество с райхсвером через «Вогру» нарком иностранных дел Чичерин считал уже тогда «одним из главнейших факторов нашей внешней политики». И у него были на это веские основания. Нелишне отметить, что в то время Советская Россия поддерживала дипломатические отношения всего с 10 государствами (Эстония, Литва, Латвия, Финляндия, Польша, Иран, Афганистан, Турция, Монголия, Германия). Германия была из них единственной «вполне современной европейской державой», да еще и дружественно настроенной к Советской России (11784).</w:t>
      </w:r>
    </w:p>
    <w:p w14:paraId="6C2D45B5" w14:textId="77777777" w:rsidR="008E0FBF" w:rsidRPr="00B541D6" w:rsidRDefault="008E0FBF" w:rsidP="00B541D6">
      <w:pPr>
        <w:autoSpaceDE w:val="0"/>
        <w:autoSpaceDN w:val="0"/>
        <w:adjustRightInd w:val="0"/>
        <w:jc w:val="both"/>
        <w:rPr>
          <w:color w:val="000000" w:themeColor="text1"/>
          <w:sz w:val="16"/>
          <w:szCs w:val="16"/>
        </w:rPr>
      </w:pPr>
    </w:p>
    <w:p w14:paraId="1FD8196E" w14:textId="77777777" w:rsidR="0032192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4054615C" w14:textId="77777777" w:rsidR="0032192F" w:rsidRPr="00B541D6" w:rsidRDefault="0032192F" w:rsidP="00B541D6">
      <w:pPr>
        <w:numPr>
          <w:ilvl w:val="12"/>
          <w:numId w:val="0"/>
        </w:numPr>
        <w:autoSpaceDE w:val="0"/>
        <w:autoSpaceDN w:val="0"/>
        <w:adjustRightInd w:val="0"/>
        <w:jc w:val="both"/>
        <w:rPr>
          <w:iCs/>
          <w:color w:val="000000" w:themeColor="text1"/>
          <w:sz w:val="16"/>
          <w:szCs w:val="16"/>
        </w:rPr>
      </w:pPr>
    </w:p>
    <w:p w14:paraId="0027DC72" w14:textId="19124053" w:rsidR="004D2633" w:rsidRPr="00B541D6" w:rsidRDefault="004D2633" w:rsidP="00B541D6">
      <w:pPr>
        <w:pStyle w:val="ae"/>
        <w:spacing w:before="0" w:after="0"/>
        <w:jc w:val="both"/>
        <w:rPr>
          <w:color w:val="000000" w:themeColor="text1"/>
          <w:sz w:val="16"/>
          <w:szCs w:val="16"/>
        </w:rPr>
      </w:pPr>
      <w:r w:rsidRPr="00B541D6">
        <w:rPr>
          <w:bCs/>
          <w:color w:val="000000" w:themeColor="text1"/>
          <w:sz w:val="16"/>
          <w:szCs w:val="16"/>
        </w:rPr>
        <w:t>3</w:t>
      </w:r>
      <w:r w:rsidR="007930CB">
        <w:rPr>
          <w:bCs/>
          <w:color w:val="000000" w:themeColor="text1"/>
          <w:sz w:val="16"/>
          <w:szCs w:val="16"/>
        </w:rPr>
        <w:t xml:space="preserve"> </w:t>
      </w:r>
      <w:r w:rsidRPr="00B541D6">
        <w:rPr>
          <w:rStyle w:val="highlight"/>
          <w:bCs/>
          <w:color w:val="000000" w:themeColor="text1"/>
          <w:sz w:val="16"/>
          <w:szCs w:val="16"/>
        </w:rPr>
        <w:t>мая</w:t>
      </w:r>
      <w:r w:rsidR="007930CB">
        <w:rPr>
          <w:rStyle w:val="highlight"/>
          <w:bCs/>
          <w:color w:val="000000" w:themeColor="text1"/>
          <w:sz w:val="16"/>
          <w:szCs w:val="16"/>
        </w:rPr>
        <w:t xml:space="preserve"> </w:t>
      </w:r>
      <w:r w:rsidRPr="00B541D6">
        <w:rPr>
          <w:rStyle w:val="highlight"/>
          <w:bCs/>
          <w:color w:val="000000" w:themeColor="text1"/>
          <w:sz w:val="16"/>
          <w:szCs w:val="16"/>
        </w:rPr>
        <w:t>1922</w:t>
      </w:r>
      <w:r w:rsidR="007930CB">
        <w:rPr>
          <w:rStyle w:val="highlight"/>
          <w:bCs/>
          <w:color w:val="000000" w:themeColor="text1"/>
          <w:sz w:val="16"/>
          <w:szCs w:val="16"/>
        </w:rPr>
        <w:t xml:space="preserve"> </w:t>
      </w:r>
      <w:r w:rsidRPr="00B541D6">
        <w:rPr>
          <w:bCs/>
          <w:color w:val="000000" w:themeColor="text1"/>
          <w:sz w:val="16"/>
          <w:szCs w:val="16"/>
        </w:rPr>
        <w:t>г.</w:t>
      </w:r>
      <w:r w:rsidRPr="00B541D6">
        <w:rPr>
          <w:color w:val="000000" w:themeColor="text1"/>
          <w:sz w:val="16"/>
          <w:szCs w:val="16"/>
        </w:rPr>
        <w:t xml:space="preserve"> выполнен первый регулярный международный рейс сгрузом почты и пассажирами на борту по маршру: Москва–Смоленск–Витебск–Полоцк–Ковно–Кенигсберг</w:t>
      </w:r>
      <w:r w:rsidR="0032192F" w:rsidRPr="00B541D6">
        <w:rPr>
          <w:color w:val="000000" w:themeColor="text1"/>
          <w:sz w:val="16"/>
          <w:szCs w:val="16"/>
        </w:rPr>
        <w:t xml:space="preserve"> (17099)</w:t>
      </w:r>
      <w:r w:rsidRPr="00B541D6">
        <w:rPr>
          <w:color w:val="000000" w:themeColor="text1"/>
          <w:sz w:val="16"/>
          <w:szCs w:val="16"/>
        </w:rPr>
        <w:t>.</w:t>
      </w:r>
    </w:p>
    <w:p w14:paraId="1440A29C" w14:textId="77777777" w:rsidR="0032192F" w:rsidRPr="00B541D6" w:rsidRDefault="0032192F" w:rsidP="00B541D6">
      <w:pPr>
        <w:numPr>
          <w:ilvl w:val="12"/>
          <w:numId w:val="0"/>
        </w:numPr>
        <w:autoSpaceDE w:val="0"/>
        <w:autoSpaceDN w:val="0"/>
        <w:adjustRightInd w:val="0"/>
        <w:jc w:val="both"/>
        <w:rPr>
          <w:iCs/>
          <w:color w:val="000000" w:themeColor="text1"/>
          <w:sz w:val="16"/>
          <w:szCs w:val="16"/>
        </w:rPr>
      </w:pPr>
    </w:p>
    <w:p w14:paraId="0161DE2C" w14:textId="77777777" w:rsidR="000E0FEA" w:rsidRPr="00B541D6" w:rsidRDefault="000E0FEA" w:rsidP="00B541D6">
      <w:pPr>
        <w:jc w:val="both"/>
        <w:rPr>
          <w:color w:val="000000" w:themeColor="text1"/>
          <w:sz w:val="16"/>
          <w:szCs w:val="16"/>
        </w:rPr>
      </w:pPr>
      <w:r w:rsidRPr="00B541D6">
        <w:rPr>
          <w:color w:val="000000" w:themeColor="text1"/>
          <w:sz w:val="16"/>
          <w:szCs w:val="16"/>
        </w:rPr>
        <w:t>3 мая 1922 г. в среду первый полет из Москвы в Кенигсберг совершил военный летчик, герой гражданской войны, кавалер двух орденов Боевого Красного Знамени И.Ф.Воедило. В ряде источников о деятельности «Дерулюфта», в том числе и в официальных, до сих пор утверждают, что этот полет состоялся 1 мая 1922 г. Лишь недавно калининградский краевед и историк гражданской авиации В.А. Цветков уточнил дату первого рейса, состоявшегося по расписанию, в среду 3 мая. Э. Это подтверждают и некоторые немецкие источники.</w:t>
      </w:r>
    </w:p>
    <w:p w14:paraId="2294F73B" w14:textId="77777777" w:rsidR="000E0FEA" w:rsidRPr="00B541D6" w:rsidRDefault="000E0FEA" w:rsidP="00B541D6">
      <w:pPr>
        <w:jc w:val="both"/>
        <w:rPr>
          <w:color w:val="000000" w:themeColor="text1"/>
          <w:sz w:val="16"/>
          <w:szCs w:val="16"/>
        </w:rPr>
      </w:pPr>
      <w:r w:rsidRPr="00B541D6">
        <w:rPr>
          <w:color w:val="000000" w:themeColor="text1"/>
          <w:sz w:val="16"/>
          <w:szCs w:val="16"/>
        </w:rPr>
        <w:t>За полгода выполнили 120 авиарейсов, налетав 145 тыс. км, перевезли около 300 пассажиров, 1000 кг почты и 18 т грузов. Помимо этого, выполнили еще около 90 дополнительных рейсов и перевезли 230 пассажиров. По регулярности и безопасности полетов, культуре обслуживания пассажиров линия считалась одной из лучших в Европе. В основном она обслуживала комиссариаты иностранных дел, почт и телеграфов. (24285).</w:t>
      </w:r>
    </w:p>
    <w:p w14:paraId="47DD6395" w14:textId="77777777" w:rsidR="000E0FEA" w:rsidRPr="00B541D6" w:rsidRDefault="000E0FEA" w:rsidP="00B541D6">
      <w:pPr>
        <w:jc w:val="both"/>
        <w:rPr>
          <w:color w:val="000000" w:themeColor="text1"/>
          <w:sz w:val="16"/>
          <w:szCs w:val="16"/>
        </w:rPr>
      </w:pPr>
    </w:p>
    <w:p w14:paraId="0EAB000F" w14:textId="77777777" w:rsidR="009B5E80" w:rsidRPr="00B541D6" w:rsidRDefault="009B5E80"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512E08EF" w14:textId="77777777" w:rsidR="009B5E80" w:rsidRPr="00B541D6" w:rsidRDefault="009B5E80" w:rsidP="00B541D6">
      <w:pPr>
        <w:numPr>
          <w:ilvl w:val="12"/>
          <w:numId w:val="0"/>
        </w:numPr>
        <w:autoSpaceDE w:val="0"/>
        <w:autoSpaceDN w:val="0"/>
        <w:adjustRightInd w:val="0"/>
        <w:jc w:val="both"/>
        <w:rPr>
          <w:iCs/>
          <w:color w:val="000000" w:themeColor="text1"/>
          <w:sz w:val="16"/>
          <w:szCs w:val="16"/>
        </w:rPr>
      </w:pPr>
    </w:p>
    <w:p w14:paraId="6E19A1C7" w14:textId="77777777" w:rsidR="009B5E80" w:rsidRPr="00B541D6" w:rsidRDefault="009B5E80" w:rsidP="00B541D6">
      <w:pPr>
        <w:jc w:val="both"/>
        <w:rPr>
          <w:color w:val="000000" w:themeColor="text1"/>
          <w:sz w:val="16"/>
          <w:szCs w:val="16"/>
        </w:rPr>
      </w:pPr>
      <w:r w:rsidRPr="00B541D6">
        <w:rPr>
          <w:color w:val="000000" w:themeColor="text1"/>
          <w:sz w:val="16"/>
          <w:szCs w:val="16"/>
          <w:shd w:val="clear" w:color="auto" w:fill="FFFFFF"/>
        </w:rPr>
        <w:t>3 мая 1922 г. полпред РСФСР в Анкаре С.И.Аралов передал турецкому правительству 3,5 млн. зол. рублей - последний взнос из 10 млн. руб., обещанных при подписании договора 1921 г. (18511).</w:t>
      </w:r>
    </w:p>
    <w:p w14:paraId="6860435B" w14:textId="77777777" w:rsidR="009B5E80" w:rsidRPr="00B541D6" w:rsidRDefault="009B5E80" w:rsidP="00B541D6">
      <w:pPr>
        <w:jc w:val="both"/>
        <w:rPr>
          <w:color w:val="000000" w:themeColor="text1"/>
          <w:sz w:val="16"/>
          <w:szCs w:val="16"/>
        </w:rPr>
      </w:pPr>
    </w:p>
    <w:p w14:paraId="606BBFBA" w14:textId="77777777" w:rsidR="000E0FEA" w:rsidRPr="00B541D6" w:rsidRDefault="000E0FEA" w:rsidP="00B541D6">
      <w:pPr>
        <w:jc w:val="both"/>
        <w:rPr>
          <w:color w:val="000000" w:themeColor="text1"/>
          <w:sz w:val="16"/>
          <w:szCs w:val="16"/>
        </w:rPr>
      </w:pPr>
      <w:r w:rsidRPr="00B541D6">
        <w:rPr>
          <w:color w:val="000000" w:themeColor="text1"/>
          <w:sz w:val="16"/>
          <w:szCs w:val="16"/>
        </w:rPr>
        <w:lastRenderedPageBreak/>
        <w:t>3 мая 1922 г. полпред РСФСР в Анкаре С. И. Аралов передал турецкому правительству 3,5 млн. золотых рублей. Это был последний взнос из 10 млн. золотых рублей согласно договору от 1921 г. Сближению между странами в дальнейшем способствовали дипломатические усилия делегаций двух стран входе Лозаннской конференции 1922—23 гг. СССР поддерживал Турцию и защищал тезис об обязательном турецком суверенитете над проливами Босфор и Дарданеллы (23485).</w:t>
      </w:r>
    </w:p>
    <w:p w14:paraId="20A7294D" w14:textId="77777777" w:rsidR="000E0FEA" w:rsidRPr="00B541D6" w:rsidRDefault="000E0FEA" w:rsidP="00B541D6">
      <w:pPr>
        <w:jc w:val="both"/>
        <w:rPr>
          <w:color w:val="000000" w:themeColor="text1"/>
          <w:sz w:val="16"/>
          <w:szCs w:val="16"/>
        </w:rPr>
      </w:pPr>
    </w:p>
    <w:p w14:paraId="5004E1D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6658982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FD2AA1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 мая 1922 года состоялось заседание Правления Промвоздуха. Выписка из протокола:</w:t>
      </w:r>
    </w:p>
    <w:p w14:paraId="7FD554C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По заслушиванию доклада технического директора признать необходимым сократить предприятия Промвоздуха, для чего:</w:t>
      </w:r>
    </w:p>
    <w:p w14:paraId="3623524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Москве оставить 4 производственных единицы:</w:t>
      </w:r>
    </w:p>
    <w:p w14:paraId="0417655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РВЗ № 1</w:t>
      </w:r>
    </w:p>
    <w:p w14:paraId="1097EA1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РВМ № 1, которые сформировать из РВМ №, РВМ № 2 и Аэрофотомеханических мастерских</w:t>
      </w:r>
    </w:p>
    <w:p w14:paraId="2EFC374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Фабрику “Победа”</w:t>
      </w:r>
    </w:p>
    <w:p w14:paraId="1CE10D6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Центральные вулканизационные мастерские</w:t>
      </w:r>
    </w:p>
    <w:p w14:paraId="00CC499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РВЗ № 3 в Ельце закрыть</w:t>
      </w:r>
    </w:p>
    <w:p w14:paraId="382FF48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РВЗ № 4 в Твери сократить</w:t>
      </w:r>
    </w:p>
    <w:p w14:paraId="22C4D49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РВЗ № 5 в Иваново-Вознесенске сократить в штате</w:t>
      </w:r>
    </w:p>
    <w:p w14:paraId="741D236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РВЗ № 6 в Киеве реорганизовать в мастерские</w:t>
      </w:r>
    </w:p>
    <w:p w14:paraId="1CE3681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РВМ № 2 в Смоленске – расформировать</w:t>
      </w:r>
    </w:p>
    <w:p w14:paraId="5B1C9C4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Согласовать принятые решения с Главвоздухфлотом (8900).</w:t>
      </w:r>
    </w:p>
    <w:p w14:paraId="73A562C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ACA8112" w14:textId="77777777" w:rsidR="00206C61"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5C66C3A" w14:textId="77777777" w:rsidR="00206C61" w:rsidRPr="00B541D6" w:rsidRDefault="00206C61" w:rsidP="00B541D6">
      <w:pPr>
        <w:numPr>
          <w:ilvl w:val="12"/>
          <w:numId w:val="0"/>
        </w:numPr>
        <w:autoSpaceDE w:val="0"/>
        <w:autoSpaceDN w:val="0"/>
        <w:adjustRightInd w:val="0"/>
        <w:jc w:val="both"/>
        <w:rPr>
          <w:iCs/>
          <w:color w:val="000000" w:themeColor="text1"/>
          <w:sz w:val="16"/>
          <w:szCs w:val="16"/>
        </w:rPr>
      </w:pPr>
    </w:p>
    <w:p w14:paraId="1832BB00" w14:textId="77777777" w:rsidR="00206C61" w:rsidRPr="00B541D6" w:rsidRDefault="00206C61" w:rsidP="00B541D6">
      <w:pPr>
        <w:jc w:val="both"/>
        <w:rPr>
          <w:color w:val="000000" w:themeColor="text1"/>
          <w:sz w:val="16"/>
          <w:szCs w:val="16"/>
        </w:rPr>
      </w:pPr>
      <w:r w:rsidRPr="00B541D6">
        <w:rPr>
          <w:color w:val="000000" w:themeColor="text1"/>
          <w:sz w:val="16"/>
          <w:szCs w:val="16"/>
        </w:rPr>
        <w:t>4 мая в 1922 году введена первая в СССР линия электропередачи напряжением 110 кВ Кашира — Москва протяженностью 120 км (на деревянных опорах) (14881).</w:t>
      </w:r>
    </w:p>
    <w:p w14:paraId="6D3C9EE0" w14:textId="77777777" w:rsidR="00206C61" w:rsidRPr="00B541D6" w:rsidRDefault="00206C61" w:rsidP="00B541D6">
      <w:pPr>
        <w:jc w:val="both"/>
        <w:rPr>
          <w:color w:val="000000" w:themeColor="text1"/>
          <w:sz w:val="16"/>
          <w:szCs w:val="16"/>
        </w:rPr>
      </w:pPr>
    </w:p>
    <w:p w14:paraId="49A7FA3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C36560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B906DFD"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4 мая 1922 расстрелян лидер коммунистов Эстонии В. Кингисепп (4962).</w:t>
      </w:r>
    </w:p>
    <w:p w14:paraId="4ED87C5E"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62280CD8" w14:textId="77777777" w:rsidR="00206C61" w:rsidRPr="00B541D6" w:rsidRDefault="00206C61" w:rsidP="00B541D6">
      <w:pPr>
        <w:jc w:val="both"/>
        <w:rPr>
          <w:color w:val="000000" w:themeColor="text1"/>
          <w:sz w:val="16"/>
          <w:szCs w:val="16"/>
        </w:rPr>
      </w:pPr>
      <w:r w:rsidRPr="00B541D6">
        <w:rPr>
          <w:color w:val="000000" w:themeColor="text1"/>
          <w:sz w:val="16"/>
          <w:szCs w:val="16"/>
        </w:rPr>
        <w:t>4 мая в 1922 году во дворе Таллиннской тюрьмы был расстрелян по приговору военно-полевого суда руководитель Компартии Эстонии Виктор Кингисепп. Он принимал активное участие в Февральской и Октябрьской русских революциях, работал в Москве в Верховном ревтрибунале и ВЧК. В 1921 году был тайно отправлен в Эстонию для нелегальной работы (14881).</w:t>
      </w:r>
    </w:p>
    <w:p w14:paraId="3581AD7C" w14:textId="77777777" w:rsidR="00206C61" w:rsidRPr="00B541D6" w:rsidRDefault="00206C61" w:rsidP="00B541D6">
      <w:pPr>
        <w:jc w:val="both"/>
        <w:rPr>
          <w:color w:val="000000" w:themeColor="text1"/>
          <w:sz w:val="16"/>
          <w:szCs w:val="16"/>
        </w:rPr>
      </w:pPr>
    </w:p>
    <w:p w14:paraId="05D161CE" w14:textId="77777777" w:rsidR="003C0E5B" w:rsidRPr="00B541D6" w:rsidRDefault="003C0E5B"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CA1D528" w14:textId="77777777" w:rsidR="003C0E5B" w:rsidRPr="00B541D6" w:rsidRDefault="003C0E5B" w:rsidP="00B541D6">
      <w:pPr>
        <w:numPr>
          <w:ilvl w:val="12"/>
          <w:numId w:val="0"/>
        </w:numPr>
        <w:autoSpaceDE w:val="0"/>
        <w:autoSpaceDN w:val="0"/>
        <w:adjustRightInd w:val="0"/>
        <w:jc w:val="both"/>
        <w:rPr>
          <w:iCs/>
          <w:color w:val="000000" w:themeColor="text1"/>
          <w:sz w:val="16"/>
          <w:szCs w:val="16"/>
        </w:rPr>
      </w:pPr>
    </w:p>
    <w:p w14:paraId="1A87FB43" w14:textId="77777777" w:rsidR="003C0E5B" w:rsidRPr="00B541D6" w:rsidRDefault="003C0E5B" w:rsidP="00B541D6">
      <w:pPr>
        <w:jc w:val="both"/>
        <w:rPr>
          <w:color w:val="000000" w:themeColor="text1"/>
          <w:sz w:val="16"/>
          <w:szCs w:val="16"/>
          <w:shd w:val="clear" w:color="auto" w:fill="FFFFFF"/>
        </w:rPr>
      </w:pPr>
      <w:r w:rsidRPr="00B541D6">
        <w:rPr>
          <w:color w:val="000000" w:themeColor="text1"/>
          <w:sz w:val="16"/>
          <w:szCs w:val="16"/>
          <w:shd w:val="clear" w:color="auto" w:fill="FDFDFD"/>
        </w:rPr>
        <w:t>5 мая 1922 г., несмотря на протесты авиапромышленников и представителей рейхсвера, германское правительство приняло постановление, согласно которому производство и импорт самолетов должны были осуществляться в соответствии с этими правилами (ст. 201 Версальского договора гласила: "В течение шести месяцев с даты вступления в силу настоящего договора на всей территории Германии запрещается производство или экспорт самолетов, частей самолетов, авиационных моторов или частей моторов". Несколько позже был издан дополнительный свод правил, регулировавших и гражданское авиастроение, ограничивших полетные характеристики немецких самолетов так, чтобы они не превосходили показателей машин 1916 г. выпуска) (20214).</w:t>
      </w:r>
    </w:p>
    <w:p w14:paraId="6DBEEC37" w14:textId="77777777" w:rsidR="003C0E5B" w:rsidRPr="00B541D6" w:rsidRDefault="003C0E5B" w:rsidP="00B541D6">
      <w:pPr>
        <w:jc w:val="both"/>
        <w:rPr>
          <w:color w:val="000000" w:themeColor="text1"/>
          <w:sz w:val="16"/>
          <w:szCs w:val="16"/>
          <w:shd w:val="clear" w:color="auto" w:fill="FFFFFF"/>
        </w:rPr>
      </w:pPr>
    </w:p>
    <w:p w14:paraId="4AE940E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716C4D2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2D91D4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мая 1922 в Москву прилетел Юнкерс Ю-13 и демонстрировался Правительству и Главвоздухфлоту. Участок Ковно-Москва (900 км) прошел без посадки за 5:40 (438,503).</w:t>
      </w:r>
    </w:p>
    <w:p w14:paraId="3E44D82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22616B4" w14:textId="77777777" w:rsidR="00AB3B15" w:rsidRPr="00B541D6" w:rsidRDefault="00AB3B15" w:rsidP="00B541D6">
      <w:pPr>
        <w:jc w:val="both"/>
        <w:rPr>
          <w:color w:val="000000" w:themeColor="text1"/>
          <w:sz w:val="16"/>
          <w:szCs w:val="16"/>
        </w:rPr>
      </w:pPr>
      <w:r w:rsidRPr="00B541D6">
        <w:rPr>
          <w:color w:val="000000" w:themeColor="text1"/>
          <w:sz w:val="16"/>
          <w:szCs w:val="16"/>
        </w:rPr>
        <w:t>6 мая 1922 на Ходынском аэродроме приземлился пассажирский самолёт Юнкерс F 13 с мотором BMW в 165 л.с. Его пилотировал лётчик Готэ. Взяв с собой механика, запасные части и целиком заполнив расположенные в крыле бензобаки, он совершил беспосадочный полёт длиной в 950 км из Ковно (сейчас - Каунас) в Москву. Фирма «Юнкерс» стремилась продемонстрировать свою машину как альтернативу голландским «фоккерам». Ставка делалась на прочность самолёта – он был целиком из металла (из сплава дюралюминий). Благодаря лётному происшествию во время показательных полётов представился случай продемонстрировать это. «Второй полёт, к общему огорчению, окончился неудачей (из-за незнакомства лётчика с не выровненным ещё тогда Московским аэродромом), но эта неудача только подчеркнула необычные качества самолёта, который скапотировал на разбеге, уже на полной скорости, в канаве, после чего другую машину надо было бы прямо тащить на «кладбище». Через какие-нибудь десять минут лётчик поставил бывший с ним запасной винт и как ни в чём не бывало порулил к ангарам с немного только помятыми концами плоскостей, которые лётчик потом сам, с помощью одного только механика, исправил в два дня, причём, дабы убедиться, что удар не отразился на лонжеронах, помимо исправления повреждений ещё вскрывал плоскости по всей длине и затем заклёпывал их снова». В столице самолёт демонстрировался авиационным специалистам и государственным чиновникам, совершил множество полётов над городом и окрестностями, поднял в воздух не менее 230 пассажиров. Затем был полёт в Петроград и обратно, и беспосадочный перелёт Москва – Нижний Новгород – Москва. Рекламная акция оказалась успешной, и вскоре Юнкерс F 13 (у нас его обозначали Ю-13) стал самым распространённым самолётом в советской гражданской авиации 1920-х годов (19005).</w:t>
      </w:r>
    </w:p>
    <w:p w14:paraId="3A41E7DC" w14:textId="77777777" w:rsidR="00AB3B15" w:rsidRPr="00B541D6" w:rsidRDefault="00AB3B15" w:rsidP="00B541D6">
      <w:pPr>
        <w:jc w:val="both"/>
        <w:rPr>
          <w:color w:val="000000" w:themeColor="text1"/>
          <w:sz w:val="16"/>
          <w:szCs w:val="16"/>
        </w:rPr>
      </w:pPr>
    </w:p>
    <w:p w14:paraId="3463F0FD" w14:textId="77777777" w:rsidR="00B46703" w:rsidRPr="00B541D6" w:rsidRDefault="00B46703" w:rsidP="00B541D6">
      <w:pPr>
        <w:jc w:val="both"/>
        <w:rPr>
          <w:color w:val="000000" w:themeColor="text1"/>
          <w:sz w:val="16"/>
          <w:szCs w:val="16"/>
          <w:shd w:val="clear" w:color="auto" w:fill="FFFFFF"/>
        </w:rPr>
      </w:pPr>
      <w:r w:rsidRPr="00B541D6">
        <w:rPr>
          <w:color w:val="000000" w:themeColor="text1"/>
          <w:sz w:val="16"/>
          <w:szCs w:val="16"/>
          <w:shd w:val="clear" w:color="auto" w:fill="FFFFFF"/>
        </w:rPr>
        <w:t>6 мая 1922 г. в Москву прилетел Юнкерс F.13 и демонстрировался на Ходынском поле СНК и Главвоздухфлоту . А в конце мая 1922 г. три арендованных «Авиакультурой» самолета прилетели из Берлина в Москву (1606 км) без посадки за 10 час. 40 мин. с рекордной средней скоростью 170 км/ч. Совершено несколько показательных перелетов Москва – Нижний Новгород и обратно, Москва – Петроград и обратно (в один день) (20224).</w:t>
      </w:r>
    </w:p>
    <w:p w14:paraId="7920F8C4" w14:textId="77777777" w:rsidR="00B46703" w:rsidRPr="00B541D6" w:rsidRDefault="00B46703" w:rsidP="00B541D6">
      <w:pPr>
        <w:jc w:val="both"/>
        <w:rPr>
          <w:color w:val="000000" w:themeColor="text1"/>
          <w:sz w:val="16"/>
          <w:szCs w:val="16"/>
          <w:shd w:val="clear" w:color="auto" w:fill="FFFFFF"/>
        </w:rPr>
      </w:pPr>
    </w:p>
    <w:p w14:paraId="347CD3A8" w14:textId="0CF8E034" w:rsidR="003414A5" w:rsidRPr="00B541D6" w:rsidRDefault="003414A5" w:rsidP="00B541D6">
      <w:pPr>
        <w:jc w:val="both"/>
        <w:rPr>
          <w:color w:val="000000" w:themeColor="text1"/>
          <w:sz w:val="16"/>
          <w:szCs w:val="16"/>
        </w:rPr>
      </w:pPr>
      <w:r w:rsidRPr="00B541D6">
        <w:rPr>
          <w:color w:val="000000" w:themeColor="text1"/>
          <w:sz w:val="16"/>
          <w:szCs w:val="16"/>
        </w:rPr>
        <w:t>6 мая 1922 г. в Москву прилетел из Германии пассажирский самолет Ю-13 конструкции проф. Г.Юнкерса. Участок Ковно-Москва /900 км/ был прой</w:t>
      </w:r>
      <w:r w:rsidRPr="00B541D6">
        <w:rPr>
          <w:color w:val="000000" w:themeColor="text1"/>
          <w:sz w:val="16"/>
          <w:szCs w:val="16"/>
        </w:rPr>
        <w:softHyphen/>
        <w:t>ден без посадки за 6 ч. 40 мин. Самолет демонстрировался представителям Правительства и Главвоздухфлота, По одобрении их, был принят к использованию в советском воздушном флоте. Ю-13 - свободнонесущий цельнометаллический моноплан с мотором БМВ 185 л.с. Экипаж - два человека, пассажирских мест - 4; полетный вес - 1,8 тонны, крейсерская скорость - 140 км/час. Эксплуатировался в течение ряда лет на воздушна линиях Ср. Азии и Сибири.</w:t>
      </w:r>
    </w:p>
    <w:p w14:paraId="33D09ED0" w14:textId="77777777" w:rsidR="003414A5" w:rsidRPr="00B541D6" w:rsidRDefault="003414A5" w:rsidP="00B541D6">
      <w:pPr>
        <w:jc w:val="both"/>
        <w:rPr>
          <w:color w:val="000000" w:themeColor="text1"/>
          <w:sz w:val="16"/>
          <w:szCs w:val="16"/>
        </w:rPr>
      </w:pPr>
      <w:r w:rsidRPr="00B541D6">
        <w:rPr>
          <w:color w:val="000000" w:themeColor="text1"/>
          <w:sz w:val="16"/>
          <w:szCs w:val="16"/>
        </w:rPr>
        <w:t>/"Вестник Воздушного Флота", 1922, № 12, стр.47-48/ (23370).</w:t>
      </w:r>
    </w:p>
    <w:p w14:paraId="65694FAD" w14:textId="77777777" w:rsidR="003414A5" w:rsidRPr="00B541D6" w:rsidRDefault="003414A5" w:rsidP="00B541D6">
      <w:pPr>
        <w:jc w:val="both"/>
        <w:rPr>
          <w:color w:val="000000" w:themeColor="text1"/>
          <w:sz w:val="16"/>
          <w:szCs w:val="16"/>
        </w:rPr>
      </w:pPr>
    </w:p>
    <w:p w14:paraId="0D68AF2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4132E0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EDA70E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мая 1922 был создан контрразведывательный отдел в системе СОУ ОГПУ. задачи: борьба с зарубежными разведками, мелкобуржуазными партиями, заговорами, бандитизмом, контрабандой и незаконным переходом границы (3398,172).</w:t>
      </w:r>
    </w:p>
    <w:p w14:paraId="4D293E8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24FC1E4" w14:textId="77777777" w:rsidR="00206C61" w:rsidRPr="00B541D6" w:rsidRDefault="00206C61" w:rsidP="00B541D6">
      <w:pPr>
        <w:jc w:val="both"/>
        <w:rPr>
          <w:color w:val="000000" w:themeColor="text1"/>
          <w:sz w:val="16"/>
          <w:szCs w:val="16"/>
        </w:rPr>
      </w:pPr>
      <w:r w:rsidRPr="00B541D6">
        <w:rPr>
          <w:color w:val="000000" w:themeColor="text1"/>
          <w:sz w:val="16"/>
          <w:szCs w:val="16"/>
        </w:rPr>
        <w:t>6 мая в 1922 году (6-8 мая) на совещании руководства Государственного политического управления принято решение о создании в структуре российских органов безопасности спецподразделения по борьбе с иностранным шпионажем (контрразведывательного отдела – КРО ГПУ). Ныне – Управление контрразведывательных операций (УКРО) ФСБ Российской Федерации (14883).</w:t>
      </w:r>
    </w:p>
    <w:p w14:paraId="08CE184E" w14:textId="77777777" w:rsidR="00206C61" w:rsidRPr="00B541D6" w:rsidRDefault="00206C61" w:rsidP="00B541D6">
      <w:pPr>
        <w:jc w:val="both"/>
        <w:rPr>
          <w:color w:val="000000" w:themeColor="text1"/>
          <w:sz w:val="16"/>
          <w:szCs w:val="16"/>
        </w:rPr>
      </w:pPr>
    </w:p>
    <w:p w14:paraId="65871EF5" w14:textId="77777777" w:rsidR="0074533D" w:rsidRPr="00B541D6" w:rsidRDefault="0074533D" w:rsidP="00B541D6">
      <w:pPr>
        <w:jc w:val="both"/>
        <w:rPr>
          <w:color w:val="000000" w:themeColor="text1"/>
          <w:sz w:val="16"/>
          <w:szCs w:val="16"/>
        </w:rPr>
      </w:pPr>
      <w:r w:rsidRPr="00B541D6">
        <w:rPr>
          <w:color w:val="000000" w:themeColor="text1"/>
          <w:sz w:val="16"/>
          <w:szCs w:val="16"/>
        </w:rPr>
        <w:t>6 мая 1922 года патриарх Тихон был заключен под домашний арест в Донском монастыре. Однако Тихон не желал ни уехать за границу, «ни уйти в катакомбы». 16 июня 1923 года появилось заявление Патриарха Тихона в Верховный суд РСФСР, в котором. он признал свою вину и попросил о помиловании. Дело патриарха было закрыто 21 марта 1924 года. Однако власти подчеркивали, что это только амнистия, а на самом деле Патриарх считается преступником по отношению к Советской власти (14834).</w:t>
      </w:r>
    </w:p>
    <w:p w14:paraId="0BBB86CE" w14:textId="77777777" w:rsidR="0074533D" w:rsidRPr="00B541D6" w:rsidRDefault="0074533D" w:rsidP="00B541D6">
      <w:pPr>
        <w:jc w:val="both"/>
        <w:rPr>
          <w:color w:val="000000" w:themeColor="text1"/>
          <w:sz w:val="16"/>
          <w:szCs w:val="16"/>
        </w:rPr>
      </w:pPr>
    </w:p>
    <w:p w14:paraId="342F529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16806F2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8360902"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6 мая 1922 болгарская полиция в ходе обыска в штабе русских эмигрантов в Софии обнаружила тайный архив врангелевской разведки (4962).</w:t>
      </w:r>
    </w:p>
    <w:p w14:paraId="2C046EA4"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4115460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682D043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20875B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 мая 1922 на Ходынке был воздушный праздник под девизом "ВФ - голодающим детям". Катали людей на Ю-13 и были состязания на точность приземления при планировании с 3 поворотами с 600 м. Победил Арцеулова, М.М.Г. и А.И.Жукова будущий л-миллионер - Н.Шебанов (2597,7).</w:t>
      </w:r>
    </w:p>
    <w:p w14:paraId="3999F53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8AC6186" w14:textId="77777777" w:rsidR="00B46703" w:rsidRPr="00B541D6" w:rsidRDefault="00B46703" w:rsidP="00B541D6">
      <w:pPr>
        <w:jc w:val="both"/>
        <w:rPr>
          <w:color w:val="000000" w:themeColor="text1"/>
          <w:sz w:val="16"/>
          <w:szCs w:val="16"/>
          <w:shd w:val="clear" w:color="auto" w:fill="FFFFFF"/>
        </w:rPr>
      </w:pPr>
      <w:r w:rsidRPr="00B541D6">
        <w:rPr>
          <w:color w:val="000000" w:themeColor="text1"/>
          <w:sz w:val="16"/>
          <w:szCs w:val="16"/>
          <w:shd w:val="clear" w:color="auto" w:fill="FFFFFF"/>
        </w:rPr>
        <w:t>7 мая 1922 г. на Ходынке состоялся воздушный праздник под девизом "Воздушный Флот - голодающим детям". Для платных полетов фирма Юнкере предоставила свой пассажирский самолет Юнкере J13, и плата за "несколько десятков пассажирских мест" пошла в фонд помощи. Это был первый J13, накануне прилетевший в Москву и демонстрировавшийся правительству и Глав-воздухфлоту.</w:t>
      </w:r>
    </w:p>
    <w:p w14:paraId="18263CE8" w14:textId="77777777" w:rsidR="00B46703" w:rsidRPr="00B541D6" w:rsidRDefault="00B46703" w:rsidP="00B541D6">
      <w:pPr>
        <w:jc w:val="both"/>
        <w:rPr>
          <w:color w:val="000000" w:themeColor="text1"/>
          <w:sz w:val="16"/>
          <w:szCs w:val="16"/>
        </w:rPr>
      </w:pPr>
      <w:r w:rsidRPr="00B541D6">
        <w:rPr>
          <w:color w:val="000000" w:themeColor="text1"/>
          <w:sz w:val="16"/>
          <w:szCs w:val="16"/>
          <w:shd w:val="clear" w:color="auto" w:fill="FFFFFF"/>
        </w:rPr>
        <w:t>Кроме фигурных полетов, состоялись своеобразные спортивные состязания на точность приземления. Десять летчиков по очереди набирали высоту 600 м над центром аэродрома, выключали мотор и планировали к посадочному "Т", делая не более трех поворотов. Каждому давали три попытки. Участвовали асы - Арцеулов, Громов, Жуков, а победил будущий первый "миллионер" Аэрофлота Н.Шебанов (сумма отклонений - 63 м). У Арцеулова - 75 м, Громова -81м. Все трое летали на Ньюпорах-24бис. (20222).</w:t>
      </w:r>
    </w:p>
    <w:p w14:paraId="0DFB40FD" w14:textId="77777777" w:rsidR="00B46703" w:rsidRPr="00B541D6" w:rsidRDefault="00B46703" w:rsidP="00B541D6">
      <w:pPr>
        <w:jc w:val="both"/>
        <w:rPr>
          <w:color w:val="000000" w:themeColor="text1"/>
          <w:sz w:val="16"/>
          <w:szCs w:val="16"/>
        </w:rPr>
      </w:pPr>
    </w:p>
    <w:p w14:paraId="6260BD6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44F1FB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A817125" w14:textId="77777777" w:rsidR="00AB3B15" w:rsidRPr="00B541D6" w:rsidRDefault="00AB3B15" w:rsidP="00B541D6">
      <w:pPr>
        <w:jc w:val="both"/>
        <w:rPr>
          <w:color w:val="000000" w:themeColor="text1"/>
          <w:sz w:val="16"/>
          <w:szCs w:val="16"/>
        </w:rPr>
      </w:pPr>
      <w:r w:rsidRPr="00B541D6">
        <w:rPr>
          <w:color w:val="000000" w:themeColor="text1"/>
          <w:sz w:val="16"/>
          <w:szCs w:val="16"/>
        </w:rPr>
        <w:t>7 мая 1922. Советские газеты радостно сообщали о вынесении одиннадцати смертных приговоров "по делу 54 священнослужителей и мирян" и о привлечении патриарха Тихона к судебной ответственности (18698).</w:t>
      </w:r>
    </w:p>
    <w:p w14:paraId="32DE9054" w14:textId="77777777" w:rsidR="00AB3B15" w:rsidRPr="00B541D6" w:rsidRDefault="00AB3B15" w:rsidP="00B541D6">
      <w:pPr>
        <w:jc w:val="both"/>
        <w:rPr>
          <w:color w:val="000000" w:themeColor="text1"/>
          <w:sz w:val="16"/>
          <w:szCs w:val="16"/>
        </w:rPr>
      </w:pPr>
    </w:p>
    <w:p w14:paraId="1F53B1F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 мая 1922 арестовали патриарха Тихона (3908,309).</w:t>
      </w:r>
    </w:p>
    <w:p w14:paraId="68DF4D8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9AF585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7 и 13 мая 1922. Из протокола заседания Политбюро № 5, 1922 г.</w:t>
      </w:r>
    </w:p>
    <w:p w14:paraId="36DBEE7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зарплате </w:t>
      </w:r>
    </w:p>
    <w:p w14:paraId="2E576F2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а) Признать необходимым сохранение более высокой заработной платы в столичных городах по сравнению с остальной Россией. </w:t>
      </w:r>
    </w:p>
    <w:p w14:paraId="6B4FAF3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б) Поручить ВЦСПС и председателям Советов столичных городов в кратчайший срок согласовать вопрос о возможности понижения этой разницы и представить письменное соглашение в Политбюро к следующему четвергу (11652).</w:t>
      </w:r>
    </w:p>
    <w:p w14:paraId="6B01A37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3319C2B" w14:textId="77777777" w:rsidR="00B46703" w:rsidRPr="00B541D6" w:rsidRDefault="00B46703"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140DAEA" w14:textId="77777777" w:rsidR="00B46703" w:rsidRPr="00B541D6" w:rsidRDefault="00B46703" w:rsidP="00B541D6">
      <w:pPr>
        <w:numPr>
          <w:ilvl w:val="12"/>
          <w:numId w:val="0"/>
        </w:numPr>
        <w:autoSpaceDE w:val="0"/>
        <w:autoSpaceDN w:val="0"/>
        <w:adjustRightInd w:val="0"/>
        <w:jc w:val="both"/>
        <w:rPr>
          <w:iCs/>
          <w:color w:val="000000" w:themeColor="text1"/>
          <w:sz w:val="16"/>
          <w:szCs w:val="16"/>
        </w:rPr>
      </w:pPr>
    </w:p>
    <w:p w14:paraId="5FE386E3" w14:textId="77777777" w:rsidR="00B46703" w:rsidRPr="00B541D6" w:rsidRDefault="00B46703" w:rsidP="00B541D6">
      <w:pPr>
        <w:jc w:val="both"/>
        <w:rPr>
          <w:color w:val="000000" w:themeColor="text1"/>
          <w:sz w:val="16"/>
          <w:szCs w:val="16"/>
        </w:rPr>
      </w:pPr>
      <w:r w:rsidRPr="00B541D6">
        <w:rPr>
          <w:color w:val="000000" w:themeColor="text1"/>
          <w:sz w:val="16"/>
          <w:szCs w:val="16"/>
        </w:rPr>
        <w:t>7 мая 1922 в рамках церемоний открытия стадиона «Халапеньо» в Халапе, Веракрус, Мексика , американский пилот Фрэнк Хоукс приземляет свой биплан Standard J-1 на поле внутри стадиона (20352).</w:t>
      </w:r>
    </w:p>
    <w:p w14:paraId="36BA8D6E" w14:textId="77777777" w:rsidR="00B46703" w:rsidRPr="00B541D6" w:rsidRDefault="00B46703" w:rsidP="00B541D6">
      <w:pPr>
        <w:jc w:val="both"/>
        <w:rPr>
          <w:color w:val="000000" w:themeColor="text1"/>
          <w:sz w:val="16"/>
          <w:szCs w:val="16"/>
        </w:rPr>
      </w:pPr>
    </w:p>
    <w:p w14:paraId="38E958B6" w14:textId="77777777" w:rsidR="00EC5BA4" w:rsidRPr="00B541D6" w:rsidRDefault="00EC5BA4"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6AFD0C6A" w14:textId="77777777" w:rsidR="00EC5BA4" w:rsidRPr="00B541D6" w:rsidRDefault="00EC5BA4" w:rsidP="00B541D6">
      <w:pPr>
        <w:numPr>
          <w:ilvl w:val="12"/>
          <w:numId w:val="0"/>
        </w:numPr>
        <w:autoSpaceDE w:val="0"/>
        <w:autoSpaceDN w:val="0"/>
        <w:adjustRightInd w:val="0"/>
        <w:jc w:val="both"/>
        <w:rPr>
          <w:iCs/>
          <w:color w:val="000000" w:themeColor="text1"/>
          <w:sz w:val="16"/>
          <w:szCs w:val="16"/>
        </w:rPr>
      </w:pPr>
    </w:p>
    <w:p w14:paraId="08D23798" w14:textId="77777777" w:rsidR="00EC5BA4" w:rsidRPr="00B541D6" w:rsidRDefault="00EC5BA4" w:rsidP="00B541D6">
      <w:pPr>
        <w:jc w:val="both"/>
        <w:rPr>
          <w:color w:val="000000" w:themeColor="text1"/>
          <w:sz w:val="16"/>
          <w:szCs w:val="16"/>
        </w:rPr>
      </w:pPr>
      <w:r w:rsidRPr="00B541D6">
        <w:rPr>
          <w:color w:val="000000" w:themeColor="text1"/>
          <w:sz w:val="16"/>
          <w:szCs w:val="16"/>
        </w:rPr>
        <w:t>Начало мая 1922. Обнаружились первые признаки органического поражения мозга у Ленина. Первый приступ был сопряжен с общей слабостью, частичной утратой речи и ослаблением движения правых конечностей (18698).</w:t>
      </w:r>
    </w:p>
    <w:p w14:paraId="03AB8A14" w14:textId="77777777" w:rsidR="00EC5BA4" w:rsidRPr="00B541D6" w:rsidRDefault="00EC5BA4" w:rsidP="00B541D6">
      <w:pPr>
        <w:jc w:val="both"/>
        <w:rPr>
          <w:color w:val="000000" w:themeColor="text1"/>
          <w:sz w:val="16"/>
          <w:szCs w:val="16"/>
        </w:rPr>
      </w:pPr>
    </w:p>
    <w:p w14:paraId="66DCDC2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41F6E1E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AFB5986" w14:textId="2F7ECB8B"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8 мая 1922 г. представитель ГАЗ № 13 Широченков Б.И. возуращается на завод с предписанием о предоставлении самолета для испытаний. И уже 16 мая самолет и оборудование грузят на три платформы и один крытый вагон и вместе с обслуживающим персоналом следуют в Москву. (Попов видимо спасает и все свои наработки, и задел на следующие самолеты.) (20151).</w:t>
      </w:r>
    </w:p>
    <w:p w14:paraId="77A6483C"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Испытания успешно проходят в июне - июле (20151).</w:t>
      </w:r>
    </w:p>
    <w:p w14:paraId="412E2ED7" w14:textId="77777777" w:rsidR="004B3289" w:rsidRPr="00B541D6" w:rsidRDefault="004B3289" w:rsidP="00B541D6">
      <w:pPr>
        <w:jc w:val="both"/>
        <w:rPr>
          <w:color w:val="000000" w:themeColor="text1"/>
          <w:sz w:val="16"/>
          <w:szCs w:val="16"/>
        </w:rPr>
      </w:pPr>
      <w:r w:rsidRPr="00B541D6">
        <w:rPr>
          <w:color w:val="000000" w:themeColor="text1"/>
          <w:sz w:val="16"/>
          <w:szCs w:val="16"/>
          <w:shd w:val="clear" w:color="auto" w:fill="FFFFFF"/>
        </w:rPr>
        <w:t>Перед отъездом управляющий заводом М.И. Попов издает строгий приказ, запрещающий вмешательство посторонних в дела завода без его ведома:</w:t>
      </w:r>
    </w:p>
    <w:p w14:paraId="23C7D07D"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Приказ № 134 от 14.05.1922 г.:</w:t>
      </w:r>
    </w:p>
    <w:p w14:paraId="439611D8"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 п.2. Ввиду личного распоряжения Предпромвоздуха т. Горшкова о немедленном прибытии конструктора Попова с самолетом М.П.6. bis в Москву для сдачи такового и выяснения принципиальных вопросов о Госавиазаводе № 13, объявляю, что:</w:t>
      </w:r>
    </w:p>
    <w:p w14:paraId="6F375B6A"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1. Сего числа я отбываю в служебную командировку в г. Москву.</w:t>
      </w:r>
    </w:p>
    <w:p w14:paraId="39BAEA71"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2. Помощнику главного инженера т. Крыльцову, сборочному мастеру т. Бабаеву, столяру т. Влад и сотруднику для поручений т. Широченкову приказываю отбыть в г. Москву вместе с самолетом.</w:t>
      </w:r>
    </w:p>
    <w:p w14:paraId="52C0D17C"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3. Производство на ГАЗ № 13 на время этой командировки, вплоть до реорганизации завода закрываю. Все склады и мастерские сдаю по описи врио начальника административно-хозяйственной части т. Швец, которого на время моей командировки в г. Москву назначаю наблюдающим за заводом, причем на т. Швец возлагаю все высшее руководство хранением всего имущества и инвентаря завода со всею тщательностью и добросовестностью. В помощь ему назначаю делопроизводителя т. Кукуранова и красноармейца т. Лубошникова. Т. Швец надлежит хранить в полной неприкосновенности все принятое имущество, причем имущество в складах и вне их должно быть принято по описи и опечатано. Все печати должны быть совершенно неприкосновенными. Никаких вскрытий складов и мастерских не производить под строжайшей личной ответственностью т. Швец, а равно передавать кому-либо, хотя бы и высшим административным инструкциям что-либо из принятого имущества в целом или по частям, до тех пор, пока не будет получено от меня соответствующее предписание о том, за моею подписью или печатью или засвидетельствованной моей подписью.</w:t>
      </w:r>
    </w:p>
    <w:p w14:paraId="4A31531E"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Предлагаю хранить завод с особой бдительностью и усердием; в случае несчастья вменяю немедленно запросить помощь дежурного по 5 авиабазе, начальника 5 авиабазы, Комгарда и и командующего ЧОНом Омской губернии и принять все зависящие меры к устранению несчастья. С особой бдительностью надлежит хранить склад горючего, не допускать разведение костров вблизи заводаи пр. Держать наготове коня, бочки, ведра и т.д. Кроме того вменяю т. Швец в кратчайший срок связаться телефоном с 5 авиабазой и отремонтировать автомобиль, а так же не отлучаться на далекое расстояние от завода и на время отлучек в город всегда оставлять караульному начальнику охраны завода свой адрес и заместителя (на время отлучек).</w:t>
      </w:r>
    </w:p>
    <w:p w14:paraId="614E9444"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Начальнику хозчасти следует озаботиться снабжением, как командируемых, так и остающихся на месте пайком на два месяца.</w:t>
      </w:r>
    </w:p>
    <w:p w14:paraId="1E9AE3E6"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Со всеми вопросами обращаться по адресу: Москва, Промвоздух, Управзав 13" (20151).</w:t>
      </w:r>
    </w:p>
    <w:p w14:paraId="3725B750"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Приказ № 136 от 16.05.1922 г.</w:t>
      </w:r>
    </w:p>
    <w:p w14:paraId="3CF639DA"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"…п.2 Управзав т. Попова М.И., помощника главного инженера т. Крыльцова, сборочного мастера т. Бабаева, столяра т. Влад Януш, сотрудника для поручений т. Широченкова Б. и портниху Бабаеву Евгению убывших с самолетом М.П.6. bis, снять с довольствия с сегодняшнего числа".</w:t>
      </w:r>
    </w:p>
    <w:p w14:paraId="4D16261A"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Мандаты от 16.05.1922 г. и удостоверения работникам ГАЗ № 13 "для спешной командировки в Москву по распоряжению Предпромвоздуха т. Горшкова для испытаний и сдачи вновь построенного самолета М.П.6. bis":</w:t>
      </w:r>
    </w:p>
    <w:p w14:paraId="65C09F57"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 131 т. Попову М. И.</w:t>
      </w:r>
    </w:p>
    <w:p w14:paraId="29ADBC07"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 132 т. Бабаеву Георгию;</w:t>
      </w:r>
    </w:p>
    <w:p w14:paraId="09130FD8"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 133 т. Крыльцову Спиридону;</w:t>
      </w:r>
    </w:p>
    <w:p w14:paraId="3B5386E5"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 134 т. Бабаевой Евгении;</w:t>
      </w:r>
    </w:p>
    <w:p w14:paraId="0E6AC63A"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 135 т. Попову Константину; (брат М.И. Попова)</w:t>
      </w:r>
    </w:p>
    <w:p w14:paraId="31435A0A"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б/н т. Влад Януш;</w:t>
      </w:r>
    </w:p>
    <w:p w14:paraId="7FE20998"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 136 т. Широченкову Борису;</w:t>
      </w:r>
    </w:p>
    <w:p w14:paraId="1D9715DD"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 137 т. Поповой Надежде Александровне, (жена М.И. Попова) (20151).</w:t>
      </w:r>
    </w:p>
    <w:p w14:paraId="482E8CB0"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Приказ № 137 от 17.05.1922 г.</w:t>
      </w:r>
    </w:p>
    <w:p w14:paraId="3CD807C4"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"…п.2 список личного состава на 18.05.1922 г.:</w:t>
      </w:r>
    </w:p>
    <w:p w14:paraId="46AEBD26"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1. Швец К.Л.;</w:t>
      </w:r>
    </w:p>
    <w:p w14:paraId="389B3791"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2. Кукуранов М.;</w:t>
      </w:r>
    </w:p>
    <w:p w14:paraId="35AF8A92"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3. Лубошников Михаил - чернорабочий" (20151).</w:t>
      </w:r>
    </w:p>
    <w:p w14:paraId="2A63D52A" w14:textId="77777777" w:rsidR="004B3289" w:rsidRPr="00B541D6" w:rsidRDefault="004B3289" w:rsidP="00B541D6">
      <w:pPr>
        <w:jc w:val="both"/>
        <w:rPr>
          <w:color w:val="000000" w:themeColor="text1"/>
          <w:sz w:val="16"/>
          <w:szCs w:val="16"/>
          <w:shd w:val="clear" w:color="auto" w:fill="FFFFFF"/>
        </w:rPr>
      </w:pPr>
      <w:r w:rsidRPr="00B541D6">
        <w:rPr>
          <w:color w:val="000000" w:themeColor="text1"/>
          <w:sz w:val="16"/>
          <w:szCs w:val="16"/>
          <w:shd w:val="clear" w:color="auto" w:fill="FFFFFF"/>
        </w:rPr>
        <w:t>Последний приказ по ГАЗ №13 - № 155 от 4.06.1922 г. о наряде на караул, пост № 1, один начальник, три часовых, на 5.06.1922 г.</w:t>
      </w:r>
    </w:p>
    <w:p w14:paraId="52F562BB" w14:textId="77777777" w:rsidR="004B3289" w:rsidRPr="00B541D6" w:rsidRDefault="004B3289" w:rsidP="00B541D6">
      <w:pPr>
        <w:jc w:val="both"/>
        <w:rPr>
          <w:color w:val="000000" w:themeColor="text1"/>
          <w:sz w:val="16"/>
          <w:szCs w:val="16"/>
        </w:rPr>
      </w:pPr>
      <w:r w:rsidRPr="00B541D6">
        <w:rPr>
          <w:color w:val="000000" w:themeColor="text1"/>
          <w:sz w:val="16"/>
          <w:szCs w:val="16"/>
          <w:shd w:val="clear" w:color="auto" w:fill="FFFFFF"/>
        </w:rPr>
        <w:lastRenderedPageBreak/>
        <w:t>На этом история государственного авиастроительного завода № 13, где был построен всего один самолет, заканчивается, как и жизнь его создателя, основателя и управляющего Попова Михаила Ивановича. Через несколько месяцев, в ноябре 1922 г. он заболевает тифом и умирает (20151).</w:t>
      </w:r>
    </w:p>
    <w:p w14:paraId="2AD97BCC" w14:textId="77777777" w:rsidR="004B3289" w:rsidRPr="00B541D6" w:rsidRDefault="004B3289" w:rsidP="00B541D6">
      <w:pPr>
        <w:jc w:val="both"/>
        <w:rPr>
          <w:color w:val="000000" w:themeColor="text1"/>
          <w:sz w:val="16"/>
          <w:szCs w:val="16"/>
        </w:rPr>
      </w:pPr>
    </w:p>
    <w:p w14:paraId="3744CF3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8 мая 1922 - Коллегия ЦАГИ решила создать секцию испытания материалов (80,46).</w:t>
      </w:r>
    </w:p>
    <w:p w14:paraId="65CED76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B29B958" w14:textId="77777777" w:rsidR="00424A21"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1AB850A5" w14:textId="77777777" w:rsidR="00424A21" w:rsidRPr="00B541D6" w:rsidRDefault="00424A21" w:rsidP="00B541D6">
      <w:pPr>
        <w:numPr>
          <w:ilvl w:val="12"/>
          <w:numId w:val="0"/>
        </w:numPr>
        <w:autoSpaceDE w:val="0"/>
        <w:autoSpaceDN w:val="0"/>
        <w:adjustRightInd w:val="0"/>
        <w:jc w:val="both"/>
        <w:rPr>
          <w:iCs/>
          <w:color w:val="000000" w:themeColor="text1"/>
          <w:sz w:val="16"/>
          <w:szCs w:val="16"/>
        </w:rPr>
      </w:pPr>
    </w:p>
    <w:p w14:paraId="2BFA7E18" w14:textId="77777777" w:rsidR="00424A21" w:rsidRPr="00B541D6" w:rsidRDefault="00424A21" w:rsidP="00B541D6">
      <w:pPr>
        <w:jc w:val="both"/>
        <w:rPr>
          <w:color w:val="000000" w:themeColor="text1"/>
          <w:sz w:val="16"/>
          <w:szCs w:val="16"/>
        </w:rPr>
      </w:pPr>
      <w:r w:rsidRPr="00B541D6">
        <w:rPr>
          <w:color w:val="000000" w:themeColor="text1"/>
          <w:sz w:val="16"/>
          <w:szCs w:val="16"/>
        </w:rPr>
        <w:t>9 мая в 1922 году образовано ФГУП "ЦНИИ судовой электротехники и технологии". ФГУП "ЦНИИ судовой электротехники и технологии" ведет свое происхождение от юридически самостоятельной Проектно-монтажной Части Государственного Электромашиностроительного треста, устав которого был утвержден еще 9 марта 1922 г. в заседании Президиума ВСНХ РСФСР. Созданная в составе Эльмаштреста Проектно-монтажная Часть (рег. Свидетельство №263 от 1 декабря 1922 г.) с ее Ленинградским отделением с самого начала выполняла функции головного предприятия по научно-исследовательским работам и созданию нового электрооборудования кораблей и других установок военно-морского значения. Приказом Министра судостроительной промышленности СССР № 27 от 2 апреля 1965 г. на базе исследовательских и технологических подразделений существовавшего с 1932 г. ЦКБ-55 организован Научно-исследовательский проектно-технологический институт корабельной электротехники (НИИ СЭТ). С сентября 1965 г. институт стал называться Центральным научно-исследовательским институтом корабельной электротехники и технологии. Приказом министра МОП № Н347 от 8 июня 1966 г. утверждены Структура и Положение о Центральном научно-исследовательском институте судовой электротехники и технологии (ЦНИИ СЭТ). Основные направления деятельности ЦНИИ СЭТ: Военные: Силовая преобразовательная техника, электропривод; Электротехнические системы для атомных ледоколов, авианосцев. Гражданские: Средства внутрикорабельной связи и сигнализации; Общепромышленное и транспортное электрооборудование; Токовводы и электрические соединители, приборы и датчики; Тяговый электропривод, системы управления, электрооборудование опытных электропоездов «Сокол 250», «ЭД-6»; Комплексный электропривод и система управления для шахтного вагона, выпускаемого предприятием БелАЗ (республика Беларусь); Электропривод рольганга для металлургического производства, электропривод глубоководной водолазной лебедки; Кабельные сети и уплотнители проходов для спецпомещений (14886).</w:t>
      </w:r>
    </w:p>
    <w:p w14:paraId="43C42261" w14:textId="77777777" w:rsidR="00424A21" w:rsidRPr="00B541D6" w:rsidRDefault="00424A21" w:rsidP="00B541D6">
      <w:pPr>
        <w:jc w:val="both"/>
        <w:rPr>
          <w:color w:val="000000" w:themeColor="text1"/>
          <w:sz w:val="16"/>
          <w:szCs w:val="16"/>
        </w:rPr>
      </w:pPr>
    </w:p>
    <w:p w14:paraId="5667BDE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64ED188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6D2525F"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9 мая 1922 в СССР взят под домашний арест патриарх всея Руси Тихон (4962).</w:t>
      </w:r>
    </w:p>
    <w:p w14:paraId="7DAEFF38"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3D81F929" w14:textId="77777777" w:rsidR="00424A21" w:rsidRPr="00B541D6" w:rsidRDefault="00424A21" w:rsidP="00B541D6">
      <w:pPr>
        <w:jc w:val="both"/>
        <w:rPr>
          <w:color w:val="000000" w:themeColor="text1"/>
          <w:sz w:val="16"/>
          <w:szCs w:val="16"/>
        </w:rPr>
      </w:pPr>
      <w:r w:rsidRPr="00B541D6">
        <w:rPr>
          <w:color w:val="000000" w:themeColor="text1"/>
          <w:sz w:val="16"/>
          <w:szCs w:val="16"/>
        </w:rPr>
        <w:t>9 мая в 1922 году в СССР взят под домашний арест патриарх всея Руси (с 1917 года) Тихон (Беллавин Василий Иванович). В годы Гражданской войны призывал к прекращению кровопролития. Выступил против декретов об отделении церкви от государства и об изъятии церковных ценностей. В 1922 по обвинению в антисоветской деятельности арестован. В 1923 призвал духовенство и верующих к лояльному отношению к советской власти; выпущен из тюрьмы. Канонизирован Русской православной церковью (14886).</w:t>
      </w:r>
    </w:p>
    <w:p w14:paraId="3E407070" w14:textId="77777777" w:rsidR="00424A21" w:rsidRPr="00B541D6" w:rsidRDefault="00424A21" w:rsidP="00B541D6">
      <w:pPr>
        <w:jc w:val="both"/>
        <w:rPr>
          <w:color w:val="000000" w:themeColor="text1"/>
          <w:sz w:val="16"/>
          <w:szCs w:val="16"/>
        </w:rPr>
      </w:pPr>
    </w:p>
    <w:p w14:paraId="49264AA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D0B044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AB0955B"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9 мая 1922 правительство Болгарии объявило о раскрытии сети военного шпионажа, организованной лидерами русской эмиграции (4962).</w:t>
      </w:r>
    </w:p>
    <w:p w14:paraId="335E6AF3"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4839AA2B" w14:textId="77777777" w:rsidR="00424A21"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67420ECF" w14:textId="77777777" w:rsidR="00424A21" w:rsidRPr="00B541D6" w:rsidRDefault="00424A21" w:rsidP="00B541D6">
      <w:pPr>
        <w:numPr>
          <w:ilvl w:val="12"/>
          <w:numId w:val="0"/>
        </w:numPr>
        <w:autoSpaceDE w:val="0"/>
        <w:autoSpaceDN w:val="0"/>
        <w:adjustRightInd w:val="0"/>
        <w:jc w:val="both"/>
        <w:rPr>
          <w:iCs/>
          <w:color w:val="000000" w:themeColor="text1"/>
          <w:sz w:val="16"/>
          <w:szCs w:val="16"/>
        </w:rPr>
      </w:pPr>
    </w:p>
    <w:p w14:paraId="6C3EF735" w14:textId="77777777" w:rsidR="00424A21" w:rsidRPr="00B541D6" w:rsidRDefault="00424A21" w:rsidP="00B541D6">
      <w:pPr>
        <w:jc w:val="both"/>
        <w:rPr>
          <w:color w:val="000000" w:themeColor="text1"/>
          <w:sz w:val="16"/>
          <w:szCs w:val="16"/>
        </w:rPr>
      </w:pPr>
      <w:r w:rsidRPr="00B541D6">
        <w:rPr>
          <w:color w:val="000000" w:themeColor="text1"/>
          <w:sz w:val="16"/>
          <w:szCs w:val="16"/>
        </w:rPr>
        <w:t>10 мая в 1922 году Сергей Есенин вместе с Айседорой Дункан вылетел в Германию. Самолетом только-только открывшейся авиалинии они прибыли из Москвы в Кенигсберг и вечером выехали поездом в Берлин. На следующее утро молодожены поселились в одном из лучших отелей Берлина «Адлоне», и в тот же день Есенин побывал в редакции газеты «Накануне», опубликовавшей репортаж об этом визите. «Сергей Александрович вообще говорит кратко: - Я люблю Россию. Она не принимает иной власти, кроме Советской. Только за границей я понял совершенно ясно, как велика заслуга русской революции, спасшей мир от безнадежного мещанства» (14887).</w:t>
      </w:r>
    </w:p>
    <w:p w14:paraId="469EAE8E" w14:textId="77777777" w:rsidR="00424A21" w:rsidRPr="00B541D6" w:rsidRDefault="00424A21" w:rsidP="00B541D6">
      <w:pPr>
        <w:jc w:val="both"/>
        <w:rPr>
          <w:color w:val="000000" w:themeColor="text1"/>
          <w:sz w:val="16"/>
          <w:szCs w:val="16"/>
        </w:rPr>
      </w:pPr>
    </w:p>
    <w:p w14:paraId="509B52A1" w14:textId="77777777" w:rsidR="00EC5BA4" w:rsidRPr="00B541D6" w:rsidRDefault="00EC5BA4" w:rsidP="00B541D6">
      <w:pPr>
        <w:jc w:val="both"/>
        <w:rPr>
          <w:color w:val="000000" w:themeColor="text1"/>
          <w:sz w:val="16"/>
          <w:szCs w:val="16"/>
        </w:rPr>
      </w:pPr>
      <w:r w:rsidRPr="00B541D6">
        <w:rPr>
          <w:color w:val="000000" w:themeColor="text1"/>
          <w:sz w:val="16"/>
          <w:szCs w:val="16"/>
        </w:rPr>
        <w:t>10 мая 1922 Сергей Есенин вылетел в Кёнигсберг вместе с Айседорой Дункан. К концу года авиапарк «Дерулюфта» достиг десяти Фоккер F. III. Все они были приобретены советским правительством. На линии работало пять немецких и два российских пилота – И.Ф. Воедило и В.Л. Мельников. Полёты продолжались до 1 ноября, когда из-за туманов и снегопадов их пришлось прервать (использовать лыжное шасси зимой не получалось, т.к. в Кёнигсберге снега обычно не было). За 6 месяцев самолёты «Дерулюфта» совершили 100 рейсов, перевезли 1047 кг почты и 338 пассажиров. Регулярность полётов была очень высокой - 96%. В ноябре–декабре было ещё 18 полётов вне расписания, тогда перевезли 33 человека. Многими из них были немецкие служащие, возвращающиеся домой на Рождество (19005).</w:t>
      </w:r>
    </w:p>
    <w:p w14:paraId="71BDCA8B" w14:textId="77777777" w:rsidR="00EC5BA4" w:rsidRPr="00B541D6" w:rsidRDefault="00EC5BA4" w:rsidP="00B541D6">
      <w:pPr>
        <w:jc w:val="both"/>
        <w:rPr>
          <w:color w:val="000000" w:themeColor="text1"/>
          <w:sz w:val="16"/>
          <w:szCs w:val="16"/>
        </w:rPr>
      </w:pPr>
    </w:p>
    <w:p w14:paraId="07DA5C2B" w14:textId="77777777" w:rsidR="00B46703" w:rsidRPr="00B541D6" w:rsidRDefault="00B46703" w:rsidP="00B541D6">
      <w:pPr>
        <w:jc w:val="both"/>
        <w:rPr>
          <w:color w:val="000000" w:themeColor="text1"/>
          <w:sz w:val="16"/>
          <w:szCs w:val="16"/>
        </w:rPr>
      </w:pPr>
      <w:r w:rsidRPr="00B541D6">
        <w:rPr>
          <w:color w:val="000000" w:themeColor="text1"/>
          <w:sz w:val="16"/>
          <w:szCs w:val="16"/>
        </w:rPr>
        <w:t>10 мая 1922, через десять дней состоялся первый полет с пассажирами. Первыми частными пассажирами стали американская танцовщица Айседора Дункан и советский поэт Сергей Есенин, которые отправились в свадебное путешествие на самолете немецкого производства «Дерулуфт» (21401).</w:t>
      </w:r>
    </w:p>
    <w:p w14:paraId="5F0E9511" w14:textId="77777777" w:rsidR="00B46703" w:rsidRPr="00B541D6" w:rsidRDefault="00B46703" w:rsidP="00B541D6">
      <w:pPr>
        <w:jc w:val="both"/>
        <w:rPr>
          <w:color w:val="000000" w:themeColor="text1"/>
          <w:sz w:val="16"/>
          <w:szCs w:val="16"/>
        </w:rPr>
      </w:pPr>
    </w:p>
    <w:p w14:paraId="0650406D" w14:textId="77777777" w:rsidR="00012D08" w:rsidRPr="008C063D" w:rsidRDefault="00012D08" w:rsidP="00012D08">
      <w:pPr>
        <w:rPr>
          <w:color w:val="0070C0"/>
          <w:sz w:val="16"/>
          <w:szCs w:val="16"/>
        </w:rPr>
      </w:pPr>
      <w:r w:rsidRPr="008C063D">
        <w:rPr>
          <w:color w:val="0070C0"/>
          <w:sz w:val="16"/>
          <w:szCs w:val="16"/>
        </w:rPr>
        <w:t>10 мая 1922 г. рейсом «Дерулюфт» Москва — Кёнигсберг, началось большое, 15-месячное заграничное турне «звездной» пары, Сергея Есенина и Айседоры Дункан, зарегистрировавшей свой брак 2 мая в ЗАГС Хамовнического района.</w:t>
      </w:r>
    </w:p>
    <w:p w14:paraId="4FC4470D" w14:textId="77777777" w:rsidR="00012D08" w:rsidRPr="008C063D" w:rsidRDefault="00012D08" w:rsidP="00012D08">
      <w:pPr>
        <w:rPr>
          <w:color w:val="0070C0"/>
          <w:sz w:val="16"/>
          <w:szCs w:val="16"/>
        </w:rPr>
      </w:pPr>
      <w:r w:rsidRPr="008C063D">
        <w:rPr>
          <w:color w:val="0070C0"/>
          <w:sz w:val="16"/>
          <w:szCs w:val="16"/>
        </w:rPr>
        <w:t>Приземлился самолет на аэродроме Девау. Это построенный в 1919 году на месте военного плаца первый гражданский аэропорт в Германии. И именно на этот аэродром вела первая советская зарубежная авиалиния Москва — Кёнигсберг (25157).</w:t>
      </w:r>
    </w:p>
    <w:p w14:paraId="37E69311" w14:textId="77777777" w:rsidR="00012D08" w:rsidRPr="008C063D" w:rsidRDefault="00012D08" w:rsidP="00012D08">
      <w:pPr>
        <w:rPr>
          <w:color w:val="0070C0"/>
          <w:sz w:val="16"/>
          <w:szCs w:val="16"/>
        </w:rPr>
      </w:pPr>
    </w:p>
    <w:p w14:paraId="1910317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1D460BD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34091F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 мая 1922 была подписана Генуэзская конвенция между РСФСР и Ватиканом (3907,120).</w:t>
      </w:r>
    </w:p>
    <w:p w14:paraId="7F2BA0C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7C4683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54DE98C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A98478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11 мая 1922 г. председателем правления Электротехнического треста заводов слабого тока был назначен И.П.Жуков, который в этой должности проработал более пяти лет и внес большой вклад в организацию дея тельности объединения. Финансовое положение треста в начале 1922 г. из-за недостатка заказов, низкой производительности труда и перебоев со снабжением было очень тяже лым. Заказы поступили только на телефонно-телеграфную аппаратуру и желез нодорожное оборудование. Спрос на изготовление радиоаппаратуры возник значительно позже. Только 13 июня 1922 г. был заключен договор между трестом и УСКА на изготовление 20 полевых радиостанций1. Это, в свою очередь, вызвало необходимость развертывания электровакуумного производства, что и было осуществлено в результате организации на базе Радиоаппаратного завода на Ло пухинской улице с 1 августа 1922 г. Электровакуумного завода. При этом были использованы оборудование и персонал Завода пустотных аппаратов, который был ликвидирован (11870).</w:t>
      </w:r>
    </w:p>
    <w:p w14:paraId="3EFE3269" w14:textId="77777777" w:rsidR="008E0FBF" w:rsidRPr="00B541D6" w:rsidRDefault="008E0FBF" w:rsidP="00B541D6">
      <w:pPr>
        <w:autoSpaceDE w:val="0"/>
        <w:autoSpaceDN w:val="0"/>
        <w:adjustRightInd w:val="0"/>
        <w:jc w:val="both"/>
        <w:rPr>
          <w:color w:val="000000" w:themeColor="text1"/>
          <w:sz w:val="16"/>
          <w:szCs w:val="16"/>
        </w:rPr>
      </w:pPr>
    </w:p>
    <w:p w14:paraId="38E0AA8E" w14:textId="77777777" w:rsidR="00424A21" w:rsidRPr="00B541D6" w:rsidRDefault="00424A21" w:rsidP="00B541D6">
      <w:pPr>
        <w:pStyle w:val="ae"/>
        <w:spacing w:before="0" w:after="0"/>
        <w:jc w:val="both"/>
        <w:rPr>
          <w:color w:val="000000" w:themeColor="text1"/>
          <w:sz w:val="16"/>
          <w:szCs w:val="16"/>
        </w:rPr>
      </w:pPr>
      <w:r w:rsidRPr="00B541D6">
        <w:rPr>
          <w:color w:val="000000" w:themeColor="text1"/>
          <w:sz w:val="16"/>
          <w:szCs w:val="16"/>
        </w:rPr>
        <w:t>С 11 мая 1922 г. председателем правления Телефонно-телеграфнного треста стал И.П. Жуков, который в этой должности проработал более пяти лет и внес большой вклад в организацию деятельности объединения. На заседании Президиума ВСНХ (протокол № 311/261 от 23 мая 1922 года) было признано целесообразным слияние двух трестов: к четырем заводам петроградского треста добавлялись законсервированный Радиоаппаратный завод (здесь же), пять предприятий в Москве и одно – в Нижнем Новгороде. Приказом от 7 июня 1922 года № 216 по Высшему совету народного хозяйства был утвержден Устав Государственного объединения Петроградских и Московских заводов слабого тока под именованием «Всероссийский трест слабого тока». В Уставе было перечислено 11 заводов Москвы, Петрограда, Нижнего Новгорода, монтажно-строительная часть, а также два строительства радиообъектов: на Шаболовке в Москве и Детском Селе под Петроградом. Позднее на заседании Президиума ВСНХ (протокол № 304/254 от 4 сентября 1922 года) было принято решение о переименовании Всероссийского треста слабого тока в электротехнический трест слабого тока «Электросвязь». Созданием ЭТЗСТ закончился период развития отечественной промышленности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отдельные ведомственные потребности и запросы (15736).</w:t>
      </w:r>
    </w:p>
    <w:p w14:paraId="1DFBDD35" w14:textId="77777777" w:rsidR="00424A21" w:rsidRPr="00B541D6" w:rsidRDefault="00424A21" w:rsidP="00B541D6">
      <w:pPr>
        <w:pStyle w:val="ae"/>
        <w:spacing w:before="0" w:after="0"/>
        <w:jc w:val="both"/>
        <w:rPr>
          <w:color w:val="000000" w:themeColor="text1"/>
          <w:sz w:val="16"/>
          <w:szCs w:val="16"/>
        </w:rPr>
      </w:pPr>
    </w:p>
    <w:p w14:paraId="62620900" w14:textId="77777777" w:rsidR="00424A21" w:rsidRPr="00B541D6" w:rsidRDefault="00424A21" w:rsidP="00B541D6">
      <w:pPr>
        <w:jc w:val="both"/>
        <w:rPr>
          <w:color w:val="000000" w:themeColor="text1"/>
          <w:sz w:val="16"/>
          <w:szCs w:val="16"/>
        </w:rPr>
      </w:pPr>
      <w:r w:rsidRPr="00B541D6">
        <w:rPr>
          <w:color w:val="000000" w:themeColor="text1"/>
          <w:sz w:val="16"/>
          <w:szCs w:val="16"/>
        </w:rPr>
        <w:t>11 мая в 1922 году В.И.Ленин писал Наркому почт и телеграфов В.С.Довгалевскому письмо с предложением поддержать ходатайство Нижегородского исполкома о награждении НРЛ орденом Трудового Красного Знамени и о занесении М.А.Бонч-Бруевича и В.П.Вологдина на Красную доску (14888).</w:t>
      </w:r>
    </w:p>
    <w:p w14:paraId="66004187" w14:textId="77777777" w:rsidR="00424A21" w:rsidRPr="00B541D6" w:rsidRDefault="00424A21" w:rsidP="00B541D6">
      <w:pPr>
        <w:jc w:val="both"/>
        <w:rPr>
          <w:color w:val="000000" w:themeColor="text1"/>
          <w:sz w:val="16"/>
          <w:szCs w:val="16"/>
        </w:rPr>
      </w:pPr>
    </w:p>
    <w:p w14:paraId="1573B488" w14:textId="77777777" w:rsidR="000E0FEA" w:rsidRPr="00B541D6" w:rsidRDefault="000E0FEA" w:rsidP="00B541D6">
      <w:pPr>
        <w:jc w:val="both"/>
        <w:rPr>
          <w:color w:val="000000" w:themeColor="text1"/>
          <w:sz w:val="16"/>
          <w:szCs w:val="16"/>
        </w:rPr>
      </w:pPr>
      <w:r w:rsidRPr="00B541D6">
        <w:rPr>
          <w:color w:val="000000" w:themeColor="text1"/>
          <w:sz w:val="16"/>
          <w:szCs w:val="16"/>
        </w:rPr>
        <w:lastRenderedPageBreak/>
        <w:t>11 мая 1922 года В. И. Ленин, узнав из газет, что нижегородский совет возбудил ходатайство перед ВЦИК о награждении Нижегородской радиолаборатории орденом Трудового Красного Знамени и о занесении профессоров Бонч-Бруевича и Вологдина на красную доску, просит Наркомпочтель прислать ему по возможности самый короткий отчет Бонч-Бруевича о том, как идет его работа по изготовлению «рупоров», способных передавать широким массам то, что сообщается по беспроволочному телефону (23318).</w:t>
      </w:r>
    </w:p>
    <w:p w14:paraId="12E172E4" w14:textId="77777777" w:rsidR="000E0FEA" w:rsidRPr="00B541D6" w:rsidRDefault="000E0FEA" w:rsidP="00B541D6">
      <w:pPr>
        <w:jc w:val="both"/>
        <w:rPr>
          <w:color w:val="000000" w:themeColor="text1"/>
          <w:sz w:val="16"/>
          <w:szCs w:val="16"/>
        </w:rPr>
      </w:pPr>
    </w:p>
    <w:p w14:paraId="32DED3E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974021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27FDBAE" w14:textId="77777777" w:rsidR="00424A21" w:rsidRPr="00B541D6" w:rsidRDefault="00424A21" w:rsidP="00B541D6">
      <w:pPr>
        <w:jc w:val="both"/>
        <w:rPr>
          <w:color w:val="000000" w:themeColor="text1"/>
          <w:sz w:val="16"/>
          <w:szCs w:val="16"/>
        </w:rPr>
      </w:pPr>
      <w:r w:rsidRPr="00B541D6">
        <w:rPr>
          <w:color w:val="000000" w:themeColor="text1"/>
          <w:sz w:val="16"/>
          <w:szCs w:val="16"/>
        </w:rPr>
        <w:t>12 мая в 1922 году в Александро-Невской лавре устроено публичное вскрытие и осмотр мощей святого Александра Невского. Присутствовали представители воинских частей, предприятий, парторганизаций, митрополит Вениамин. Серебряный саркофаг изъят и перевезен в Эрмитаж, мощи остались в храме (14889).</w:t>
      </w:r>
    </w:p>
    <w:p w14:paraId="5E1B8112" w14:textId="77777777" w:rsidR="00424A21" w:rsidRPr="00B541D6" w:rsidRDefault="00424A21" w:rsidP="00B541D6">
      <w:pPr>
        <w:jc w:val="both"/>
        <w:rPr>
          <w:color w:val="000000" w:themeColor="text1"/>
          <w:sz w:val="16"/>
          <w:szCs w:val="16"/>
        </w:rPr>
      </w:pPr>
    </w:p>
    <w:p w14:paraId="603367BA"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12 мая 1922 в Берлинском доме искусства русский поэт Сергей Есенин был освистан представителями русской эмиграции (4962).</w:t>
      </w:r>
    </w:p>
    <w:p w14:paraId="2F1F42C2"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5D50CD70"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12 мая 1922 основан Грузинский политехнический институт (4962).</w:t>
      </w:r>
    </w:p>
    <w:p w14:paraId="7FE62E08"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3C80DBC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67BFFF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E167F31"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14 мая 1922 столица Башкирии перенесена из Стерлитамака в Уфу (4962).</w:t>
      </w:r>
    </w:p>
    <w:p w14:paraId="501A4EF2"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1C53731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872A5F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53933D7" w14:textId="77777777" w:rsidR="00B46703" w:rsidRPr="00B541D6" w:rsidRDefault="00B46703" w:rsidP="00B541D6">
      <w:pPr>
        <w:jc w:val="both"/>
        <w:rPr>
          <w:color w:val="000000" w:themeColor="text1"/>
          <w:sz w:val="16"/>
          <w:szCs w:val="16"/>
        </w:rPr>
      </w:pPr>
      <w:r w:rsidRPr="00B541D6">
        <w:rPr>
          <w:color w:val="000000" w:themeColor="text1"/>
          <w:sz w:val="16"/>
          <w:szCs w:val="16"/>
        </w:rPr>
        <w:t>15 мая 1922 Instone Air Line начинает полеты между аэропортом Кройдон (Лондон), Брюсселем и аэропортом Кельна Бутцвайлерхоф (20352).</w:t>
      </w:r>
    </w:p>
    <w:p w14:paraId="7E8669A9" w14:textId="77777777" w:rsidR="00B46703" w:rsidRPr="00B541D6" w:rsidRDefault="00B46703" w:rsidP="00B541D6">
      <w:pPr>
        <w:jc w:val="both"/>
        <w:rPr>
          <w:color w:val="000000" w:themeColor="text1"/>
          <w:sz w:val="16"/>
          <w:szCs w:val="16"/>
        </w:rPr>
      </w:pPr>
    </w:p>
    <w:p w14:paraId="7155336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 мая 1922 Германия уступила Польше свою часть Верхней Силезии (3481).</w:t>
      </w:r>
    </w:p>
    <w:p w14:paraId="6CA1748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900E406" w14:textId="77777777" w:rsidR="00EC5BA4" w:rsidRPr="00B541D6" w:rsidRDefault="00EC5BA4"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02386079" w14:textId="77777777" w:rsidR="00EC5BA4" w:rsidRPr="00B541D6" w:rsidRDefault="00EC5BA4" w:rsidP="00B541D6">
      <w:pPr>
        <w:numPr>
          <w:ilvl w:val="12"/>
          <w:numId w:val="0"/>
        </w:numPr>
        <w:autoSpaceDE w:val="0"/>
        <w:autoSpaceDN w:val="0"/>
        <w:adjustRightInd w:val="0"/>
        <w:jc w:val="both"/>
        <w:rPr>
          <w:iCs/>
          <w:color w:val="000000" w:themeColor="text1"/>
          <w:sz w:val="16"/>
          <w:szCs w:val="16"/>
        </w:rPr>
      </w:pPr>
    </w:p>
    <w:p w14:paraId="47D9AE77" w14:textId="77777777" w:rsidR="00EC5BA4" w:rsidRPr="00B541D6" w:rsidRDefault="00EC5BA4" w:rsidP="00B541D6">
      <w:pPr>
        <w:jc w:val="both"/>
        <w:rPr>
          <w:color w:val="000000" w:themeColor="text1"/>
          <w:sz w:val="16"/>
          <w:szCs w:val="16"/>
        </w:rPr>
      </w:pPr>
      <w:r w:rsidRPr="00B541D6">
        <w:rPr>
          <w:color w:val="000000" w:themeColor="text1"/>
          <w:sz w:val="16"/>
          <w:szCs w:val="16"/>
        </w:rPr>
        <w:t>В середине мая 1922 под управлением кр. воен. лётчика Ремезюка триплан КОМТА предпринял пробные взлёты, продолжительность коих не превосходила 20 секунд. О дальнейших полётах аппарата сведений пока не поступало» . Их и не могло поступить. Из-за недопустимо задней центровки и малой подъёмной силы короткого трипланного крыла самолёт практически не мог летать (19005).</w:t>
      </w:r>
    </w:p>
    <w:p w14:paraId="0506E108" w14:textId="77777777" w:rsidR="00EC5BA4" w:rsidRPr="00B541D6" w:rsidRDefault="00EC5BA4" w:rsidP="00B541D6">
      <w:pPr>
        <w:jc w:val="both"/>
        <w:rPr>
          <w:color w:val="000000" w:themeColor="text1"/>
          <w:sz w:val="16"/>
          <w:szCs w:val="16"/>
        </w:rPr>
      </w:pPr>
    </w:p>
    <w:p w14:paraId="73F39332" w14:textId="77777777" w:rsidR="004901E8"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6262D435" w14:textId="77777777" w:rsidR="004901E8" w:rsidRPr="00B541D6" w:rsidRDefault="004901E8" w:rsidP="00B541D6">
      <w:pPr>
        <w:numPr>
          <w:ilvl w:val="12"/>
          <w:numId w:val="0"/>
        </w:numPr>
        <w:autoSpaceDE w:val="0"/>
        <w:autoSpaceDN w:val="0"/>
        <w:adjustRightInd w:val="0"/>
        <w:jc w:val="both"/>
        <w:rPr>
          <w:iCs/>
          <w:color w:val="000000" w:themeColor="text1"/>
          <w:sz w:val="16"/>
          <w:szCs w:val="16"/>
        </w:rPr>
      </w:pPr>
    </w:p>
    <w:p w14:paraId="0473D697" w14:textId="77777777" w:rsidR="004901E8" w:rsidRPr="00B541D6" w:rsidRDefault="004901E8"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18 мая 1922 г.</w:t>
      </w:r>
      <w:r w:rsidRPr="00B541D6">
        <w:rPr>
          <w:bCs/>
          <w:color w:val="000000" w:themeColor="text1"/>
          <w:sz w:val="16"/>
          <w:szCs w:val="16"/>
        </w:rPr>
        <w:t xml:space="preserve"> ВЦИК отметил в специальном постановлении</w:t>
      </w:r>
      <w:r w:rsidRPr="00B541D6">
        <w:rPr>
          <w:color w:val="000000" w:themeColor="text1"/>
          <w:sz w:val="16"/>
          <w:szCs w:val="16"/>
        </w:rPr>
        <w:t>,</w:t>
      </w:r>
      <w:r w:rsidRPr="00B541D6">
        <w:rPr>
          <w:bCs/>
          <w:color w:val="000000" w:themeColor="text1"/>
          <w:sz w:val="16"/>
          <w:szCs w:val="16"/>
        </w:rPr>
        <w:t xml:space="preserve"> что он «приветствует русско-германский договор, заключённый в Рапалло, как единственный правильный выход из затруднений, хаоса и опасностей войны, признаёт нормальным для отношений РСФСР с капиталистическими государствами лишь такого рода договоры, поручает Совету Народных Комиссаров и НКИД вести политику в вышеуказанном духе и предписывает НКИД и СНК допускать отступления от типа Рапалльского договора лишь в тех исключительных случаях, когда эти отступления будут компенсироваться совершенно особыми выгодами для трудящихся масс РСФСР и союзных с нею республик (17327).</w:t>
      </w:r>
    </w:p>
    <w:p w14:paraId="6AFC1075" w14:textId="77777777" w:rsidR="004901E8" w:rsidRPr="00B541D6" w:rsidRDefault="004901E8" w:rsidP="00B541D6">
      <w:pPr>
        <w:numPr>
          <w:ilvl w:val="12"/>
          <w:numId w:val="0"/>
        </w:numPr>
        <w:autoSpaceDE w:val="0"/>
        <w:autoSpaceDN w:val="0"/>
        <w:adjustRightInd w:val="0"/>
        <w:jc w:val="both"/>
        <w:rPr>
          <w:color w:val="000000" w:themeColor="text1"/>
          <w:sz w:val="16"/>
          <w:szCs w:val="16"/>
        </w:rPr>
      </w:pPr>
    </w:p>
    <w:p w14:paraId="63103BC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00D25B6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771CDC9" w14:textId="77777777" w:rsidR="00B46703" w:rsidRPr="00B541D6" w:rsidRDefault="00B46703" w:rsidP="00B541D6">
      <w:pPr>
        <w:jc w:val="both"/>
        <w:rPr>
          <w:color w:val="000000" w:themeColor="text1"/>
          <w:sz w:val="16"/>
          <w:szCs w:val="16"/>
        </w:rPr>
      </w:pPr>
      <w:r w:rsidRPr="00B541D6">
        <w:rPr>
          <w:color w:val="000000" w:themeColor="text1"/>
          <w:sz w:val="16"/>
          <w:szCs w:val="16"/>
        </w:rPr>
        <w:t>19 мая 1922 г. на ГАП поступило распоряжение от редакции Арткома приступить к составлению «Наставлению для службы при 240-мм французском длинноствольном миномете», которое имелось только на французском языке, на русском языке. Работа была поручена помощнику начальника ГАПа по технической части, военному инженеру-технологу В. Н. Высоцкому. В сжатые сроки «Наставление…» было подготовлено и представлено рапортом председателю Арткома 20 октября 1922 г.</w:t>
      </w:r>
    </w:p>
    <w:p w14:paraId="43F06FB0" w14:textId="77777777" w:rsidR="00B46703" w:rsidRPr="00B541D6" w:rsidRDefault="00B46703" w:rsidP="00B541D6">
      <w:pPr>
        <w:jc w:val="both"/>
        <w:rPr>
          <w:color w:val="000000" w:themeColor="text1"/>
          <w:sz w:val="16"/>
          <w:szCs w:val="16"/>
        </w:rPr>
      </w:pPr>
      <w:r w:rsidRPr="00B541D6">
        <w:rPr>
          <w:color w:val="000000" w:themeColor="text1"/>
          <w:sz w:val="16"/>
          <w:szCs w:val="16"/>
        </w:rPr>
        <w:t>В 1923 г. это «Наставление…» было передано в редакторскую часть Арткома, которой в его содержание были внесены ряд корректив (ЖАК №541 от 16 апреля 1923 г.). В июне 1923 г. В. Н. Высоцким были представлен рапорт с указанием дополнений к замечаниям, указанным в ЖАК №541, после чего «Наставление…» было принято к публикации (ЖАК №957 от 29 июня 1923 г.).51</w:t>
      </w:r>
    </w:p>
    <w:p w14:paraId="79F97A57" w14:textId="77777777" w:rsidR="00B46703" w:rsidRPr="00B541D6" w:rsidRDefault="00B46703" w:rsidP="00B541D6">
      <w:pPr>
        <w:jc w:val="both"/>
        <w:rPr>
          <w:color w:val="000000" w:themeColor="text1"/>
          <w:sz w:val="16"/>
          <w:szCs w:val="16"/>
        </w:rPr>
      </w:pPr>
      <w:r w:rsidRPr="00B541D6">
        <w:rPr>
          <w:color w:val="000000" w:themeColor="text1"/>
          <w:sz w:val="16"/>
          <w:szCs w:val="16"/>
        </w:rPr>
        <w:t>Одновременно с работой над русскоязычным вариантом «Наставления…», его франкоязычный первоисточник был весьма востребован артиллерийскими частями. После того, как в январе 1923 г. по запросу руководства Артиллерии Особого Назначения (АОН) ГАП проинформировал о его наличии, к руководству полигона были направлены обращения от 47 АВИМАИВиВС. Ф. 7р. Оп. 1. Д. 664. Л. 42, 117, 35. 48 Там же. Л. 116, 123. 49 Там же. Л. 57 – 57 (об.). 50 Там же. Л. 1, 2, 7, 10 – 25, 29 – 29 (об.), 52 – 52 (об.). 51 Там же. Л. 31, 32 – 32 (об.), 34 – 34 (об.), 35, 50 – 50 (об.). 26 Управления 1 Отдельного Тяжелого минометного артиллерийского дивизиона войск АОН (Детское село) о передаче его во временное пользование. ГАПом, в свою очередь, был предложен единственный вариант знакомства с его содержанием – снятие копий (без чертежей и фотоснимков) во внеслужебное время за оплату в 200 руб. (денежными знаками 1923 г.).52 С аналогичной просьбой в мае 1923 г. на ГАП обратились из Учебного отдела Высшей артиллерийской школы комсостава в рамках организации стрельб из 240-мм миномета, которые должны были проводиться в присутствии Главнокомандующего и слушателей Высшей артиллерийской школы комсостава. В этом случае «Наставление…» было выдано под расписку.53</w:t>
      </w:r>
    </w:p>
    <w:p w14:paraId="72D75FC7" w14:textId="77777777" w:rsidR="00B46703" w:rsidRPr="00B541D6" w:rsidRDefault="00B46703" w:rsidP="00B541D6">
      <w:pPr>
        <w:jc w:val="both"/>
        <w:rPr>
          <w:color w:val="000000" w:themeColor="text1"/>
          <w:sz w:val="16"/>
          <w:szCs w:val="16"/>
        </w:rPr>
      </w:pPr>
      <w:r w:rsidRPr="00B541D6">
        <w:rPr>
          <w:color w:val="000000" w:themeColor="text1"/>
          <w:sz w:val="16"/>
          <w:szCs w:val="16"/>
        </w:rPr>
        <w:t>АВИМАИВиВС. Ф. 7р. Оп. 1. Д. 664. Л. Л. 1, 2, 7, 10 – 25, 29 – 29 (об.), 52 – 52 (об.)))48 (20074).</w:t>
      </w:r>
    </w:p>
    <w:p w14:paraId="4B823F04" w14:textId="77777777" w:rsidR="00B46703" w:rsidRPr="00B541D6" w:rsidRDefault="00B46703" w:rsidP="00B541D6">
      <w:pPr>
        <w:jc w:val="both"/>
        <w:rPr>
          <w:color w:val="000000" w:themeColor="text1"/>
          <w:sz w:val="16"/>
          <w:szCs w:val="16"/>
        </w:rPr>
      </w:pPr>
    </w:p>
    <w:p w14:paraId="210A0A1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19 мая 1922 В. И. Ленин направил членам Политбюро два письма о развитии радиотехники. В первом из них он кратко изложил свой план развития радиовещания в Советской России и предложил вынести постановление об ассигновании сверх сметы в экстраординарном порядке до 100 тыс. руб. из золотого фонда на нужды НРЛ. Во втором письме Владимир Ильич предложил дать этой лаборатории конкретное задание ускорить разработку и усовершенствовать радиоприемники и громкоговорители (9923).</w:t>
      </w:r>
    </w:p>
    <w:p w14:paraId="1930DAC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2452CBE" w14:textId="77777777" w:rsidR="00EC5BA4" w:rsidRPr="00B541D6" w:rsidRDefault="00EC5BA4" w:rsidP="00B541D6">
      <w:pPr>
        <w:jc w:val="both"/>
        <w:rPr>
          <w:color w:val="000000" w:themeColor="text1"/>
          <w:sz w:val="16"/>
          <w:szCs w:val="16"/>
        </w:rPr>
      </w:pPr>
      <w:r w:rsidRPr="00B541D6">
        <w:rPr>
          <w:bCs/>
          <w:color w:val="000000" w:themeColor="text1"/>
          <w:sz w:val="16"/>
          <w:szCs w:val="16"/>
        </w:rPr>
        <w:t>19 мая</w:t>
      </w:r>
      <w:r w:rsidRPr="00B541D6">
        <w:rPr>
          <w:color w:val="000000" w:themeColor="text1"/>
          <w:sz w:val="16"/>
          <w:szCs w:val="16"/>
        </w:rPr>
        <w:t xml:space="preserve"> в 1922 году В.И.Ленин направил членам Политбюро ЦК РКП(б) два письма о развитии радиотехники. В одном из них он предложил вынести постановление об ассигновании сверх сметы в порядке экстраординарном до 100 тысяч рублей золотом на постановку работ НРЛ. Во втором письме Ленин предложил дать НРЛ конкретное задание ускорить разработку и усовершенствовать радиоприемники и громкоговорители (14896).</w:t>
      </w:r>
    </w:p>
    <w:p w14:paraId="32D23234" w14:textId="77777777" w:rsidR="00EC5BA4" w:rsidRPr="00B541D6" w:rsidRDefault="00EC5BA4" w:rsidP="00B541D6">
      <w:pPr>
        <w:jc w:val="both"/>
        <w:rPr>
          <w:color w:val="000000" w:themeColor="text1"/>
          <w:sz w:val="16"/>
          <w:szCs w:val="16"/>
        </w:rPr>
      </w:pPr>
    </w:p>
    <w:p w14:paraId="44DCC76D" w14:textId="6775372E"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19 мая 1922 г. на заседании Правления треста были приняты важные ре шения по дальнейшему распределению производства электрослаботочной про дукции. Завод б. «Эриксона» окончательно получил статус головного предпри ятия по изготовлению телефонной и коммутаторной аппаратуры. Заводу была поставлена задача - приступить к организации производства тех комплектующих к телефонам, которые до сих пор в России не производились. При этом он полу чил возможность привлекать к этим работам другие предприятия треста. Для контроля над выполнением этих решений Правление треста назначило одного из своих членов - М.А. Мошковича. Телефонно-телеграфному заводу б. «Гейслера» было предписано сохранить производство телефонов и коммутаторов из имею</w:t>
      </w:r>
      <w:r w:rsidR="007930CB">
        <w:rPr>
          <w:color w:val="000000" w:themeColor="text1"/>
          <w:sz w:val="16"/>
          <w:szCs w:val="16"/>
        </w:rPr>
        <w:t xml:space="preserve"> </w:t>
      </w:r>
      <w:r w:rsidRPr="00B541D6">
        <w:rPr>
          <w:color w:val="000000" w:themeColor="text1"/>
          <w:sz w:val="16"/>
          <w:szCs w:val="16"/>
        </w:rPr>
        <w:t xml:space="preserve">щихся в наличии полуфабрикатов (ЦГА СПб., ф. 1324, оп. 4, д. 4, л. 27.). В августе 1922 г. Петроградский телефонный завод б. «Эриксона» получил новое наименование – телефонный завод «Красная заря» и под таким названием вошел в историю отечественной промышленности как один из ведущих центров по разработке и производству средств проводной связи. В октябре 1923 г., после проведенных мероприятий по оптимизации струк туры имеющихся в составе ЭТЗСТ производств, Правление треста сохранило за заводом «Красная заря» его статус. При этом Нижегородский телефонный завод стал его дублером в производстве телефонной аппаратуры (ЦГА СПб., ф. 1858, оп. 1, д. 50, л. 24.). Такое положение было подтверждено и в материалах подготовленного Севзаппромбюро сборника «Промышленность Ленинграда и области 1923-24 г.». В сборнике был отмечен рост производства телефонии на предприятиях ЭТЗСТ в течение 1923/1924 хо зяйственного года на 40%. Согласно принятому распределению производства на завод «Красная заря», кроме телефонных аппаратов и коммутаторов, было воз ложено также изготовление сложных телефонных станций, в т.ч. и автоматиче ских (АТС). Нижегородский же завод предназначался для серийного выпуска те лефонов, а также комплектующих к ним (Промышленность Ленинграда и области 1923-24 г. – Л.:, 1924. С. 347.). Забегая вперед, следует сказать, что доминирующее положение завода «Красная заря» в области производства телефонной аппаратуры не только со хранялось на протяжении всех 1920-1930-х годов, но с каждым годом станови лось все более и более внушительным. Так, в 1927/1928 хозяйственном году удельный вес завода в совокупном объеме всей произведенной в стране телефонии составлял около 75% (ЦГА СПб., ф. 1858, оп. 1, д. 471, л. 29-37.). В сле дующем 1928/1929 хозяйственном году на «Красной заре» было выпущено: те лефонных аппаратов специального назначения – 75%, телефонных аппаратов ме стной батареи (МБ) и коммутаторов центральной батареи (ЦБ) – 99%, телефон ных аппаратов для АТС, коммутаторов </w:t>
      </w:r>
      <w:r w:rsidRPr="00B541D6">
        <w:rPr>
          <w:color w:val="000000" w:themeColor="text1"/>
          <w:sz w:val="16"/>
          <w:szCs w:val="16"/>
        </w:rPr>
        <w:lastRenderedPageBreak/>
        <w:t>МБ и специального назначения – 100% (ЦГА СПб., ф. 1858, оп. 1, д. 3530, л. 63,72.).</w:t>
      </w:r>
      <w:r w:rsidR="007930CB">
        <w:rPr>
          <w:color w:val="000000" w:themeColor="text1"/>
          <w:sz w:val="16"/>
          <w:szCs w:val="16"/>
        </w:rPr>
        <w:t xml:space="preserve"> </w:t>
      </w:r>
      <w:r w:rsidRPr="00B541D6">
        <w:rPr>
          <w:color w:val="000000" w:themeColor="text1"/>
          <w:sz w:val="16"/>
          <w:szCs w:val="16"/>
        </w:rPr>
        <w:t>Показателем места «Красной зари» в телефонном производстве в годы до военных пятилеток могут служить данные об удельном весе завода в изготовле нии его самого массового изделия – телефонных аппаратов. В 1932 г. этот пока затель составлял 72,2 % (Промышленность СССР. Стат. сб. - М.: Статистика, 1976. С. 576), в 1934 г. – 90% (Индустриализация Северо-западного района в годы второй и третьей пятилеток (1933-1941 гг.) / Под ред. С.И. Тюльпанова . Л.: из-во ЛГУ, 1969. С. 159.), в 1935 г. – 94,9 % (ЦГАИПД СПб., ф. 24, оп. 13, д. 186, л. 12; ЦГА СПб., ф. 1322, оп. 6, д. 24, л. 20.), в 1938-1940 гг. – от 98,1 до 99,2 % (Промышленность СССР. Ст. сб. - М.:, 1976. С. 576; ЦГА СПб., ф. 1322, оп. 13, д. 3, л. 86.). Не без основания маршал войск связи И.Т. Пересыпкин, говоря о промышленной базе средств связи предвоенных лет, отмечал: «У нас по сути де ла имелся единственный завод «Красная заря», выпускавший телефонную аппа ратуру всех типов» (Куманев Г.А. Связь в годы войны: Беседа с наркомом связи СССР и начальником Главного управления связи Красной армии военных лет маршалом войск связи И.Т. Пересыпкиным // Отечественная история. – 2003. - № 3. - С. 61). Занимая такое место в производстве телефонной аппаратуры в целом, за вод «Красная заря» в 1920-1930-е годы внес ощутимый вклад в разработку и обеспечение этой аппаратурой РККА (11870).</w:t>
      </w:r>
    </w:p>
    <w:p w14:paraId="64DB8137" w14:textId="77777777" w:rsidR="008E0FBF" w:rsidRPr="00B541D6" w:rsidRDefault="008E0FBF" w:rsidP="00B541D6">
      <w:pPr>
        <w:autoSpaceDE w:val="0"/>
        <w:autoSpaceDN w:val="0"/>
        <w:adjustRightInd w:val="0"/>
        <w:jc w:val="both"/>
        <w:rPr>
          <w:color w:val="000000" w:themeColor="text1"/>
          <w:sz w:val="16"/>
          <w:szCs w:val="16"/>
        </w:rPr>
      </w:pPr>
    </w:p>
    <w:p w14:paraId="53F9109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19 мая 1922 г. Правление треста рассмотрело вопрос о распределении между предприятиями производственной программы треста. Согласно принятому решению, производство радиоимущества было возложено на московские Радиомашинный и Радиоаппаратный заводы (ЦГА СПб., ф. 1324, оп. 4, д. 4, л. 27.). Одновремен но в число предприятий, специализирующихся на радиопроизводстве, начина ет выдвигаться и Петроградский телеграфный завод (б. Сименса). Именно этому предприятию была отведена главная роль в выполнении первого договора на радиостанции, заключенного между ЭТЗСТ и УСКА 13 июня 1922 г. В соответствии с этим договором трест получил заказ на двадцать полевых радиостанций, что в тех условиях было настоящим прорывом (ЦГА СПб., ф. 2086, оп. 4, д. 3, л. 5.). В своем докладе в Правление 28 июля 1922 г. директор завода отмечает, что получение этого заказа существенно оживило состояние дел на предприятии, открылись законсервированные ранее мастерские и цеха. В целях скорейшего выполнения заказа было принято решение придерживаться существовавшей схемы приборов, по которым они выпускались еще в годы Первой мировой войны (ЦГА СПб., ф. 1324, оп. 4, д. 4, л. 36.). Выполнение заказа потребовало активизации работы и повышения ста туса радиотелеграфной лаборатории на Телеграфном заводе, заведующим которой был инженер Л.Б. Слепян. Производственным совещанием заведующих производством заводов треста 12 июня 1922 г. принимается решение о том, что лаборатория остается в административно-хозяйственном подчинении за вода, а техническое руководство переходит к радиоотделу треста (ЦГА СПб., ф. 1324, оп. 4, д. 4, л. 30.). Это решение в скором времени было закреплено постановлением Правления ЭТЗСТ (ЦГА СПб., ф. 1324, оп. 4, д. 17, л. 34.). Лаборатория на Телеграфном заводе наряду с Московской лабораторией на некоторое время становится основной исследовательской базой радиопромышленности (11970).</w:t>
      </w:r>
    </w:p>
    <w:p w14:paraId="14FF5DFC" w14:textId="77777777" w:rsidR="008E0FBF" w:rsidRPr="00B541D6" w:rsidRDefault="008E0FBF" w:rsidP="00B541D6">
      <w:pPr>
        <w:autoSpaceDE w:val="0"/>
        <w:autoSpaceDN w:val="0"/>
        <w:adjustRightInd w:val="0"/>
        <w:jc w:val="both"/>
        <w:rPr>
          <w:color w:val="000000" w:themeColor="text1"/>
          <w:sz w:val="16"/>
          <w:szCs w:val="16"/>
        </w:rPr>
      </w:pPr>
    </w:p>
    <w:p w14:paraId="23C54532" w14:textId="77777777" w:rsidR="00424A21" w:rsidRPr="00B541D6" w:rsidRDefault="00424A21" w:rsidP="00B541D6">
      <w:pPr>
        <w:pStyle w:val="ae"/>
        <w:spacing w:before="0" w:after="0"/>
        <w:jc w:val="both"/>
        <w:rPr>
          <w:color w:val="000000" w:themeColor="text1"/>
          <w:sz w:val="16"/>
          <w:szCs w:val="16"/>
        </w:rPr>
      </w:pPr>
      <w:r w:rsidRPr="00B541D6">
        <w:rPr>
          <w:color w:val="000000" w:themeColor="text1"/>
          <w:sz w:val="16"/>
          <w:szCs w:val="16"/>
        </w:rPr>
        <w:t>19 мая 1922 г. правление треста рассмотрело вопрос о распределении между предприятиями производственной программы треста. Согласно принятому решению производство радиоимущества было возложено на московские Радиомашинный и Радиоаппаратный заводы (ЦГА СПб. Ф. 1324, оп. 4, д. 4, л. 27). Одновременно в число предприятий, специализирующихся на радиопроизводстве, начинает выдвигаться и Петроградский телеграфный завод (бывш. Сименса) (15736).</w:t>
      </w:r>
    </w:p>
    <w:p w14:paraId="61FC4EED" w14:textId="77777777" w:rsidR="00424A21" w:rsidRPr="00B541D6" w:rsidRDefault="00424A21" w:rsidP="00B541D6">
      <w:pPr>
        <w:pStyle w:val="ae"/>
        <w:spacing w:before="0" w:after="0"/>
        <w:jc w:val="both"/>
        <w:rPr>
          <w:color w:val="000000" w:themeColor="text1"/>
          <w:sz w:val="16"/>
          <w:szCs w:val="16"/>
        </w:rPr>
      </w:pPr>
    </w:p>
    <w:p w14:paraId="276CCA0B" w14:textId="77777777" w:rsidR="00EC5BA4" w:rsidRPr="00B541D6" w:rsidRDefault="00EC5BA4" w:rsidP="00B541D6">
      <w:pPr>
        <w:jc w:val="both"/>
        <w:rPr>
          <w:color w:val="000000" w:themeColor="text1"/>
          <w:sz w:val="16"/>
          <w:szCs w:val="16"/>
        </w:rPr>
      </w:pPr>
      <w:r w:rsidRPr="00B541D6">
        <w:rPr>
          <w:color w:val="000000" w:themeColor="text1"/>
          <w:sz w:val="16"/>
          <w:szCs w:val="16"/>
        </w:rPr>
        <w:t>19 мая 1922 г. на своем заседании Правление треста ЭТЗСТ рассмотрело вопрос о распределении между предприятиями производственной программы треста. Согласно принятому решению, производство радиоимущества было возложе</w:t>
      </w:r>
      <w:r w:rsidRPr="00B541D6">
        <w:rPr>
          <w:color w:val="000000" w:themeColor="text1"/>
          <w:sz w:val="16"/>
          <w:szCs w:val="16"/>
        </w:rPr>
        <w:softHyphen/>
        <w:t>но на московские Радиомашинный и Радиоаппаратный заводы. Одновремен</w:t>
      </w:r>
      <w:r w:rsidRPr="00B541D6">
        <w:rPr>
          <w:color w:val="000000" w:themeColor="text1"/>
          <w:sz w:val="16"/>
          <w:szCs w:val="16"/>
        </w:rPr>
        <w:softHyphen/>
        <w:t>но в число предприятий, специализирующихся на радиопроизводстве, начина</w:t>
      </w:r>
      <w:r w:rsidRPr="00B541D6">
        <w:rPr>
          <w:color w:val="000000" w:themeColor="text1"/>
          <w:sz w:val="16"/>
          <w:szCs w:val="16"/>
        </w:rPr>
        <w:softHyphen/>
        <w:t>ет выдвигаться и Петроградский телеграфный завод (б. Сименса). Именно этому предприятию была отведена главная роль в выполнении первого дого</w:t>
      </w:r>
      <w:r w:rsidRPr="00B541D6">
        <w:rPr>
          <w:color w:val="000000" w:themeColor="text1"/>
          <w:sz w:val="16"/>
          <w:szCs w:val="16"/>
        </w:rPr>
        <w:softHyphen/>
        <w:t>вора на радиостанции, заключенного между ЭТЗСТ и УСКА 13 июня 1922 г. В соответствии с этим договором трест получил заказ на двадцать полевых ра</w:t>
      </w:r>
      <w:r w:rsidRPr="00B541D6">
        <w:rPr>
          <w:color w:val="000000" w:themeColor="text1"/>
          <w:sz w:val="16"/>
          <w:szCs w:val="16"/>
        </w:rPr>
        <w:softHyphen/>
        <w:t>диостанций, что в тех условиях было настоящим прорывом (19098).</w:t>
      </w:r>
    </w:p>
    <w:p w14:paraId="138FC9B6" w14:textId="77777777" w:rsidR="00EC5BA4" w:rsidRPr="00B541D6" w:rsidRDefault="00EC5BA4" w:rsidP="00B541D6">
      <w:pPr>
        <w:jc w:val="both"/>
        <w:rPr>
          <w:color w:val="000000" w:themeColor="text1"/>
          <w:sz w:val="16"/>
          <w:szCs w:val="16"/>
        </w:rPr>
      </w:pPr>
    </w:p>
    <w:p w14:paraId="0E3A0A0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63A0AB1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5D0F37E"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19 мая 1922 года Ленин направляет Дзержинскому пространное письмо, в котором излагает обширный план высылки за границу "писателей и профессоров, помогающих контрреволюции". "Надо это подготовить тщательнее. Без подготовки мы наглупим, - пишет Ленин. - Собрать совещание Мессинга, Манцева и еще кое-кого в Москве. Обязать членов Политбюро уделять 2-3 часа в неделю на просмотр ряда изданий и книг.... Собрать систематические сведения о политическом стаже, работе и литературной деятельности профессоров и писателей" (6804).</w:t>
      </w:r>
    </w:p>
    <w:p w14:paraId="5C19E397"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683D083F" w14:textId="77777777" w:rsidR="00424A21" w:rsidRPr="00B541D6" w:rsidRDefault="00424A21" w:rsidP="00B541D6">
      <w:pPr>
        <w:jc w:val="both"/>
        <w:rPr>
          <w:color w:val="000000" w:themeColor="text1"/>
          <w:sz w:val="16"/>
          <w:szCs w:val="16"/>
        </w:rPr>
      </w:pPr>
      <w:r w:rsidRPr="00B541D6">
        <w:rPr>
          <w:bCs/>
          <w:color w:val="000000" w:themeColor="text1"/>
          <w:sz w:val="16"/>
          <w:szCs w:val="16"/>
        </w:rPr>
        <w:t>19 мая</w:t>
      </w:r>
      <w:r w:rsidRPr="00B541D6">
        <w:rPr>
          <w:color w:val="000000" w:themeColor="text1"/>
          <w:sz w:val="16"/>
          <w:szCs w:val="16"/>
        </w:rPr>
        <w:t xml:space="preserve"> в 1922 году секретное письмо Ленина начальнику ГПУ Дзержинскому, в котором он прекрасно выражает свое отношение к интеллигенции. Он считает, что профессора и писатели - сплошь "явные контрреволюционеры, пособники Антанты, шпионы и растлители молодежи"; и их надо... нет, не обязательно расстреливать, а высылать за границу. Так будут высланы Николай Бердяев, Николай Лосский и многие другие.. (14896).</w:t>
      </w:r>
    </w:p>
    <w:p w14:paraId="0872446A" w14:textId="77777777" w:rsidR="00424A21" w:rsidRPr="00B541D6" w:rsidRDefault="00424A21" w:rsidP="00B541D6">
      <w:pPr>
        <w:jc w:val="both"/>
        <w:rPr>
          <w:color w:val="000000" w:themeColor="text1"/>
          <w:sz w:val="16"/>
          <w:szCs w:val="16"/>
        </w:rPr>
      </w:pPr>
    </w:p>
    <w:p w14:paraId="6D0A7F8E" w14:textId="77777777" w:rsidR="000E0FEA" w:rsidRPr="00B541D6" w:rsidRDefault="000E0FEA" w:rsidP="00B541D6">
      <w:pPr>
        <w:jc w:val="both"/>
        <w:rPr>
          <w:color w:val="000000" w:themeColor="text1"/>
          <w:sz w:val="16"/>
          <w:szCs w:val="16"/>
        </w:rPr>
      </w:pPr>
      <w:r w:rsidRPr="00B541D6">
        <w:rPr>
          <w:color w:val="000000" w:themeColor="text1"/>
          <w:sz w:val="16"/>
          <w:szCs w:val="16"/>
        </w:rPr>
        <w:t>19 мая 1922, за шесть дней до приступа, свалившего его в постель (25 мая 1922 г.) Ленин пишет секретное письмо Дзержинскому - программу операции, которая была предусмотрена заранее: «Тов. Дзержинский! К вопросу о высылке за границу писателей и профессоров, помогающих контрреволюции. Надо это подготовить тщательнее. Без подготовки мы наглупим.». Тут же названы имена первых кандидатов в изгнанники: авторы журнала «Экономист» - и список его сотрудников. «.Это, по-моему, явный центр белогвардейцев. Это, я думаю, почти все законнейшие кандидаты на высылку заграницу...Все это явные контрреволюционеры, пособники Антанты, организация ее слуг и шпионов и растлителей учащейся молодежи. Надо поставить дело так, чтобы этих «военных шпионов» изловить и излавливать постоянно и систематически высылать их за границу» (Подпись: Ленин).</w:t>
      </w:r>
    </w:p>
    <w:p w14:paraId="46CC579B" w14:textId="77777777" w:rsidR="000E0FEA" w:rsidRPr="00B541D6" w:rsidRDefault="000E0FEA" w:rsidP="00B541D6">
      <w:pPr>
        <w:jc w:val="both"/>
        <w:rPr>
          <w:color w:val="000000" w:themeColor="text1"/>
          <w:sz w:val="16"/>
          <w:szCs w:val="16"/>
        </w:rPr>
      </w:pPr>
      <w:r w:rsidRPr="00B541D6">
        <w:rPr>
          <w:color w:val="000000" w:themeColor="text1"/>
          <w:sz w:val="16"/>
          <w:szCs w:val="16"/>
        </w:rPr>
        <w:t>Следовательно, первая часть печального списка лиц и профессий принадлежит самому вождю мировой революции. Это происходит в то время, когда ученых людей в полуграмотной, нищей, обескровленной революциями и войнами России катастрофически не хватает. Перед ГПУ поставлена срочная задача умирающего вождя - собрать досье на «писателей и профессоров». Назначен час облавы - ночь с 16 на 17 августа (23485).</w:t>
      </w:r>
    </w:p>
    <w:p w14:paraId="2849BA3D" w14:textId="77777777" w:rsidR="000E0FEA" w:rsidRPr="00B541D6" w:rsidRDefault="000E0FEA" w:rsidP="00B541D6">
      <w:pPr>
        <w:jc w:val="both"/>
        <w:rPr>
          <w:color w:val="000000" w:themeColor="text1"/>
          <w:sz w:val="16"/>
          <w:szCs w:val="16"/>
        </w:rPr>
      </w:pPr>
    </w:p>
    <w:p w14:paraId="22B73CB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19 мая 1922 - день рождения пионерской организации (3263,254).</w:t>
      </w:r>
    </w:p>
    <w:p w14:paraId="6AA1511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9B17916" w14:textId="77777777" w:rsidR="00424A21" w:rsidRPr="00B541D6" w:rsidRDefault="00424A21" w:rsidP="00B541D6">
      <w:pPr>
        <w:jc w:val="both"/>
        <w:rPr>
          <w:color w:val="000000" w:themeColor="text1"/>
          <w:sz w:val="16"/>
          <w:szCs w:val="16"/>
        </w:rPr>
      </w:pPr>
      <w:r w:rsidRPr="00B541D6">
        <w:rPr>
          <w:bCs/>
          <w:color w:val="000000" w:themeColor="text1"/>
          <w:sz w:val="16"/>
          <w:szCs w:val="16"/>
        </w:rPr>
        <w:t>19 мая</w:t>
      </w:r>
      <w:r w:rsidRPr="00B541D6">
        <w:rPr>
          <w:color w:val="000000" w:themeColor="text1"/>
          <w:sz w:val="16"/>
          <w:szCs w:val="16"/>
        </w:rPr>
        <w:t xml:space="preserve"> в 1922 году создана первая пионерская организация, с 1926 года - Всесоюзная пионерская организации имени В.И.Ленина. После Октябрьской революции в различных городах страны возникали детские организации, группы и объединения. Компартия поручила комсомолу создать единую детскую коммунистическую организацию. 19 мая 1922 года 2-я Всероссийская конференция комсомола приняла решение о повсеместном создании пионерских отрядов. В октябре 1922 года 5-й Всероссийский съезд РКСМ постановил объединить все пионерские отряды, организованные в разных городах России, в детскую коммунистическую организацию «Юные пионеры имени Спартака». 21 января 1924 года решением ЦК комсомола пионерской организации было присвоено имя В.И.Ленина. После прошедшего в марте 1926 года 7-го съезда комсомола, на котором было принято постановление о переименовании РКСМ в ВЛКСМ, пионерская организация стала именоваться Всесоюзная пионерская организация имени В.И.Ленина. Первые пионерские отряды работали при комсомольских ячейках заводов, фабрик, учреждений, участвовали в субботниках, помогали в борьбе с детской беспризорностью, в ликвидации неграмотности. В начале 1930-х годов пионеры выдвинули лозунг - «Все пионерские силы - на борьбу с кулаком!» и задачи, среди которых - «Воспитать безбожников. Бороться за уничтожение религиозных верований». В конце 1923 года в школах стали создаваться объединения пионеров данной школы независимо от их места жительства. К концу 1930-х годов завершилась перестройка Всесоюзной пионерской организации по так называемому школьному принципу: класс - отряд, школа - пионерская дружина. В пионерских коллективах развернулась военно-оборонная работа, создавались кружки юных стрелков, санитаров, связистов, проводились военно-спортивные игры. В годы Великой Отечественной войны по всей стране развернулось массовое тимуровское движение. Пионеры помогали семьям фронтовиков, собирали лекарственные травы, металлолом, средства на танковые колонны, дежурили в госпиталях, работали на уборке урожая. В начале 1990-х годов на красные галстуки пришивают синие полоски (как на флаге РСФСР), но в 1991 году пионерская организация, как и ВЛКСМ, уходит из школы и из жизни нового поколения. С распадом Советского Союза отпала необходимость воспитания «юных ленинцев», и пионерская организация перестала существовать (14896).</w:t>
      </w:r>
    </w:p>
    <w:p w14:paraId="387F19A2" w14:textId="77777777" w:rsidR="00424A21" w:rsidRPr="00B541D6" w:rsidRDefault="00424A21" w:rsidP="00B541D6">
      <w:pPr>
        <w:jc w:val="both"/>
        <w:rPr>
          <w:color w:val="000000" w:themeColor="text1"/>
          <w:sz w:val="16"/>
          <w:szCs w:val="16"/>
        </w:rPr>
      </w:pPr>
    </w:p>
    <w:p w14:paraId="7F07311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19 мая 1922 в Александро-Невской лавре устроено публичное вскрытие и осмотр мощей святого Александра Невского. Присутствовали представители воинских частей, предприятий, парторганизаций, митрополит Вениамин. Серебряный саркофаг изъят и перевезен в Эрмитаж, мощи остались в храме (10739).</w:t>
      </w:r>
    </w:p>
    <w:p w14:paraId="51F440D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2692698" w14:textId="77777777" w:rsidR="004901E8" w:rsidRPr="00B541D6" w:rsidRDefault="004901E8"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19 мая 1922 г. Тихон был арестован, вывезен из Кремля и помещен под арест в Донской монастырь. Освобожден Тихон был в конце июня 1923 г., но продолжал жить в монастыре</w:t>
      </w:r>
      <w:r w:rsidR="008B3D2D" w:rsidRPr="00B541D6">
        <w:rPr>
          <w:color w:val="000000" w:themeColor="text1"/>
          <w:sz w:val="16"/>
          <w:szCs w:val="16"/>
        </w:rPr>
        <w:t>. За 12 дней до ареста Тихон находился под домашним арестом на Троицком подворье. 12 мая Тихон передает управление РПЦ митрополиту ярославскому Агафангелу, но он также был арестован властями. Поэтому 18 мая 1922 г. Тихон передает управление РПЦ лидеру обновленчества Александру Введенскому. Введенский в 1923 г. провел 2-й Собор РПЦ и лишил Тихона сана, по «традиции» Тихон решению Собора не подчинился</w:t>
      </w:r>
      <w:r w:rsidRPr="00B541D6">
        <w:rPr>
          <w:color w:val="000000" w:themeColor="text1"/>
          <w:sz w:val="16"/>
          <w:szCs w:val="16"/>
        </w:rPr>
        <w:t xml:space="preserve"> (17327).</w:t>
      </w:r>
    </w:p>
    <w:p w14:paraId="36FA538F" w14:textId="77777777" w:rsidR="004901E8" w:rsidRPr="00B541D6" w:rsidRDefault="004901E8" w:rsidP="00B541D6">
      <w:pPr>
        <w:numPr>
          <w:ilvl w:val="12"/>
          <w:numId w:val="0"/>
        </w:numPr>
        <w:autoSpaceDE w:val="0"/>
        <w:autoSpaceDN w:val="0"/>
        <w:adjustRightInd w:val="0"/>
        <w:jc w:val="both"/>
        <w:rPr>
          <w:iCs/>
          <w:color w:val="000000" w:themeColor="text1"/>
          <w:sz w:val="16"/>
          <w:szCs w:val="16"/>
        </w:rPr>
      </w:pPr>
    </w:p>
    <w:p w14:paraId="3C64739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74B304C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2CB247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19 мая 1922 на заключительном заседании была принята резолюция о созыве спустя 5 недель в Гааге комиссии экспертов для рассмотрения оставшихся разногласий между советским правительством и другими участниками конференции. Советскую делегацию в Гааге возглавил М.Литвинов (Г.Чичерин после Генуи находился несколько месяцев на лечении в Германии), который жестко проводил линию, заданную директивами Политбюро (11233).</w:t>
      </w:r>
    </w:p>
    <w:p w14:paraId="1643429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D5EBF1A" w14:textId="77777777" w:rsidR="00424A21" w:rsidRPr="00B541D6" w:rsidRDefault="00424A21" w:rsidP="00B541D6">
      <w:pPr>
        <w:jc w:val="both"/>
        <w:rPr>
          <w:color w:val="000000" w:themeColor="text1"/>
          <w:sz w:val="16"/>
          <w:szCs w:val="16"/>
        </w:rPr>
      </w:pPr>
      <w:r w:rsidRPr="00B541D6">
        <w:rPr>
          <w:bCs/>
          <w:color w:val="000000" w:themeColor="text1"/>
          <w:sz w:val="16"/>
          <w:szCs w:val="16"/>
        </w:rPr>
        <w:t>19 мая</w:t>
      </w:r>
      <w:r w:rsidRPr="00B541D6">
        <w:rPr>
          <w:color w:val="000000" w:themeColor="text1"/>
          <w:sz w:val="16"/>
          <w:szCs w:val="16"/>
        </w:rPr>
        <w:t xml:space="preserve"> в 1922 году завершает работу международная конференция по экономическим и финансовым вопросам в Генуе с участием 28 капиталистических государств, 5 британских доминионов и делегации РСФСР, возглавляемой Г.В.Чичериным. На конференции, открывшейся 10 апреля, должны были рассматриваться вопросы экономического восстановления стран Центральной и Восточной Европы и сотрудничества между Советской Россией и капстранами. В первый же день работы Чичерин предложил странам — участницам конференции приступить к всеобщему разоружению, обосновав ликвидацию угрозы войны как необходимое условие экономического восстановления. На следующий день России по инициативе Франции и Бельгии, бывших основными кредиторами дореволюционной России, были предъявлены следующие требования: признать все финансовые обязательства царского и временного правительств по отношению к иностранным государствам и их гражданам, возместить убытки иностранных собственников от действий Советского правительства и всех бывших властей, вернуть иностранным капиталистам национализированную собственность или возместить их стоимость, а также создать для них особый правовой режим. Финансовые претензии составляли 18 миллиардов рублей золотом. Советская сторона предъявила контрпретензии в сумме 30 миллиардов рублей золотом в возмещение ущерба, нанесенного иностранной интервенцией и блокадой. Используя противоречия между странами-победительницами и Германией, советской дипломатии удалось достичь первого крупного дипломатического успеха, заключив 16 апреля советско-германский Рапалльский договор, устанавливавший нормальные дипломатические отношения между Советским государством и Германией. 20 апреля советская делегация согласилась признать и довоенные долги и преимущественное право за бывшими собственниками получать в концессию или аренду ранее принадлежавшее им имущество, если Россия будет признана де-юре и ей будет оказана достаточная финансовая помощь, но отвергла притязания на военные долги и проценты по ним. Из-за непримиримой позиции Франции и Бельгии, поддерживаемых США, конференция завершила свою работу, не разрешив стоявших перед ней вопросов. Для решения спорных вопросов были созданы две комиссии, которые должны были через месяц встретиться в Гааге (14896).</w:t>
      </w:r>
    </w:p>
    <w:p w14:paraId="26D601EB" w14:textId="77777777" w:rsidR="00424A21" w:rsidRPr="00B541D6" w:rsidRDefault="00424A21" w:rsidP="00B541D6">
      <w:pPr>
        <w:jc w:val="both"/>
        <w:rPr>
          <w:color w:val="000000" w:themeColor="text1"/>
          <w:sz w:val="16"/>
          <w:szCs w:val="16"/>
        </w:rPr>
      </w:pPr>
    </w:p>
    <w:p w14:paraId="7B14540F" w14:textId="77777777" w:rsidR="004901E8" w:rsidRPr="00B541D6" w:rsidRDefault="004901E8" w:rsidP="00B541D6">
      <w:pPr>
        <w:jc w:val="both"/>
        <w:rPr>
          <w:color w:val="000000" w:themeColor="text1"/>
          <w:sz w:val="16"/>
          <w:szCs w:val="16"/>
        </w:rPr>
      </w:pPr>
      <w:r w:rsidRPr="00B541D6">
        <w:rPr>
          <w:color w:val="000000" w:themeColor="text1"/>
          <w:sz w:val="16"/>
          <w:szCs w:val="16"/>
        </w:rPr>
        <w:t>19 мая 1922 г. завершена Генуэзская конференция с участием делегации РСФСР. Конференция проводилась по инициативе героя английского премьер-министра Ллойд-Джорджа. Для РСФСР она закончилась относительной неудачей, но ВЦИК оценил результаты положительно (17327).</w:t>
      </w:r>
    </w:p>
    <w:p w14:paraId="55E9AC6C" w14:textId="77777777" w:rsidR="004901E8" w:rsidRPr="00B541D6" w:rsidRDefault="004901E8" w:rsidP="00B541D6">
      <w:pPr>
        <w:jc w:val="both"/>
        <w:rPr>
          <w:color w:val="000000" w:themeColor="text1"/>
          <w:sz w:val="16"/>
          <w:szCs w:val="16"/>
        </w:rPr>
      </w:pPr>
    </w:p>
    <w:p w14:paraId="00889783" w14:textId="77777777" w:rsidR="00E230D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13291BC3" w14:textId="77777777" w:rsidR="00E230DF" w:rsidRPr="00B541D6" w:rsidRDefault="00E230DF" w:rsidP="00B541D6">
      <w:pPr>
        <w:numPr>
          <w:ilvl w:val="12"/>
          <w:numId w:val="0"/>
        </w:numPr>
        <w:autoSpaceDE w:val="0"/>
        <w:autoSpaceDN w:val="0"/>
        <w:adjustRightInd w:val="0"/>
        <w:jc w:val="both"/>
        <w:rPr>
          <w:iCs/>
          <w:color w:val="000000" w:themeColor="text1"/>
          <w:sz w:val="16"/>
          <w:szCs w:val="16"/>
        </w:rPr>
      </w:pPr>
    </w:p>
    <w:p w14:paraId="39F902B1" w14:textId="77777777" w:rsidR="00107317" w:rsidRPr="00B541D6" w:rsidRDefault="00107317" w:rsidP="00B541D6">
      <w:pPr>
        <w:jc w:val="both"/>
        <w:rPr>
          <w:color w:val="000000" w:themeColor="text1"/>
          <w:sz w:val="16"/>
          <w:szCs w:val="16"/>
        </w:rPr>
      </w:pPr>
      <w:r w:rsidRPr="00B541D6">
        <w:rPr>
          <w:color w:val="000000" w:themeColor="text1"/>
          <w:sz w:val="16"/>
          <w:szCs w:val="16"/>
        </w:rPr>
        <w:t>В мае 1922 г. в Варнемюнде (Warnemünde, северный пригород Ростока, в то время – Померания, ныне земля Мекленбург ФРГ, побережье Балтийского моря) авиаконструктор Э. Хейнкель на собственные деньги основал «Эрнст Хейнкель Флюгцойгверке» (Ernst Heinkel Flugzeugwerke), арендовав один ангар бывшей испытательной команды ВМС Германии. Единоличным владельцем фирмы был сам Э. Хейнкель, управлявший ею через принадлежавшую ему же холдинговую компанию «Рова Г.м.б.Х.».</w:t>
      </w:r>
    </w:p>
    <w:p w14:paraId="20E904F0" w14:textId="77777777" w:rsidR="00107317" w:rsidRPr="00B541D6" w:rsidRDefault="00107317" w:rsidP="00B541D6">
      <w:pPr>
        <w:jc w:val="both"/>
        <w:rPr>
          <w:color w:val="000000" w:themeColor="text1"/>
          <w:sz w:val="16"/>
          <w:szCs w:val="16"/>
        </w:rPr>
      </w:pPr>
      <w:r w:rsidRPr="00B541D6">
        <w:rPr>
          <w:color w:val="000000" w:themeColor="text1"/>
          <w:sz w:val="16"/>
          <w:szCs w:val="16"/>
        </w:rPr>
        <w:t>На своей фирме Хейнкель начал серийный выпуск самолета S 1, спроектированного им и построенного в опытном образце фирмой «Каспар». Фирма «Каспар» подала на него в суд, однако деятельность фирмы продолжилась. Самолеты первоначально проектировались в Германии, а строились на фирмах «Флюгкомпаниета Веркстадер», «Свенска Аэро АБ» (г. Линдиго, район Стокгольма), «Централ Флюгверкстадер» (Швеция). К тому времени фирма самостоятельно разработала 11 типов самолетов, но достаточной собственной производственной базы она пока не имела и продажа проектов самолетов для нее оставалась основным источником прибыли. При этом финансовое положение ее оставалось шатким, и она была крайне заинтересована в каждом новом контракте (24201).</w:t>
      </w:r>
    </w:p>
    <w:p w14:paraId="266F2D5A" w14:textId="77777777" w:rsidR="00107317" w:rsidRPr="00B541D6" w:rsidRDefault="00107317" w:rsidP="00B541D6">
      <w:pPr>
        <w:jc w:val="both"/>
        <w:rPr>
          <w:color w:val="000000" w:themeColor="text1"/>
          <w:sz w:val="16"/>
          <w:szCs w:val="16"/>
        </w:rPr>
      </w:pPr>
    </w:p>
    <w:p w14:paraId="2B1AD0E6" w14:textId="77777777" w:rsidR="00E230DF" w:rsidRPr="00B541D6" w:rsidRDefault="00E230DF"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 xml:space="preserve">19 мая 1922 г. в Индии осужден на 3 года за «подстрекательство» Джавахарлал Неру. </w:t>
      </w:r>
      <w:r w:rsidRPr="00B541D6">
        <w:rPr>
          <w:bCs/>
          <w:color w:val="000000" w:themeColor="text1"/>
          <w:sz w:val="16"/>
          <w:szCs w:val="16"/>
        </w:rPr>
        <w:t xml:space="preserve">По другим данным приговор Неру был оглашен </w:t>
      </w:r>
      <w:r w:rsidRPr="00B541D6">
        <w:rPr>
          <w:color w:val="000000" w:themeColor="text1"/>
          <w:sz w:val="16"/>
          <w:szCs w:val="16"/>
          <w:u w:val="single"/>
        </w:rPr>
        <w:t>19 мая 1922 года</w:t>
      </w:r>
      <w:r w:rsidRPr="00B541D6">
        <w:rPr>
          <w:bCs/>
          <w:color w:val="000000" w:themeColor="text1"/>
          <w:sz w:val="16"/>
          <w:szCs w:val="16"/>
        </w:rPr>
        <w:t xml:space="preserve"> — 18 месяцев тюрьмы и штраф в сто рупий. В случае отказа уплатить штраф срок заключения увеличивался на три месяца</w:t>
      </w:r>
      <w:r w:rsidRPr="00B541D6">
        <w:rPr>
          <w:color w:val="000000" w:themeColor="text1"/>
          <w:sz w:val="16"/>
          <w:szCs w:val="16"/>
        </w:rPr>
        <w:t xml:space="preserve"> (17327).</w:t>
      </w:r>
    </w:p>
    <w:p w14:paraId="3ECCCA5B" w14:textId="77777777" w:rsidR="00E230DF" w:rsidRPr="00B541D6" w:rsidRDefault="00E230DF" w:rsidP="00B541D6">
      <w:pPr>
        <w:numPr>
          <w:ilvl w:val="12"/>
          <w:numId w:val="0"/>
        </w:numPr>
        <w:autoSpaceDE w:val="0"/>
        <w:autoSpaceDN w:val="0"/>
        <w:adjustRightInd w:val="0"/>
        <w:jc w:val="both"/>
        <w:rPr>
          <w:iCs/>
          <w:color w:val="000000" w:themeColor="text1"/>
          <w:sz w:val="16"/>
          <w:szCs w:val="16"/>
        </w:rPr>
      </w:pPr>
    </w:p>
    <w:p w14:paraId="517BC921" w14:textId="77777777" w:rsidR="00E230DF" w:rsidRPr="00B541D6" w:rsidRDefault="00E230DF" w:rsidP="00B541D6">
      <w:pPr>
        <w:shd w:val="clear" w:color="auto" w:fill="FFFFFF"/>
        <w:jc w:val="both"/>
        <w:rPr>
          <w:color w:val="000000" w:themeColor="text1"/>
          <w:sz w:val="16"/>
          <w:szCs w:val="16"/>
        </w:rPr>
      </w:pPr>
      <w:r w:rsidRPr="00B541D6">
        <w:rPr>
          <w:color w:val="000000" w:themeColor="text1"/>
          <w:sz w:val="16"/>
          <w:szCs w:val="16"/>
        </w:rPr>
        <w:t xml:space="preserve">19 мая 1922 г. природа: утонул по пути в Бомбей лайнер «Египет», на дно ушли золотые и серебрянные слитки. </w:t>
      </w:r>
      <w:r w:rsidRPr="00B541D6">
        <w:rPr>
          <w:bCs/>
          <w:iCs/>
          <w:color w:val="000000" w:themeColor="text1"/>
          <w:sz w:val="16"/>
          <w:szCs w:val="16"/>
        </w:rPr>
        <w:t>Л.Скрягин «Тайны морских катастроф»:</w:t>
      </w:r>
    </w:p>
    <w:p w14:paraId="14DFE4D6" w14:textId="77777777" w:rsidR="00E230DF" w:rsidRPr="00B541D6" w:rsidRDefault="00E230DF" w:rsidP="00B541D6">
      <w:pPr>
        <w:shd w:val="clear" w:color="auto" w:fill="FFFFFF"/>
        <w:jc w:val="both"/>
        <w:rPr>
          <w:color w:val="000000" w:themeColor="text1"/>
          <w:sz w:val="16"/>
          <w:szCs w:val="16"/>
        </w:rPr>
      </w:pPr>
      <w:r w:rsidRPr="00B541D6">
        <w:rPr>
          <w:bCs/>
          <w:color w:val="000000" w:themeColor="text1"/>
          <w:sz w:val="16"/>
          <w:szCs w:val="16"/>
        </w:rPr>
        <w:t>«трагичной была гибель английского лайнера «Египет» (7941 рег.т) в 1922 г. Этот лайнер, имея на борту 338 человек, под командованием капитана Коллнера шел из Лондона в Бомбей</w:t>
      </w:r>
      <w:r w:rsidRPr="00B541D6">
        <w:rPr>
          <w:color w:val="000000" w:themeColor="text1"/>
          <w:sz w:val="16"/>
          <w:szCs w:val="16"/>
        </w:rPr>
        <w:t>. 19 мая</w:t>
      </w:r>
      <w:r w:rsidRPr="00B541D6">
        <w:rPr>
          <w:bCs/>
          <w:color w:val="000000" w:themeColor="text1"/>
          <w:sz w:val="16"/>
          <w:szCs w:val="16"/>
        </w:rPr>
        <w:t xml:space="preserve"> в 7 часов вечера у острова Ушант судно попало в густой туман. Машина парохода была застопорена, и судно легло в дрейф. Где-то впереди траверза с мостика «Египта» услышали пароходный гудок, но не смогли точно определить направление на него. После этого с левого борта в тумане увидели силуэт быстро приближавшегося парохода, который через 15 секунд своим форштевнем ударил «Египет» в борт между двумя дымовыми трубами. Пробитое судно продержалось на плаву менее 20 минут. Быстро возникший крен затруднял спуск шлюпок на воду. Среди индийской команды лайнера началась паника, которая передалась английским офицерам. Это стоило жизни 15 пассажирам и 72 членам экипажа. Виновником столкновения оказался небольшой французский грузовой пароход «Сена» (1388 рег. т), направлявшийся из Палиса в Гавр. Повреждения, полученные этим пароходом, были незначительны. Подобрав с воды тех, кого можно было спасти, он благополучно добрался до Бреста. «Египет» же погрузился на глубину 123 м, вместе с ним на </w:t>
      </w:r>
      <w:r w:rsidRPr="00B541D6">
        <w:rPr>
          <w:color w:val="000000" w:themeColor="text1"/>
          <w:sz w:val="16"/>
          <w:szCs w:val="16"/>
        </w:rPr>
        <w:t xml:space="preserve">дно ушел груз серебряных и золотых слитков </w:t>
      </w:r>
      <w:r w:rsidRPr="00B541D6">
        <w:rPr>
          <w:bCs/>
          <w:color w:val="000000" w:themeColor="text1"/>
          <w:sz w:val="16"/>
          <w:szCs w:val="16"/>
        </w:rPr>
        <w:t>да сумму свыше миллиона фунтов стерлингов. (Поискиза тонувшего парохода заняли больше года, а подъем части ценности – пять лет) (17327).</w:t>
      </w:r>
    </w:p>
    <w:p w14:paraId="6C5AA428" w14:textId="77777777" w:rsidR="00E230DF" w:rsidRPr="00B541D6" w:rsidRDefault="00E230DF" w:rsidP="00B541D6">
      <w:pPr>
        <w:numPr>
          <w:ilvl w:val="12"/>
          <w:numId w:val="0"/>
        </w:numPr>
        <w:autoSpaceDE w:val="0"/>
        <w:autoSpaceDN w:val="0"/>
        <w:adjustRightInd w:val="0"/>
        <w:jc w:val="both"/>
        <w:rPr>
          <w:iCs/>
          <w:color w:val="000000" w:themeColor="text1"/>
          <w:sz w:val="16"/>
          <w:szCs w:val="16"/>
        </w:rPr>
      </w:pPr>
    </w:p>
    <w:p w14:paraId="6C58782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190595E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653B76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20 мая 1922 г. ИКАиВФ была переименована в Инспекцию при РВСР (РВС СССР). По положению на инспекцию возлагалась проверка состояния боевой и политической подготов</w:t>
      </w:r>
      <w:r w:rsidRPr="00B541D6">
        <w:rPr>
          <w:color w:val="000000" w:themeColor="text1"/>
          <w:sz w:val="16"/>
          <w:szCs w:val="16"/>
        </w:rPr>
        <w:softHyphen/>
        <w:t>ки сухопутных и морских сил, крепостей, военных сообщений, выяснение их потребностей и недостатков материального обеспечения. В связи с коренной реорганизацией и сокращением центрального аппарата военного управления приказом РВС СССР № 317 от 4 марта 1924 г. инспекция была ликвидирована. (Документы инспекции за 1918-1924 гг. хранятся в РГВА, ф. 10.)</w:t>
      </w:r>
    </w:p>
    <w:p w14:paraId="54AEA12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4A69801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C63657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C387D25"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20 мая 1922 Ленин поручил Дзержинскому подготовить план высылки за границу контрреволюционных писателей (4962).</w:t>
      </w:r>
    </w:p>
    <w:p w14:paraId="3E25B208"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472BC295" w14:textId="77777777" w:rsidR="008E0FBF" w:rsidRPr="00B541D6" w:rsidRDefault="00C1653F" w:rsidP="00B541D6">
      <w:pPr>
        <w:numPr>
          <w:ilvl w:val="12"/>
          <w:numId w:val="0"/>
        </w:numPr>
        <w:tabs>
          <w:tab w:val="left" w:pos="11199"/>
        </w:tabs>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74D4BA9F" w14:textId="77777777" w:rsidR="008E0FBF" w:rsidRPr="00B541D6" w:rsidRDefault="008E0FBF" w:rsidP="00B541D6">
      <w:pPr>
        <w:numPr>
          <w:ilvl w:val="12"/>
          <w:numId w:val="0"/>
        </w:numPr>
        <w:tabs>
          <w:tab w:val="left" w:pos="11199"/>
        </w:tabs>
        <w:autoSpaceDE w:val="0"/>
        <w:autoSpaceDN w:val="0"/>
        <w:adjustRightInd w:val="0"/>
        <w:jc w:val="both"/>
        <w:rPr>
          <w:iCs/>
          <w:color w:val="000000" w:themeColor="text1"/>
          <w:sz w:val="16"/>
          <w:szCs w:val="16"/>
        </w:rPr>
      </w:pPr>
    </w:p>
    <w:p w14:paraId="2008669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20 мая 1922 г. в США вышел 1-й номер ежемесячного издания "Бюллетень "Кузбасса" на английском языке, в котором Рутгерс - директор колонии, писал: "Колонисты, которые приедут в Россию, получат возможность обеспечить себе приличный уровень жизни, но не будут иметь возможности получать прибыль или разбогатеть. Приглашаются только те рабочие, которые хотят отдать работе всю свою энергию и которые желают и могут вынести тяготы начинания". </w:t>
      </w:r>
    </w:p>
    <w:p w14:paraId="7D53857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Всего в АИК "Кузбасс" из-за рубежа прибыло 753 человека (635 взрослых, остальгные дети). В АИК трудились люди более 30 национальностей. Крупнейшими национальными группами были (в порядке убывания): финская, американская, немецкая, русская (из русских дореволюционных эмигрантов, но уже с американским гражданством), голландская, югославская. В основном иностранцы занимали инженерные должности, а также высоквалифицированных рабочих. Коренных русских рабочих в колониит насчитывалось около 5 тыс. человек.</w:t>
      </w:r>
    </w:p>
    <w:p w14:paraId="083325C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отличие от концессионных предприятий того времени, кузбасская колония стояла совсем на других началах. Начать с того, что костяк иностранных специалистов составляли представители крайне левых партий, в основном анархо-синдикалистов (неудивительно, что покровительство колонии оказывал Троцкий). Так, основателем АИК "Кузбасс" был американец голландского происхождения Рутгерс Себальд Юстус. несмотря на американское (ранее голландское) гражданство, он состоял в РКП (б) с 1899 года. По образованию инженер-гидротехник. С 1915 по 1918 гг. проживал в США, сблизился с эмигрантами-большевиками (в т.ч. с Троцким), участвовал в деятельности интернациональной "Лиги социалистической пропаганды". С мандатом "Лиги" выехал (через Японию) во Владивосток. Встречался с В.И. Лениным, был назначен генеральным инспектором водных путей, участвовал в работе 1-го конгресса Коминтерна, секретарь Англо-американской группы РКП (б).</w:t>
      </w:r>
    </w:p>
    <w:p w14:paraId="2D3E1D1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Из 635 иностранцев 200 являлись коммунистами (так, в марте 1923 г. американская комячейка Кемеровской организации РКП(б) насчитывала 73 человека). Около 250 приехавших в Кузбасс колонистов были анархо-синдикалистами, членами ИРМ.</w:t>
      </w:r>
    </w:p>
    <w:p w14:paraId="42EEB93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Анархо-синдикалистские принципы были привнесены и в Автономную колонию. Анархо-синдикалисты первое время установили на предприятиях уравнительную систему оплаты, выступали против материальной заинтересованности. Когда по предложению СТО и СибРКИ в 1923-1924 гг. была постепенно введена сдельная оплата, это встретило сильную оппозицию со стороны членов ИРМ. Они усмотрели в том отказ от принципов социальной справедливости. Другой причиной недовольства анархо-синдикалистов было наступление на "рабочую демократию" в колонии. Сторонники "производственной демократии", в частности, требовали передачи решения всех вопросов на рабочие собрания, отвергали принцип единоначалия. Член Правления АИК Бойер говорил: "Мы так же докажем вашим коммунистам, как можно обойтись без диктатуры, ибо в наших отношениях будущей колонии мы положим принцип "индустриализма".</w:t>
      </w:r>
    </w:p>
    <w:p w14:paraId="5B45811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Ему вторил американец Шварц, но уже в отношении концессий: "Концессии сдавать частным предпринимателям - штука вредная, ибо это означает новые рабские цепи для рабочих, которые не будут больше интересоваться государством и политикой, не будут поддерживать Советскую власть, а уйдут в профсоюзы - единственное для них место№</w:t>
      </w:r>
    </w:p>
    <w:p w14:paraId="147591E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Советское правительство выделило колонии в 1921 г. 600 тыс. рублей золотом. большей частью эти деньги пошли на закупку оборудования. Изначально в коллективном договоре говорилось, что оборудование должно закупаться из расчёта 100 долларов на работника, потом эта цифра увеличилась до 150 и 200 долларов. Однако 50% от затрат на оборудование уходило на перевозку. Перевозка вообще была самым слабым местом в колонии: так, грузы из США в Кемерово шли от 50 до 60 дней. Несколько раз необходимое оборудование не прибывало по причине прекращения навигации.</w:t>
      </w:r>
    </w:p>
    <w:p w14:paraId="7D6B99F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Ещё по 100 долларов на каждого должно было приходиться на обеспечение продовольствием колонистов. На первых порах, поскольку планировалось, что спустя год они станут сами себя обеспечивать продовольствием. </w:t>
      </w:r>
    </w:p>
    <w:p w14:paraId="23FDADE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Один из руководителей колонии Фут писал: "Ввиду поздней передачи земли и сравнительно позднего прибытия сельско-хозяйственных машин из Америки, в этом году развить нашу ферму в предполагаемом масштабе не удалось. Приступили к обработке земли после весеннего засева и без машин, обыкновенным ручным способом. Всего засеяно этим летом 25 десятин ржи, что дало приблизительно 2.800 пудов. Эти 2.800 пудов ржи пошли на обсеменивание 700 десятин под озимую. Сена собрано всего 50.000 пудов. Также засеяно 110 десятин яровой пшеницы и 100 десятин под овес, что дало 5.000 пудов пшеницы и 7.500 пудов овса. Также обсеменено 20 десятин под просо, лен и проч. Около 1000 десятин обсеменено под озимую рожь и пшеницу и приблизительно столько же подготовлено для будущего весеннего засева. Что касается огорода под овощи, то при существующих условиях удалось обработать только 12 десятин. Между прочим засеяно: картофеля 15 акров, капусты – 25000 ед., цветной капусты 5000 ед., гороху 2 акра, фасоли 2 акра, 3 акра – томат, огурцов, салату, редьки, моркови и свеклы".</w:t>
      </w:r>
    </w:p>
    <w:p w14:paraId="5604905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Стоит добавить, что урожайность всех сельскохозяйственных культур на земле колонистов была в 2-2,5 раза выше, чем на окружающих их землях местных крестьян.</w:t>
      </w:r>
    </w:p>
    <w:p w14:paraId="0822404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Производительность труда на шахтах, коксохимических и химических заводов, построенных и управляемых колонистами, также была в 2-3 раза выше, чем на окрестных предприятиях. Более того, как писал Фут, "Советская власть (т. е. Кузбасстрест) осуществлял добычу угля в Кемерове хищнически, что неминуемо привело бы к затратам в будущем и, стало быть, производительность доАИКовских владельцев Кемрудника была во многом фиктивна, поскольку не учитывала труд, который пришлось бы заложить через десяток-другой лет на ликвидацию последствий первобытного уровня добычи".</w:t>
      </w:r>
    </w:p>
    <w:p w14:paraId="2507F7F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то же время советское правительство очень часто не выполняло положенные пункты подписанного с колонистами договора. Например, обмануло правительство АИКовцев и по поводу обещанной доставки 500 валенок и 500 полушубков для снабжения рабочих в зиму 1922/23 гг., что предусматривалось 5 абзацем пятнадцатого параграфа. "Прошла зима, весна и лето, - пишет Фут, - но таковые еще не получены". Не обеспечило оно колонистов и стройматериалами (обещанные 19.000 брёвен для строительства домов), и им пришлось самим добывать лес и самим строить для себя дома (11528).</w:t>
      </w:r>
    </w:p>
    <w:p w14:paraId="3DC0D6A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9F8DF8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4BA308D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897FE8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22 мая 1922 В. И. Ленин провел совещание с заместителями председателя СНК, на котором обсуждались вопросы развития радиотелефонии и деятельность НРЛ. В тот же день он беседовал с Б. И. Рейнштейном, работником Профинтерна, в связи с его предстоящим отъездом в США и поручил ему организовать помощь НРЛ со стороны американских радиоспециалистов (9923).</w:t>
      </w:r>
    </w:p>
    <w:p w14:paraId="0A0D08C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117159C" w14:textId="703509EA" w:rsidR="004316A4" w:rsidRPr="00B541D6" w:rsidRDefault="004316A4" w:rsidP="00B541D6">
      <w:pPr>
        <w:pStyle w:val="ae"/>
        <w:spacing w:before="0" w:after="0"/>
        <w:jc w:val="both"/>
        <w:rPr>
          <w:color w:val="000000" w:themeColor="text1"/>
          <w:sz w:val="16"/>
          <w:szCs w:val="16"/>
        </w:rPr>
      </w:pPr>
      <w:r w:rsidRPr="00B541D6">
        <w:rPr>
          <w:color w:val="000000" w:themeColor="text1"/>
          <w:sz w:val="16"/>
          <w:szCs w:val="16"/>
        </w:rPr>
        <w:t>23 мая</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из протокола заседания конфликтной части при Отделе труда и быта Комитета профессионального союза работников водного транспорта Петроградского района об отказе Главного военного порта оплатить сдельные работы рабочим и служащим Гребного порта1</w:t>
      </w:r>
    </w:p>
    <w:p w14:paraId="5DA4CE8C" w14:textId="77777777" w:rsidR="004316A4" w:rsidRPr="00B541D6" w:rsidRDefault="004316A4" w:rsidP="00B541D6">
      <w:pPr>
        <w:pStyle w:val="ae"/>
        <w:spacing w:before="0" w:after="0"/>
        <w:jc w:val="both"/>
        <w:rPr>
          <w:color w:val="000000" w:themeColor="text1"/>
          <w:sz w:val="16"/>
          <w:szCs w:val="16"/>
        </w:rPr>
      </w:pPr>
      <w:r w:rsidRPr="00B541D6">
        <w:rPr>
          <w:color w:val="000000" w:themeColor="text1"/>
          <w:sz w:val="16"/>
          <w:szCs w:val="16"/>
        </w:rPr>
        <w:t>Присутствовали: от Главвоенпорта т. Зарин; от Комитета Гребного порта т. Шестак; от рабочих Гребного порта т. Тулупов, т. Соловьев, т. Никифоров, т. Зуев, т. Устинов; от Пожарной охраны Гребного порта т. Филиппов, т. Заневский, т. Ермолаев; Инспектор охраны труда при райкомводе т. Щеголев; от ОТВ Райкомвода т. Зобкин, т. Парфенов.</w:t>
      </w:r>
    </w:p>
    <w:p w14:paraId="1694B8A3" w14:textId="77777777" w:rsidR="004316A4" w:rsidRPr="00B541D6" w:rsidRDefault="004316A4" w:rsidP="00B541D6">
      <w:pPr>
        <w:pStyle w:val="ae"/>
        <w:spacing w:before="0" w:after="0"/>
        <w:jc w:val="both"/>
        <w:rPr>
          <w:color w:val="000000" w:themeColor="text1"/>
          <w:sz w:val="16"/>
          <w:szCs w:val="16"/>
        </w:rPr>
      </w:pPr>
      <w:r w:rsidRPr="00B541D6">
        <w:rPr>
          <w:color w:val="000000" w:themeColor="text1"/>
          <w:sz w:val="16"/>
          <w:szCs w:val="16"/>
        </w:rPr>
        <w:t>Председатель - Зобкин. Секретарь - Парфенов.</w:t>
      </w:r>
    </w:p>
    <w:p w14:paraId="627C0EA5" w14:textId="77777777" w:rsidR="004316A4" w:rsidRPr="00B541D6" w:rsidRDefault="004316A4" w:rsidP="00B541D6">
      <w:pPr>
        <w:pStyle w:val="ae"/>
        <w:spacing w:before="0" w:after="0"/>
        <w:jc w:val="both"/>
        <w:rPr>
          <w:color w:val="000000" w:themeColor="text1"/>
          <w:sz w:val="16"/>
          <w:szCs w:val="16"/>
        </w:rPr>
      </w:pPr>
      <w:r w:rsidRPr="00B541D6">
        <w:rPr>
          <w:color w:val="000000" w:themeColor="text1"/>
          <w:sz w:val="16"/>
          <w:szCs w:val="16"/>
        </w:rPr>
        <w:t>Порядок дня:</w:t>
      </w:r>
    </w:p>
    <w:p w14:paraId="4C4AAA14" w14:textId="77777777" w:rsidR="004316A4" w:rsidRPr="00B541D6" w:rsidRDefault="004316A4" w:rsidP="00B541D6">
      <w:pPr>
        <w:pStyle w:val="ae"/>
        <w:spacing w:before="0" w:after="0"/>
        <w:jc w:val="both"/>
        <w:rPr>
          <w:color w:val="000000" w:themeColor="text1"/>
          <w:sz w:val="16"/>
          <w:szCs w:val="16"/>
        </w:rPr>
      </w:pPr>
      <w:r w:rsidRPr="00B541D6">
        <w:rPr>
          <w:color w:val="000000" w:themeColor="text1"/>
          <w:sz w:val="16"/>
          <w:szCs w:val="16"/>
        </w:rPr>
        <w:t>1. О выплате рабочим и служащим Гребного порта, уволенным по сокращению штатов.</w:t>
      </w:r>
    </w:p>
    <w:p w14:paraId="676BAECF" w14:textId="77777777" w:rsidR="004316A4" w:rsidRPr="00B541D6" w:rsidRDefault="004316A4" w:rsidP="00B541D6">
      <w:pPr>
        <w:pStyle w:val="ae"/>
        <w:spacing w:before="0" w:after="0"/>
        <w:jc w:val="both"/>
        <w:rPr>
          <w:color w:val="000000" w:themeColor="text1"/>
          <w:sz w:val="16"/>
          <w:szCs w:val="16"/>
        </w:rPr>
      </w:pPr>
      <w:r w:rsidRPr="00B541D6">
        <w:rPr>
          <w:color w:val="000000" w:themeColor="text1"/>
          <w:sz w:val="16"/>
          <w:szCs w:val="16"/>
        </w:rPr>
        <w:t>2. О выплате жалования пожарной команде за март и апрель месяцы.</w:t>
      </w:r>
    </w:p>
    <w:p w14:paraId="291E2A78" w14:textId="77777777" w:rsidR="004316A4" w:rsidRPr="00B541D6" w:rsidRDefault="004316A4" w:rsidP="00B541D6">
      <w:pPr>
        <w:pStyle w:val="ae"/>
        <w:spacing w:before="0" w:after="0"/>
        <w:jc w:val="both"/>
        <w:rPr>
          <w:color w:val="000000" w:themeColor="text1"/>
          <w:sz w:val="16"/>
          <w:szCs w:val="16"/>
        </w:rPr>
      </w:pPr>
      <w:r w:rsidRPr="00B541D6">
        <w:rPr>
          <w:color w:val="000000" w:themeColor="text1"/>
          <w:sz w:val="16"/>
          <w:szCs w:val="16"/>
        </w:rPr>
        <w:t>Слушали: 1. Заявление рабочих Гребного порта о невыплате за сдельные работы за ноябрь и декабрь 1921 г.</w:t>
      </w:r>
    </w:p>
    <w:p w14:paraId="05500D52" w14:textId="77777777" w:rsidR="004316A4" w:rsidRPr="00B541D6" w:rsidRDefault="004316A4" w:rsidP="00B541D6">
      <w:pPr>
        <w:pStyle w:val="ae"/>
        <w:spacing w:before="0" w:after="0"/>
        <w:jc w:val="both"/>
        <w:rPr>
          <w:color w:val="000000" w:themeColor="text1"/>
          <w:sz w:val="16"/>
          <w:szCs w:val="16"/>
        </w:rPr>
      </w:pPr>
      <w:r w:rsidRPr="00B541D6">
        <w:rPr>
          <w:color w:val="000000" w:themeColor="text1"/>
          <w:sz w:val="16"/>
          <w:szCs w:val="16"/>
        </w:rPr>
        <w:t>Тов. Зарин заявил, что уплачено за сдельные работы не будет, ввиду того, что работы хотя и производились сдельно, но Главвоен-порт сдельных работ не признает.</w:t>
      </w:r>
    </w:p>
    <w:p w14:paraId="6B1BC074" w14:textId="77777777" w:rsidR="004316A4" w:rsidRPr="00B541D6" w:rsidRDefault="004316A4" w:rsidP="00B541D6">
      <w:pPr>
        <w:pStyle w:val="ae"/>
        <w:spacing w:before="0" w:after="0"/>
        <w:jc w:val="both"/>
        <w:rPr>
          <w:color w:val="000000" w:themeColor="text1"/>
          <w:sz w:val="16"/>
          <w:szCs w:val="16"/>
        </w:rPr>
      </w:pPr>
      <w:r w:rsidRPr="00B541D6">
        <w:rPr>
          <w:color w:val="000000" w:themeColor="text1"/>
          <w:sz w:val="16"/>
          <w:szCs w:val="16"/>
        </w:rPr>
        <w:t>Тов. Тулупов заявляет, что рабочим Гребного порта за ноябрь и декабрь прошлого года за сдельные работы было уплачено, но в январе и феврале эти деньги были высчитаны.</w:t>
      </w:r>
    </w:p>
    <w:p w14:paraId="22B30ECA" w14:textId="77777777" w:rsidR="004316A4" w:rsidRPr="00B541D6" w:rsidRDefault="004316A4" w:rsidP="00B541D6">
      <w:pPr>
        <w:pStyle w:val="ae"/>
        <w:spacing w:before="0" w:after="0"/>
        <w:jc w:val="both"/>
        <w:rPr>
          <w:color w:val="000000" w:themeColor="text1"/>
          <w:sz w:val="16"/>
          <w:szCs w:val="16"/>
        </w:rPr>
      </w:pPr>
      <w:r w:rsidRPr="00B541D6">
        <w:rPr>
          <w:color w:val="000000" w:themeColor="text1"/>
          <w:sz w:val="16"/>
          <w:szCs w:val="16"/>
        </w:rPr>
        <w:t>а) Согласно заявлению рабочих, расчет за сдельные работы производился следующим образом: работы, начатые в январе и оконченные в январе, уплачивались по январским ставкам и т.д., работы, начатые в январе и оконченные в апреле, уплачивались по апрельским ставкам.</w:t>
      </w:r>
    </w:p>
    <w:p w14:paraId="4A4B1D8B" w14:textId="77777777" w:rsidR="004316A4" w:rsidRPr="00B541D6" w:rsidRDefault="004316A4" w:rsidP="00B541D6">
      <w:pPr>
        <w:pStyle w:val="ae"/>
        <w:spacing w:before="0" w:after="0"/>
        <w:jc w:val="both"/>
        <w:rPr>
          <w:color w:val="000000" w:themeColor="text1"/>
          <w:sz w:val="16"/>
          <w:szCs w:val="16"/>
        </w:rPr>
      </w:pPr>
      <w:r w:rsidRPr="00B541D6">
        <w:rPr>
          <w:color w:val="000000" w:themeColor="text1"/>
          <w:sz w:val="16"/>
          <w:szCs w:val="16"/>
        </w:rPr>
        <w:t>б) За январь, февраль и март было уплачено за сдельные работы в мае месяце по расценкам того месяца, в котором производилась работа.</w:t>
      </w:r>
    </w:p>
    <w:p w14:paraId="3EB9463F" w14:textId="1391641B" w:rsidR="004316A4" w:rsidRPr="00B541D6" w:rsidRDefault="004316A4" w:rsidP="00B541D6">
      <w:pPr>
        <w:pStyle w:val="ae"/>
        <w:spacing w:before="0" w:after="0"/>
        <w:jc w:val="both"/>
        <w:rPr>
          <w:color w:val="000000" w:themeColor="text1"/>
          <w:sz w:val="16"/>
          <w:szCs w:val="16"/>
        </w:rPr>
      </w:pPr>
      <w:r w:rsidRPr="00B541D6">
        <w:rPr>
          <w:color w:val="000000" w:themeColor="text1"/>
          <w:sz w:val="16"/>
          <w:szCs w:val="16"/>
        </w:rPr>
        <w:t>в) Тов. Щеголев задал вопрос представителю Главвоенпорта т. Зарину, подчиняется ли Управление порта постановлениям Петросове-та и Петрогубпрофсовета о расчете с рабочими, согласно постановлению ЭНО Петрогубпрофсовета от 28 февраля</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утвержденного Президиумом Губисполкома.</w:t>
      </w:r>
    </w:p>
    <w:p w14:paraId="64C8B62D" w14:textId="77777777" w:rsidR="004316A4" w:rsidRPr="00B541D6" w:rsidRDefault="004316A4" w:rsidP="00B541D6">
      <w:pPr>
        <w:pStyle w:val="ae"/>
        <w:spacing w:before="0" w:after="0"/>
        <w:jc w:val="both"/>
        <w:rPr>
          <w:color w:val="000000" w:themeColor="text1"/>
          <w:sz w:val="16"/>
          <w:szCs w:val="16"/>
        </w:rPr>
      </w:pPr>
      <w:r w:rsidRPr="00B541D6">
        <w:rPr>
          <w:color w:val="000000" w:themeColor="text1"/>
          <w:sz w:val="16"/>
          <w:szCs w:val="16"/>
        </w:rPr>
        <w:t>Тов. Зарин ответил: подчиняемся постольку, поскольку они не расходятся с постановлениями центра.</w:t>
      </w:r>
    </w:p>
    <w:p w14:paraId="0301CDA5" w14:textId="77777777" w:rsidR="004316A4" w:rsidRPr="00B541D6" w:rsidRDefault="004316A4" w:rsidP="00B541D6">
      <w:pPr>
        <w:pStyle w:val="ae"/>
        <w:spacing w:before="0" w:after="0"/>
        <w:jc w:val="both"/>
        <w:rPr>
          <w:color w:val="000000" w:themeColor="text1"/>
          <w:sz w:val="16"/>
          <w:szCs w:val="16"/>
        </w:rPr>
      </w:pPr>
      <w:r w:rsidRPr="00B541D6">
        <w:rPr>
          <w:color w:val="000000" w:themeColor="text1"/>
          <w:sz w:val="16"/>
          <w:szCs w:val="16"/>
        </w:rPr>
        <w:t>Председатель Зобкин</w:t>
      </w:r>
    </w:p>
    <w:p w14:paraId="773AD8A1" w14:textId="77777777" w:rsidR="004316A4" w:rsidRPr="00B541D6" w:rsidRDefault="004316A4" w:rsidP="00B541D6">
      <w:pPr>
        <w:pStyle w:val="ae"/>
        <w:spacing w:before="0" w:after="0"/>
        <w:jc w:val="both"/>
        <w:rPr>
          <w:color w:val="000000" w:themeColor="text1"/>
          <w:sz w:val="16"/>
          <w:szCs w:val="16"/>
        </w:rPr>
      </w:pPr>
      <w:r w:rsidRPr="00B541D6">
        <w:rPr>
          <w:color w:val="000000" w:themeColor="text1"/>
          <w:sz w:val="16"/>
          <w:szCs w:val="16"/>
        </w:rPr>
        <w:t>Секретарь Парфенов</w:t>
      </w:r>
    </w:p>
    <w:p w14:paraId="27958058" w14:textId="77777777" w:rsidR="004316A4" w:rsidRPr="00B541D6" w:rsidRDefault="004316A4" w:rsidP="00B541D6">
      <w:pPr>
        <w:pStyle w:val="ae"/>
        <w:spacing w:before="0" w:after="0"/>
        <w:jc w:val="both"/>
        <w:rPr>
          <w:color w:val="000000" w:themeColor="text1"/>
          <w:sz w:val="16"/>
          <w:szCs w:val="16"/>
        </w:rPr>
      </w:pPr>
      <w:r w:rsidRPr="00B541D6">
        <w:rPr>
          <w:color w:val="000000" w:themeColor="text1"/>
          <w:sz w:val="16"/>
          <w:szCs w:val="16"/>
        </w:rPr>
        <w:t>Инспектор охраны труда Щеголев</w:t>
      </w:r>
    </w:p>
    <w:p w14:paraId="2D697115" w14:textId="77777777" w:rsidR="004316A4" w:rsidRPr="00B541D6" w:rsidRDefault="004316A4" w:rsidP="00B541D6">
      <w:pPr>
        <w:pStyle w:val="ae"/>
        <w:spacing w:before="0" w:after="0"/>
        <w:jc w:val="both"/>
        <w:rPr>
          <w:color w:val="000000" w:themeColor="text1"/>
          <w:sz w:val="16"/>
          <w:szCs w:val="16"/>
        </w:rPr>
      </w:pPr>
      <w:r w:rsidRPr="00B541D6">
        <w:rPr>
          <w:color w:val="000000" w:themeColor="text1"/>
          <w:sz w:val="16"/>
          <w:szCs w:val="16"/>
        </w:rPr>
        <w:t>РГАВМФ</w:t>
      </w:r>
      <w:r w:rsidRPr="00B541D6">
        <w:rPr>
          <w:color w:val="000000" w:themeColor="text1"/>
          <w:sz w:val="16"/>
          <w:szCs w:val="16"/>
          <w:lang w:val="en-US"/>
        </w:rPr>
        <w:t xml:space="preserve">. </w:t>
      </w:r>
      <w:r w:rsidRPr="00B541D6">
        <w:rPr>
          <w:color w:val="000000" w:themeColor="text1"/>
          <w:sz w:val="16"/>
          <w:szCs w:val="16"/>
        </w:rPr>
        <w:t>Ф</w:t>
      </w:r>
      <w:r w:rsidRPr="00B541D6">
        <w:rPr>
          <w:color w:val="000000" w:themeColor="text1"/>
          <w:sz w:val="16"/>
          <w:szCs w:val="16"/>
          <w:lang w:val="en-US"/>
        </w:rPr>
        <w:t xml:space="preserve">. </w:t>
      </w:r>
      <w:r w:rsidRPr="00B541D6">
        <w:rPr>
          <w:color w:val="000000" w:themeColor="text1"/>
          <w:sz w:val="16"/>
          <w:szCs w:val="16"/>
        </w:rPr>
        <w:t>р</w:t>
      </w:r>
      <w:r w:rsidRPr="00B541D6">
        <w:rPr>
          <w:color w:val="000000" w:themeColor="text1"/>
          <w:sz w:val="16"/>
          <w:szCs w:val="16"/>
          <w:lang w:val="en-US"/>
        </w:rPr>
        <w:t xml:space="preserve">-300, on. 1, </w:t>
      </w:r>
      <w:r w:rsidRPr="00B541D6">
        <w:rPr>
          <w:color w:val="000000" w:themeColor="text1"/>
          <w:sz w:val="16"/>
          <w:szCs w:val="16"/>
        </w:rPr>
        <w:t>д</w:t>
      </w:r>
      <w:r w:rsidRPr="00B541D6">
        <w:rPr>
          <w:color w:val="000000" w:themeColor="text1"/>
          <w:sz w:val="16"/>
          <w:szCs w:val="16"/>
          <w:lang w:val="en-US"/>
        </w:rPr>
        <w:t xml:space="preserve">. 450, </w:t>
      </w:r>
      <w:r w:rsidRPr="00B541D6">
        <w:rPr>
          <w:color w:val="000000" w:themeColor="text1"/>
          <w:sz w:val="16"/>
          <w:szCs w:val="16"/>
        </w:rPr>
        <w:t>л</w:t>
      </w:r>
      <w:r w:rsidRPr="00B541D6">
        <w:rPr>
          <w:color w:val="000000" w:themeColor="text1"/>
          <w:sz w:val="16"/>
          <w:szCs w:val="16"/>
          <w:lang w:val="en-US"/>
        </w:rPr>
        <w:t xml:space="preserve">. 14. </w:t>
      </w:r>
      <w:r w:rsidRPr="00B541D6">
        <w:rPr>
          <w:color w:val="000000" w:themeColor="text1"/>
          <w:sz w:val="16"/>
          <w:szCs w:val="16"/>
        </w:rPr>
        <w:t>Заверенная копия. Машинопись, печать Петроградского районного комитета Профессионального союза работников водного транспорта.</w:t>
      </w:r>
    </w:p>
    <w:p w14:paraId="4124068D" w14:textId="77777777" w:rsidR="004316A4" w:rsidRPr="00B541D6" w:rsidRDefault="004316A4" w:rsidP="00B541D6">
      <w:pPr>
        <w:pStyle w:val="ae"/>
        <w:spacing w:before="0" w:after="0"/>
        <w:jc w:val="both"/>
        <w:rPr>
          <w:color w:val="000000" w:themeColor="text1"/>
          <w:sz w:val="16"/>
          <w:szCs w:val="16"/>
        </w:rPr>
      </w:pPr>
      <w:r w:rsidRPr="00B541D6">
        <w:rPr>
          <w:color w:val="000000" w:themeColor="text1"/>
          <w:sz w:val="16"/>
          <w:szCs w:val="16"/>
        </w:rPr>
        <w:t>1 Решение по обсуждаемому вопросу в протоколе отсутствует (17104).</w:t>
      </w:r>
    </w:p>
    <w:p w14:paraId="1E1C137C" w14:textId="77777777" w:rsidR="004316A4" w:rsidRPr="00B541D6" w:rsidRDefault="004316A4" w:rsidP="00B541D6">
      <w:pPr>
        <w:pStyle w:val="ae"/>
        <w:spacing w:before="0" w:after="0"/>
        <w:jc w:val="both"/>
        <w:rPr>
          <w:color w:val="000000" w:themeColor="text1"/>
          <w:sz w:val="16"/>
          <w:szCs w:val="16"/>
        </w:rPr>
      </w:pPr>
    </w:p>
    <w:p w14:paraId="362441B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7FA79E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F244E84" w14:textId="77777777" w:rsidR="00FD3354" w:rsidRPr="00B541D6" w:rsidRDefault="00FD3354" w:rsidP="00B541D6">
      <w:pPr>
        <w:jc w:val="both"/>
        <w:rPr>
          <w:color w:val="000000" w:themeColor="text1"/>
          <w:sz w:val="16"/>
          <w:szCs w:val="16"/>
        </w:rPr>
      </w:pPr>
      <w:r w:rsidRPr="00B541D6">
        <w:rPr>
          <w:color w:val="000000" w:themeColor="text1"/>
          <w:sz w:val="16"/>
          <w:szCs w:val="16"/>
        </w:rPr>
        <w:t>22 мая 1922 г. в декрете В ЦИК «Об основных частных имущественных правах, признаваемых РСФСР, охраняемых ее законами и защищаемых судами РСФСР», которые в дальнейшем были зафиксированы в Гражданском кодексе РСФСР (далее — ГК 1922 г., принятом ВЦИК 31 октября 1922 г.) за гражданами закреплялось право собственности на фабрично-заводские и торговые предприятия, орудия и средства производства, продукты сельского хозяйства и промышленности; право на наследование по закону и завещанию, право заниматься профессиями и промыслами с соблюдением государственных постановлений, регулирующих промышленную и торговую деятельность. Декрет предоставлял право заключения договоров и сделок, если они не вредили интересам государства или не были кабальными (17146).</w:t>
      </w:r>
    </w:p>
    <w:p w14:paraId="3EE4FA7D" w14:textId="77777777" w:rsidR="00FD3354" w:rsidRPr="00B541D6" w:rsidRDefault="00FD3354" w:rsidP="00B541D6">
      <w:pPr>
        <w:jc w:val="both"/>
        <w:rPr>
          <w:color w:val="000000" w:themeColor="text1"/>
          <w:sz w:val="16"/>
          <w:szCs w:val="16"/>
        </w:rPr>
      </w:pPr>
    </w:p>
    <w:p w14:paraId="716A73C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22 мая 1922 была разрешена земельная аренда по праву трудового землепользования (3908,309).</w:t>
      </w:r>
    </w:p>
    <w:p w14:paraId="1BE7DE5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948F1F1"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С 22 мая 1922 специальная комиссия, в которую вошли Каменев, Курский и два заместителя Дзержинского, Уншлихт и Манцев, работала по поручению Политбюро над составлением списков интеллигентов для ареста и последующей высылки за границу. Первыми к высылке были намечены двое наиболее активных деятелей бывшего Комитета помощи голодающим - Сергей Прокопович и Екатерина Кускова. Первая группа, состоявшая из ста шестидесяти известных общественных деятелей, философов, писателей, историков, профессоров университетов, арестованных 16 и 17 августа, была в сентябре 1922 года отправлена на немецком пароходе в вечное изгнание. Среди них были имена, уже приобретшие мировую известность или ставшие такими в будущем: Николай Бердяев, Семен Франк, Николай Лосский, Лев Карсавин, Федор Степун, Сергей Трубецкой, Александр Изгоев, Иван Лапшин, Михаил Осоргин, Александр Кизеветтер...(6804).</w:t>
      </w:r>
    </w:p>
    <w:p w14:paraId="6E767195"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50F0427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2C3280E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8882E8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23 мая 1922 постановлением СНК (4827,5) и приказом N 19 по ВФ расформировали дивизион Муромцев, который летал по трассе Москва - Харьков (553,102) и имущество ДВК передали школе воздушной стрельбы и бомбометания (4627,5).</w:t>
      </w:r>
    </w:p>
    <w:p w14:paraId="0B6DE09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14EAC46" w14:textId="77777777" w:rsidR="00424A21"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1233A69D" w14:textId="77777777" w:rsidR="00424A21" w:rsidRPr="00B541D6" w:rsidRDefault="00424A21" w:rsidP="00B541D6">
      <w:pPr>
        <w:numPr>
          <w:ilvl w:val="12"/>
          <w:numId w:val="0"/>
        </w:numPr>
        <w:autoSpaceDE w:val="0"/>
        <w:autoSpaceDN w:val="0"/>
        <w:adjustRightInd w:val="0"/>
        <w:jc w:val="both"/>
        <w:rPr>
          <w:iCs/>
          <w:color w:val="000000" w:themeColor="text1"/>
          <w:sz w:val="16"/>
          <w:szCs w:val="16"/>
        </w:rPr>
      </w:pPr>
    </w:p>
    <w:p w14:paraId="628B9CD1" w14:textId="77777777" w:rsidR="00424A21" w:rsidRPr="00B541D6" w:rsidRDefault="00424A21" w:rsidP="00B541D6">
      <w:pPr>
        <w:pStyle w:val="ae"/>
        <w:spacing w:before="0" w:after="0"/>
        <w:jc w:val="both"/>
        <w:rPr>
          <w:color w:val="000000" w:themeColor="text1"/>
          <w:sz w:val="16"/>
          <w:szCs w:val="16"/>
        </w:rPr>
      </w:pPr>
      <w:r w:rsidRPr="00B541D6">
        <w:rPr>
          <w:color w:val="000000" w:themeColor="text1"/>
          <w:sz w:val="16"/>
          <w:szCs w:val="16"/>
        </w:rPr>
        <w:t xml:space="preserve">23 мая 1922 года на заседании Президиума ВСНХ (протокол № 311/261) было признано целесообразным слияние двух трестов: к четырем заводам петроградского треста добавлялись законсервированный Радиоаппаратный завод (здесь же), пять предприятий в Москве и одно – в Нижнем Новгороде. Приказом от 7 июня 1922 года № 216 по Высшему совету народного хозяйства был утвержден Устав Государственного объединения Петроградских и Московских заводов слабого тока под </w:t>
      </w:r>
      <w:r w:rsidRPr="00B541D6">
        <w:rPr>
          <w:color w:val="000000" w:themeColor="text1"/>
          <w:sz w:val="16"/>
          <w:szCs w:val="16"/>
        </w:rPr>
        <w:lastRenderedPageBreak/>
        <w:t>именованием «Всероссийский трест слабого тока». В Уставе было перечислено 11 заводов Москвы, Петрограда, Нижнего Новгорода, монтажно-строительная часть, а также два строительства радиообъектов: на Шаболовке в Москве и Детском Селе под Петроградом. Позднее на заседании Президиума ВСНХ (протокол № 304/254 от 4 сентября 1922 года) было принято решение о переименовании Всероссийского треста слабого тока в электротехнический трест слабого тока «Электросвязь». Созданием ЭТЗСТ закончился период развития отечественной промышленности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отдельные ведомственные потребности и запросы (15736).</w:t>
      </w:r>
    </w:p>
    <w:p w14:paraId="210BD837" w14:textId="77777777" w:rsidR="00424A21" w:rsidRPr="00B541D6" w:rsidRDefault="00424A21" w:rsidP="00B541D6">
      <w:pPr>
        <w:pStyle w:val="ae"/>
        <w:spacing w:before="0" w:after="0"/>
        <w:jc w:val="both"/>
        <w:rPr>
          <w:color w:val="000000" w:themeColor="text1"/>
          <w:sz w:val="16"/>
          <w:szCs w:val="16"/>
        </w:rPr>
      </w:pPr>
    </w:p>
    <w:p w14:paraId="5E728B1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B4F251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64F73A5"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23 мая 1922 Уолт Дисней создал свою первую компанию “Лаф-о-Грам Филмз”, которая вскоре прогорела (4962).</w:t>
      </w:r>
    </w:p>
    <w:p w14:paraId="41145E14"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4569F6A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0D27AF1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6750A6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24 мая 1922 в Германии Хирш получил экспортную лицензию на поставку комплектующих к моторам в Россию, хотя речь шла о готовых моторах (7644).</w:t>
      </w:r>
    </w:p>
    <w:p w14:paraId="131DE83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D62600A" w14:textId="77777777" w:rsidR="00424A21" w:rsidRPr="00B541D6" w:rsidRDefault="00424A21" w:rsidP="00B541D6">
      <w:pPr>
        <w:pStyle w:val="book"/>
        <w:spacing w:before="0" w:beforeAutospacing="0" w:after="0" w:afterAutospacing="0"/>
        <w:jc w:val="both"/>
        <w:rPr>
          <w:color w:val="000000" w:themeColor="text1"/>
          <w:sz w:val="16"/>
          <w:szCs w:val="16"/>
        </w:rPr>
      </w:pPr>
      <w:r w:rsidRPr="00B541D6">
        <w:rPr>
          <w:color w:val="000000" w:themeColor="text1"/>
          <w:sz w:val="16"/>
          <w:szCs w:val="16"/>
        </w:rPr>
        <w:t>24 мая 1922 г. Германн Хирш получил экспортную лицензию на поставку «комплектующих к моторам» в Советскую Россию, хотя, кажется, речь шла о моторах в полной комплектации. Согласно газетам, капитальный ремонт двигателей на верфи в Лимхамне на юге Швеции перед отправкой в Россию контролировал немецкий инженер. В августе советский представитель полковник Вологодцев прибыл для осмотра 20 двигателей, намеченных для поставки в то время. По-видимому, эти 20 моторов были отправлены в Россию через Штеттин в Германии. Германн Хирш говорил, что он вел переговоры о продаже большой партии моторов, и что в течение весны он поставил около 50 моторов в дополнение к этим 20. 11 апреля 1924 г. он получил разрешение экспортировать еще 20 двигателей и большое количество запасных частей и деталей к моторам (15120).</w:t>
      </w:r>
    </w:p>
    <w:p w14:paraId="420B6C93" w14:textId="77777777" w:rsidR="00424A21" w:rsidRPr="00B541D6" w:rsidRDefault="00424A21" w:rsidP="00B541D6">
      <w:pPr>
        <w:pStyle w:val="book"/>
        <w:spacing w:before="0" w:beforeAutospacing="0" w:after="0" w:afterAutospacing="0"/>
        <w:jc w:val="both"/>
        <w:rPr>
          <w:color w:val="000000" w:themeColor="text1"/>
          <w:sz w:val="16"/>
          <w:szCs w:val="16"/>
        </w:rPr>
      </w:pPr>
    </w:p>
    <w:p w14:paraId="4B511081" w14:textId="77777777" w:rsidR="00424A21"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7FF2FB2D" w14:textId="77777777" w:rsidR="00424A21" w:rsidRPr="00B541D6" w:rsidRDefault="00424A21" w:rsidP="00B541D6">
      <w:pPr>
        <w:numPr>
          <w:ilvl w:val="12"/>
          <w:numId w:val="0"/>
        </w:numPr>
        <w:autoSpaceDE w:val="0"/>
        <w:autoSpaceDN w:val="0"/>
        <w:adjustRightInd w:val="0"/>
        <w:jc w:val="both"/>
        <w:rPr>
          <w:iCs/>
          <w:color w:val="000000" w:themeColor="text1"/>
          <w:sz w:val="16"/>
          <w:szCs w:val="16"/>
        </w:rPr>
      </w:pPr>
    </w:p>
    <w:p w14:paraId="279AF725" w14:textId="77777777" w:rsidR="00424A21" w:rsidRPr="00B541D6" w:rsidRDefault="00424A21" w:rsidP="00B541D6">
      <w:pPr>
        <w:jc w:val="both"/>
        <w:rPr>
          <w:color w:val="000000" w:themeColor="text1"/>
          <w:sz w:val="16"/>
          <w:szCs w:val="16"/>
        </w:rPr>
      </w:pPr>
      <w:r w:rsidRPr="00B541D6">
        <w:rPr>
          <w:bCs/>
          <w:color w:val="000000" w:themeColor="text1"/>
          <w:sz w:val="16"/>
          <w:szCs w:val="16"/>
        </w:rPr>
        <w:t>24 мая</w:t>
      </w:r>
      <w:r w:rsidRPr="00B541D6">
        <w:rPr>
          <w:color w:val="000000" w:themeColor="text1"/>
          <w:sz w:val="16"/>
          <w:szCs w:val="16"/>
        </w:rPr>
        <w:t xml:space="preserve"> в 1922 году специальным распоряжением ВСНХ СССР года был решен "Вопрос о создании и массовом производстве советского фотоаппарата", который поручил выполнение программы Тресту Оптико-механической Промышленности (ТОМП) (14901).</w:t>
      </w:r>
    </w:p>
    <w:p w14:paraId="7F07FB6A" w14:textId="77777777" w:rsidR="00424A21" w:rsidRPr="00B541D6" w:rsidRDefault="00424A21" w:rsidP="00B541D6">
      <w:pPr>
        <w:jc w:val="both"/>
        <w:rPr>
          <w:color w:val="000000" w:themeColor="text1"/>
          <w:sz w:val="16"/>
          <w:szCs w:val="16"/>
        </w:rPr>
      </w:pPr>
    </w:p>
    <w:p w14:paraId="7044FB7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16F8B5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F41B910" w14:textId="77777777" w:rsidR="00424A21" w:rsidRPr="00B541D6" w:rsidRDefault="00424A21" w:rsidP="00B541D6">
      <w:pPr>
        <w:jc w:val="both"/>
        <w:rPr>
          <w:color w:val="000000" w:themeColor="text1"/>
          <w:sz w:val="16"/>
          <w:szCs w:val="16"/>
        </w:rPr>
      </w:pPr>
      <w:r w:rsidRPr="00B541D6">
        <w:rPr>
          <w:bCs/>
          <w:color w:val="000000" w:themeColor="text1"/>
          <w:sz w:val="16"/>
          <w:szCs w:val="16"/>
        </w:rPr>
        <w:t>24 мая</w:t>
      </w:r>
      <w:r w:rsidRPr="00B541D6">
        <w:rPr>
          <w:color w:val="000000" w:themeColor="text1"/>
          <w:sz w:val="16"/>
          <w:szCs w:val="16"/>
        </w:rPr>
        <w:t xml:space="preserve"> в 1922 году первый приступ инсульта у В.И.Ленина (14901).</w:t>
      </w:r>
    </w:p>
    <w:p w14:paraId="27656B96" w14:textId="77777777" w:rsidR="00424A21" w:rsidRPr="00B541D6" w:rsidRDefault="00424A21" w:rsidP="00B541D6">
      <w:pPr>
        <w:jc w:val="both"/>
        <w:rPr>
          <w:color w:val="000000" w:themeColor="text1"/>
          <w:sz w:val="16"/>
          <w:szCs w:val="16"/>
        </w:rPr>
      </w:pPr>
    </w:p>
    <w:p w14:paraId="78DD2BF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24 мая 1922 г. ВЦИК и СНК РСФСР утверждают "Положение о НКВД", которое юридически закрепляет сложившуюся структуру Наркомата и определяет основные направления его деятельности в новых условиях.</w:t>
      </w:r>
    </w:p>
    <w:p w14:paraId="57ED623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соответствии с положением НКВД РСФСР является исполнительным аппаратом Президиума ВЦИК и включает:</w:t>
      </w:r>
    </w:p>
    <w:p w14:paraId="48DE125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Организационно-административное управление </w:t>
      </w:r>
    </w:p>
    <w:p w14:paraId="0A71F06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Главное управление милиции </w:t>
      </w:r>
    </w:p>
    <w:p w14:paraId="501FF7E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Главное управление принудительных работ </w:t>
      </w:r>
    </w:p>
    <w:p w14:paraId="757749D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Центральное управление по эвакуации населения (Центроэвак) </w:t>
      </w:r>
    </w:p>
    <w:p w14:paraId="7C598C6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Главное управление коммунального хозяйства с пожарным отделом </w:t>
      </w:r>
    </w:p>
    <w:p w14:paraId="126C6BF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Управление делами </w:t>
      </w:r>
    </w:p>
    <w:p w14:paraId="6477ACA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Государственное политическое управление (до ноября 1923 г)</w:t>
      </w:r>
    </w:p>
    <w:p w14:paraId="5E26E05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Основные задачи Наркомата определялись следующим образом:</w:t>
      </w:r>
    </w:p>
    <w:p w14:paraId="1479AF3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руководство деятельностью местных органов административного управления, </w:t>
      </w:r>
    </w:p>
    <w:p w14:paraId="1B42C41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организация и управление милицией, </w:t>
      </w:r>
    </w:p>
    <w:p w14:paraId="6B6A7A2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организация принудительных работ, </w:t>
      </w:r>
    </w:p>
    <w:p w14:paraId="6EDD206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организация всех видов перевозок (кроме воинских) людских контингентов: военнопленных, беженцев, переселенцев, рабочей силы, </w:t>
      </w:r>
    </w:p>
    <w:p w14:paraId="3431018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руководство городским и сельским благоустройством.</w:t>
      </w:r>
    </w:p>
    <w:p w14:paraId="5714B0D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Организационно-административное управление отвечало за:</w:t>
      </w:r>
    </w:p>
    <w:p w14:paraId="4FD0502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наблюдение за работой местных Советов, </w:t>
      </w:r>
    </w:p>
    <w:p w14:paraId="059F457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осуществление Декрета об отделении церкви от государства, </w:t>
      </w:r>
    </w:p>
    <w:p w14:paraId="4A392F5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прием и выход из российского гражданства, </w:t>
      </w:r>
    </w:p>
    <w:p w14:paraId="0ED9E42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изменение волостных границ, </w:t>
      </w:r>
    </w:p>
    <w:p w14:paraId="5812E4A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запись актов гражданского состояния.</w:t>
      </w:r>
    </w:p>
    <w:p w14:paraId="67DA490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Главное управление милиции (ГУМ) состояло из отдела милиции, отдела уголовного розыска и материального отдела. На милицию было возложено:</w:t>
      </w:r>
    </w:p>
    <w:p w14:paraId="3C31AA5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поддержание порядка и спокойствия в стране и наблюдение за исполнением постановлений и распоряжений центральной и местной власти административного характера, </w:t>
      </w:r>
    </w:p>
    <w:p w14:paraId="586119B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охрана гражданских учреждений и сооружений общегосударственного и исключительного значения (телеграфов, почт, водопроводов, складов и т.д.), а также фабрик, заводов, рудников и т.д., </w:t>
      </w:r>
    </w:p>
    <w:p w14:paraId="20250F6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охрана лагерей принудительных работ, </w:t>
      </w:r>
    </w:p>
    <w:p w14:paraId="48CB93B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поддержание порядка и спокойствия на всех путях сообщения РСФСР и сопровождение перевозимых по ним грузов и ценностей, </w:t>
      </w:r>
    </w:p>
    <w:p w14:paraId="44EDC18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содействие органам всех ведомств при проведении последними в жизнь возложенных на них задач.</w:t>
      </w:r>
    </w:p>
    <w:p w14:paraId="7025EB7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 Главное управление принудительных работ было возложено:</w:t>
      </w:r>
    </w:p>
    <w:p w14:paraId="79C6765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наблюдение за содержанием заключенных, </w:t>
      </w:r>
    </w:p>
    <w:p w14:paraId="4DB6C03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учет заключенных, </w:t>
      </w:r>
    </w:p>
    <w:p w14:paraId="76FA063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распределение по лагерям, </w:t>
      </w:r>
    </w:p>
    <w:p w14:paraId="70CDDB0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наблюдение за санитарным состоянием лагерей, </w:t>
      </w:r>
    </w:p>
    <w:p w14:paraId="245779A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наблюдение за материально-техническим и продовольственно-вещевым снабжением лагерей.</w:t>
      </w:r>
    </w:p>
    <w:p w14:paraId="4AE1B4E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Главными задачами Центроэвака были:</w:t>
      </w:r>
    </w:p>
    <w:p w14:paraId="4FE5201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управление эвакопунктами и организация обмена пленными и беженцами, </w:t>
      </w:r>
    </w:p>
    <w:p w14:paraId="240BD71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перевозка и учет всех перебрасываемых контингентов, их санитарное обслуживание и снабжение.</w:t>
      </w:r>
    </w:p>
    <w:p w14:paraId="75482A1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Основные функции Главного управления коммунального хозяйства состояли из:</w:t>
      </w:r>
    </w:p>
    <w:p w14:paraId="6C834A7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наблюдения за проведением декрета о муниципализации владений (жилищный отдел), </w:t>
      </w:r>
    </w:p>
    <w:p w14:paraId="03CC5AD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учета и распределения жилых помещений, </w:t>
      </w:r>
    </w:p>
    <w:p w14:paraId="51C50EE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руководства предприятиями местного значения (трамвай, водопровод, канализация, бани, прачечные, парикмахерские, похоронные бюро), </w:t>
      </w:r>
    </w:p>
    <w:p w14:paraId="0FDA250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благоустройства и эксплуатации городской земли </w:t>
      </w:r>
    </w:p>
    <w:p w14:paraId="3ECBB80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пожарной охраны.</w:t>
      </w:r>
    </w:p>
    <w:p w14:paraId="2860357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Управление делами входили: канцелярия, хозяйственный отдел, финансово-материальный отдел и архив (10303).</w:t>
      </w:r>
    </w:p>
    <w:p w14:paraId="0DEF19C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8BCA61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683C55B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DB0F80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24 мая 1922 было подписано торговое соглашение РСФСР и Италии (3907,121).</w:t>
      </w:r>
    </w:p>
    <w:p w14:paraId="3928781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092F55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0DA402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46349A2" w14:textId="77777777" w:rsidR="00B46703" w:rsidRPr="00B541D6" w:rsidRDefault="00B46703" w:rsidP="00B541D6">
      <w:pPr>
        <w:jc w:val="both"/>
        <w:rPr>
          <w:color w:val="000000" w:themeColor="text1"/>
          <w:sz w:val="16"/>
          <w:szCs w:val="16"/>
        </w:rPr>
      </w:pPr>
      <w:r w:rsidRPr="00B541D6">
        <w:rPr>
          <w:color w:val="000000" w:themeColor="text1"/>
          <w:sz w:val="16"/>
          <w:szCs w:val="16"/>
        </w:rPr>
        <w:lastRenderedPageBreak/>
        <w:t>24 мая 1922 начинается первая попытка облететь мир, когда майор британской армии Уилфред Т. Блейк, капитан королевских ВВС Норман Макмиллан и подполковник британской армии Л. Э. Брум отправляются из Кройдона, Англия, на модифицированном самолете Airco DH.9 G-EBDE. Они планировали полет в Калькутту, Индия, на DH.9, затем в Ванкувер, Британская Колумбия, Канада, на гидросамолете Fairey IIIC, затем в Монреаль, Квебек, Канада, на другом DH.9 и, наконец, из Монреаля в Великобритания , преодолев 23 690 миль (38 148 км). Перелет завершен 7 сентября 1922 года (20352).</w:t>
      </w:r>
    </w:p>
    <w:p w14:paraId="500CBBCB" w14:textId="77777777" w:rsidR="00B46703" w:rsidRPr="00B541D6" w:rsidRDefault="00B46703" w:rsidP="00B541D6">
      <w:pPr>
        <w:jc w:val="both"/>
        <w:rPr>
          <w:color w:val="000000" w:themeColor="text1"/>
          <w:sz w:val="16"/>
          <w:szCs w:val="16"/>
        </w:rPr>
      </w:pPr>
    </w:p>
    <w:p w14:paraId="138D42D3" w14:textId="77777777" w:rsidR="00B46703" w:rsidRPr="00B541D6" w:rsidRDefault="00B46703" w:rsidP="00B541D6">
      <w:pPr>
        <w:jc w:val="both"/>
        <w:rPr>
          <w:color w:val="000000" w:themeColor="text1"/>
          <w:sz w:val="16"/>
          <w:szCs w:val="16"/>
        </w:rPr>
      </w:pPr>
      <w:r w:rsidRPr="00B541D6">
        <w:rPr>
          <w:color w:val="000000" w:themeColor="text1"/>
          <w:sz w:val="16"/>
          <w:szCs w:val="16"/>
        </w:rPr>
        <w:t>24 мая 1922 - Мастер-сержант Честер Колински на аэродроме Келли Филд, Сан-Антонио, штат Техас, делает прыжок с парашютом с высоты 10600 футов (3230 м) (22491).</w:t>
      </w:r>
    </w:p>
    <w:p w14:paraId="2D495798" w14:textId="77777777" w:rsidR="00B46703" w:rsidRPr="00B541D6" w:rsidRDefault="00B46703" w:rsidP="00B541D6">
      <w:pPr>
        <w:jc w:val="both"/>
        <w:rPr>
          <w:color w:val="000000" w:themeColor="text1"/>
          <w:sz w:val="16"/>
          <w:szCs w:val="16"/>
        </w:rPr>
      </w:pPr>
    </w:p>
    <w:p w14:paraId="4FDAF6B2"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r w:rsidRPr="00B541D6">
        <w:rPr>
          <w:color w:val="000000" w:themeColor="text1"/>
          <w:sz w:val="16"/>
          <w:szCs w:val="16"/>
          <w:lang w:val="en-US"/>
        </w:rPr>
        <w:t>May 24, 1922 Routine operation of catapults aboard ship commenced with the successful launching of a VE-7 piloted by Lieutenant Andrew C. McFall, with Lieutenant D. C. Ramsey as passenger, from Maryland (BB 46) off Yorktown, Va. A compressed air catapult was used. As catapults were installed on other battleships and then on cruisers, the Navy acquired the capability of operating aircraft from existing capital ships. Techniques were thus developed for supporting conventional surface forces, particularly in spotting for ships guns, and experimentation was conducted with aerial tactics that would later be further developed by the carrier aviation. Perhaps more important, the capabilities and limitations of aircraft were demonstrated to officers and men throughout the Navy (1090).</w:t>
      </w:r>
    </w:p>
    <w:p w14:paraId="1E36FA29"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p>
    <w:p w14:paraId="3E27C0A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24 мая 1922 в США началось постоянное использование паровых катапульт для запуска самолетов с кораблей (1090).</w:t>
      </w:r>
    </w:p>
    <w:p w14:paraId="161589C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3534DF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DE3D3A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83C7BD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25 мая 1922 в Москве состоялись публичные полеты с благотворительной целью. На ЦА был организован массовый прахдник под лозунгом: ВФ - голодающим детям" - средства для детей Поволжья. Главный номер - точность посадки с 600 м с остановленным винтом. Первые призы дали Н.П.Шебанову, К.К.Арцеулову и М.М.Г. (438,504).</w:t>
      </w:r>
    </w:p>
    <w:p w14:paraId="7368122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6B129BB" w14:textId="77777777" w:rsidR="003414A5" w:rsidRPr="00B541D6" w:rsidRDefault="003414A5" w:rsidP="00B541D6">
      <w:pPr>
        <w:jc w:val="both"/>
        <w:rPr>
          <w:color w:val="000000" w:themeColor="text1"/>
          <w:sz w:val="16"/>
          <w:szCs w:val="16"/>
        </w:rPr>
      </w:pPr>
      <w:r w:rsidRPr="00B541D6">
        <w:rPr>
          <w:color w:val="000000" w:themeColor="text1"/>
          <w:sz w:val="16"/>
          <w:szCs w:val="16"/>
        </w:rPr>
        <w:t>25 мая 1922 г. в Москве состоялись публичные пометы с благотворительной целью. На аэродроме был организован массовый праздник под ло</w:t>
      </w:r>
      <w:r w:rsidRPr="00B541D6">
        <w:rPr>
          <w:color w:val="000000" w:themeColor="text1"/>
          <w:sz w:val="16"/>
          <w:szCs w:val="16"/>
        </w:rPr>
        <w:softHyphen/>
        <w:t>зунгом "Воздушный флот - голодающим детям". Собранные средства предназначались для пострадавших от голода детей Поволжья. Главным номером программы полетов были состязания на точность с высоты 600 м с остановленным винтом. Первые три приза взяли летчики Н.П.Шебанов, К.К.Арцеулов и М.М.Громов.</w:t>
      </w:r>
    </w:p>
    <w:p w14:paraId="559A9B56" w14:textId="77777777" w:rsidR="003414A5" w:rsidRPr="00B541D6" w:rsidRDefault="003414A5" w:rsidP="00B541D6">
      <w:pPr>
        <w:jc w:val="both"/>
        <w:rPr>
          <w:color w:val="000000" w:themeColor="text1"/>
          <w:sz w:val="16"/>
          <w:szCs w:val="16"/>
        </w:rPr>
      </w:pPr>
      <w:r w:rsidRPr="00B541D6">
        <w:rPr>
          <w:color w:val="000000" w:themeColor="text1"/>
          <w:sz w:val="16"/>
          <w:szCs w:val="16"/>
        </w:rPr>
        <w:t>/"Вестник Воздушного Флота", 1922 № 12, стр. 49/ (23370).</w:t>
      </w:r>
    </w:p>
    <w:p w14:paraId="2746191F" w14:textId="77777777" w:rsidR="003414A5" w:rsidRPr="00B541D6" w:rsidRDefault="003414A5" w:rsidP="00B541D6">
      <w:pPr>
        <w:jc w:val="both"/>
        <w:rPr>
          <w:color w:val="000000" w:themeColor="text1"/>
          <w:sz w:val="16"/>
          <w:szCs w:val="16"/>
        </w:rPr>
      </w:pPr>
    </w:p>
    <w:p w14:paraId="7A8DC96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2C74168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C906BF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25 мая 1922 Политбюро ЦК РКП(б), рассмотрев предложения В. И. Ленина, изложенные в письмах от 19 мая, приняло решение о финансировании НРЛ в целях ускорения производства громкоговорителей и радиоприемников (9923).</w:t>
      </w:r>
    </w:p>
    <w:p w14:paraId="4B89D9E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279A613" w14:textId="77777777" w:rsidR="008E0FBF" w:rsidRPr="00B541D6" w:rsidRDefault="00C1653F" w:rsidP="00B541D6">
      <w:pPr>
        <w:numPr>
          <w:ilvl w:val="12"/>
          <w:numId w:val="0"/>
        </w:numPr>
        <w:autoSpaceDE w:val="0"/>
        <w:autoSpaceDN w:val="0"/>
        <w:adjustRightInd w:val="0"/>
        <w:jc w:val="both"/>
        <w:rPr>
          <w:iCs/>
          <w:color w:val="000000" w:themeColor="text1"/>
          <w:sz w:val="16"/>
          <w:szCs w:val="16"/>
          <w:lang w:val="en-US"/>
        </w:rPr>
      </w:pPr>
      <w:r w:rsidRPr="00B541D6">
        <w:rPr>
          <w:i/>
          <w:iCs/>
          <w:color w:val="000000" w:themeColor="text1"/>
          <w:sz w:val="16"/>
          <w:szCs w:val="16"/>
        </w:rPr>
        <w:t>Жизнь</w:t>
      </w:r>
      <w:r w:rsidRPr="00B541D6">
        <w:rPr>
          <w:i/>
          <w:iCs/>
          <w:color w:val="000000" w:themeColor="text1"/>
          <w:sz w:val="16"/>
          <w:szCs w:val="16"/>
          <w:lang w:val="en-US"/>
        </w:rPr>
        <w:t xml:space="preserve"> </w:t>
      </w:r>
      <w:r w:rsidRPr="00B541D6">
        <w:rPr>
          <w:i/>
          <w:iCs/>
          <w:color w:val="000000" w:themeColor="text1"/>
          <w:sz w:val="16"/>
          <w:szCs w:val="16"/>
        </w:rPr>
        <w:t>и</w:t>
      </w:r>
      <w:r w:rsidRPr="00B541D6">
        <w:rPr>
          <w:i/>
          <w:iCs/>
          <w:color w:val="000000" w:themeColor="text1"/>
          <w:sz w:val="16"/>
          <w:szCs w:val="16"/>
          <w:lang w:val="en-US"/>
        </w:rPr>
        <w:t xml:space="preserve"> </w:t>
      </w:r>
      <w:r w:rsidRPr="00B541D6">
        <w:rPr>
          <w:i/>
          <w:iCs/>
          <w:color w:val="000000" w:themeColor="text1"/>
          <w:sz w:val="16"/>
          <w:szCs w:val="16"/>
        </w:rPr>
        <w:t>внутренняя</w:t>
      </w:r>
      <w:r w:rsidRPr="00B541D6">
        <w:rPr>
          <w:i/>
          <w:iCs/>
          <w:color w:val="000000" w:themeColor="text1"/>
          <w:sz w:val="16"/>
          <w:szCs w:val="16"/>
          <w:lang w:val="en-US"/>
        </w:rPr>
        <w:t xml:space="preserve"> </w:t>
      </w:r>
      <w:r w:rsidRPr="00B541D6">
        <w:rPr>
          <w:i/>
          <w:iCs/>
          <w:color w:val="000000" w:themeColor="text1"/>
          <w:sz w:val="16"/>
          <w:szCs w:val="16"/>
        </w:rPr>
        <w:t>политика</w:t>
      </w:r>
      <w:r w:rsidRPr="00B541D6">
        <w:rPr>
          <w:i/>
          <w:iCs/>
          <w:color w:val="000000" w:themeColor="text1"/>
          <w:sz w:val="16"/>
          <w:szCs w:val="16"/>
          <w:lang w:val="en-US"/>
        </w:rPr>
        <w:t>:</w:t>
      </w:r>
    </w:p>
    <w:p w14:paraId="0FE4E5FF" w14:textId="77777777" w:rsidR="008E0FBF" w:rsidRPr="00B541D6" w:rsidRDefault="008E0FBF" w:rsidP="00B541D6">
      <w:pPr>
        <w:numPr>
          <w:ilvl w:val="12"/>
          <w:numId w:val="0"/>
        </w:numPr>
        <w:autoSpaceDE w:val="0"/>
        <w:autoSpaceDN w:val="0"/>
        <w:adjustRightInd w:val="0"/>
        <w:jc w:val="both"/>
        <w:rPr>
          <w:iCs/>
          <w:color w:val="000000" w:themeColor="text1"/>
          <w:sz w:val="16"/>
          <w:szCs w:val="16"/>
          <w:lang w:val="en-US"/>
        </w:rPr>
      </w:pPr>
    </w:p>
    <w:p w14:paraId="5B5818DE"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r w:rsidRPr="00B541D6">
        <w:rPr>
          <w:color w:val="000000" w:themeColor="text1"/>
          <w:sz w:val="16"/>
          <w:szCs w:val="16"/>
          <w:lang w:val="en-US"/>
        </w:rPr>
        <w:t>May 25, 1922, Lenin suffered a major stroke.</w:t>
      </w:r>
    </w:p>
    <w:p w14:paraId="5DBED417"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p>
    <w:p w14:paraId="7CDB4F3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25 мая 1922 у В.И.Л. был самый сильный удар.</w:t>
      </w:r>
    </w:p>
    <w:p w14:paraId="047B0185"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7DF60DA0" w14:textId="77777777" w:rsidR="00EC5BA4" w:rsidRPr="00B541D6" w:rsidRDefault="00EC5BA4" w:rsidP="00B541D6">
      <w:pPr>
        <w:jc w:val="both"/>
        <w:rPr>
          <w:color w:val="000000" w:themeColor="text1"/>
          <w:sz w:val="16"/>
          <w:szCs w:val="16"/>
        </w:rPr>
      </w:pPr>
      <w:r w:rsidRPr="00B541D6">
        <w:rPr>
          <w:color w:val="000000" w:themeColor="text1"/>
          <w:sz w:val="16"/>
          <w:szCs w:val="16"/>
        </w:rPr>
        <w:t>25 мая 1922. С Лениным случился первый серьезный приступ болезни, после которого он отошел от власти на несколько месяцев (18698).</w:t>
      </w:r>
    </w:p>
    <w:p w14:paraId="6375A9CF" w14:textId="77777777" w:rsidR="00EC5BA4" w:rsidRPr="00B541D6" w:rsidRDefault="00EC5BA4" w:rsidP="00B541D6">
      <w:pPr>
        <w:jc w:val="both"/>
        <w:rPr>
          <w:color w:val="000000" w:themeColor="text1"/>
          <w:sz w:val="16"/>
          <w:szCs w:val="16"/>
        </w:rPr>
      </w:pPr>
    </w:p>
    <w:p w14:paraId="34005F9D"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25 мая 1922 с В. Лениным случился припадок, приведший к частичному параличу (4962).</w:t>
      </w:r>
    </w:p>
    <w:p w14:paraId="0D60D5B7"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71EE1B15" w14:textId="173EEE8C" w:rsidR="00012D08" w:rsidRPr="00B541D6" w:rsidRDefault="00012D08" w:rsidP="00012D08">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Армия</w:t>
      </w:r>
      <w:r w:rsidRPr="00B541D6">
        <w:rPr>
          <w:i/>
          <w:iCs/>
          <w:color w:val="000000" w:themeColor="text1"/>
          <w:sz w:val="16"/>
          <w:szCs w:val="16"/>
        </w:rPr>
        <w:t>:</w:t>
      </w:r>
    </w:p>
    <w:p w14:paraId="5691D788" w14:textId="77777777" w:rsidR="00012D08" w:rsidRPr="00B541D6" w:rsidRDefault="00012D08" w:rsidP="00012D08">
      <w:pPr>
        <w:numPr>
          <w:ilvl w:val="12"/>
          <w:numId w:val="0"/>
        </w:numPr>
        <w:autoSpaceDE w:val="0"/>
        <w:autoSpaceDN w:val="0"/>
        <w:adjustRightInd w:val="0"/>
        <w:jc w:val="both"/>
        <w:rPr>
          <w:iCs/>
          <w:color w:val="000000" w:themeColor="text1"/>
          <w:sz w:val="16"/>
          <w:szCs w:val="16"/>
        </w:rPr>
      </w:pPr>
    </w:p>
    <w:p w14:paraId="110C5702" w14:textId="77777777" w:rsidR="00012D08" w:rsidRPr="00012D08" w:rsidRDefault="00012D08" w:rsidP="00012D08">
      <w:pPr>
        <w:pStyle w:val="aff2"/>
        <w:tabs>
          <w:tab w:val="left" w:pos="631"/>
        </w:tabs>
        <w:spacing w:line="240" w:lineRule="auto"/>
        <w:rPr>
          <w:rFonts w:ascii="Times New Roman" w:hAnsi="Times New Roman" w:cs="Times New Roman"/>
          <w:i w:val="0"/>
          <w:iCs w:val="0"/>
          <w:color w:val="0070C0"/>
          <w:sz w:val="16"/>
          <w:szCs w:val="16"/>
          <w:lang w:val="ru-RU"/>
        </w:rPr>
      </w:pPr>
      <w:r w:rsidRPr="00012D08">
        <w:rPr>
          <w:rFonts w:ascii="Times New Roman" w:hAnsi="Times New Roman" w:cs="Times New Roman"/>
          <w:i w:val="0"/>
          <w:iCs w:val="0"/>
          <w:color w:val="0070C0"/>
          <w:sz w:val="16"/>
          <w:szCs w:val="16"/>
          <w:lang w:val="ru-RU"/>
        </w:rPr>
        <w:t>26 мая 1922 г. приказом РВСР № 1266 из-за значительной реорганизации «в строю» Красного Воздушного флота (реорганизован Главвоздух флот, сокращен личный состав (не</w:t>
      </w:r>
      <w:r w:rsidRPr="00012D08">
        <w:rPr>
          <w:rFonts w:ascii="Times New Roman" w:hAnsi="Times New Roman" w:cs="Times New Roman"/>
          <w:i w:val="0"/>
          <w:iCs w:val="0"/>
          <w:color w:val="0070C0"/>
          <w:sz w:val="16"/>
          <w:szCs w:val="16"/>
          <w:lang w:val="ru-RU"/>
        </w:rPr>
        <w:softHyphen/>
        <w:t>специалисты), а организационная структура была изменена в целях массирова</w:t>
      </w:r>
      <w:r w:rsidRPr="00012D08">
        <w:rPr>
          <w:rFonts w:ascii="Times New Roman" w:hAnsi="Times New Roman" w:cs="Times New Roman"/>
          <w:i w:val="0"/>
          <w:iCs w:val="0"/>
          <w:color w:val="0070C0"/>
          <w:sz w:val="16"/>
          <w:szCs w:val="16"/>
          <w:lang w:val="ru-RU"/>
        </w:rPr>
        <w:softHyphen/>
        <w:t xml:space="preserve">ния путем объединения части авиаотрядов в эскадрильи и эскадры) снова возникла необходимость снова изменить организационно-штатную структуру Главвоздухфлота (РГВА. Ф. 4. </w:t>
      </w:r>
      <w:r w:rsidRPr="00012D08">
        <w:rPr>
          <w:rFonts w:ascii="Times New Roman" w:hAnsi="Times New Roman" w:cs="Times New Roman"/>
          <w:i w:val="0"/>
          <w:iCs w:val="0"/>
          <w:color w:val="0070C0"/>
          <w:sz w:val="16"/>
          <w:szCs w:val="16"/>
        </w:rPr>
        <w:t>On</w:t>
      </w:r>
      <w:r w:rsidRPr="00012D08">
        <w:rPr>
          <w:rFonts w:ascii="Times New Roman" w:hAnsi="Times New Roman" w:cs="Times New Roman"/>
          <w:i w:val="0"/>
          <w:iCs w:val="0"/>
          <w:color w:val="0070C0"/>
          <w:sz w:val="16"/>
          <w:szCs w:val="16"/>
          <w:lang w:val="ru-RU"/>
        </w:rPr>
        <w:t>. 1. Д. 167. Ч. 1. С. 29: РГВА. Ф. 4. Оп. 3. Д. 1759. Л. 516-519; Ф. 29. Оп. 4. Д. 579. Л. 106-109) (24967).</w:t>
      </w:r>
    </w:p>
    <w:p w14:paraId="2172ABEA" w14:textId="77777777" w:rsidR="00012D08" w:rsidRPr="00012D08" w:rsidRDefault="00012D08" w:rsidP="00012D08">
      <w:pPr>
        <w:rPr>
          <w:color w:val="0070C0"/>
          <w:sz w:val="16"/>
          <w:szCs w:val="16"/>
        </w:rPr>
      </w:pPr>
    </w:p>
    <w:p w14:paraId="56F3927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947AA6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D6178A7"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26 мая 1922 был первый апоплексический удар у главы Советского государства В.И.Л. (второй удар случился в декабре). После первого приступа болезни Ленин отходит от участия в политической жизни до октября (4962).</w:t>
      </w:r>
    </w:p>
    <w:p w14:paraId="0F5E77D6"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3628061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26 мая 1922 В.И.Л. отошел от политической жизни до октября 1922 (3908,309).</w:t>
      </w:r>
    </w:p>
    <w:p w14:paraId="387D6BE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EA2545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74896C8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714A33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27 мая 1922 НРЛ организовала передачу концерта через радиотелефонную станцию. В концерте участвовали преподаватели Нижегородского музыкального училища. Этот концерт слышали жители многих городов на расстоянии до 3000 км (9923).</w:t>
      </w:r>
    </w:p>
    <w:p w14:paraId="4DC5ABA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355F9A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045693E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8747C1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С 27 мая по 19 июня 1922 г. представитель германского флота капитан 1-го ранга В. Ломан провел в Москве переговоры с руководством РККФ (М. В. Викторов, В. И. Зоф, Л. М. Геллер) об ускорении акции по возврату германских кораблей, конфискованных в годы Первой мировой войны. Состоялся обмен мнениями относительно строительства в СССР подводных лодок, но он закончился безрезультатно (Zeidler Manfred. Op. cit. S. 61.). Тем не менее уже в начале 1923 г. руководство германского флота (адмирал П. Бенке), узнав об интересе Москвы к установлению связей между флотами обеих стран, после предварительной консультации с руководством райхсвера вышло на сотрудника советского полпредства в Берлине, военного агента Михаила Петрова, и 20 марта 1923 г. с ним встретился представитель «райхсмарине»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 Штефан заявил: «Если Россия хочет строить по нашим чертежам подводные лодки, самолеты, мины и т. д., изготовление которых нам запрещено Версальским договором, и мы договоримся о том, что от этого мы будем иметь определенную выгоду, то мы предоставим и чертежи, и специалистов». Штефан предложил руководству ВМФ действовать самостоятельно от руководства райхсвера, если последнее не проявит к этому должного интереса. По отчету Штефана о беседе с Петровым в штабе германского флота было сделано заключение. В нем говорилось, что данный отчет подтверждает известные уже устремления советской стороны. И далее: «То, что &lt;русские&gt; так сильно ломятся в открытую дверь, действует отрицательно на заграницу». Через день, 22 марта 1923 г. к контактам представителя германского флота с советским военным агентом Петровым был привлечен представитель райхсвера майор Нидермайер, однако дело, похоже, застопорилось. Во всяком случае на документе Штефана спустя 3 месяца, очевидно, руководителем отдела флота военно-морского командования была сделана запись о том, что «дальнейшие шаги не предпринимались по договоренности с руководством райхсвера» (11784). </w:t>
      </w:r>
    </w:p>
    <w:p w14:paraId="77C8D478" w14:textId="77777777" w:rsidR="008E0FBF" w:rsidRPr="00B541D6" w:rsidRDefault="008E0FBF" w:rsidP="00B541D6">
      <w:pPr>
        <w:autoSpaceDE w:val="0"/>
        <w:autoSpaceDN w:val="0"/>
        <w:adjustRightInd w:val="0"/>
        <w:jc w:val="both"/>
        <w:rPr>
          <w:color w:val="000000" w:themeColor="text1"/>
          <w:sz w:val="16"/>
          <w:szCs w:val="16"/>
        </w:rPr>
      </w:pPr>
    </w:p>
    <w:p w14:paraId="6E8BEB30" w14:textId="77777777" w:rsidR="00AB3B15" w:rsidRPr="00B541D6" w:rsidRDefault="00AB3B15" w:rsidP="00B541D6">
      <w:pPr>
        <w:pStyle w:val="ae"/>
        <w:spacing w:before="0" w:after="0"/>
        <w:jc w:val="both"/>
        <w:textAlignment w:val="top"/>
        <w:rPr>
          <w:color w:val="000000" w:themeColor="text1"/>
          <w:sz w:val="16"/>
          <w:szCs w:val="16"/>
        </w:rPr>
      </w:pPr>
      <w:r w:rsidRPr="00B541D6">
        <w:rPr>
          <w:color w:val="000000" w:themeColor="text1"/>
          <w:sz w:val="16"/>
          <w:szCs w:val="16"/>
        </w:rPr>
        <w:t xml:space="preserve">С 27 мая по 19 июня 1922 г. представитель германского флота капитан 1-го ранга В. Ломан провел в Москве переговоры с руководством РККФ (М. В. Викторов, В. И. Зоф, Л. М. Геллер) об ускорении акции по обмену кораблями. Состоялся обмен мнениями относительно строительства в СССР подводных лодок, но он закончился безрезультатно. Тем не менее уже в начале 1923 г. руководство германского флота (адмирал П. Бенке), узнав об интересе Москвы к установлению связей между флотами обеих стран, после предварительной консультации с руководством райхсвера вышло на сотрудника советского полпредства в Берлине, военного агента Михаила Петрова, и 20 марта 1923 г. с ним встретился представитель «райхсмарине» капитан Штефан. Согласно записи Штефана, Петров заявил о намерениях </w:t>
      </w:r>
      <w:r w:rsidRPr="00B541D6">
        <w:rPr>
          <w:color w:val="000000" w:themeColor="text1"/>
          <w:sz w:val="16"/>
          <w:szCs w:val="16"/>
        </w:rPr>
        <w:lastRenderedPageBreak/>
        <w:t>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 (18265).</w:t>
      </w:r>
    </w:p>
    <w:p w14:paraId="08CA8A59" w14:textId="77777777" w:rsidR="00AB3B15" w:rsidRPr="00B541D6" w:rsidRDefault="00AB3B15" w:rsidP="00B541D6">
      <w:pPr>
        <w:jc w:val="both"/>
        <w:rPr>
          <w:color w:val="000000" w:themeColor="text1"/>
          <w:sz w:val="16"/>
          <w:szCs w:val="16"/>
        </w:rPr>
      </w:pPr>
    </w:p>
    <w:p w14:paraId="5D2A403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38ED52B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38A47AA" w14:textId="2E6C964B" w:rsidR="00EC685C" w:rsidRPr="00B541D6" w:rsidRDefault="00EC685C"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27 мая</w:t>
      </w:r>
      <w:r w:rsidR="007930CB">
        <w:rPr>
          <w:color w:val="000000" w:themeColor="text1"/>
          <w:sz w:val="16"/>
          <w:szCs w:val="16"/>
        </w:rPr>
        <w:t xml:space="preserve"> </w:t>
      </w:r>
      <w:r w:rsidRPr="00B541D6">
        <w:rPr>
          <w:color w:val="000000" w:themeColor="text1"/>
          <w:sz w:val="16"/>
          <w:szCs w:val="16"/>
        </w:rPr>
        <w:t>1922</w:t>
      </w:r>
      <w:r w:rsidR="007930CB">
        <w:rPr>
          <w:color w:val="000000" w:themeColor="text1"/>
          <w:sz w:val="16"/>
          <w:szCs w:val="16"/>
        </w:rPr>
        <w:t xml:space="preserve"> </w:t>
      </w:r>
      <w:r w:rsidRPr="00B541D6">
        <w:rPr>
          <w:color w:val="000000" w:themeColor="text1"/>
          <w:sz w:val="16"/>
          <w:szCs w:val="16"/>
        </w:rPr>
        <w:t>года был получен заказ на новые конструкции Curtiss, разработанные на основе CR. Армейское обозначение было R-6, а серийные номера - 68563 и 68564 (номера на аэродроме МакКук-Филд (McCook Field) 278 и 279)и за 90 дней машины были построены и доставлены.</w:t>
      </w:r>
    </w:p>
    <w:p w14:paraId="6AEC05CB" w14:textId="0EE996C7" w:rsidR="00EC685C" w:rsidRPr="00B541D6" w:rsidRDefault="00EC685C"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Стоимость машин составляла $71,000 плюс $5,000 на запчасти.</w:t>
      </w:r>
      <w:r w:rsidR="007930CB">
        <w:rPr>
          <w:color w:val="000000" w:themeColor="text1"/>
          <w:sz w:val="16"/>
          <w:szCs w:val="16"/>
        </w:rPr>
        <w:t xml:space="preserve"> </w:t>
      </w:r>
      <w:r w:rsidRPr="00B541D6">
        <w:rPr>
          <w:color w:val="000000" w:themeColor="text1"/>
          <w:sz w:val="16"/>
          <w:szCs w:val="16"/>
        </w:rPr>
        <w:t>R-6 использовали фюзеляж и хвостовое оперение от CR и более аэродинамически чистое шасси. Новым было крыло, имевшее меньший размах, новый аэродинамический профиль Curtiss C-27 и I-образными стойками. В качестве силовой установки был применен специальный двигатель D-12 мощностью 460 л.с., охлаждаемый уникальными радиаторами, встроенными в обе консоли верхнего крыла и повторявшими аэродинамический профиль крыла. Этот большой шаг вперед в снижении сопротивления системы охлаждения высокоскоростных самолетов был предназначен для гоночных самолетов 1920 года, но был впервые опробован на экспериментальном гоночном Oriole в 1921 году.</w:t>
      </w:r>
    </w:p>
    <w:p w14:paraId="7BA7300F" w14:textId="77777777" w:rsidR="00EC685C" w:rsidRPr="00B541D6" w:rsidRDefault="00EC685C"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В отличие от обычной процедуры, первые полеты R-6 были сделаны на заводе в Гарден-Сити армейскими пилотами, которые позднее на этих самолетах участвовали в гонках. пилотируемый лейтенантом Расселом Могхэном (Russell Maughan), R-6 под гоночым номером 43 стал победителем пулитцеровских гонок, пролетев со скоростью 205,8 миль/ч (331,19 км/ч) и установив тем самым еще один новый рекорд. Лейтенант Лестер Дж. Майтлэнд (Lester J. Maitland) на R-6 под гоночным номером 44 был вторым со скоростью 198,8 миль/ч (319,93 км/ч). Четыре дня спустя под управлением бригадного генерала Уильяма Митчелла 68564 установил новый мировой рекорд скорости на прямой линии в 224,28 миль/ч (360,93 км/ч). В марте 1923 года Могхэн поднял рекордную планку до 236,587 миль/ч (380,74 км/ч) (17091).</w:t>
      </w:r>
    </w:p>
    <w:p w14:paraId="57EB9E44" w14:textId="77777777" w:rsidR="00EC685C" w:rsidRPr="00B541D6" w:rsidRDefault="00EC685C" w:rsidP="00B541D6">
      <w:pPr>
        <w:numPr>
          <w:ilvl w:val="12"/>
          <w:numId w:val="0"/>
        </w:numPr>
        <w:autoSpaceDE w:val="0"/>
        <w:autoSpaceDN w:val="0"/>
        <w:adjustRightInd w:val="0"/>
        <w:jc w:val="both"/>
        <w:rPr>
          <w:iCs/>
          <w:color w:val="000000" w:themeColor="text1"/>
          <w:sz w:val="16"/>
          <w:szCs w:val="16"/>
        </w:rPr>
      </w:pPr>
    </w:p>
    <w:p w14:paraId="0523896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27 мая 1922 Ватикан выступил с резкой критикой планов создания еврейского государства на территории Палестины (4962).</w:t>
      </w:r>
    </w:p>
    <w:p w14:paraId="3F5BAB3B"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3AC4DCB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D5409A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C026BB0"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28 мая 1922 в советской России созданы органы государственной прокуратуры (4962).</w:t>
      </w:r>
    </w:p>
    <w:p w14:paraId="53E9FEA0"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52DA2919" w14:textId="77777777" w:rsidR="002919DB"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16679048" w14:textId="77777777" w:rsidR="002919DB" w:rsidRPr="00B541D6" w:rsidRDefault="002919DB" w:rsidP="00B541D6">
      <w:pPr>
        <w:numPr>
          <w:ilvl w:val="12"/>
          <w:numId w:val="0"/>
        </w:numPr>
        <w:autoSpaceDE w:val="0"/>
        <w:autoSpaceDN w:val="0"/>
        <w:adjustRightInd w:val="0"/>
        <w:jc w:val="both"/>
        <w:rPr>
          <w:iCs/>
          <w:color w:val="000000" w:themeColor="text1"/>
          <w:sz w:val="16"/>
          <w:szCs w:val="16"/>
        </w:rPr>
      </w:pPr>
    </w:p>
    <w:p w14:paraId="1E16D8B9" w14:textId="77777777" w:rsidR="002919DB" w:rsidRPr="00B541D6" w:rsidRDefault="002919DB" w:rsidP="00B541D6">
      <w:pPr>
        <w:jc w:val="both"/>
        <w:rPr>
          <w:color w:val="000000" w:themeColor="text1"/>
          <w:sz w:val="16"/>
          <w:szCs w:val="16"/>
        </w:rPr>
      </w:pPr>
      <w:r w:rsidRPr="00B541D6">
        <w:rPr>
          <w:bCs/>
          <w:color w:val="000000" w:themeColor="text1"/>
          <w:sz w:val="16"/>
          <w:szCs w:val="16"/>
        </w:rPr>
        <w:t>29 мая</w:t>
      </w:r>
      <w:r w:rsidRPr="00B541D6">
        <w:rPr>
          <w:color w:val="000000" w:themeColor="text1"/>
          <w:sz w:val="16"/>
          <w:szCs w:val="16"/>
        </w:rPr>
        <w:t xml:space="preserve"> в 1922 году петроградский физик-теоретик Александр Фридман (1888–1925) завершил знаменитую статью «О кривизне пространства», в которой показал, что уравнения эйнштейновской общей теории относительности помимо указанных самим Эйнштейном стационарных решений имеют и решения нестационарные, в частности соответствующие расширяющейся Вселенной. Ознакомившись с этой работой, Эйнштейн сразу же заявил, что Фридман не прав: мир не может расширяться — он статичен. Однако спустя год первому физику мира пришлось взять свои слова обратно: «Моя критика... основывалась на ошибке в вычислениях. Я считаю результаты господина Фридмана правильными и проливающими новый свет». Поразительный фридмановский вывод стал важной точкой развития современной эволюционной космологии с ее представлениями о разбегании галактик, Большом взрыве и «горячей Вселенной» (14906).</w:t>
      </w:r>
    </w:p>
    <w:p w14:paraId="6D84FE61" w14:textId="77777777" w:rsidR="002919DB" w:rsidRPr="00B541D6" w:rsidRDefault="002919DB" w:rsidP="00B541D6">
      <w:pPr>
        <w:jc w:val="both"/>
        <w:rPr>
          <w:color w:val="000000" w:themeColor="text1"/>
          <w:sz w:val="16"/>
          <w:szCs w:val="16"/>
        </w:rPr>
      </w:pPr>
    </w:p>
    <w:p w14:paraId="221FD2E4" w14:textId="77777777" w:rsidR="00B73C81" w:rsidRPr="00B541D6" w:rsidRDefault="00B73C81"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9EA2DD9" w14:textId="77777777" w:rsidR="00B73C81" w:rsidRPr="00B541D6" w:rsidRDefault="00B73C81" w:rsidP="00B541D6">
      <w:pPr>
        <w:numPr>
          <w:ilvl w:val="12"/>
          <w:numId w:val="0"/>
        </w:numPr>
        <w:autoSpaceDE w:val="0"/>
        <w:autoSpaceDN w:val="0"/>
        <w:adjustRightInd w:val="0"/>
        <w:jc w:val="both"/>
        <w:rPr>
          <w:iCs/>
          <w:color w:val="000000" w:themeColor="text1"/>
          <w:sz w:val="16"/>
          <w:szCs w:val="16"/>
        </w:rPr>
      </w:pPr>
    </w:p>
    <w:p w14:paraId="67EDC070" w14:textId="77777777" w:rsidR="00B73C81" w:rsidRPr="00B541D6" w:rsidRDefault="00B73C81" w:rsidP="00B541D6">
      <w:pPr>
        <w:pStyle w:val="ae"/>
        <w:spacing w:before="0" w:after="0"/>
        <w:jc w:val="both"/>
        <w:rPr>
          <w:color w:val="000000" w:themeColor="text1"/>
          <w:sz w:val="16"/>
          <w:szCs w:val="16"/>
        </w:rPr>
      </w:pPr>
      <w:r w:rsidRPr="00B541D6">
        <w:rPr>
          <w:color w:val="000000" w:themeColor="text1"/>
          <w:sz w:val="16"/>
          <w:szCs w:val="16"/>
        </w:rPr>
        <w:t>29 мая 1922 г. Декрет СНК РСФСР «Об отдалении срока введения метрической системы» установил срок — 1 января 1927 г.1 К этой дате, говорилось в декрете, метрическая система «должна быть введена полностью во всех отраслях как обязательная». Введение метрической системы должно было осуществляться постепенно, в соответствии с планом, разработанным Междуведомственной метрической комиссией и утвержденным Советом труда и обороны 17 ноября 1923 г. План предусматривал закончить подготовительную работу по введению метрической системы к 1 января 1925 г. Подготовительная работа, которую следовало закончить в 1923—1924 гг., возлагалась на Наркомпрос. Она включала пропаганду метрической системы среди трудящихся масс — издание плакатов, таблиц, обучение новой системе.</w:t>
      </w:r>
    </w:p>
    <w:p w14:paraId="26FC6407" w14:textId="77777777" w:rsidR="00B73C81" w:rsidRPr="00B541D6" w:rsidRDefault="00B73C81" w:rsidP="00B541D6">
      <w:pPr>
        <w:pStyle w:val="ae"/>
        <w:spacing w:before="0" w:after="0"/>
        <w:jc w:val="both"/>
        <w:rPr>
          <w:color w:val="000000" w:themeColor="text1"/>
          <w:sz w:val="16"/>
          <w:szCs w:val="16"/>
        </w:rPr>
      </w:pPr>
      <w:r w:rsidRPr="00B541D6">
        <w:rPr>
          <w:color w:val="000000" w:themeColor="text1"/>
          <w:sz w:val="16"/>
          <w:szCs w:val="16"/>
        </w:rPr>
        <w:t>Согласно плану следовало осуществить переход па метрическую систему с 1 октября 1923 г. во всех проектных работах, а с 1 октября 1925 г. — в строительном деле. С 1 октября 1924 г. было запрещено изготовление новых гирь и мер старой русской системы и разрешалась только повторительная их поверка и клеймение (19552).</w:t>
      </w:r>
    </w:p>
    <w:p w14:paraId="3B962421" w14:textId="77777777" w:rsidR="00B73C81" w:rsidRPr="00B541D6" w:rsidRDefault="00B73C81" w:rsidP="00B541D6">
      <w:pPr>
        <w:pStyle w:val="ae"/>
        <w:spacing w:before="0" w:after="0"/>
        <w:jc w:val="both"/>
        <w:rPr>
          <w:color w:val="000000" w:themeColor="text1"/>
          <w:sz w:val="16"/>
          <w:szCs w:val="16"/>
        </w:rPr>
      </w:pPr>
    </w:p>
    <w:p w14:paraId="09F4D9B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114FE44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0F5E34B"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29 мая 1922 Верховный суд США постановил, что бейсбол является спортом, а не бизнесом, а потому не подпадает под действие антимонопольного законодательства (4962).</w:t>
      </w:r>
    </w:p>
    <w:p w14:paraId="341D8A1D"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6C485A8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29 мая 1922 Эквадор стал независимым (2100).</w:t>
      </w:r>
    </w:p>
    <w:p w14:paraId="2EC56DF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717974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0F13921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CD8CD5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30 мая 1922 г. в Петроград смогли доставить 18 немецких самолетов, закупленных в Дании (7644).</w:t>
      </w:r>
    </w:p>
    <w:p w14:paraId="244A003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5F6D249" w14:textId="77777777" w:rsidR="002919DB" w:rsidRPr="00B541D6" w:rsidRDefault="002919DB" w:rsidP="00B541D6">
      <w:pPr>
        <w:pStyle w:val="book"/>
        <w:spacing w:before="0" w:beforeAutospacing="0" w:after="0" w:afterAutospacing="0"/>
        <w:jc w:val="both"/>
        <w:rPr>
          <w:color w:val="000000" w:themeColor="text1"/>
          <w:sz w:val="16"/>
          <w:szCs w:val="16"/>
        </w:rPr>
      </w:pPr>
      <w:r w:rsidRPr="00B541D6">
        <w:rPr>
          <w:color w:val="000000" w:themeColor="text1"/>
          <w:sz w:val="16"/>
          <w:szCs w:val="16"/>
        </w:rPr>
        <w:t xml:space="preserve">30 мая 1922 г. в условиях сложной ледовой обстановки в Петроград прибыл пароход, на борту которого находилось 18 немецких самолетов (1 </w:t>
      </w:r>
      <w:r w:rsidRPr="00B541D6">
        <w:rPr>
          <w:color w:val="000000" w:themeColor="text1"/>
          <w:sz w:val="16"/>
          <w:szCs w:val="16"/>
          <w:lang w:val="en-US"/>
        </w:rPr>
        <w:t>AviotikC</w:t>
      </w:r>
      <w:r w:rsidRPr="00B541D6">
        <w:rPr>
          <w:color w:val="000000" w:themeColor="text1"/>
          <w:sz w:val="16"/>
          <w:szCs w:val="16"/>
        </w:rPr>
        <w:t>.</w:t>
      </w:r>
      <w:r w:rsidRPr="00B541D6">
        <w:rPr>
          <w:color w:val="000000" w:themeColor="text1"/>
          <w:sz w:val="16"/>
          <w:szCs w:val="16"/>
          <w:lang w:val="en-US"/>
        </w:rPr>
        <w:t>V</w:t>
      </w:r>
      <w:r w:rsidRPr="00B541D6">
        <w:rPr>
          <w:color w:val="000000" w:themeColor="text1"/>
          <w:sz w:val="16"/>
          <w:szCs w:val="16"/>
        </w:rPr>
        <w:t xml:space="preserve">, 2 </w:t>
      </w:r>
      <w:r w:rsidRPr="00B541D6">
        <w:rPr>
          <w:color w:val="000000" w:themeColor="text1"/>
          <w:sz w:val="16"/>
          <w:szCs w:val="16"/>
          <w:lang w:val="en-US"/>
        </w:rPr>
        <w:t>DFW</w:t>
      </w:r>
      <w:r w:rsidRPr="00B541D6">
        <w:rPr>
          <w:color w:val="000000" w:themeColor="text1"/>
          <w:sz w:val="16"/>
          <w:szCs w:val="16"/>
        </w:rPr>
        <w:t xml:space="preserve"> СУ, 9 </w:t>
      </w:r>
      <w:r w:rsidRPr="00B541D6">
        <w:rPr>
          <w:color w:val="000000" w:themeColor="text1"/>
          <w:sz w:val="16"/>
          <w:szCs w:val="16"/>
          <w:lang w:val="en-US"/>
        </w:rPr>
        <w:t>HalberstadtC</w:t>
      </w:r>
      <w:r w:rsidRPr="00B541D6">
        <w:rPr>
          <w:color w:val="000000" w:themeColor="text1"/>
          <w:sz w:val="16"/>
          <w:szCs w:val="16"/>
        </w:rPr>
        <w:t>.</w:t>
      </w:r>
      <w:r w:rsidRPr="00B541D6">
        <w:rPr>
          <w:color w:val="000000" w:themeColor="text1"/>
          <w:sz w:val="16"/>
          <w:szCs w:val="16"/>
          <w:lang w:val="en-US"/>
        </w:rPr>
        <w:t>V</w:t>
      </w:r>
      <w:r w:rsidRPr="00B541D6">
        <w:rPr>
          <w:color w:val="000000" w:themeColor="text1"/>
          <w:sz w:val="16"/>
          <w:szCs w:val="16"/>
        </w:rPr>
        <w:t xml:space="preserve">, 2 </w:t>
      </w:r>
      <w:r w:rsidRPr="00B541D6">
        <w:rPr>
          <w:color w:val="000000" w:themeColor="text1"/>
          <w:sz w:val="16"/>
          <w:szCs w:val="16"/>
          <w:lang w:val="en-US"/>
        </w:rPr>
        <w:t>LVGC</w:t>
      </w:r>
      <w:r w:rsidRPr="00B541D6">
        <w:rPr>
          <w:color w:val="000000" w:themeColor="text1"/>
          <w:sz w:val="16"/>
          <w:szCs w:val="16"/>
        </w:rPr>
        <w:t>.</w:t>
      </w:r>
      <w:r w:rsidRPr="00B541D6">
        <w:rPr>
          <w:color w:val="000000" w:themeColor="text1"/>
          <w:sz w:val="16"/>
          <w:szCs w:val="16"/>
          <w:lang w:val="en-US"/>
        </w:rPr>
        <w:t>V</w:t>
      </w:r>
      <w:r w:rsidRPr="00B541D6">
        <w:rPr>
          <w:color w:val="000000" w:themeColor="text1"/>
          <w:sz w:val="16"/>
          <w:szCs w:val="16"/>
        </w:rPr>
        <w:t xml:space="preserve">, 3 </w:t>
      </w:r>
      <w:r w:rsidRPr="00B541D6">
        <w:rPr>
          <w:color w:val="000000" w:themeColor="text1"/>
          <w:sz w:val="16"/>
          <w:szCs w:val="16"/>
          <w:lang w:val="en-US"/>
        </w:rPr>
        <w:t>RumplerC</w:t>
      </w:r>
      <w:r w:rsidRPr="00B541D6">
        <w:rPr>
          <w:color w:val="000000" w:themeColor="text1"/>
          <w:sz w:val="16"/>
          <w:szCs w:val="16"/>
        </w:rPr>
        <w:t>.</w:t>
      </w:r>
      <w:r w:rsidRPr="00B541D6">
        <w:rPr>
          <w:color w:val="000000" w:themeColor="text1"/>
          <w:sz w:val="16"/>
          <w:szCs w:val="16"/>
          <w:lang w:val="en-US"/>
        </w:rPr>
        <w:t>III</w:t>
      </w:r>
      <w:r w:rsidRPr="00B541D6">
        <w:rPr>
          <w:color w:val="000000" w:themeColor="text1"/>
          <w:sz w:val="16"/>
          <w:szCs w:val="16"/>
        </w:rPr>
        <w:t xml:space="preserve"> и 1 "</w:t>
      </w:r>
      <w:r w:rsidRPr="00B541D6">
        <w:rPr>
          <w:color w:val="000000" w:themeColor="text1"/>
          <w:sz w:val="16"/>
          <w:szCs w:val="16"/>
          <w:lang w:val="en-US"/>
        </w:rPr>
        <w:t>BasseundSelveC</w:t>
      </w:r>
      <w:r w:rsidRPr="00B541D6">
        <w:rPr>
          <w:color w:val="000000" w:themeColor="text1"/>
          <w:sz w:val="16"/>
          <w:szCs w:val="16"/>
        </w:rPr>
        <w:t>.</w:t>
      </w:r>
      <w:r w:rsidRPr="00B541D6">
        <w:rPr>
          <w:color w:val="000000" w:themeColor="text1"/>
          <w:sz w:val="16"/>
          <w:szCs w:val="16"/>
          <w:lang w:val="en-US"/>
        </w:rPr>
        <w:t>V</w:t>
      </w:r>
      <w:r w:rsidRPr="00B541D6">
        <w:rPr>
          <w:color w:val="000000" w:themeColor="text1"/>
          <w:sz w:val="16"/>
          <w:szCs w:val="16"/>
        </w:rPr>
        <w:t>"), приобретенных советским Правительством со склада в Дании через Швецию. Возможно, что в этом деле также участвовал Гулльберг. Антон Нильсон утверждает, что без этого вездесущего посредника не обошлась и поставка в Россию итальянских летающих лодок Savoia. Гулльберг действительно провел три месяца во Франции и Италии в 1922 году. 36 летающих лодок Savoia S.16bis были заказаны для РККВФ 11 декабря 1922 г. и поставлены в следующем году. В течение 1923-24 гг. объем импорта самолетов в Советскую Россию составил приблизительно: 85 машин — из Англии, 245 — из Голландии, 55 — из Франции, 35 — из Италии и 135 — из Германии. Большинство немецких самолетов были собраны или построены по лицензии «Юнкерса» на заводе в Филях в Москве.</w:t>
      </w:r>
    </w:p>
    <w:p w14:paraId="28EE1CFA" w14:textId="77777777" w:rsidR="002919DB" w:rsidRPr="00B541D6" w:rsidRDefault="002919DB" w:rsidP="00B541D6">
      <w:pPr>
        <w:jc w:val="both"/>
        <w:rPr>
          <w:color w:val="000000" w:themeColor="text1"/>
          <w:sz w:val="16"/>
          <w:szCs w:val="16"/>
        </w:rPr>
      </w:pPr>
      <w:r w:rsidRPr="00B541D6">
        <w:rPr>
          <w:color w:val="000000" w:themeColor="text1"/>
          <w:sz w:val="16"/>
          <w:szCs w:val="16"/>
        </w:rPr>
        <w:t>Поставки самолетов из-за рубежа РККВФ/ВВС РККА в 1922-24 гг. (не включая самолеты гражданского назначения Добролета, Укрвоздухпути, Дерулюфта, Юнкерс-Люфтферкер и др.)</w:t>
      </w:r>
    </w:p>
    <w:tbl>
      <w:tblPr>
        <w:tblStyle w:val="aff9"/>
        <w:tblW w:w="5665" w:type="dxa"/>
        <w:tblLook w:val="04A0" w:firstRow="1" w:lastRow="0" w:firstColumn="1" w:lastColumn="0" w:noHBand="0" w:noVBand="1"/>
      </w:tblPr>
      <w:tblGrid>
        <w:gridCol w:w="988"/>
        <w:gridCol w:w="2068"/>
        <w:gridCol w:w="966"/>
        <w:gridCol w:w="1643"/>
      </w:tblGrid>
      <w:tr w:rsidR="008A2337" w:rsidRPr="00B541D6" w14:paraId="51306C6B" w14:textId="77777777" w:rsidTr="000F45A2">
        <w:tc>
          <w:tcPr>
            <w:tcW w:w="988" w:type="dxa"/>
            <w:vAlign w:val="center"/>
          </w:tcPr>
          <w:p w14:paraId="51DA7038"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количество</w:t>
            </w:r>
          </w:p>
        </w:tc>
        <w:tc>
          <w:tcPr>
            <w:tcW w:w="2068" w:type="dxa"/>
            <w:vAlign w:val="center"/>
          </w:tcPr>
          <w:p w14:paraId="44100689"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тип</w:t>
            </w:r>
          </w:p>
        </w:tc>
        <w:tc>
          <w:tcPr>
            <w:tcW w:w="966" w:type="dxa"/>
            <w:vAlign w:val="center"/>
          </w:tcPr>
          <w:p w14:paraId="35D788B7"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год поставки</w:t>
            </w:r>
          </w:p>
        </w:tc>
        <w:tc>
          <w:tcPr>
            <w:tcW w:w="1643" w:type="dxa"/>
            <w:vAlign w:val="center"/>
          </w:tcPr>
          <w:p w14:paraId="28A4B13E"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откуда</w:t>
            </w:r>
          </w:p>
        </w:tc>
      </w:tr>
      <w:tr w:rsidR="008A2337" w:rsidRPr="00B541D6" w14:paraId="1A4DF448" w14:textId="77777777" w:rsidTr="000F45A2">
        <w:tc>
          <w:tcPr>
            <w:tcW w:w="988" w:type="dxa"/>
            <w:vAlign w:val="center"/>
          </w:tcPr>
          <w:p w14:paraId="49BC16FE"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10</w:t>
            </w:r>
          </w:p>
        </w:tc>
        <w:tc>
          <w:tcPr>
            <w:tcW w:w="2068" w:type="dxa"/>
            <w:vAlign w:val="center"/>
          </w:tcPr>
          <w:p w14:paraId="4FCAEB1C"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Avro 504 К</w:t>
            </w:r>
          </w:p>
        </w:tc>
        <w:tc>
          <w:tcPr>
            <w:tcW w:w="966" w:type="dxa"/>
            <w:vAlign w:val="center"/>
          </w:tcPr>
          <w:p w14:paraId="36AA6D09"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1922</w:t>
            </w:r>
          </w:p>
        </w:tc>
        <w:tc>
          <w:tcPr>
            <w:tcW w:w="1643" w:type="dxa"/>
            <w:vAlign w:val="center"/>
          </w:tcPr>
          <w:p w14:paraId="4325C045"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Великобритания</w:t>
            </w:r>
          </w:p>
        </w:tc>
      </w:tr>
      <w:tr w:rsidR="008A2337" w:rsidRPr="00B541D6" w14:paraId="54181E93" w14:textId="77777777" w:rsidTr="000F45A2">
        <w:tc>
          <w:tcPr>
            <w:tcW w:w="988" w:type="dxa"/>
            <w:vAlign w:val="center"/>
          </w:tcPr>
          <w:p w14:paraId="3BA12022"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w:t>
            </w:r>
          </w:p>
        </w:tc>
        <w:tc>
          <w:tcPr>
            <w:tcW w:w="2068" w:type="dxa"/>
            <w:vAlign w:val="center"/>
          </w:tcPr>
          <w:p w14:paraId="2F5A981C"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Martinsyde F.4</w:t>
            </w:r>
          </w:p>
        </w:tc>
        <w:tc>
          <w:tcPr>
            <w:tcW w:w="966" w:type="dxa"/>
            <w:vAlign w:val="center"/>
          </w:tcPr>
          <w:p w14:paraId="418A4942"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1922-24</w:t>
            </w:r>
          </w:p>
        </w:tc>
        <w:tc>
          <w:tcPr>
            <w:tcW w:w="1643" w:type="dxa"/>
            <w:vAlign w:val="center"/>
          </w:tcPr>
          <w:p w14:paraId="71292FB5"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Великобритания</w:t>
            </w:r>
          </w:p>
        </w:tc>
      </w:tr>
      <w:tr w:rsidR="008A2337" w:rsidRPr="00B541D6" w14:paraId="6EAECEA3" w14:textId="77777777" w:rsidTr="000F45A2">
        <w:tc>
          <w:tcPr>
            <w:tcW w:w="988" w:type="dxa"/>
            <w:vAlign w:val="center"/>
          </w:tcPr>
          <w:p w14:paraId="3C59D5EE"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40</w:t>
            </w:r>
          </w:p>
        </w:tc>
        <w:tc>
          <w:tcPr>
            <w:tcW w:w="2068" w:type="dxa"/>
            <w:vAlign w:val="center"/>
          </w:tcPr>
          <w:p w14:paraId="5D70CDD9"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Airco DH.9 (Mercedes)</w:t>
            </w:r>
          </w:p>
        </w:tc>
        <w:tc>
          <w:tcPr>
            <w:tcW w:w="966" w:type="dxa"/>
            <w:vAlign w:val="center"/>
          </w:tcPr>
          <w:p w14:paraId="4B95D520"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1922</w:t>
            </w:r>
          </w:p>
        </w:tc>
        <w:tc>
          <w:tcPr>
            <w:tcW w:w="1643" w:type="dxa"/>
            <w:vAlign w:val="center"/>
          </w:tcPr>
          <w:p w14:paraId="4E1DF78E"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Великобритания</w:t>
            </w:r>
          </w:p>
        </w:tc>
      </w:tr>
      <w:tr w:rsidR="008A2337" w:rsidRPr="00B541D6" w14:paraId="3B4C9B89" w14:textId="77777777" w:rsidTr="000F45A2">
        <w:tc>
          <w:tcPr>
            <w:tcW w:w="988" w:type="dxa"/>
            <w:vAlign w:val="center"/>
          </w:tcPr>
          <w:p w14:paraId="433A2B11"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42</w:t>
            </w:r>
          </w:p>
        </w:tc>
        <w:tc>
          <w:tcPr>
            <w:tcW w:w="2068" w:type="dxa"/>
            <w:vAlign w:val="center"/>
          </w:tcPr>
          <w:p w14:paraId="2992FBBA"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Airco DH.9 (Puma)</w:t>
            </w:r>
          </w:p>
        </w:tc>
        <w:tc>
          <w:tcPr>
            <w:tcW w:w="966" w:type="dxa"/>
            <w:vAlign w:val="center"/>
          </w:tcPr>
          <w:p w14:paraId="06CFCC2A"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1923-24</w:t>
            </w:r>
          </w:p>
        </w:tc>
        <w:tc>
          <w:tcPr>
            <w:tcW w:w="1643" w:type="dxa"/>
            <w:vAlign w:val="center"/>
          </w:tcPr>
          <w:p w14:paraId="6CD82692"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Великобритания</w:t>
            </w:r>
          </w:p>
        </w:tc>
      </w:tr>
      <w:tr w:rsidR="008A2337" w:rsidRPr="00B541D6" w14:paraId="0D20FD03" w14:textId="77777777" w:rsidTr="000F45A2">
        <w:tc>
          <w:tcPr>
            <w:tcW w:w="988" w:type="dxa"/>
            <w:vAlign w:val="center"/>
          </w:tcPr>
          <w:p w14:paraId="04F7B136"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15</w:t>
            </w:r>
          </w:p>
        </w:tc>
        <w:tc>
          <w:tcPr>
            <w:tcW w:w="2068" w:type="dxa"/>
            <w:vAlign w:val="center"/>
          </w:tcPr>
          <w:p w14:paraId="2D562150"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Airco DH.9A</w:t>
            </w:r>
          </w:p>
        </w:tc>
        <w:tc>
          <w:tcPr>
            <w:tcW w:w="966" w:type="dxa"/>
            <w:vAlign w:val="center"/>
          </w:tcPr>
          <w:p w14:paraId="5C48B27B"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1922-24</w:t>
            </w:r>
          </w:p>
        </w:tc>
        <w:tc>
          <w:tcPr>
            <w:tcW w:w="1643" w:type="dxa"/>
            <w:vAlign w:val="center"/>
          </w:tcPr>
          <w:p w14:paraId="6BF41044"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Великобритания</w:t>
            </w:r>
          </w:p>
        </w:tc>
      </w:tr>
      <w:tr w:rsidR="008A2337" w:rsidRPr="00B541D6" w14:paraId="191F6C06" w14:textId="77777777" w:rsidTr="000F45A2">
        <w:tc>
          <w:tcPr>
            <w:tcW w:w="988" w:type="dxa"/>
            <w:vAlign w:val="center"/>
          </w:tcPr>
          <w:p w14:paraId="45971CC1"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30</w:t>
            </w:r>
          </w:p>
        </w:tc>
        <w:tc>
          <w:tcPr>
            <w:tcW w:w="2068" w:type="dxa"/>
            <w:vAlign w:val="center"/>
          </w:tcPr>
          <w:p w14:paraId="5136E896"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Ansaldo A.300</w:t>
            </w:r>
          </w:p>
        </w:tc>
        <w:tc>
          <w:tcPr>
            <w:tcW w:w="966" w:type="dxa"/>
            <w:vAlign w:val="center"/>
          </w:tcPr>
          <w:p w14:paraId="42859F7A"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1922</w:t>
            </w:r>
          </w:p>
        </w:tc>
        <w:tc>
          <w:tcPr>
            <w:tcW w:w="1643" w:type="dxa"/>
            <w:vAlign w:val="center"/>
          </w:tcPr>
          <w:p w14:paraId="1B43F51F"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Италия</w:t>
            </w:r>
          </w:p>
        </w:tc>
      </w:tr>
      <w:tr w:rsidR="008A2337" w:rsidRPr="00B541D6" w14:paraId="22369A27" w14:textId="77777777" w:rsidTr="000F45A2">
        <w:tc>
          <w:tcPr>
            <w:tcW w:w="988" w:type="dxa"/>
            <w:vAlign w:val="center"/>
          </w:tcPr>
          <w:p w14:paraId="657FD9C6"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18</w:t>
            </w:r>
          </w:p>
        </w:tc>
        <w:tc>
          <w:tcPr>
            <w:tcW w:w="2068" w:type="dxa"/>
            <w:vAlign w:val="center"/>
          </w:tcPr>
          <w:p w14:paraId="74D27896"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AnsaldoA.l Balilla</w:t>
            </w:r>
          </w:p>
        </w:tc>
        <w:tc>
          <w:tcPr>
            <w:tcW w:w="966" w:type="dxa"/>
            <w:vAlign w:val="center"/>
          </w:tcPr>
          <w:p w14:paraId="496915C4"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1922</w:t>
            </w:r>
          </w:p>
        </w:tc>
        <w:tc>
          <w:tcPr>
            <w:tcW w:w="1643" w:type="dxa"/>
            <w:vAlign w:val="center"/>
          </w:tcPr>
          <w:p w14:paraId="5F74E308"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Италия</w:t>
            </w:r>
          </w:p>
        </w:tc>
      </w:tr>
      <w:tr w:rsidR="008A2337" w:rsidRPr="00B541D6" w14:paraId="2CD65602" w14:textId="77777777" w:rsidTr="000F45A2">
        <w:tc>
          <w:tcPr>
            <w:tcW w:w="988" w:type="dxa"/>
            <w:vAlign w:val="center"/>
          </w:tcPr>
          <w:p w14:paraId="23C48164"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16</w:t>
            </w:r>
          </w:p>
        </w:tc>
        <w:tc>
          <w:tcPr>
            <w:tcW w:w="2068" w:type="dxa"/>
            <w:vAlign w:val="center"/>
          </w:tcPr>
          <w:p w14:paraId="44A4AE26"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Ansaldo SVA.10</w:t>
            </w:r>
          </w:p>
        </w:tc>
        <w:tc>
          <w:tcPr>
            <w:tcW w:w="966" w:type="dxa"/>
            <w:vAlign w:val="center"/>
          </w:tcPr>
          <w:p w14:paraId="7CB9B2F4"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1922</w:t>
            </w:r>
          </w:p>
        </w:tc>
        <w:tc>
          <w:tcPr>
            <w:tcW w:w="1643" w:type="dxa"/>
            <w:vAlign w:val="center"/>
          </w:tcPr>
          <w:p w14:paraId="7B1341F5"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Италия</w:t>
            </w:r>
          </w:p>
        </w:tc>
      </w:tr>
      <w:tr w:rsidR="008A2337" w:rsidRPr="00B541D6" w14:paraId="46DED311" w14:textId="77777777" w:rsidTr="000F45A2">
        <w:tc>
          <w:tcPr>
            <w:tcW w:w="988" w:type="dxa"/>
            <w:vAlign w:val="center"/>
          </w:tcPr>
          <w:p w14:paraId="35AE43E6"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36</w:t>
            </w:r>
          </w:p>
        </w:tc>
        <w:tc>
          <w:tcPr>
            <w:tcW w:w="2068" w:type="dxa"/>
            <w:vAlign w:val="center"/>
          </w:tcPr>
          <w:p w14:paraId="796F98BB"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Savoia S.16bis</w:t>
            </w:r>
          </w:p>
        </w:tc>
        <w:tc>
          <w:tcPr>
            <w:tcW w:w="966" w:type="dxa"/>
            <w:vAlign w:val="center"/>
          </w:tcPr>
          <w:p w14:paraId="49433764"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1923-24</w:t>
            </w:r>
          </w:p>
        </w:tc>
        <w:tc>
          <w:tcPr>
            <w:tcW w:w="1643" w:type="dxa"/>
            <w:vAlign w:val="center"/>
          </w:tcPr>
          <w:p w14:paraId="32B0E21A"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Италия</w:t>
            </w:r>
          </w:p>
        </w:tc>
      </w:tr>
      <w:tr w:rsidR="008A2337" w:rsidRPr="00B541D6" w14:paraId="3D3FDC22" w14:textId="77777777" w:rsidTr="000F45A2">
        <w:tc>
          <w:tcPr>
            <w:tcW w:w="988" w:type="dxa"/>
            <w:vAlign w:val="center"/>
          </w:tcPr>
          <w:p w14:paraId="6D5401EC"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50</w:t>
            </w:r>
          </w:p>
        </w:tc>
        <w:tc>
          <w:tcPr>
            <w:tcW w:w="2068" w:type="dxa"/>
            <w:vAlign w:val="center"/>
          </w:tcPr>
          <w:p w14:paraId="4ADAB744"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Fokker D.VII</w:t>
            </w:r>
          </w:p>
        </w:tc>
        <w:tc>
          <w:tcPr>
            <w:tcW w:w="966" w:type="dxa"/>
            <w:vAlign w:val="center"/>
          </w:tcPr>
          <w:p w14:paraId="43B58159"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1922</w:t>
            </w:r>
          </w:p>
        </w:tc>
        <w:tc>
          <w:tcPr>
            <w:tcW w:w="1643" w:type="dxa"/>
            <w:vAlign w:val="center"/>
          </w:tcPr>
          <w:p w14:paraId="252FFE6A"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Голландия</w:t>
            </w:r>
          </w:p>
        </w:tc>
      </w:tr>
      <w:tr w:rsidR="008A2337" w:rsidRPr="00B541D6" w14:paraId="0921F2DC" w14:textId="77777777" w:rsidTr="000F45A2">
        <w:tc>
          <w:tcPr>
            <w:tcW w:w="988" w:type="dxa"/>
            <w:vAlign w:val="center"/>
          </w:tcPr>
          <w:p w14:paraId="55ECE3F6"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126</w:t>
            </w:r>
          </w:p>
        </w:tc>
        <w:tc>
          <w:tcPr>
            <w:tcW w:w="2068" w:type="dxa"/>
            <w:vAlign w:val="center"/>
          </w:tcPr>
          <w:p w14:paraId="7BF22583"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Fokker D.XI</w:t>
            </w:r>
          </w:p>
        </w:tc>
        <w:tc>
          <w:tcPr>
            <w:tcW w:w="966" w:type="dxa"/>
            <w:vAlign w:val="center"/>
          </w:tcPr>
          <w:p w14:paraId="139607EE"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1923-24</w:t>
            </w:r>
          </w:p>
        </w:tc>
        <w:tc>
          <w:tcPr>
            <w:tcW w:w="1643" w:type="dxa"/>
            <w:vAlign w:val="center"/>
          </w:tcPr>
          <w:p w14:paraId="7DBAFA51"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Голландия</w:t>
            </w:r>
          </w:p>
        </w:tc>
      </w:tr>
      <w:tr w:rsidR="008A2337" w:rsidRPr="00B541D6" w14:paraId="09A36E31" w14:textId="77777777" w:rsidTr="000F45A2">
        <w:tc>
          <w:tcPr>
            <w:tcW w:w="988" w:type="dxa"/>
            <w:vAlign w:val="center"/>
          </w:tcPr>
          <w:p w14:paraId="766E9818"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12</w:t>
            </w:r>
          </w:p>
        </w:tc>
        <w:tc>
          <w:tcPr>
            <w:tcW w:w="2068" w:type="dxa"/>
            <w:vAlign w:val="center"/>
          </w:tcPr>
          <w:p w14:paraId="0BCDB713"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Fokker C.III</w:t>
            </w:r>
          </w:p>
        </w:tc>
        <w:tc>
          <w:tcPr>
            <w:tcW w:w="966" w:type="dxa"/>
            <w:vAlign w:val="center"/>
          </w:tcPr>
          <w:p w14:paraId="6DF50C2C"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1923</w:t>
            </w:r>
          </w:p>
        </w:tc>
        <w:tc>
          <w:tcPr>
            <w:tcW w:w="1643" w:type="dxa"/>
            <w:vAlign w:val="center"/>
          </w:tcPr>
          <w:p w14:paraId="6CE0DDA2"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Голландия</w:t>
            </w:r>
          </w:p>
        </w:tc>
      </w:tr>
      <w:tr w:rsidR="008A2337" w:rsidRPr="00B541D6" w14:paraId="11294FA0" w14:textId="77777777" w:rsidTr="000F45A2">
        <w:tc>
          <w:tcPr>
            <w:tcW w:w="988" w:type="dxa"/>
            <w:vAlign w:val="center"/>
          </w:tcPr>
          <w:p w14:paraId="5DC6F549"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60</w:t>
            </w:r>
          </w:p>
        </w:tc>
        <w:tc>
          <w:tcPr>
            <w:tcW w:w="2068" w:type="dxa"/>
            <w:vAlign w:val="center"/>
          </w:tcPr>
          <w:p w14:paraId="34BCE728"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Fokker C.IV</w:t>
            </w:r>
          </w:p>
        </w:tc>
        <w:tc>
          <w:tcPr>
            <w:tcW w:w="966" w:type="dxa"/>
            <w:vAlign w:val="center"/>
          </w:tcPr>
          <w:p w14:paraId="4DFCCA1D"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1923-24</w:t>
            </w:r>
          </w:p>
        </w:tc>
        <w:tc>
          <w:tcPr>
            <w:tcW w:w="1643" w:type="dxa"/>
            <w:vAlign w:val="center"/>
          </w:tcPr>
          <w:p w14:paraId="75E2998B"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Голландия*</w:t>
            </w:r>
          </w:p>
        </w:tc>
      </w:tr>
      <w:tr w:rsidR="008A2337" w:rsidRPr="00B541D6" w14:paraId="6D26FB93" w14:textId="77777777" w:rsidTr="000F45A2">
        <w:tc>
          <w:tcPr>
            <w:tcW w:w="988" w:type="dxa"/>
            <w:vAlign w:val="center"/>
          </w:tcPr>
          <w:p w14:paraId="78E076C7"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20</w:t>
            </w:r>
          </w:p>
        </w:tc>
        <w:tc>
          <w:tcPr>
            <w:tcW w:w="2068" w:type="dxa"/>
            <w:vAlign w:val="center"/>
          </w:tcPr>
          <w:p w14:paraId="56399F56"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LVG C.V1</w:t>
            </w:r>
          </w:p>
        </w:tc>
        <w:tc>
          <w:tcPr>
            <w:tcW w:w="966" w:type="dxa"/>
            <w:vAlign w:val="center"/>
          </w:tcPr>
          <w:p w14:paraId="7BA28792"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1922</w:t>
            </w:r>
          </w:p>
        </w:tc>
        <w:tc>
          <w:tcPr>
            <w:tcW w:w="1643" w:type="dxa"/>
            <w:vAlign w:val="center"/>
          </w:tcPr>
          <w:p w14:paraId="2537EA5F"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Голландия (Германия)</w:t>
            </w:r>
          </w:p>
        </w:tc>
      </w:tr>
      <w:tr w:rsidR="008A2337" w:rsidRPr="00B541D6" w14:paraId="74CFDCA8" w14:textId="77777777" w:rsidTr="000F45A2">
        <w:tc>
          <w:tcPr>
            <w:tcW w:w="988" w:type="dxa"/>
            <w:vAlign w:val="center"/>
          </w:tcPr>
          <w:p w14:paraId="0B8E3808"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20</w:t>
            </w:r>
          </w:p>
        </w:tc>
        <w:tc>
          <w:tcPr>
            <w:tcW w:w="2068" w:type="dxa"/>
            <w:vAlign w:val="center"/>
          </w:tcPr>
          <w:p w14:paraId="6A0847AC"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Junkers J 20</w:t>
            </w:r>
          </w:p>
        </w:tc>
        <w:tc>
          <w:tcPr>
            <w:tcW w:w="966" w:type="dxa"/>
            <w:vAlign w:val="center"/>
          </w:tcPr>
          <w:p w14:paraId="5AB2773C"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1923-24</w:t>
            </w:r>
          </w:p>
        </w:tc>
        <w:tc>
          <w:tcPr>
            <w:tcW w:w="1643" w:type="dxa"/>
            <w:vAlign w:val="center"/>
          </w:tcPr>
          <w:p w14:paraId="0B952C44"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Германия</w:t>
            </w:r>
          </w:p>
        </w:tc>
      </w:tr>
      <w:tr w:rsidR="008A2337" w:rsidRPr="00B541D6" w14:paraId="70400EEE" w14:textId="77777777" w:rsidTr="000F45A2">
        <w:tc>
          <w:tcPr>
            <w:tcW w:w="988" w:type="dxa"/>
            <w:vAlign w:val="center"/>
          </w:tcPr>
          <w:p w14:paraId="6550FC76"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55</w:t>
            </w:r>
          </w:p>
        </w:tc>
        <w:tc>
          <w:tcPr>
            <w:tcW w:w="2068" w:type="dxa"/>
            <w:vAlign w:val="center"/>
          </w:tcPr>
          <w:p w14:paraId="6EF21634"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Junkers J 21</w:t>
            </w:r>
          </w:p>
        </w:tc>
        <w:tc>
          <w:tcPr>
            <w:tcW w:w="966" w:type="dxa"/>
            <w:vAlign w:val="center"/>
          </w:tcPr>
          <w:p w14:paraId="584AB2D7"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1923-24</w:t>
            </w:r>
          </w:p>
        </w:tc>
        <w:tc>
          <w:tcPr>
            <w:tcW w:w="1643" w:type="dxa"/>
            <w:vAlign w:val="center"/>
          </w:tcPr>
          <w:p w14:paraId="44BBB5F3"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Германия**</w:t>
            </w:r>
          </w:p>
        </w:tc>
      </w:tr>
      <w:tr w:rsidR="008A2337" w:rsidRPr="00B541D6" w14:paraId="746746B9" w14:textId="77777777" w:rsidTr="000F45A2">
        <w:tc>
          <w:tcPr>
            <w:tcW w:w="988" w:type="dxa"/>
            <w:vAlign w:val="center"/>
          </w:tcPr>
          <w:p w14:paraId="6489B0A0"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lastRenderedPageBreak/>
              <w:t>54</w:t>
            </w:r>
          </w:p>
        </w:tc>
        <w:tc>
          <w:tcPr>
            <w:tcW w:w="2068" w:type="dxa"/>
            <w:vAlign w:val="center"/>
          </w:tcPr>
          <w:p w14:paraId="1149E72F"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HanriotH 14 (HD 14)</w:t>
            </w:r>
          </w:p>
        </w:tc>
        <w:tc>
          <w:tcPr>
            <w:tcW w:w="966" w:type="dxa"/>
            <w:vAlign w:val="center"/>
          </w:tcPr>
          <w:p w14:paraId="5B36AF9E"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1923</w:t>
            </w:r>
          </w:p>
        </w:tc>
        <w:tc>
          <w:tcPr>
            <w:tcW w:w="1643" w:type="dxa"/>
            <w:vAlign w:val="center"/>
          </w:tcPr>
          <w:p w14:paraId="5BFC2D6B"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Франция</w:t>
            </w:r>
          </w:p>
        </w:tc>
      </w:tr>
      <w:tr w:rsidR="008A2337" w:rsidRPr="00B541D6" w14:paraId="52809FF2" w14:textId="77777777" w:rsidTr="000F45A2">
        <w:tc>
          <w:tcPr>
            <w:tcW w:w="988" w:type="dxa"/>
            <w:vAlign w:val="center"/>
          </w:tcPr>
          <w:p w14:paraId="391113C7"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18</w:t>
            </w:r>
          </w:p>
        </w:tc>
        <w:tc>
          <w:tcPr>
            <w:tcW w:w="2068" w:type="dxa"/>
            <w:vAlign w:val="center"/>
          </w:tcPr>
          <w:p w14:paraId="5F309AC6"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Немецкие типы периода первой мировой войны</w:t>
            </w:r>
          </w:p>
        </w:tc>
        <w:tc>
          <w:tcPr>
            <w:tcW w:w="966" w:type="dxa"/>
            <w:vAlign w:val="center"/>
          </w:tcPr>
          <w:p w14:paraId="66AE83D5"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1922</w:t>
            </w:r>
          </w:p>
        </w:tc>
        <w:tc>
          <w:tcPr>
            <w:tcW w:w="1643" w:type="dxa"/>
            <w:vAlign w:val="center"/>
          </w:tcPr>
          <w:p w14:paraId="50045D6B" w14:textId="77777777" w:rsidR="002919DB" w:rsidRPr="00B541D6" w:rsidRDefault="002919DB" w:rsidP="00B541D6">
            <w:pPr>
              <w:jc w:val="both"/>
              <w:rPr>
                <w:rFonts w:cs="Times New Roman"/>
                <w:color w:val="000000" w:themeColor="text1"/>
                <w:sz w:val="16"/>
                <w:szCs w:val="16"/>
              </w:rPr>
            </w:pPr>
            <w:r w:rsidRPr="00B541D6">
              <w:rPr>
                <w:rFonts w:cs="Times New Roman"/>
                <w:color w:val="000000" w:themeColor="text1"/>
                <w:sz w:val="16"/>
                <w:szCs w:val="16"/>
              </w:rPr>
              <w:t>Дания</w:t>
            </w:r>
          </w:p>
        </w:tc>
      </w:tr>
    </w:tbl>
    <w:p w14:paraId="2B84EB18" w14:textId="77777777" w:rsidR="002919DB" w:rsidRPr="00B541D6" w:rsidRDefault="002919DB" w:rsidP="00B541D6">
      <w:pPr>
        <w:pStyle w:val="book"/>
        <w:spacing w:before="0" w:beforeAutospacing="0" w:after="0" w:afterAutospacing="0"/>
        <w:jc w:val="both"/>
        <w:rPr>
          <w:iCs/>
          <w:color w:val="000000" w:themeColor="text1"/>
          <w:sz w:val="16"/>
          <w:szCs w:val="16"/>
        </w:rPr>
      </w:pPr>
      <w:r w:rsidRPr="00B541D6">
        <w:rPr>
          <w:iCs/>
          <w:color w:val="000000" w:themeColor="text1"/>
          <w:sz w:val="16"/>
          <w:szCs w:val="16"/>
        </w:rPr>
        <w:t>Кроме того, 23 самолета различных типов были приобретены в малых количествах или единичных экземплярах для изучения (15120).</w:t>
      </w:r>
    </w:p>
    <w:p w14:paraId="253BCBF1" w14:textId="77777777" w:rsidR="002919DB" w:rsidRPr="00B541D6" w:rsidRDefault="002919DB" w:rsidP="00B541D6">
      <w:pPr>
        <w:pStyle w:val="book"/>
        <w:spacing w:before="0" w:beforeAutospacing="0" w:after="0" w:afterAutospacing="0"/>
        <w:jc w:val="both"/>
        <w:rPr>
          <w:iCs/>
          <w:color w:val="000000" w:themeColor="text1"/>
          <w:sz w:val="16"/>
          <w:szCs w:val="16"/>
        </w:rPr>
      </w:pPr>
    </w:p>
    <w:p w14:paraId="020B9653" w14:textId="77777777" w:rsidR="00B73C81" w:rsidRPr="00B541D6" w:rsidRDefault="00B73C81"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1192A35B" w14:textId="77777777" w:rsidR="00B73C81" w:rsidRPr="00B541D6" w:rsidRDefault="00B73C81" w:rsidP="00B541D6">
      <w:pPr>
        <w:numPr>
          <w:ilvl w:val="12"/>
          <w:numId w:val="0"/>
        </w:numPr>
        <w:autoSpaceDE w:val="0"/>
        <w:autoSpaceDN w:val="0"/>
        <w:adjustRightInd w:val="0"/>
        <w:jc w:val="both"/>
        <w:rPr>
          <w:iCs/>
          <w:color w:val="000000" w:themeColor="text1"/>
          <w:sz w:val="16"/>
          <w:szCs w:val="16"/>
        </w:rPr>
      </w:pPr>
    </w:p>
    <w:p w14:paraId="41918C30" w14:textId="77777777" w:rsidR="00B73C81" w:rsidRPr="00B541D6" w:rsidRDefault="00B73C81" w:rsidP="00B541D6">
      <w:pPr>
        <w:pStyle w:val="ae"/>
        <w:spacing w:before="0" w:after="0"/>
        <w:jc w:val="both"/>
        <w:rPr>
          <w:bCs/>
          <w:color w:val="000000" w:themeColor="text1"/>
          <w:sz w:val="16"/>
          <w:szCs w:val="16"/>
        </w:rPr>
      </w:pPr>
      <w:r w:rsidRPr="00B541D6">
        <w:rPr>
          <w:bCs/>
          <w:color w:val="000000" w:themeColor="text1"/>
          <w:sz w:val="16"/>
          <w:szCs w:val="16"/>
        </w:rPr>
        <w:t>30 мая 1922 г. правление ЭТЗСТ принимает решение перенести имеющийся в Петрограде завод пустотных аппаратов (Фонтанка, 165) на Лопухинскую улицу, 14, в помещения бывшего радиотехнического предприятия РОБТиТ. Тогда же с известным специалистом профессором М.М. Богословским был заключен договор об условиях организации массового выпуска электровакуумных изделий на новом заводе9. Договор вступил в силу с 1 августа 1922 г., и именно эта дата стала исходной в истории Петроградского электровакуумного завода ЭТЗСТ. Техническим директором его был назначен М.М. Богословский. А главным инженером стал будущий академик Сергей Аркадьевич Векшинский. Уже до конца 1922 г. производственная программа завода составила 3000 усилительных ламп и сорок рентгеновских трубок (18648).</w:t>
      </w:r>
    </w:p>
    <w:p w14:paraId="07BBEBC7" w14:textId="77777777" w:rsidR="00B73C81" w:rsidRPr="00B541D6" w:rsidRDefault="00B73C81" w:rsidP="00B541D6">
      <w:pPr>
        <w:pStyle w:val="ae"/>
        <w:spacing w:before="0" w:after="0"/>
        <w:jc w:val="both"/>
        <w:rPr>
          <w:bCs/>
          <w:color w:val="000000" w:themeColor="text1"/>
          <w:sz w:val="16"/>
          <w:szCs w:val="16"/>
        </w:rPr>
      </w:pPr>
    </w:p>
    <w:p w14:paraId="4F50D8B4" w14:textId="77777777" w:rsidR="00B73C81" w:rsidRPr="00B541D6" w:rsidRDefault="00B73C81" w:rsidP="00B541D6">
      <w:pPr>
        <w:autoSpaceDE w:val="0"/>
        <w:autoSpaceDN w:val="0"/>
        <w:adjustRightInd w:val="0"/>
        <w:jc w:val="both"/>
        <w:rPr>
          <w:color w:val="000000" w:themeColor="text1"/>
          <w:sz w:val="16"/>
          <w:szCs w:val="16"/>
        </w:rPr>
      </w:pPr>
      <w:r w:rsidRPr="00B541D6">
        <w:rPr>
          <w:color w:val="000000" w:themeColor="text1"/>
          <w:sz w:val="16"/>
          <w:szCs w:val="16"/>
        </w:rPr>
        <w:t>30 мая 1922 г. правление треста принимает принципиальное положительное решение о переезде завода пустотных аппаратов на Лопухинку. Одновременно с профессором М.М. Богословским был заключен договор, определивший условия, при которых последний обязался организовать массовый выпуск электровакуумных изделий на новом заводе. Договор вступил в силу с 1 августа 1922 г., и именно эта дата стала исходной в истории Петроградского электровакуумного завода ЭТЗСТ – первого отечественного предприятия в совершенно новой отрасли – радиоэлектронике. Техническим директором завода был назначен М.М. Богословский, а главным инженером молодой специалист будущий академик Сергей Аркадьевич Векшинский. Уже до конца 1922 г. производственная программа завода составила 3000 усилительных ламп и сорок рентгеновских трубок (18297).</w:t>
      </w:r>
    </w:p>
    <w:p w14:paraId="6B96600F" w14:textId="77777777" w:rsidR="00B73C81" w:rsidRPr="00B541D6" w:rsidRDefault="00B73C81" w:rsidP="00B541D6">
      <w:pPr>
        <w:numPr>
          <w:ilvl w:val="12"/>
          <w:numId w:val="0"/>
        </w:numPr>
        <w:autoSpaceDE w:val="0"/>
        <w:autoSpaceDN w:val="0"/>
        <w:adjustRightInd w:val="0"/>
        <w:jc w:val="both"/>
        <w:rPr>
          <w:i/>
          <w:iCs/>
          <w:color w:val="000000" w:themeColor="text1"/>
          <w:sz w:val="16"/>
          <w:szCs w:val="16"/>
        </w:rPr>
      </w:pPr>
    </w:p>
    <w:p w14:paraId="3D318A35" w14:textId="77777777" w:rsidR="00B46703" w:rsidRPr="00B541D6" w:rsidRDefault="00B46703"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08FF2CA" w14:textId="77777777" w:rsidR="00B46703" w:rsidRPr="00B541D6" w:rsidRDefault="00B46703" w:rsidP="00B541D6">
      <w:pPr>
        <w:numPr>
          <w:ilvl w:val="12"/>
          <w:numId w:val="0"/>
        </w:numPr>
        <w:autoSpaceDE w:val="0"/>
        <w:autoSpaceDN w:val="0"/>
        <w:adjustRightInd w:val="0"/>
        <w:jc w:val="both"/>
        <w:rPr>
          <w:iCs/>
          <w:color w:val="000000" w:themeColor="text1"/>
          <w:sz w:val="16"/>
          <w:szCs w:val="16"/>
        </w:rPr>
      </w:pPr>
    </w:p>
    <w:p w14:paraId="6BCDCDFC" w14:textId="77777777" w:rsidR="00B46703" w:rsidRPr="00B541D6" w:rsidRDefault="00B46703" w:rsidP="00B541D6">
      <w:pPr>
        <w:jc w:val="both"/>
        <w:rPr>
          <w:color w:val="000000" w:themeColor="text1"/>
          <w:sz w:val="16"/>
          <w:szCs w:val="16"/>
        </w:rPr>
      </w:pPr>
      <w:r w:rsidRPr="00B541D6">
        <w:rPr>
          <w:color w:val="000000" w:themeColor="text1"/>
          <w:sz w:val="16"/>
          <w:szCs w:val="16"/>
        </w:rPr>
        <w:t>31 мая 1922:</w:t>
      </w:r>
    </w:p>
    <w:p w14:paraId="516422E6" w14:textId="77777777" w:rsidR="00B46703" w:rsidRPr="00B541D6" w:rsidRDefault="00B46703" w:rsidP="00B541D6">
      <w:pPr>
        <w:jc w:val="both"/>
        <w:rPr>
          <w:color w:val="000000" w:themeColor="text1"/>
          <w:sz w:val="16"/>
          <w:szCs w:val="16"/>
        </w:rPr>
      </w:pPr>
      <w:r w:rsidRPr="00B541D6">
        <w:rPr>
          <w:color w:val="000000" w:themeColor="text1"/>
          <w:sz w:val="16"/>
          <w:szCs w:val="16"/>
        </w:rPr>
        <w:t>Секретный доклад в Главное Управление Воздушного Флота РСФСР от атташе русской делегации в Италии К. Акашева по поводу отказа Международной Федерации Аэронавтики на участие русских пилотов в международных соревнованиях и дальнейших действий со стороны России. 1922 г.</w:t>
      </w:r>
    </w:p>
    <w:p w14:paraId="099BB031" w14:textId="77777777" w:rsidR="00B46703" w:rsidRPr="00B541D6" w:rsidRDefault="00B46703" w:rsidP="00B541D6">
      <w:pPr>
        <w:jc w:val="both"/>
        <w:rPr>
          <w:color w:val="000000" w:themeColor="text1"/>
          <w:sz w:val="16"/>
          <w:szCs w:val="16"/>
        </w:rPr>
      </w:pPr>
      <w:r w:rsidRPr="00B541D6">
        <w:rPr>
          <w:color w:val="000000" w:themeColor="text1"/>
          <w:sz w:val="16"/>
          <w:szCs w:val="16"/>
        </w:rPr>
        <w:t>В 1921 г. атташе советской делегации в Италии по вопросам воздушного флота Константин Васильевич Акашев направил телеграмму в Женеву о желании советского аэроклуба принять участие в состязании на кубок Гордона Беннета. Сообщение осуществлялось через швейцарский аэроклуб. Однако 27 декабря секретариат соревнований ответил, что срок записи участников прошёл.</w:t>
      </w:r>
    </w:p>
    <w:p w14:paraId="34C30B16" w14:textId="77777777" w:rsidR="00B46703" w:rsidRPr="00B541D6" w:rsidRDefault="00B46703" w:rsidP="00B541D6">
      <w:pPr>
        <w:jc w:val="both"/>
        <w:rPr>
          <w:color w:val="000000" w:themeColor="text1"/>
          <w:sz w:val="16"/>
          <w:szCs w:val="16"/>
        </w:rPr>
      </w:pPr>
      <w:r w:rsidRPr="00B541D6">
        <w:rPr>
          <w:color w:val="000000" w:themeColor="text1"/>
          <w:sz w:val="16"/>
          <w:szCs w:val="16"/>
        </w:rPr>
        <w:t>Новая попытка была предпринята в следующем, 1922 году. 12 мая Акашев вновь направляет заявку, однако, вновь опаздывает – регистрация закончилась 1 марта. Вновь выступивший посредником аэроклуб Швейцарии высказался в поддержку допуска советских участников к соревнованиям, однако Международная Авиационная Федерация (FAI, Fédération Aéronautique Internationale) не изменила своего решения. В аналогичной ситуации оказался австрийский аэроклуб, которому также отказали в записи вне срока, и он ограничился записью на предварительные состязания.</w:t>
      </w:r>
    </w:p>
    <w:p w14:paraId="398D292E" w14:textId="77777777" w:rsidR="00B46703" w:rsidRPr="00B541D6" w:rsidRDefault="00B46703" w:rsidP="00B541D6">
      <w:pPr>
        <w:jc w:val="both"/>
        <w:rPr>
          <w:color w:val="000000" w:themeColor="text1"/>
          <w:sz w:val="16"/>
          <w:szCs w:val="16"/>
        </w:rPr>
      </w:pPr>
      <w:r w:rsidRPr="00B541D6">
        <w:rPr>
          <w:color w:val="000000" w:themeColor="text1"/>
          <w:sz w:val="16"/>
          <w:szCs w:val="16"/>
        </w:rPr>
        <w:t>Ещё одной проблемой был 5-летний перерыв в связях между русскими авиаторами и ФАИ. Формально Россия не была исключена, однако и деятельность новых, советских пилотов никак не была Федерацией регламентирована. В частности, пилоты не имели лётных свидетельств (т.н. «бреве»), подписанных ФАИ.</w:t>
      </w:r>
    </w:p>
    <w:p w14:paraId="7771898C" w14:textId="77777777" w:rsidR="00B46703" w:rsidRPr="00B541D6" w:rsidRDefault="00B46703" w:rsidP="00B541D6">
      <w:pPr>
        <w:jc w:val="both"/>
        <w:rPr>
          <w:color w:val="000000" w:themeColor="text1"/>
          <w:sz w:val="16"/>
          <w:szCs w:val="16"/>
        </w:rPr>
      </w:pPr>
      <w:r w:rsidRPr="00B541D6">
        <w:rPr>
          <w:color w:val="000000" w:themeColor="text1"/>
          <w:sz w:val="16"/>
          <w:szCs w:val="16"/>
        </w:rPr>
        <w:t>Всё это Акашев изложил в своём письме в Главное управление Воздушного флота РСФСР от 31 мая 1922 г., копию которого получил и Николай Дмитриевич Анощенко. По мнению Акашева, в решении о недопущении советских воздухоплавателей были и политические причины – ФАИ находилась в Париже, «где большинство представителей Антанты». Также атташе волнует финансовый вопрос: должна ли Советская Россия при восстановлении своего членства в ФАИ выплачивать взносы за 5 лет</w:t>
      </w:r>
    </w:p>
    <w:p w14:paraId="59B6B6C5" w14:textId="77777777" w:rsidR="00B46703" w:rsidRPr="00B541D6" w:rsidRDefault="00B46703" w:rsidP="00B541D6">
      <w:pPr>
        <w:jc w:val="both"/>
        <w:rPr>
          <w:color w:val="000000" w:themeColor="text1"/>
          <w:sz w:val="16"/>
          <w:szCs w:val="16"/>
        </w:rPr>
      </w:pPr>
      <w:r w:rsidRPr="00B541D6">
        <w:rPr>
          <w:color w:val="000000" w:themeColor="text1"/>
          <w:sz w:val="16"/>
          <w:szCs w:val="16"/>
        </w:rPr>
        <w:t>Анощенко узнал об усилиях слишком поздно, и советские пилоты не смогли попасть даже на предварительные состязания, регистрация на которые проходила до 1 июля (20255).</w:t>
      </w:r>
    </w:p>
    <w:p w14:paraId="518E8798" w14:textId="77777777" w:rsidR="00B46703" w:rsidRPr="00B541D6" w:rsidRDefault="00B46703" w:rsidP="00B541D6">
      <w:pPr>
        <w:jc w:val="both"/>
        <w:rPr>
          <w:color w:val="000000" w:themeColor="text1"/>
          <w:sz w:val="16"/>
          <w:szCs w:val="16"/>
        </w:rPr>
      </w:pPr>
    </w:p>
    <w:p w14:paraId="2F5F6FBF" w14:textId="77777777" w:rsidR="00692756" w:rsidRPr="00B541D6" w:rsidRDefault="00692756"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7B4EB286" w14:textId="77777777" w:rsidR="00692756" w:rsidRPr="00B541D6" w:rsidRDefault="00692756" w:rsidP="00B541D6">
      <w:pPr>
        <w:numPr>
          <w:ilvl w:val="12"/>
          <w:numId w:val="0"/>
        </w:numPr>
        <w:autoSpaceDE w:val="0"/>
        <w:autoSpaceDN w:val="0"/>
        <w:adjustRightInd w:val="0"/>
        <w:jc w:val="both"/>
        <w:rPr>
          <w:iCs/>
          <w:color w:val="000000" w:themeColor="text1"/>
          <w:sz w:val="16"/>
          <w:szCs w:val="16"/>
        </w:rPr>
      </w:pPr>
    </w:p>
    <w:p w14:paraId="79875926" w14:textId="77777777" w:rsidR="00B46703" w:rsidRPr="00B541D6" w:rsidRDefault="00B46703" w:rsidP="00B541D6">
      <w:pPr>
        <w:jc w:val="both"/>
        <w:rPr>
          <w:color w:val="000000" w:themeColor="text1"/>
          <w:sz w:val="16"/>
          <w:szCs w:val="16"/>
          <w:shd w:val="clear" w:color="auto" w:fill="FFFFFF"/>
        </w:rPr>
      </w:pPr>
      <w:r w:rsidRPr="00B541D6">
        <w:rPr>
          <w:color w:val="000000" w:themeColor="text1"/>
          <w:sz w:val="16"/>
          <w:szCs w:val="16"/>
          <w:shd w:val="clear" w:color="auto" w:fill="FFFFFF"/>
        </w:rPr>
        <w:t>В конце мая 1922 г. три арендованных «Авиакультурой» самолета прилетели из Берлина в Москву (1606 км) без посадки за 10 час. 40 мин. с рекордной средней скоростью 170 км/ч. Совершено несколько показательных перелетов Москва – Нижний Новгород и обратно, Москва – Петроград и обратно (в один день).</w:t>
      </w:r>
    </w:p>
    <w:p w14:paraId="58740D99" w14:textId="77777777" w:rsidR="00B46703" w:rsidRPr="00B541D6" w:rsidRDefault="00B46703" w:rsidP="00B541D6">
      <w:pPr>
        <w:jc w:val="both"/>
        <w:rPr>
          <w:color w:val="000000" w:themeColor="text1"/>
          <w:sz w:val="16"/>
          <w:szCs w:val="16"/>
          <w:shd w:val="clear" w:color="auto" w:fill="FFFFFF"/>
        </w:rPr>
      </w:pPr>
      <w:r w:rsidRPr="00B541D6">
        <w:rPr>
          <w:color w:val="000000" w:themeColor="text1"/>
          <w:sz w:val="16"/>
          <w:szCs w:val="16"/>
          <w:shd w:val="clear" w:color="auto" w:fill="FFFFFF"/>
        </w:rPr>
        <w:t>Именно с этой фирмой (Junkers Flugzeugwerke A.G.) [прим.4], не имея собственных самолетов, «Авиакультура» и заключила договор на аренду трех новых самолетов Junkers F.13 /1,2/ вместе с немецкими экипажами – пилотами и бортмеханиками (как сейчас говорят – в «мокрый» лизинг) - на период работы Нижегородской ярмарки с 1 августа по 25 сентября 1922 г. Самолеты на своем фюзеляже носили немецкую регистрацию D-194, D-202, D-205 (20224).</w:t>
      </w:r>
    </w:p>
    <w:p w14:paraId="773A9E17" w14:textId="77777777" w:rsidR="00B46703" w:rsidRPr="00B541D6" w:rsidRDefault="00B46703" w:rsidP="00B541D6">
      <w:pPr>
        <w:jc w:val="both"/>
        <w:rPr>
          <w:color w:val="000000" w:themeColor="text1"/>
          <w:sz w:val="16"/>
          <w:szCs w:val="16"/>
          <w:shd w:val="clear" w:color="auto" w:fill="FFFFFF"/>
        </w:rPr>
      </w:pPr>
    </w:p>
    <w:p w14:paraId="02F0042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4CDC2AC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562E42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мае 1922 в Москве состоялись первые подлеты КОМТА. Оказалось, что излишне задняя центровка. Переместили на метр вперед двигатели - не помогло. Первый полет был только зимой 1923 (80,297).</w:t>
      </w:r>
    </w:p>
    <w:p w14:paraId="2DD66E7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6580EE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мае 1922 г. летчик В.М.Ремезюк выполнил первые пробежки и подлеты триплана КОМТА продолжительностью около 20 секунд. Они выявили чрезмерно заднюю центровку и большой противокапотажный угол шасси - при попытках выполнить подлет хвостовая часть самолета с трудом отрывалась от земли. Для изменения центровки двигатели переместили вперед более чем на один метр (3407).</w:t>
      </w:r>
    </w:p>
    <w:p w14:paraId="4B40F86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Летал В.М.Ремезюк. Потом после переделок испытывали в 1923 (438,504).</w:t>
      </w:r>
    </w:p>
    <w:p w14:paraId="1685851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B50AE9C" w14:textId="77777777" w:rsidR="00FD75F2" w:rsidRPr="00B541D6" w:rsidRDefault="00FD75F2" w:rsidP="00B541D6">
      <w:pPr>
        <w:jc w:val="both"/>
        <w:rPr>
          <w:color w:val="000000" w:themeColor="text1"/>
          <w:sz w:val="16"/>
          <w:szCs w:val="16"/>
        </w:rPr>
      </w:pPr>
      <w:r w:rsidRPr="00B541D6">
        <w:rPr>
          <w:color w:val="000000" w:themeColor="text1"/>
          <w:sz w:val="16"/>
          <w:szCs w:val="16"/>
        </w:rPr>
        <w:t>В мае 1922 на московском аэродроме начались испытания большого двухмоторного самолёта «Комта», разработанного Комиссией по тяжёлой авиации и построенного в 1921 г. в Сарапуле в мастерских Дивизиона воздушных кораблей. Его часто называют бомбардировщиком, но в действительности предусматривались различные варианты его применения, в том числе и как почтово-пассажирского. Журнал «Вестник воздушного флота» сообщал: «Этот плод коллективного творчества представляет собой триплан; построен он весьма компактно и обладает гораздо меньшими размерами, чем «Илья Муромец», послуживший исходной точкой при проектировании «Комты». Размах последнего всего лишь 16 м против 28 м у «Муромца». Профили крыльев нового самолёта подобраны таким образом, чтобы достигнуть наименьшего влияния поверхностей друг на друга… Самолёт спроектирован ещё в 1920 г. под два мотора Фиат по 240 л.с., т.к. других, более подходящих моторов, в России в прошлые годы не было... Скорость должна быть ок. 140 км в час. Закрытая кабина рассчитана на 10 человек. Моторы расположены несколько ниже средней поверхности и приводят в движение два тянущих винта. Хвост самолёта бипланный, имеется два руля глубины и два руля направления. Элероны устроены на всех трёх несущих поверхностях. Конструкция самолёта деревянная. Под управлением кр. воен. лётчика Ремезюка триплан в середине мая предпринял пробные взлёты, продолжительность коих не превосходила 20 секунд. О дальнейших полётах аппарата сведений пока не поступало» . Их и не могло поступить. Из-за недопустимо задней центровки и малой подъёмной силы короткого трипланного крыла самолёт практически не мог летать (19005).</w:t>
      </w:r>
    </w:p>
    <w:p w14:paraId="014760EE" w14:textId="77777777" w:rsidR="00FD75F2" w:rsidRPr="00B541D6" w:rsidRDefault="00FD75F2" w:rsidP="00B541D6">
      <w:pPr>
        <w:jc w:val="both"/>
        <w:rPr>
          <w:color w:val="000000" w:themeColor="text1"/>
          <w:sz w:val="16"/>
          <w:szCs w:val="16"/>
        </w:rPr>
      </w:pPr>
    </w:p>
    <w:p w14:paraId="06F034B9" w14:textId="77777777" w:rsidR="002965D2" w:rsidRPr="00B541D6" w:rsidRDefault="002965D2" w:rsidP="00B541D6">
      <w:pPr>
        <w:jc w:val="both"/>
        <w:rPr>
          <w:color w:val="000000" w:themeColor="text1"/>
          <w:sz w:val="16"/>
          <w:szCs w:val="16"/>
        </w:rPr>
      </w:pPr>
      <w:r w:rsidRPr="00B541D6">
        <w:rPr>
          <w:color w:val="000000" w:themeColor="text1"/>
          <w:sz w:val="16"/>
          <w:szCs w:val="16"/>
        </w:rPr>
        <w:t>В мае 1922 г. на московском аэродроме начались испытания первого советского двухмоторного самолета «КОМТА», построенного по проекту Комисси того же названия. Самолет «Комта» - триплан де</w:t>
      </w:r>
      <w:r w:rsidRPr="00B541D6">
        <w:rPr>
          <w:color w:val="000000" w:themeColor="text1"/>
          <w:sz w:val="16"/>
          <w:szCs w:val="16"/>
        </w:rPr>
        <w:softHyphen/>
        <w:t>ревянной конструкции с моторами Фиат по 240 л.с. Данные самолета: размах - 16 м; длина - 9,8 м; высота -6,2 м; площадь крыльев - 90 м2. Вес конструкции - 2,6 тонны, полетный вес - 3,9 тонны. Скорость расчетная - 140 км/час.</w:t>
      </w:r>
    </w:p>
    <w:p w14:paraId="48235554" w14:textId="77777777" w:rsidR="002965D2" w:rsidRPr="00B541D6" w:rsidRDefault="002965D2" w:rsidP="00B541D6">
      <w:pPr>
        <w:jc w:val="both"/>
        <w:rPr>
          <w:color w:val="000000" w:themeColor="text1"/>
          <w:sz w:val="16"/>
          <w:szCs w:val="16"/>
        </w:rPr>
      </w:pPr>
      <w:r w:rsidRPr="00B541D6">
        <w:rPr>
          <w:color w:val="000000" w:themeColor="text1"/>
          <w:sz w:val="16"/>
          <w:szCs w:val="16"/>
        </w:rPr>
        <w:t>При постройке использовались узлы и детали самолетов "Илья муромец". Испытывал военный летчик В.М.Ремезюи. Испытания не дали положительных результатов. После некоторых переделок самолет вновь испытывался в 1923 году, но опять безуспешно.</w:t>
      </w:r>
    </w:p>
    <w:p w14:paraId="0045279B" w14:textId="77777777" w:rsidR="002965D2" w:rsidRPr="00B541D6" w:rsidRDefault="002965D2" w:rsidP="00B541D6">
      <w:pPr>
        <w:jc w:val="both"/>
        <w:rPr>
          <w:color w:val="000000" w:themeColor="text1"/>
          <w:sz w:val="16"/>
          <w:szCs w:val="16"/>
        </w:rPr>
      </w:pPr>
      <w:r w:rsidRPr="00B541D6">
        <w:rPr>
          <w:color w:val="000000" w:themeColor="text1"/>
          <w:sz w:val="16"/>
          <w:szCs w:val="16"/>
        </w:rPr>
        <w:t>/По материалам Мемориального Дома-музея имени Н.Е.Жуковского/ (23370).</w:t>
      </w:r>
    </w:p>
    <w:p w14:paraId="780D0DFE" w14:textId="77777777" w:rsidR="002965D2" w:rsidRPr="00B541D6" w:rsidRDefault="002965D2" w:rsidP="00B541D6">
      <w:pPr>
        <w:jc w:val="both"/>
        <w:rPr>
          <w:color w:val="000000" w:themeColor="text1"/>
          <w:sz w:val="16"/>
          <w:szCs w:val="16"/>
        </w:rPr>
      </w:pPr>
    </w:p>
    <w:p w14:paraId="2A5E3E2A" w14:textId="2AF3BF73" w:rsidR="00FD75F2" w:rsidRPr="00B541D6" w:rsidRDefault="00FD75F2" w:rsidP="00B541D6">
      <w:pPr>
        <w:jc w:val="both"/>
        <w:rPr>
          <w:color w:val="000000" w:themeColor="text1"/>
          <w:sz w:val="16"/>
          <w:szCs w:val="16"/>
        </w:rPr>
      </w:pPr>
      <w:r w:rsidRPr="00B541D6">
        <w:rPr>
          <w:color w:val="000000" w:themeColor="text1"/>
          <w:sz w:val="16"/>
          <w:szCs w:val="16"/>
        </w:rPr>
        <w:t xml:space="preserve">В мае 1922 в Москве было учреждено товарищество «Научноэкспериментальная станция Авиакультура» для опытов по использованию авиации в народном хозяйстве. Возглавил его Игнатий Александрович Валентей – военный лётчик, участник Первой мировой войны. На 1-й Тверской-Ямской улице в доме 46 товарищество открыло авиационный клуб с лекторием. Там говорили о различных видах мирного применения самолётов, таких, как создание воздушных линий, производство аэрофотосъёмки, борьба с саранчой и другими вредителями в сельском хозяйстве, пропагандистская деятельность. 8 июля по инициативе Валентея и лётчиков Б.С. Вахмистрова, В.М. Вишнева, Н.П. Ильзина и С.И. Моисеенко на Ходынском аэродроме состоялись первые опыты по разбрызгиванию ядохимикатов с самолёта для </w:t>
      </w:r>
      <w:r w:rsidRPr="00B541D6">
        <w:rPr>
          <w:color w:val="000000" w:themeColor="text1"/>
          <w:sz w:val="16"/>
          <w:szCs w:val="16"/>
        </w:rPr>
        <w:lastRenderedPageBreak/>
        <w:t>борьбы с насекомыми-вредителями. Ильзин пилотировал машину, а Вахмистров прыскал из ранцевого опрыскивателя химикаты на газеты, разложенных на поле. В конце дня подсчитывали характер потока капель и их число на единицу площади (19005).</w:t>
      </w:r>
    </w:p>
    <w:p w14:paraId="7C839178" w14:textId="77777777" w:rsidR="00FD75F2" w:rsidRPr="00B541D6" w:rsidRDefault="00FD75F2" w:rsidP="00B541D6">
      <w:pPr>
        <w:jc w:val="both"/>
        <w:rPr>
          <w:color w:val="000000" w:themeColor="text1"/>
          <w:sz w:val="16"/>
          <w:szCs w:val="16"/>
        </w:rPr>
      </w:pPr>
    </w:p>
    <w:p w14:paraId="5E70A77C" w14:textId="77777777" w:rsidR="00FD75F2" w:rsidRPr="00B541D6" w:rsidRDefault="00FD75F2" w:rsidP="00B541D6">
      <w:pPr>
        <w:jc w:val="both"/>
        <w:rPr>
          <w:color w:val="000000" w:themeColor="text1"/>
          <w:sz w:val="16"/>
          <w:szCs w:val="16"/>
        </w:rPr>
      </w:pPr>
      <w:r w:rsidRPr="00B541D6">
        <w:rPr>
          <w:color w:val="000000" w:themeColor="text1"/>
          <w:sz w:val="16"/>
          <w:szCs w:val="16"/>
        </w:rPr>
        <w:t>В мае 1922 г. на заводе № 2 приступили к изготовлению первого опытного мотора М-5 по образцу «Либерти». Первая промышленная партия двигателей была изготовлена в 1924 г., но приемка ее формально состоялась лишь в 1925 г., так как первые серийные «изделия» все же потребовали доводки. М-5 находились в производстве несколько лет, их было выпущено несколько тысяч экземпляров. Эти двигатели эксплуатировались до 1932- 1933 гг., они устанавливались на самолеты-разведчики Р-1 и Р-3, истребители И-1 и И-2. В 1926 г. известный летчик М.М. Громов начал готовиться к большому перелету по маршруту Москва - Берлин - Париж - Вена - Варшава - Москва. Специально для перелета изготовили несколько особо проверенных моторов М-5. Перелет Громова закончился блестяще. Еще в 1924 г. завод № 4 (бывший «Мотор») объединили с заводом № 6 (бывший «Сальмсон») (19015).</w:t>
      </w:r>
    </w:p>
    <w:p w14:paraId="22D61E16" w14:textId="77777777" w:rsidR="00FD75F2" w:rsidRPr="00B541D6" w:rsidRDefault="00FD75F2" w:rsidP="00B541D6">
      <w:pPr>
        <w:jc w:val="both"/>
        <w:rPr>
          <w:color w:val="000000" w:themeColor="text1"/>
          <w:sz w:val="16"/>
          <w:szCs w:val="16"/>
        </w:rPr>
      </w:pPr>
    </w:p>
    <w:p w14:paraId="0B4CE3E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 мая месяца 1922 года велась серийная постройка самолета ДН-9 с котором М-5 (2182).</w:t>
      </w:r>
    </w:p>
    <w:p w14:paraId="1FCFA0F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7B5FA06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мае 1922 началось серийное производство ДН9А (2182,288).</w:t>
      </w:r>
    </w:p>
    <w:p w14:paraId="1E98E2B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A3D42F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мае 1922 г. на ГАЗ-1 реально занялись разработкой модификации на базе DH.9a. Имевшиеся чертежи DH.4 сверили с образцами DH.9a. Военные намеревались получить по возможности точную копию английского биплана. Но конструкторы завода во главе с Н.Н. Поликарповым считали, что он далеко не совершенен. Они выступили с инициативой создать модернизированный вариант. Управление РККВФ к этой идее большого интереса не проявило, считая, что самолет все равно устарел, и вряд ли будет строиться в больших количествах. Вот здесь крупно просчитались - новая машина, названная Р-1, почти 10 лет была самой массовой в советской авиации. Из частей жаловались на недостаточную прочность DH.9a. Конструкторы внесли изменения в фюзеляж, крылья, стойки кабана, мотораму, капот двигателя, радиатор и шасси. Применили другой профиль крыла. Емкость бензобаков увеличили на 20 л - на один пуд. Единственное, что сохранилось полностью неизменным — хвостовое оперение. Отечественный вариант «де хэвилленда» получил обозначение Р-1 («разведчик - первый»). РККВФ дал заказ на эту машину в январе 1923 г. Сборку первого «пробного» Р-1 начали в феврале, в апреле выкатили на аэродром, а в мае облетали. После этого самолет некоторое время эксплуатировался на Центральном аэродроме (11923).</w:t>
      </w:r>
    </w:p>
    <w:p w14:paraId="4B3FE7EF" w14:textId="77777777" w:rsidR="008E0FBF" w:rsidRPr="00B541D6" w:rsidRDefault="008E0FBF" w:rsidP="00B541D6">
      <w:pPr>
        <w:autoSpaceDE w:val="0"/>
        <w:autoSpaceDN w:val="0"/>
        <w:adjustRightInd w:val="0"/>
        <w:jc w:val="both"/>
        <w:rPr>
          <w:color w:val="000000" w:themeColor="text1"/>
          <w:sz w:val="16"/>
          <w:szCs w:val="16"/>
        </w:rPr>
      </w:pPr>
    </w:p>
    <w:p w14:paraId="6DB1979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мае 1922 г. по контрактам, заключенным уже непосредст</w:t>
      </w:r>
      <w:r w:rsidRPr="00B541D6">
        <w:rPr>
          <w:color w:val="000000" w:themeColor="text1"/>
          <w:sz w:val="16"/>
          <w:szCs w:val="16"/>
        </w:rPr>
        <w:softHyphen/>
        <w:t>венно в Великобритании, был поставлен один ДН-9 с двигателем Роллс-Ройс “Игл” VIII мощнос</w:t>
      </w:r>
      <w:r w:rsidRPr="00B541D6">
        <w:rPr>
          <w:color w:val="000000" w:themeColor="text1"/>
          <w:sz w:val="16"/>
          <w:szCs w:val="16"/>
        </w:rPr>
        <w:softHyphen/>
        <w:t>тью 375 л.с. и 20 самолетов с мотором Сиддлей “Пума” в 230 л.с. Весной 1923 г. пароход “Сатурн” с 17 машинами на борту прибыл из Лондона в Ленинград через Антвер</w:t>
      </w:r>
      <w:r w:rsidRPr="00B541D6">
        <w:rPr>
          <w:color w:val="000000" w:themeColor="text1"/>
          <w:sz w:val="16"/>
          <w:szCs w:val="16"/>
        </w:rPr>
        <w:softHyphen/>
        <w:t>пен и Ревель. В том же году прибыла партия из 10 ДН-9А с двигателями “Либерти 12”, а в августе 1924 г. — еще 4 ДН-9А с “Либерти 12” и 22 ДН-9 с Сидделей “Пума”. Дополнительно пять ДН-9 завод “Дукс” собрал из поставленных деталей в 1922/1923 опе</w:t>
      </w:r>
      <w:r w:rsidRPr="00B541D6">
        <w:rPr>
          <w:color w:val="000000" w:themeColor="text1"/>
          <w:sz w:val="16"/>
          <w:szCs w:val="16"/>
        </w:rPr>
        <w:softHyphen/>
        <w:t>рационном году и 11 - в 1923/1924. ДН-9 английской постройки использовались в 1-й (аэродром Ухтомская под Москвой) и 2-й (г. Витебск) от</w:t>
      </w:r>
      <w:r w:rsidRPr="00B541D6">
        <w:rPr>
          <w:color w:val="000000" w:themeColor="text1"/>
          <w:sz w:val="16"/>
          <w:szCs w:val="16"/>
        </w:rPr>
        <w:softHyphen/>
        <w:t>дельных разведывательных эскадрильях, 5-м разведыва</w:t>
      </w:r>
      <w:r w:rsidRPr="00B541D6">
        <w:rPr>
          <w:color w:val="000000" w:themeColor="text1"/>
          <w:sz w:val="16"/>
          <w:szCs w:val="16"/>
        </w:rPr>
        <w:softHyphen/>
        <w:t>тельном отряде в Гомеле. По одной-две машины в 1922-1924 гг. имелось на вооружении 3, 6, 10, 13, 14-й от</w:t>
      </w:r>
      <w:r w:rsidRPr="00B541D6">
        <w:rPr>
          <w:color w:val="000000" w:themeColor="text1"/>
          <w:sz w:val="16"/>
          <w:szCs w:val="16"/>
        </w:rPr>
        <w:softHyphen/>
        <w:t>дельных разведывательных отрядов, позже - 17-го, 83-го авиаотрядов, в 20-й и 24-й авиаэскадрильях. 4-й отдель</w:t>
      </w:r>
      <w:r w:rsidRPr="00B541D6">
        <w:rPr>
          <w:color w:val="000000" w:themeColor="text1"/>
          <w:sz w:val="16"/>
          <w:szCs w:val="16"/>
        </w:rPr>
        <w:softHyphen/>
        <w:t>ный разведывательный отряд в Ташкенте получил около 10 самолетов в 1924 г. и использовал их до 1925 г. ДН-9 успешно применялись в боевых действиях против басма</w:t>
      </w:r>
      <w:r w:rsidRPr="00B541D6">
        <w:rPr>
          <w:color w:val="000000" w:themeColor="text1"/>
          <w:sz w:val="16"/>
          <w:szCs w:val="16"/>
        </w:rPr>
        <w:softHyphen/>
        <w:t>чей. Четыре ДН-9 из этого отряда в октябре 1925 г. в Ка</w:t>
      </w:r>
      <w:r w:rsidRPr="00B541D6">
        <w:rPr>
          <w:color w:val="000000" w:themeColor="text1"/>
          <w:sz w:val="16"/>
          <w:szCs w:val="16"/>
        </w:rPr>
        <w:softHyphen/>
        <w:t>буле передали правительству Афганистана. Самолетами ДН-9А была оснащена известная эскад</w:t>
      </w:r>
      <w:r w:rsidRPr="00B541D6">
        <w:rPr>
          <w:color w:val="000000" w:themeColor="text1"/>
          <w:sz w:val="16"/>
          <w:szCs w:val="16"/>
        </w:rPr>
        <w:softHyphen/>
        <w:t>рилья “Ультиматум” (самолеты имели названия: “Уль</w:t>
      </w:r>
      <w:r w:rsidRPr="00B541D6">
        <w:rPr>
          <w:color w:val="000000" w:themeColor="text1"/>
          <w:sz w:val="16"/>
          <w:szCs w:val="16"/>
        </w:rPr>
        <w:softHyphen/>
        <w:t>тиматум московских рабочих”, “Наш ответ Керзону”, “Нижегородский ультиматум”, “Абхазский ультима</w:t>
      </w:r>
      <w:r w:rsidRPr="00B541D6">
        <w:rPr>
          <w:color w:val="000000" w:themeColor="text1"/>
          <w:sz w:val="16"/>
          <w:szCs w:val="16"/>
        </w:rPr>
        <w:softHyphen/>
        <w:t>тум” и др.) (10667).</w:t>
      </w:r>
    </w:p>
    <w:p w14:paraId="5112291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32594DB4" w14:textId="77777777" w:rsidR="00012D08" w:rsidRPr="008C063D" w:rsidRDefault="00012D08" w:rsidP="00012D08">
      <w:pPr>
        <w:rPr>
          <w:color w:val="0070C0"/>
          <w:sz w:val="16"/>
          <w:szCs w:val="16"/>
        </w:rPr>
      </w:pPr>
      <w:r w:rsidRPr="008C063D">
        <w:rPr>
          <w:color w:val="0070C0"/>
          <w:sz w:val="16"/>
          <w:szCs w:val="16"/>
        </w:rPr>
        <w:t>В мае 1922 г. по контрактам, заключенным непосредственно в Великобритании, был поставлен один ДН-9 с двигателем Роллс-Ройс «Игл» VIII мощностью 375 л.с., а также 20 самолетов с мотором Сиддлей «Пума» в 230 л.с. Пароход «Сатурн» с семнадцатью машинами на борту прибыл из Лондона в Ленинград через Антверпен и Ревель 6 октября 1923 г. В том же 1923 г. была получена партия из 10 ДН-9А с двигателями «Либерти 12», а в августе 1924 г. — еще 4 ДН-9А с «Либерти 12», и 22 ДН- с Сиддлей «Пума». Отметим, что из поставленных деталей пять ДН-9 завод «Дукс» собрал в 1922/23 операционном году и 11 — в 1923/24-м (25035).</w:t>
      </w:r>
    </w:p>
    <w:p w14:paraId="2706B3F4" w14:textId="77777777" w:rsidR="00012D08" w:rsidRPr="008C063D" w:rsidRDefault="00012D08" w:rsidP="00012D08">
      <w:pPr>
        <w:rPr>
          <w:color w:val="0070C0"/>
          <w:sz w:val="16"/>
          <w:szCs w:val="16"/>
        </w:rPr>
      </w:pPr>
    </w:p>
    <w:p w14:paraId="40BE528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мае 1922-го германский пассажирский металлический самолет “Юнкере” F-13 появился в Москве. Были закуплены партии разведчиков Юнкере Ю-20. Знакомство с этой техникой, а также вышеперечисленные события вызвали определенный “металлургический” бум в наших авиационных кругах (9662).</w:t>
      </w:r>
    </w:p>
    <w:p w14:paraId="60701D3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81CC415" w14:textId="77777777" w:rsidR="00D702C2" w:rsidRPr="00B541D6" w:rsidRDefault="00D702C2" w:rsidP="00B541D6">
      <w:pPr>
        <w:jc w:val="both"/>
        <w:rPr>
          <w:color w:val="000000" w:themeColor="text1"/>
          <w:sz w:val="16"/>
          <w:szCs w:val="16"/>
        </w:rPr>
      </w:pPr>
      <w:r w:rsidRPr="00B541D6">
        <w:rPr>
          <w:color w:val="000000" w:themeColor="text1"/>
          <w:sz w:val="16"/>
          <w:szCs w:val="16"/>
        </w:rPr>
        <w:t>В мае 1922 года, практически сразу после подписания Рапалльского договора, в Москве был продемонстрирован прилетевший из Германии пассажирский самолет Юнкерса F-13. Во время одного из полетов случилось ЧП — заходивший на посадку самолет попал колесом в рытвину на аэродромном поле и «скапотировал». Аналогичные деревянные конструкции в таких случаях просто разваливались пополам, а все находившиеся внутри погибали. Металлический же «Юнкерс» не получил серьезных повреждений; машину вновь поставили на колеса и перегнали в ангар, где заменили погнутый винт и выправили все поврежденные части. На следующий день F-13 снова был готов к полетам.</w:t>
      </w:r>
    </w:p>
    <w:p w14:paraId="129B26F5" w14:textId="77777777" w:rsidR="00D702C2" w:rsidRPr="00B541D6" w:rsidRDefault="00D702C2" w:rsidP="00B541D6">
      <w:pPr>
        <w:jc w:val="both"/>
        <w:rPr>
          <w:color w:val="000000" w:themeColor="text1"/>
          <w:sz w:val="16"/>
          <w:szCs w:val="16"/>
        </w:rPr>
      </w:pPr>
      <w:r w:rsidRPr="00B541D6">
        <w:rPr>
          <w:color w:val="000000" w:themeColor="text1"/>
          <w:sz w:val="16"/>
          <w:szCs w:val="16"/>
        </w:rPr>
        <w:t>Этот случай убедил наблюдавших за демонстрацией самолета представителей Главного управления ВВС РККА куда больше, чем рекламные проспекты и пояснения представителей фирмы. Было принято решение подписать с фирмой «Заводы Юнкерс в Дессау» договор о налаживании производства цельнометаллических самолетов в РСФСР. Транспортный вариант F 13 — W 33 с 310-сильным мотором практически сразу же был закуплен партией в количестве 30 самолетов, впоследствии к ним добавились еще семнадцать, собранных в СССР из немецких деталей с обшивкой из кольчугалюминия, изготовленной обществом «Добролет». F 13 (W 33) долгое время использовались на пассажирских линиях под маркой ПС-4 («Пассажирский самолет» — 4), в почтовой и сельскохозяйственной авиации. 2 самолета ПС-4 были задействованы в прогремевшей на весь мир операции по спасению экипажа парохода «Челюскин». Отдельные экземпляры ПС-4 эксплуатировались до 1945 года (18263).</w:t>
      </w:r>
    </w:p>
    <w:p w14:paraId="653249DC" w14:textId="77777777" w:rsidR="00D702C2" w:rsidRPr="00B541D6" w:rsidRDefault="00D702C2" w:rsidP="00B541D6">
      <w:pPr>
        <w:jc w:val="both"/>
        <w:textAlignment w:val="baseline"/>
        <w:rPr>
          <w:color w:val="000000" w:themeColor="text1"/>
          <w:sz w:val="16"/>
          <w:szCs w:val="16"/>
        </w:rPr>
      </w:pPr>
    </w:p>
    <w:p w14:paraId="55487A5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мае 1922-го на аэродром на Ходынке в черте Москвы прилетел для испытаний цельнометаллический пассажирский самолет “Юнкерс” F-13. В ходе второго испытательного полета немцы угодил в рытвину на аэродроме и скапотировал. В таких случаях де</w:t>
      </w:r>
      <w:r w:rsidRPr="00B541D6">
        <w:rPr>
          <w:color w:val="000000" w:themeColor="text1"/>
          <w:sz w:val="16"/>
          <w:szCs w:val="16"/>
        </w:rPr>
        <w:softHyphen/>
        <w:t>ревянные машины попросту разваливались. А тут присутству</w:t>
      </w:r>
      <w:r w:rsidRPr="00B541D6">
        <w:rPr>
          <w:color w:val="000000" w:themeColor="text1"/>
          <w:sz w:val="16"/>
          <w:szCs w:val="16"/>
        </w:rPr>
        <w:softHyphen/>
        <w:t>ющие с удивлением увидели, как летчик с бортмехаником вышли из машины, почти без помощи аэродромной команды поставили ее на колеса, тут же на месте заменили поврежденный винт на новый, и уже через 10 минут после аварии Юнкерссвоим ходом подрулил к зданию аэропорта. На следующий летчик исправил поврежденные законцовки крыльев, расклепав помятые дюралюминиевые гофрированные листы и выправив их на специальных шаблонах, и самолет был готов к новым полетам. Об этом случае было доложено советскому руководству, благодаря чему в верхах создалось благожелательное отноше</w:t>
      </w:r>
      <w:r w:rsidRPr="00B541D6">
        <w:rPr>
          <w:color w:val="000000" w:themeColor="text1"/>
          <w:sz w:val="16"/>
          <w:szCs w:val="16"/>
        </w:rPr>
        <w:softHyphen/>
        <w:t>ние к фирме “Юнкере”. Немедленно было закуплено несколь</w:t>
      </w:r>
      <w:r w:rsidRPr="00B541D6">
        <w:rPr>
          <w:color w:val="000000" w:themeColor="text1"/>
          <w:sz w:val="16"/>
          <w:szCs w:val="16"/>
        </w:rPr>
        <w:softHyphen/>
        <w:t>ко экземпляров Р-13, которые совершали регулярные рейсы Москва— Нижний Новгород во время ярмарки 1922 г. и в 1923-м. В этом же году СССР закупил еще 10 самолетов для “Добролета”. Эти машины эксплуатировались на авиалини-“к Москва — Казань, Ташкент — Алма-Ата, Ташкент — Бу</w:t>
      </w:r>
      <w:r w:rsidRPr="00B541D6">
        <w:rPr>
          <w:color w:val="000000" w:themeColor="text1"/>
          <w:sz w:val="16"/>
          <w:szCs w:val="16"/>
        </w:rPr>
        <w:softHyphen/>
        <w:t>хара, Бухара — Хива и Бухара — Душанбе. “Юнкерсы” со</w:t>
      </w:r>
      <w:r w:rsidRPr="00B541D6">
        <w:rPr>
          <w:color w:val="000000" w:themeColor="text1"/>
          <w:sz w:val="16"/>
          <w:szCs w:val="16"/>
        </w:rPr>
        <w:softHyphen/>
        <w:t>вершили несколько больших перелетов, применялись в авиа</w:t>
      </w:r>
      <w:r w:rsidRPr="00B541D6">
        <w:rPr>
          <w:color w:val="000000" w:themeColor="text1"/>
          <w:sz w:val="16"/>
          <w:szCs w:val="16"/>
        </w:rPr>
        <w:softHyphen/>
        <w:t>школах и ссльхозавиации. Всего в СССР было 49 импортных экземпляров “Юнкерсов” . В Центральном парке-складе “Добролета”, где ремон</w:t>
      </w:r>
      <w:r w:rsidRPr="00B541D6">
        <w:rPr>
          <w:color w:val="000000" w:themeColor="text1"/>
          <w:sz w:val="16"/>
          <w:szCs w:val="16"/>
        </w:rPr>
        <w:softHyphen/>
        <w:t>тировались германские машины, из советского кольчугаллюминия было построено пять новых экземпляров Ф-13. Два Ф-13 установили на поплавковые шасси (10670,117).</w:t>
      </w:r>
    </w:p>
    <w:p w14:paraId="588AAB1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AD21D0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мае 1922 г. на московском аэродроме независимо друг от друга появились первые многоместные иностранные аэропланы. "Фоккеры" F.III общества "Дерулюфт" начали работать на линии Москва-Кенигсберг, "Юнкерсы" F.13 приступили к разовым акциям пропаганды Воздушного флота, а с июля от лица товарищества "Ав и а культура" начали выполнять регулярные полеты из Москвы в Нижний Новгород на промышленную ярмарку (выставку) (11957).</w:t>
      </w:r>
    </w:p>
    <w:p w14:paraId="49B115B9" w14:textId="77777777" w:rsidR="008E0FBF" w:rsidRPr="00B541D6" w:rsidRDefault="008E0FBF" w:rsidP="00B541D6">
      <w:pPr>
        <w:autoSpaceDE w:val="0"/>
        <w:autoSpaceDN w:val="0"/>
        <w:adjustRightInd w:val="0"/>
        <w:jc w:val="both"/>
        <w:rPr>
          <w:color w:val="000000" w:themeColor="text1"/>
          <w:sz w:val="16"/>
          <w:szCs w:val="16"/>
        </w:rPr>
      </w:pPr>
    </w:p>
    <w:p w14:paraId="299B352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мая 1922 завод Икар приступил к изготовлению опытного мотора М-5 (2773,18).</w:t>
      </w:r>
    </w:p>
    <w:p w14:paraId="4253A01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D317AA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мае 1922 Завод Икар приступил к проектированию М-5 (271,91).</w:t>
      </w:r>
    </w:p>
    <w:p w14:paraId="0E3B52E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4E73F0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мае 1922 г. на заводе № 2 приступили к изготовлению первого опыт</w:t>
      </w:r>
      <w:r w:rsidRPr="00B541D6">
        <w:rPr>
          <w:color w:val="000000" w:themeColor="text1"/>
          <w:sz w:val="16"/>
          <w:szCs w:val="16"/>
        </w:rPr>
        <w:softHyphen/>
        <w:t>ного мотора М-5 по образцу “Либер</w:t>
      </w:r>
      <w:r w:rsidRPr="00B541D6">
        <w:rPr>
          <w:color w:val="000000" w:themeColor="text1"/>
          <w:sz w:val="16"/>
          <w:szCs w:val="16"/>
        </w:rPr>
        <w:softHyphen/>
        <w:t>ти”. Первая промышленная партия дви</w:t>
      </w:r>
      <w:r w:rsidRPr="00B541D6">
        <w:rPr>
          <w:color w:val="000000" w:themeColor="text1"/>
          <w:sz w:val="16"/>
          <w:szCs w:val="16"/>
        </w:rPr>
        <w:softHyphen/>
        <w:t>гателей была изготовлена в 1924 г., но приемка ее формально состоялась лишь в 1925 г., так как первые серий</w:t>
      </w:r>
      <w:r w:rsidRPr="00B541D6">
        <w:rPr>
          <w:color w:val="000000" w:themeColor="text1"/>
          <w:sz w:val="16"/>
          <w:szCs w:val="16"/>
        </w:rPr>
        <w:softHyphen/>
        <w:t>ные “изделия” все же потребовали доводки. М-5 находились в производ</w:t>
      </w:r>
      <w:r w:rsidRPr="00B541D6">
        <w:rPr>
          <w:color w:val="000000" w:themeColor="text1"/>
          <w:sz w:val="16"/>
          <w:szCs w:val="16"/>
        </w:rPr>
        <w:softHyphen/>
        <w:t>стве несколько лет, их было выпущено несколько тысяч экземпляров. Эти двигатели эксплуатировались до 1932-1933 гг., они устанавливались на са</w:t>
      </w:r>
      <w:r w:rsidRPr="00B541D6">
        <w:rPr>
          <w:color w:val="000000" w:themeColor="text1"/>
          <w:sz w:val="16"/>
          <w:szCs w:val="16"/>
        </w:rPr>
        <w:softHyphen/>
        <w:t>молеты-разведчики Р-1 и Р-3, истре</w:t>
      </w:r>
      <w:r w:rsidRPr="00B541D6">
        <w:rPr>
          <w:color w:val="000000" w:themeColor="text1"/>
          <w:sz w:val="16"/>
          <w:szCs w:val="16"/>
        </w:rPr>
        <w:softHyphen/>
        <w:t>бители И-1 и И-2 (11156).</w:t>
      </w:r>
    </w:p>
    <w:p w14:paraId="0669DFB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26B81FB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мае 1922 г. приступили к изготовлению первого образца двигателя М-5. В 1922 г. инженеры завода «Икар» (впоследствии переименованного в завод № 24), их было всего шестеро, разобрали несколько трофейных моторов и сняли с деталей эскизы. Работой руководил А.А. Бессонов. В отличие от оригинала, чертежи М-5 выполнялись в метрической системе, а не в дюймах. 22 августа того же года руководство воздушного флота сняло с завода заказ на моторы ФИАТ и заменило его заказом на 100 «Либерти». В декабре 1923 г. образец М-5 прошел стендовые государственные испытания. В следующем году изготовили первую небольшую серию </w:t>
      </w:r>
      <w:r w:rsidRPr="00B541D6">
        <w:rPr>
          <w:color w:val="000000" w:themeColor="text1"/>
          <w:sz w:val="16"/>
          <w:szCs w:val="16"/>
        </w:rPr>
        <w:lastRenderedPageBreak/>
        <w:t>из пяти штук, но сдали ее только в начале 1925 г. после устранения дефектов. Трескались клапаны, прогорали поршни, ломались пружины. Доводка моторов заняла значительное время.</w:t>
      </w:r>
    </w:p>
    <w:p w14:paraId="00A6483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Лучший из изготовленных «Икаром» М-5 поставили на Р-1, на котором пилот Иншаков в январе1925 г. совершил перелет Москва - Липецк - Харьков - Киев - Гомель -Смоленск - Москва.</w:t>
      </w:r>
    </w:p>
    <w:p w14:paraId="062E16F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Остальные моторы этой серии признали для боевых самолетов негодными, так же как и последующие 15. Только в апреле 1925 г. в Москве удалось собрать первые полноценные двигатели.</w:t>
      </w:r>
    </w:p>
    <w:p w14:paraId="3132D9A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Следует учесть, что условия работы моторостроителей были просто кошмарными. Станки имели значительный износ. Режущего инструмента не хватало, причем отечественный был очень низкого качества, а импортного почти не выделяли. Рабочие бегали на рынок, чтобы найти резцы или фрезы. Еще хуже было с мерительным инструментом. Калибры имелись только сильно изношенные, оставшиеся с дореволюционного времени. Зазор в коренных подшипниках выставляли на глаз! Не удивительно, что процент брака был очень велик. На «Икаре» больше половины отлитых поршней сразу отправляли в лом (11923).</w:t>
      </w:r>
    </w:p>
    <w:p w14:paraId="06D54A5A" w14:textId="77777777" w:rsidR="008E0FBF" w:rsidRPr="00B541D6" w:rsidRDefault="008E0FBF" w:rsidP="00B541D6">
      <w:pPr>
        <w:autoSpaceDE w:val="0"/>
        <w:autoSpaceDN w:val="0"/>
        <w:adjustRightInd w:val="0"/>
        <w:jc w:val="both"/>
        <w:rPr>
          <w:color w:val="000000" w:themeColor="text1"/>
          <w:sz w:val="16"/>
          <w:szCs w:val="16"/>
        </w:rPr>
      </w:pPr>
    </w:p>
    <w:p w14:paraId="3F920EFD" w14:textId="452D41E2" w:rsidR="00215994" w:rsidRPr="00B541D6" w:rsidRDefault="00215994" w:rsidP="00B541D6">
      <w:pPr>
        <w:autoSpaceDE w:val="0"/>
        <w:autoSpaceDN w:val="0"/>
        <w:adjustRightInd w:val="0"/>
        <w:jc w:val="both"/>
        <w:rPr>
          <w:color w:val="000000" w:themeColor="text1"/>
          <w:sz w:val="16"/>
          <w:szCs w:val="16"/>
        </w:rPr>
      </w:pPr>
      <w:r w:rsidRPr="00B541D6">
        <w:rPr>
          <w:color w:val="000000" w:themeColor="text1"/>
          <w:sz w:val="16"/>
          <w:szCs w:val="16"/>
        </w:rPr>
        <w:t>В</w:t>
      </w:r>
      <w:r w:rsidR="007930CB">
        <w:rPr>
          <w:color w:val="000000" w:themeColor="text1"/>
          <w:sz w:val="16"/>
          <w:szCs w:val="16"/>
        </w:rPr>
        <w:t xml:space="preserve"> </w:t>
      </w:r>
      <w:r w:rsidRPr="00B541D6">
        <w:rPr>
          <w:color w:val="000000" w:themeColor="text1"/>
          <w:sz w:val="16"/>
          <w:szCs w:val="16"/>
        </w:rPr>
        <w:t>мае</w:t>
      </w:r>
      <w:r w:rsidR="007930CB">
        <w:rPr>
          <w:color w:val="000000" w:themeColor="text1"/>
          <w:sz w:val="16"/>
          <w:szCs w:val="16"/>
        </w:rPr>
        <w:t xml:space="preserve"> </w:t>
      </w:r>
      <w:r w:rsidRPr="00B541D6">
        <w:rPr>
          <w:color w:val="000000" w:themeColor="text1"/>
          <w:sz w:val="16"/>
          <w:szCs w:val="16"/>
        </w:rPr>
        <w:t> 1922</w:t>
      </w:r>
      <w:r w:rsidR="007930CB">
        <w:rPr>
          <w:color w:val="000000" w:themeColor="text1"/>
          <w:sz w:val="16"/>
          <w:szCs w:val="16"/>
        </w:rPr>
        <w:t xml:space="preserve"> </w:t>
      </w:r>
      <w:r w:rsidRPr="00B541D6">
        <w:rPr>
          <w:color w:val="000000" w:themeColor="text1"/>
          <w:sz w:val="16"/>
          <w:szCs w:val="16"/>
        </w:rPr>
        <w:t>года на</w:t>
      </w:r>
      <w:r w:rsidR="007930CB">
        <w:rPr>
          <w:color w:val="000000" w:themeColor="text1"/>
          <w:sz w:val="16"/>
          <w:szCs w:val="16"/>
        </w:rPr>
        <w:t xml:space="preserve"> </w:t>
      </w:r>
      <w:r w:rsidRPr="00B541D6">
        <w:rPr>
          <w:color w:val="000000" w:themeColor="text1"/>
          <w:sz w:val="16"/>
          <w:szCs w:val="16"/>
        </w:rPr>
        <w:t>заводе</w:t>
      </w:r>
      <w:r w:rsidR="007930CB">
        <w:rPr>
          <w:color w:val="000000" w:themeColor="text1"/>
          <w:sz w:val="16"/>
          <w:szCs w:val="16"/>
        </w:rPr>
        <w:t xml:space="preserve"> </w:t>
      </w:r>
      <w:r w:rsidRPr="00B541D6">
        <w:rPr>
          <w:color w:val="000000" w:themeColor="text1"/>
          <w:sz w:val="16"/>
          <w:szCs w:val="16"/>
        </w:rPr>
        <w:t>«Икар» проектировался более совершенный авиационный двигатель М-5–400 мощностью 420 л. с. В 1924 году он пошел в серию (17098).</w:t>
      </w:r>
    </w:p>
    <w:p w14:paraId="6155C927" w14:textId="77777777" w:rsidR="00215994" w:rsidRPr="00B541D6" w:rsidRDefault="00215994" w:rsidP="00B541D6">
      <w:pPr>
        <w:autoSpaceDE w:val="0"/>
        <w:autoSpaceDN w:val="0"/>
        <w:adjustRightInd w:val="0"/>
        <w:jc w:val="both"/>
        <w:rPr>
          <w:color w:val="000000" w:themeColor="text1"/>
          <w:sz w:val="16"/>
          <w:szCs w:val="16"/>
        </w:rPr>
      </w:pPr>
    </w:p>
    <w:p w14:paraId="3312B908" w14:textId="239BF4B7" w:rsidR="00215994" w:rsidRPr="00B541D6" w:rsidRDefault="00215994" w:rsidP="00B541D6">
      <w:pPr>
        <w:autoSpaceDE w:val="0"/>
        <w:autoSpaceDN w:val="0"/>
        <w:adjustRightInd w:val="0"/>
        <w:jc w:val="both"/>
        <w:rPr>
          <w:color w:val="000000" w:themeColor="text1"/>
          <w:sz w:val="16"/>
          <w:szCs w:val="16"/>
        </w:rPr>
      </w:pPr>
      <w:r w:rsidRPr="00B541D6">
        <w:rPr>
          <w:color w:val="000000" w:themeColor="text1"/>
          <w:sz w:val="16"/>
          <w:szCs w:val="16"/>
        </w:rPr>
        <w:t>В мае 1925 года началось серийное производство двигателя М-6 мощностью 300 л. с. Он изготовлялся в Запорожье, устанавливался на</w:t>
      </w:r>
      <w:r w:rsidR="007930CB">
        <w:rPr>
          <w:color w:val="000000" w:themeColor="text1"/>
          <w:sz w:val="16"/>
          <w:szCs w:val="16"/>
        </w:rPr>
        <w:t xml:space="preserve"> </w:t>
      </w:r>
      <w:r w:rsidRPr="00B541D6">
        <w:rPr>
          <w:color w:val="000000" w:themeColor="text1"/>
          <w:sz w:val="16"/>
          <w:szCs w:val="16"/>
        </w:rPr>
        <w:t>самолете</w:t>
      </w:r>
      <w:r w:rsidR="007930CB">
        <w:rPr>
          <w:color w:val="000000" w:themeColor="text1"/>
          <w:sz w:val="16"/>
          <w:szCs w:val="16"/>
        </w:rPr>
        <w:t xml:space="preserve"> </w:t>
      </w:r>
      <w:r w:rsidRPr="00B541D6">
        <w:rPr>
          <w:color w:val="000000" w:themeColor="text1"/>
          <w:sz w:val="16"/>
          <w:szCs w:val="16"/>
        </w:rPr>
        <w:t>«Фоккер D-XI» (17098).</w:t>
      </w:r>
    </w:p>
    <w:p w14:paraId="705135E7" w14:textId="77777777" w:rsidR="00215994" w:rsidRPr="00B541D6" w:rsidRDefault="00215994" w:rsidP="00B541D6">
      <w:pPr>
        <w:autoSpaceDE w:val="0"/>
        <w:autoSpaceDN w:val="0"/>
        <w:adjustRightInd w:val="0"/>
        <w:jc w:val="both"/>
        <w:rPr>
          <w:color w:val="000000" w:themeColor="text1"/>
          <w:sz w:val="16"/>
          <w:szCs w:val="16"/>
        </w:rPr>
      </w:pPr>
    </w:p>
    <w:p w14:paraId="768DE27D" w14:textId="77777777" w:rsidR="000F45A2" w:rsidRPr="00B541D6" w:rsidRDefault="000F45A2" w:rsidP="00B541D6">
      <w:pPr>
        <w:jc w:val="both"/>
        <w:rPr>
          <w:color w:val="000000" w:themeColor="text1"/>
          <w:sz w:val="16"/>
          <w:szCs w:val="16"/>
        </w:rPr>
      </w:pPr>
      <w:r w:rsidRPr="00B541D6">
        <w:rPr>
          <w:color w:val="000000" w:themeColor="text1"/>
          <w:sz w:val="16"/>
          <w:szCs w:val="16"/>
        </w:rPr>
        <w:t>В мае 1922 г. на московском аэродроме появились первые «Юнкерсы» Ju 13 и «Фоккер» F.III, которые в скором времени начали осуществлять регулярные по тем временам полеты в Берлин и Кенигсберг. В том же году самолеты «Юнкере» произвели несколько полетов из Москвы в Нижний Новгород, на проходящую там промышленную выставку (15487).</w:t>
      </w:r>
    </w:p>
    <w:p w14:paraId="3C36D41D" w14:textId="77777777" w:rsidR="000F45A2" w:rsidRPr="00B541D6" w:rsidRDefault="000F45A2" w:rsidP="00B541D6">
      <w:pPr>
        <w:jc w:val="both"/>
        <w:rPr>
          <w:color w:val="000000" w:themeColor="text1"/>
          <w:sz w:val="16"/>
          <w:szCs w:val="16"/>
        </w:rPr>
      </w:pPr>
    </w:p>
    <w:p w14:paraId="1E743C5F" w14:textId="77777777" w:rsidR="000F45A2" w:rsidRPr="00B541D6" w:rsidRDefault="000F45A2" w:rsidP="00B541D6">
      <w:pPr>
        <w:jc w:val="both"/>
        <w:rPr>
          <w:color w:val="000000" w:themeColor="text1"/>
          <w:sz w:val="16"/>
          <w:szCs w:val="16"/>
        </w:rPr>
      </w:pPr>
      <w:r w:rsidRPr="00B541D6">
        <w:rPr>
          <w:color w:val="000000" w:themeColor="text1"/>
          <w:sz w:val="16"/>
          <w:szCs w:val="16"/>
        </w:rPr>
        <w:t xml:space="preserve">В мае 1922-го на Ходынке в Москву прилетел пассажирский самолёт «Юнкере» </w:t>
      </w:r>
      <w:r w:rsidRPr="00B541D6">
        <w:rPr>
          <w:color w:val="000000" w:themeColor="text1"/>
          <w:sz w:val="16"/>
          <w:szCs w:val="16"/>
          <w:lang w:val="en-US"/>
        </w:rPr>
        <w:t>F</w:t>
      </w:r>
      <w:r w:rsidRPr="00B541D6">
        <w:rPr>
          <w:color w:val="000000" w:themeColor="text1"/>
          <w:sz w:val="16"/>
          <w:szCs w:val="16"/>
        </w:rPr>
        <w:t>. 13. В одном из демонстрационных полётов немец угодил в рытвину на аэродроме и скапотировал. Деревянная машина потребовала бы длительного ремонта, а «Юнкере» уже через 1 0 минут по</w:t>
      </w:r>
      <w:r w:rsidRPr="00B541D6">
        <w:rPr>
          <w:color w:val="000000" w:themeColor="text1"/>
          <w:sz w:val="16"/>
          <w:szCs w:val="16"/>
        </w:rPr>
        <w:softHyphen/>
        <w:t xml:space="preserve">сле аварии, своим ходом подрулил к зданию аэропорта. На следующий день самолёт был готов к новым полётам. Лучшей рекламы сложно было придумать. «Юнкере» </w:t>
      </w:r>
      <w:r w:rsidRPr="00B541D6">
        <w:rPr>
          <w:color w:val="000000" w:themeColor="text1"/>
          <w:sz w:val="16"/>
          <w:szCs w:val="16"/>
          <w:lang w:val="en-US"/>
        </w:rPr>
        <w:t>F</w:t>
      </w:r>
      <w:r w:rsidRPr="00B541D6">
        <w:rPr>
          <w:color w:val="000000" w:themeColor="text1"/>
          <w:sz w:val="16"/>
          <w:szCs w:val="16"/>
        </w:rPr>
        <w:t>. 1 3 стал на десятилетие олицетворением гражданской авиации, а его силуэт - узнаваем в самых глухих уголках страны (15973).</w:t>
      </w:r>
    </w:p>
    <w:p w14:paraId="6C3CC833" w14:textId="77777777" w:rsidR="000F45A2" w:rsidRPr="00B541D6" w:rsidRDefault="000F45A2" w:rsidP="00B541D6">
      <w:pPr>
        <w:jc w:val="both"/>
        <w:rPr>
          <w:color w:val="000000" w:themeColor="text1"/>
          <w:sz w:val="16"/>
          <w:szCs w:val="16"/>
        </w:rPr>
      </w:pPr>
    </w:p>
    <w:p w14:paraId="72D93580" w14:textId="77777777" w:rsidR="000F45A2" w:rsidRPr="00B541D6" w:rsidRDefault="000F45A2" w:rsidP="00B541D6">
      <w:pPr>
        <w:jc w:val="both"/>
        <w:rPr>
          <w:color w:val="000000" w:themeColor="text1"/>
          <w:sz w:val="16"/>
          <w:szCs w:val="16"/>
        </w:rPr>
      </w:pPr>
      <w:r w:rsidRPr="00B541D6">
        <w:rPr>
          <w:color w:val="000000" w:themeColor="text1"/>
          <w:sz w:val="16"/>
          <w:szCs w:val="16"/>
        </w:rPr>
        <w:t>В мае 1922 г. появилось и первое российское коммерческое авиапредприятие. Группа авиаторов-энтузиастов (И.А. Валентэй, В.М. Вишнев, С.И. Моисеенко и другие) учредила товарищество «Научно-экспериментальная станция «Авиакультура»» для проведения опытов по использованию авиации в народном хозяйстве и пропаганды. Товарищество своей целью считало многогранное использование авиации в мирных целях: от аэрофотосъёмки до борь</w:t>
      </w:r>
      <w:r w:rsidRPr="00B541D6">
        <w:rPr>
          <w:color w:val="000000" w:themeColor="text1"/>
          <w:sz w:val="16"/>
          <w:szCs w:val="16"/>
        </w:rPr>
        <w:softHyphen/>
        <w:t xml:space="preserve">бы с саранчой. Для претворения в жизнь своих далеко идущих планов «Авиакультура» решила подзаработать на перевозке пассажиров на ежегодную нижегородскую ярмарку. Не имея собственных самолётов, Товарищество арендовало вместе с экипажами три самолёта </w:t>
      </w:r>
      <w:r w:rsidRPr="00B541D6">
        <w:rPr>
          <w:color w:val="000000" w:themeColor="text1"/>
          <w:sz w:val="16"/>
          <w:szCs w:val="16"/>
          <w:lang w:val="en-US"/>
        </w:rPr>
        <w:t>F</w:t>
      </w:r>
      <w:r w:rsidRPr="00B541D6">
        <w:rPr>
          <w:color w:val="000000" w:themeColor="text1"/>
          <w:sz w:val="16"/>
          <w:szCs w:val="16"/>
        </w:rPr>
        <w:t>. 13 у фирмы «Юнкере» (15973).</w:t>
      </w:r>
    </w:p>
    <w:p w14:paraId="11E65BC6" w14:textId="77777777" w:rsidR="000F45A2" w:rsidRPr="00B541D6" w:rsidRDefault="000F45A2" w:rsidP="00B541D6">
      <w:pPr>
        <w:jc w:val="both"/>
        <w:rPr>
          <w:color w:val="000000" w:themeColor="text1"/>
          <w:sz w:val="16"/>
          <w:szCs w:val="16"/>
        </w:rPr>
      </w:pPr>
    </w:p>
    <w:p w14:paraId="6E84060C" w14:textId="77777777" w:rsidR="00D520D9" w:rsidRPr="00B541D6" w:rsidRDefault="00D520D9" w:rsidP="00B541D6">
      <w:pPr>
        <w:shd w:val="clear" w:color="auto" w:fill="FFFFFF"/>
        <w:jc w:val="both"/>
        <w:textAlignment w:val="baseline"/>
        <w:rPr>
          <w:color w:val="000000" w:themeColor="text1"/>
          <w:sz w:val="16"/>
          <w:szCs w:val="16"/>
        </w:rPr>
      </w:pPr>
      <w:r w:rsidRPr="00B541D6">
        <w:rPr>
          <w:color w:val="000000" w:themeColor="text1"/>
          <w:sz w:val="16"/>
          <w:szCs w:val="16"/>
        </w:rPr>
        <w:t>В мае 1922 года появилось и первое российское коммерческое авиапредприятие. Группа авиаторов-энтузиастов (И.А. Валентэй, В.М. Вишнев, С.И. Моисеенко и др.) учредила товарищество «Научно-экспериментальная станция «Авиакультура» для проведения опытов по использованию авиации в народном хозяйстве и пропаганды. Товарищество основной своей целью считало многогранное использование авиации в мирных целях: от аэрофотосъемки до борьбы с саранчой. Для претворения в жизнь своих далеко идущих планов «Авиакультура» решила подзаработать на перевозке пассажиров на нижегородскую ярмарку. Не имея собственных самолетов, Товарищество арендовало вместе с экипажами три самолета F.13 у фирмы «Юнкерс». В период с 1 августа по 25 сентября самолеты «Авиакультуры» выполнили 57 полетов, перевезли 209 пассажиров и 2633 килограмма различных грузов (21249).</w:t>
      </w:r>
    </w:p>
    <w:p w14:paraId="59E8E6A1" w14:textId="77777777" w:rsidR="00D520D9" w:rsidRPr="00B541D6" w:rsidRDefault="00D520D9" w:rsidP="00B541D6">
      <w:pPr>
        <w:jc w:val="both"/>
        <w:rPr>
          <w:color w:val="000000" w:themeColor="text1"/>
          <w:sz w:val="16"/>
          <w:szCs w:val="16"/>
          <w:shd w:val="clear" w:color="auto" w:fill="FFFFFF"/>
        </w:rPr>
      </w:pPr>
    </w:p>
    <w:p w14:paraId="4D5B808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мае 1922 г. красный военный летчик Игнатий Александрович Валентей (Валентэй), который еще в 1921 г. красный военный летчик Валентей впервые поднял вопрос об использовании авиации в сельском хозяйстве - прежде всего для опыления посевов и борьбы с саранчой, совместно с В.М.Вишневым и С.И.Моисеенко учредили товарищество "Научно-экспериментальная станция "Авиакультура", задачей которого являлось широкое использование авиации в народно-хозяйственных целях. Летом 1922 г. именно директор "Авиакультуры" Валентей стоял во главе организации первых полетов по маршруту Москва - Нижний-Новгород на самолетах "Юнкере" F.13. Немудрено, что Игнатий Александрович стал инициатором постройки первого пассажирского самолета. В.Б.Шавров указывает, что он был создан на базе трофейного двухместного разведчика "Шнейдер" по проекту инженера Николая Ефимовича Шварева. Самолет был оснащен рядным двигателем "Бенц" мощностью 220 л.с. При отсутствии дополнительных документальных источников обратимся к оригинальной фотографии, судя по которой, для переделки использовался двухстоечный биплан "Ганза- Бранденбург" С-1. У этого двухместного разведчика полностью изменили фюзеляж, в котором оборудовали двухместную кабину для двух пассажиров, сидящих лицом друг к другу. Фюзеляж был выкрашен в синий цвет - по этой причине самолет получил наименование "Синяя птица". Он испытывался летом 1923 г. летчиком И.Г.Савиным, однако центровка при пассажирах на борту оказалась слишком задняя, поэтому использовать "Синюю птицу" по задуманному назначению не довелось (11957).</w:t>
      </w:r>
    </w:p>
    <w:p w14:paraId="4A5EFE28" w14:textId="77777777" w:rsidR="008E0FBF" w:rsidRPr="00B541D6" w:rsidRDefault="008E0FBF" w:rsidP="00B541D6">
      <w:pPr>
        <w:autoSpaceDE w:val="0"/>
        <w:autoSpaceDN w:val="0"/>
        <w:adjustRightInd w:val="0"/>
        <w:jc w:val="both"/>
        <w:rPr>
          <w:color w:val="000000" w:themeColor="text1"/>
          <w:sz w:val="16"/>
          <w:szCs w:val="16"/>
        </w:rPr>
      </w:pPr>
    </w:p>
    <w:p w14:paraId="39491E1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мае 1922 был открыт первый в РСФСР воздушный порт на ЦА (271,91).</w:t>
      </w:r>
    </w:p>
    <w:p w14:paraId="451374B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670E0E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0370CAA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91AF5C8" w14:textId="77777777" w:rsidR="00897AC3" w:rsidRPr="00B541D6" w:rsidRDefault="00897AC3" w:rsidP="00B541D6">
      <w:pPr>
        <w:pStyle w:val="ae"/>
        <w:spacing w:before="0" w:after="0"/>
        <w:jc w:val="both"/>
        <w:rPr>
          <w:color w:val="000000" w:themeColor="text1"/>
          <w:sz w:val="16"/>
          <w:szCs w:val="16"/>
        </w:rPr>
      </w:pPr>
      <w:r w:rsidRPr="00B541D6">
        <w:rPr>
          <w:color w:val="000000" w:themeColor="text1"/>
          <w:sz w:val="16"/>
          <w:szCs w:val="16"/>
        </w:rPr>
        <w:t>В мае 1922 унифицированные ручные пулеметы Федорова и Дегтярева проходили полигонные испытания, их результаты были рассмотрены Артиллерийским комитетом.</w:t>
      </w:r>
    </w:p>
    <w:p w14:paraId="3A53CB54" w14:textId="77777777" w:rsidR="00897AC3" w:rsidRPr="00B541D6" w:rsidRDefault="00897AC3" w:rsidP="00B541D6">
      <w:pPr>
        <w:pStyle w:val="ae"/>
        <w:spacing w:before="0" w:after="0"/>
        <w:jc w:val="both"/>
        <w:rPr>
          <w:color w:val="000000" w:themeColor="text1"/>
          <w:sz w:val="16"/>
          <w:szCs w:val="16"/>
        </w:rPr>
      </w:pPr>
      <w:r w:rsidRPr="00B541D6">
        <w:rPr>
          <w:color w:val="000000" w:themeColor="text1"/>
          <w:sz w:val="16"/>
          <w:szCs w:val="16"/>
        </w:rPr>
        <w:t>В 1922 В.Г. Федоров и Г.С. Шпагин создают 6,5-мм спаренный ручной пулемет, состоящий из двух автоматов системы Федорова, смонтированный затворами вниз. В.Г. Федоров и В.А. Дегтярев разработали ряд опытных образцов, ручных пулеметов калибра 6,5 мм. Всего коллектив ПКБ создал 9 различных унифицированных образцов стрелкового оружия на базе автомата Федорова, был разработан первый авиационный пулемет калибр 6,5-мм на основе пехотного автомата.</w:t>
      </w:r>
    </w:p>
    <w:p w14:paraId="3BAC2EE8" w14:textId="77777777" w:rsidR="00897AC3" w:rsidRPr="00B541D6" w:rsidRDefault="00897AC3" w:rsidP="00B541D6">
      <w:pPr>
        <w:pStyle w:val="ae"/>
        <w:spacing w:before="0" w:after="0"/>
        <w:jc w:val="both"/>
        <w:rPr>
          <w:color w:val="000000" w:themeColor="text1"/>
          <w:sz w:val="16"/>
          <w:szCs w:val="16"/>
        </w:rPr>
      </w:pPr>
      <w:r w:rsidRPr="00B541D6">
        <w:rPr>
          <w:color w:val="000000" w:themeColor="text1"/>
          <w:sz w:val="16"/>
          <w:szCs w:val="16"/>
        </w:rPr>
        <w:t>В решении комитета отмечалось, что все пулеметы, созданные в ПКБ, благодаря легкости, портативности, удобству в переноске и перевозке, заслуживают самого серьезного внимания.</w:t>
      </w:r>
    </w:p>
    <w:p w14:paraId="57904881" w14:textId="77777777" w:rsidR="00897AC3" w:rsidRPr="00B541D6" w:rsidRDefault="00897AC3" w:rsidP="00B541D6">
      <w:pPr>
        <w:pStyle w:val="ae"/>
        <w:spacing w:before="0" w:after="0"/>
        <w:jc w:val="both"/>
        <w:rPr>
          <w:color w:val="000000" w:themeColor="text1"/>
          <w:sz w:val="16"/>
          <w:szCs w:val="16"/>
        </w:rPr>
      </w:pPr>
      <w:r w:rsidRPr="00B541D6">
        <w:rPr>
          <w:color w:val="000000" w:themeColor="text1"/>
          <w:sz w:val="16"/>
          <w:szCs w:val="16"/>
        </w:rPr>
        <w:t>С 1 октября 1922 года по 1 октября 1923 года заводом было изготовлено 822 автомата. Имеются сведения, что ими был вооружен лыжный отряд Тойво Антикайнена, совершивший в составе интернациональной военной школы удачный рейд по тылам белофиннов.</w:t>
      </w:r>
    </w:p>
    <w:p w14:paraId="553A6EFA" w14:textId="77777777" w:rsidR="00897AC3" w:rsidRPr="00B541D6" w:rsidRDefault="00897AC3" w:rsidP="00B541D6">
      <w:pPr>
        <w:pStyle w:val="ae"/>
        <w:spacing w:before="0" w:after="0"/>
        <w:jc w:val="both"/>
        <w:rPr>
          <w:color w:val="000000" w:themeColor="text1"/>
          <w:sz w:val="16"/>
          <w:szCs w:val="16"/>
        </w:rPr>
      </w:pPr>
      <w:r w:rsidRPr="00B541D6">
        <w:rPr>
          <w:color w:val="000000" w:themeColor="text1"/>
          <w:sz w:val="16"/>
          <w:szCs w:val="16"/>
        </w:rPr>
        <w:t>Завод к этому времени состоял фактически из главного производственного корпуса «А», недостроенного датчанами, и восстановленного после пожара работниками завода малого корпуса «Б» (12221).</w:t>
      </w:r>
    </w:p>
    <w:p w14:paraId="3DC05F29" w14:textId="77777777" w:rsidR="00897AC3" w:rsidRPr="00B541D6" w:rsidRDefault="00897AC3" w:rsidP="00B541D6">
      <w:pPr>
        <w:pStyle w:val="ae"/>
        <w:spacing w:before="0" w:after="0"/>
        <w:jc w:val="both"/>
        <w:rPr>
          <w:color w:val="000000" w:themeColor="text1"/>
          <w:sz w:val="16"/>
          <w:szCs w:val="16"/>
        </w:rPr>
      </w:pPr>
    </w:p>
    <w:p w14:paraId="180F88C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мае 1922 г. Петроградский государственный завод точного машиностроения (с 09.1920г. № 36) был переименован в Государственный трест (завод) точного машиностроения им. Макса Гельца, в 07.1938г. - в ГС ленинградский машиностроительный завод им. Макса Гельца, в 02.1939г. - в Государственный завод точного машиностроения им. Макса Гельца.</w:t>
      </w:r>
      <w:r w:rsidRPr="00B541D6">
        <w:rPr>
          <w:iCs/>
          <w:color w:val="000000" w:themeColor="text1"/>
          <w:sz w:val="16"/>
          <w:szCs w:val="16"/>
        </w:rPr>
        <w:t xml:space="preserve"> (Макс Гелъц {1889-ЗЗг.}- немецкий революционер).</w:t>
      </w:r>
    </w:p>
    <w:p w14:paraId="26FF0ED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ГКО № 99сс от 11.07.1941г. Завод Макса Гельца НКОМ подлежал эвакуации в г. Пензу на площадки Мебельной фабрики, спиртоводочного завода и 3-го часового завода. Но завод (или его часть) продолжил действовать в Ленинграде. В 07.1942г. - завод № 810 им. Макса Гельца в ведении ЗГУ НКМВ. Боеприпасное производство. Действовал в Ленинграде в 01.1943г.</w:t>
      </w:r>
    </w:p>
    <w:p w14:paraId="21E8173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18.05.1946г. завод № 810 переименован в ГС ордена Отечественной войны I степени Ленинградский завод полиграфических машин «Линотип» в ведении ГУ точного машиностроения ММиП, в 1947-48г. - в ведении Главполиграфмаша ММиП, с 12.09.1953г. - ордена Отечественной войны I степени Ленинградский завод полиграфических машин в ведении ММ, ММиП (1954-56г.), МПиСА (1956-57г.). В соответствии с ПСМ № 839 завод с 10.07.1957г. передан в ведение Управления общего машиностроения ЛенСНХ. С конца 1965г. Государственный ленинградский завод полиграфических машин - в ведении Минлегпищемаша.</w:t>
      </w:r>
      <w:r w:rsidRPr="00B541D6">
        <w:rPr>
          <w:color w:val="000000" w:themeColor="text1"/>
          <w:sz w:val="16"/>
          <w:szCs w:val="16"/>
          <w:vertAlign w:val="superscript"/>
        </w:rPr>
        <w:t>131</w:t>
      </w:r>
    </w:p>
    <w:p w14:paraId="5FCF175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составе предприятия (1947г.) цехи: основные: станкостроительный № 1, сборки линотипов № 3, вспомогательного производства № 4, механический линотипов № 5, заготовительный № 6, нормалей № 8, модельный № 9, опытных машин № 10, механических приборов № 19, гальванический № 20; вспомогательные: паросиловой № 11, инструментальный № 12, ремонтно-механический № 13, ремонтно-строительный № 14, электро-ремонтный № 15, транспортный № 17.</w:t>
      </w:r>
    </w:p>
    <w:p w14:paraId="26BEF1D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приказу № 18 от 31.01.1986г. вошел в состав Ленинградского ПО полиграфического машиностроения «Ленполиграфмаш».</w:t>
      </w:r>
    </w:p>
    <w:p w14:paraId="0651B14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Количество оборудования: (1939г.)- 990 ед., (1946г.)- 1339 ед., (1947г.)- 1649 ед.</w:t>
      </w:r>
    </w:p>
    <w:p w14:paraId="070A022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Площадь: территории (1947г.)- 3.8 га; застройки (1947г.)- 16073 м ; производственная (1939г.)- 14466 м</w:t>
      </w:r>
      <w:r w:rsidRPr="00B541D6">
        <w:rPr>
          <w:color w:val="000000" w:themeColor="text1"/>
          <w:sz w:val="16"/>
          <w:szCs w:val="16"/>
          <w:vertAlign w:val="superscript"/>
        </w:rPr>
        <w:t>2</w:t>
      </w:r>
      <w:r w:rsidRPr="00B541D6">
        <w:rPr>
          <w:color w:val="000000" w:themeColor="text1"/>
          <w:sz w:val="16"/>
          <w:szCs w:val="16"/>
        </w:rPr>
        <w:t>, (1946г.)- 18048 м</w:t>
      </w:r>
      <w:r w:rsidRPr="00B541D6">
        <w:rPr>
          <w:color w:val="000000" w:themeColor="text1"/>
          <w:sz w:val="16"/>
          <w:szCs w:val="16"/>
          <w:vertAlign w:val="superscript"/>
        </w:rPr>
        <w:t>2</w:t>
      </w:r>
      <w:r w:rsidRPr="00B541D6">
        <w:rPr>
          <w:color w:val="000000" w:themeColor="text1"/>
          <w:sz w:val="16"/>
          <w:szCs w:val="16"/>
        </w:rPr>
        <w:t>, (1947г.)- 19716 м</w:t>
      </w:r>
      <w:r w:rsidRPr="00B541D6">
        <w:rPr>
          <w:color w:val="000000" w:themeColor="text1"/>
          <w:sz w:val="16"/>
          <w:szCs w:val="16"/>
          <w:vertAlign w:val="superscript"/>
        </w:rPr>
        <w:t>2</w:t>
      </w:r>
      <w:r w:rsidRPr="00B541D6">
        <w:rPr>
          <w:color w:val="000000" w:themeColor="text1"/>
          <w:sz w:val="16"/>
          <w:szCs w:val="16"/>
        </w:rPr>
        <w:t>.</w:t>
      </w:r>
    </w:p>
    <w:p w14:paraId="2600549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(1939г.)- 3169 чел., (1946г.)- 2520 чел., (1947г.)- 2592 чел. Директор (1948г.)- Цветов. Гл. инженер (1948г.)- Балаян.</w:t>
      </w:r>
    </w:p>
    <w:p w14:paraId="75BA5CA7" w14:textId="77777777" w:rsidR="008E0FBF" w:rsidRPr="00B541D6" w:rsidRDefault="008E0FBF" w:rsidP="00B541D6">
      <w:pPr>
        <w:autoSpaceDE w:val="0"/>
        <w:autoSpaceDN w:val="0"/>
        <w:adjustRightInd w:val="0"/>
        <w:jc w:val="both"/>
        <w:rPr>
          <w:color w:val="000000" w:themeColor="text1"/>
          <w:sz w:val="16"/>
          <w:szCs w:val="16"/>
        </w:rPr>
      </w:pPr>
      <w:r w:rsidRPr="00B541D6">
        <w:rPr>
          <w:iCs/>
          <w:color w:val="000000" w:themeColor="text1"/>
          <w:sz w:val="16"/>
          <w:szCs w:val="16"/>
        </w:rPr>
        <w:t>Производство:</w:t>
      </w:r>
      <w:r w:rsidRPr="00B541D6">
        <w:rPr>
          <w:color w:val="000000" w:themeColor="text1"/>
          <w:sz w:val="16"/>
          <w:szCs w:val="16"/>
        </w:rPr>
        <w:t xml:space="preserve"> линотип Н-2, матрицы МН, монотип МК, МО; станки токарные ВЦ-175, РМЦ-1000; замки висячие (1947).</w:t>
      </w:r>
      <w:r w:rsidRPr="00B541D6">
        <w:rPr>
          <w:color w:val="000000" w:themeColor="text1"/>
          <w:sz w:val="16"/>
          <w:szCs w:val="16"/>
          <w:vertAlign w:val="superscript"/>
        </w:rPr>
        <w:t>129</w:t>
      </w:r>
    </w:p>
    <w:p w14:paraId="0981622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Завод «Ленполиграфмаш», и/я 487, Ленинградское ПО полиграфического машиностроения (ПО «Ленполиграфмаш») Минэнерготяжмаша, ОАО «Ленполиграфмаш», ОАО «ЛЕНПОЛИГРАФМАШ» /г. Санкт-Петербург/</w:t>
      </w:r>
    </w:p>
    <w:p w14:paraId="439FA38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Завод полиграфических машин после начала войны эвакуирован в Шадринск на площадку Мотороремонтного завода, где создан завод № 815 НКМВ.</w:t>
      </w:r>
    </w:p>
    <w:p w14:paraId="5E51235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начале 1950-х г. назывался «Ленполиграфмаш». С 1951г. началось освоение производства аппаратуры для войск ПВО - станции передачи команд на ракеты ЗРК С-25. Для этого создана новая производственная база, освоены новые технологии. Далее радиотехническое производство выделено в самостоятельный Ленинградский завод радиотехнического оборудования.</w:t>
      </w:r>
    </w:p>
    <w:p w14:paraId="69C5D4B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Вероятно, завод имел наименование «п/я 487» (или это завод № 779). В 01.1966г. предприятие «п/я 487» было слито с ЗРТО.</w:t>
      </w:r>
    </w:p>
    <w:p w14:paraId="657F347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приказу № 18 от 31.01.1986г. в состав Ленинградского ПО полиграфического машиностроения «Ленполиграфмаш» вошел Ленинградский завод полиграфических машин. В соответствии с распоряжением СМ СССР № 443 от 27.02.1987г. и приказом Минэнерготяжмаша № 80 от 10.03.1987г. ПО «Ленполиграфмаш» передано в ведение Минэнерготяжмаша. На основании решения учредительной конференции представителей трудовых коллективов от 27.11.1990г. и по приказу № 580 от 5.12.1990г. завод вошел в состав Концерна, куда вошли также машиностроители металлургической, черной, энергетической, подъемно-транспортной и полиграфической промышленности.</w:t>
      </w:r>
    </w:p>
    <w:p w14:paraId="5C0CC95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29.05.1991г. ПО «Ленполиграфмаш» преобразовано в АООТ «Ленполиграфмаш» (зарегистрировано в Минфине под № 41). По решению регистрационной палаты Санкт-Петербурга № 51520 от 16.09.1996г. АООТ было преобразовано в ОАО. По решению правительства № 22-р от 9.01.2004г. вошло в перечень стратегических предприятий. 3.04.2007г. ОАО «Ленполиграфмаш» переименовано в ОАО «ЛЕНПОЛИГРАФМАШ» (11982).</w:t>
      </w:r>
    </w:p>
    <w:p w14:paraId="71940D94" w14:textId="77777777" w:rsidR="008E0FBF" w:rsidRPr="00B541D6" w:rsidRDefault="008E0FBF" w:rsidP="00B541D6">
      <w:pPr>
        <w:autoSpaceDE w:val="0"/>
        <w:autoSpaceDN w:val="0"/>
        <w:adjustRightInd w:val="0"/>
        <w:jc w:val="both"/>
        <w:rPr>
          <w:color w:val="000000" w:themeColor="text1"/>
          <w:sz w:val="16"/>
          <w:szCs w:val="16"/>
        </w:rPr>
      </w:pPr>
    </w:p>
    <w:p w14:paraId="57D9C8D8" w14:textId="77777777" w:rsidR="00D702C2" w:rsidRPr="00B541D6" w:rsidRDefault="00D702C2" w:rsidP="00B541D6">
      <w:pPr>
        <w:autoSpaceDE w:val="0"/>
        <w:autoSpaceDN w:val="0"/>
        <w:adjustRightInd w:val="0"/>
        <w:jc w:val="both"/>
        <w:rPr>
          <w:color w:val="000000" w:themeColor="text1"/>
          <w:sz w:val="16"/>
          <w:szCs w:val="16"/>
        </w:rPr>
      </w:pPr>
      <w:r w:rsidRPr="00B541D6">
        <w:rPr>
          <w:color w:val="000000" w:themeColor="text1"/>
          <w:sz w:val="16"/>
          <w:szCs w:val="16"/>
        </w:rPr>
        <w:t>В мае 1922 г. составленная первая производственной программы ЭТЗСТ, предусматривала в значительной степени специализацию входящих в состав объединения заводов. Изготовление телеграфного имущества было возложено на заводы им. Кулакова и им. Козицкого, причем первый из них занимался выпуском аппаратуры Юза и Сименс, а второй – Бодо и Уитстона. Телефонное производство концентрировалось на «Красной заре», в помощь которому при изготовлении штампов, шаблонов и инструмента должны были привлекаться другие заводы треста. Наконец, производство радиопродукции было возложено на московские Радиомашинный и Радиоаппаратный заводы. Одновременно в число предприятий, специализирующихся на радиопроизводстве, начинает выдвигаться и Петроградский телеграфный завод им. Козицкого (18297).</w:t>
      </w:r>
    </w:p>
    <w:p w14:paraId="58FAFDD4" w14:textId="77777777" w:rsidR="00D702C2" w:rsidRPr="00B541D6" w:rsidRDefault="00D702C2" w:rsidP="00B541D6">
      <w:pPr>
        <w:jc w:val="both"/>
        <w:rPr>
          <w:color w:val="000000" w:themeColor="text1"/>
          <w:sz w:val="16"/>
          <w:szCs w:val="16"/>
        </w:rPr>
      </w:pPr>
    </w:p>
    <w:p w14:paraId="2FE8956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08B8F6D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AE1C50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мае 1922 г. ИМ сняли с вооружения по износу (12036).</w:t>
      </w:r>
    </w:p>
    <w:p w14:paraId="0250AF95" w14:textId="77777777" w:rsidR="008E0FBF" w:rsidRPr="00B541D6" w:rsidRDefault="008E0FBF" w:rsidP="00B541D6">
      <w:pPr>
        <w:autoSpaceDE w:val="0"/>
        <w:autoSpaceDN w:val="0"/>
        <w:adjustRightInd w:val="0"/>
        <w:jc w:val="both"/>
        <w:rPr>
          <w:color w:val="000000" w:themeColor="text1"/>
          <w:sz w:val="16"/>
          <w:szCs w:val="16"/>
        </w:rPr>
      </w:pPr>
    </w:p>
    <w:p w14:paraId="6125B45E" w14:textId="77777777" w:rsidR="00D520D9" w:rsidRPr="00B541D6" w:rsidRDefault="00D520D9" w:rsidP="00B541D6">
      <w:pPr>
        <w:jc w:val="both"/>
        <w:rPr>
          <w:color w:val="000000" w:themeColor="text1"/>
          <w:sz w:val="16"/>
          <w:szCs w:val="16"/>
        </w:rPr>
      </w:pPr>
      <w:r w:rsidRPr="00B541D6">
        <w:rPr>
          <w:color w:val="000000" w:themeColor="text1"/>
          <w:sz w:val="16"/>
          <w:szCs w:val="16"/>
        </w:rPr>
        <w:t>В мае 1922 г. В.И. Ленину выда</w:t>
      </w:r>
      <w:r w:rsidRPr="00B541D6">
        <w:rPr>
          <w:color w:val="000000" w:themeColor="text1"/>
          <w:sz w:val="16"/>
          <w:szCs w:val="16"/>
        </w:rPr>
        <w:softHyphen/>
        <w:t>ли удостоверение почётного краснофлотца воз</w:t>
      </w:r>
      <w:r w:rsidRPr="00B541D6">
        <w:rPr>
          <w:color w:val="000000" w:themeColor="text1"/>
          <w:sz w:val="16"/>
          <w:szCs w:val="16"/>
        </w:rPr>
        <w:softHyphen/>
        <w:t xml:space="preserve">духоплавательных частей Киевского военного округа (20120). </w:t>
      </w:r>
    </w:p>
    <w:p w14:paraId="7E85564F" w14:textId="77777777" w:rsidR="00D520D9" w:rsidRPr="00B541D6" w:rsidRDefault="00D520D9" w:rsidP="00B541D6">
      <w:pPr>
        <w:jc w:val="both"/>
        <w:rPr>
          <w:color w:val="000000" w:themeColor="text1"/>
          <w:sz w:val="16"/>
          <w:szCs w:val="16"/>
        </w:rPr>
      </w:pPr>
    </w:p>
    <w:p w14:paraId="6C6C9B4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1D8DDCD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5B9496C" w14:textId="145C8401" w:rsidR="00E2671A" w:rsidRPr="00B541D6" w:rsidRDefault="00E2671A" w:rsidP="00B541D6">
      <w:pPr>
        <w:jc w:val="both"/>
        <w:rPr>
          <w:color w:val="000000" w:themeColor="text1"/>
          <w:sz w:val="16"/>
          <w:szCs w:val="16"/>
        </w:rPr>
      </w:pPr>
      <w:r w:rsidRPr="00B541D6">
        <w:rPr>
          <w:color w:val="000000" w:themeColor="text1"/>
          <w:sz w:val="16"/>
          <w:szCs w:val="16"/>
        </w:rPr>
        <w:t>В мае 1922 года АРА кормила 6 млн. 99 тыс. 574 человек, американское общество квакеров — 265 тыс.,</w:t>
      </w:r>
      <w:r w:rsidR="007930CB">
        <w:rPr>
          <w:color w:val="000000" w:themeColor="text1"/>
          <w:sz w:val="16"/>
          <w:szCs w:val="16"/>
        </w:rPr>
        <w:t xml:space="preserve"> </w:t>
      </w:r>
      <w:r w:rsidRPr="00B541D6">
        <w:rPr>
          <w:color w:val="000000" w:themeColor="text1"/>
          <w:sz w:val="16"/>
          <w:szCs w:val="16"/>
        </w:rPr>
        <w:t>Save the Children Alliance — 259 тыс. 751 чел., Нансеновский комитет — 138 тыс., шведский Красный крест — 87 тыс., германский Красный крест — 7 тыс., английские профсоюзы — 92 тыс., Международная рабочая помощь — 78 тыс. 11 чел (21514).</w:t>
      </w:r>
    </w:p>
    <w:p w14:paraId="50427353" w14:textId="77777777" w:rsidR="00E2671A" w:rsidRPr="00B541D6" w:rsidRDefault="00E2671A" w:rsidP="00B541D6">
      <w:pPr>
        <w:jc w:val="both"/>
        <w:rPr>
          <w:color w:val="000000" w:themeColor="text1"/>
          <w:sz w:val="16"/>
          <w:szCs w:val="16"/>
        </w:rPr>
      </w:pPr>
    </w:p>
    <w:p w14:paraId="665D2F9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мае 1922 у В.И.Л. был первый удар (1065).</w:t>
      </w:r>
    </w:p>
    <w:p w14:paraId="1FF7A2C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A2B72F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мае 1922 ВЦИК утвердил положение об адвокатуре и прокурорском надзоре, принял УК (введена смертная казнь за государственные преступления и применение статей по аналогии) (3908,309).</w:t>
      </w:r>
    </w:p>
    <w:p w14:paraId="6FE772E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D301935" w14:textId="77777777" w:rsidR="008E0FBF" w:rsidRPr="00B541D6" w:rsidRDefault="008E0FBF" w:rsidP="00B541D6">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Внешняя политике:</w:t>
      </w:r>
    </w:p>
    <w:p w14:paraId="5943C185" w14:textId="77777777" w:rsidR="008E0FBF" w:rsidRPr="00B541D6" w:rsidRDefault="008E0FBF" w:rsidP="00B541D6">
      <w:pPr>
        <w:numPr>
          <w:ilvl w:val="12"/>
          <w:numId w:val="0"/>
        </w:numPr>
        <w:autoSpaceDE w:val="0"/>
        <w:autoSpaceDN w:val="0"/>
        <w:adjustRightInd w:val="0"/>
        <w:jc w:val="both"/>
        <w:rPr>
          <w:i/>
          <w:iCs/>
          <w:color w:val="000000" w:themeColor="text1"/>
          <w:sz w:val="16"/>
          <w:szCs w:val="16"/>
        </w:rPr>
      </w:pPr>
    </w:p>
    <w:p w14:paraId="1763FF2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мае 1922 г. ВСНХ предложил отказаться от поставки 800 шведских паровозов (из них 750 должны были бы поступить лишь в 1923 - 1925 гг.). Ломоносов категорически против, он пишет заместителю председателя СТО Рыкову: “Можно говорить об уменьшении заказа только на 500 шведских паровозов (а не 800)… Если вопрос этот уже решен, прошу пересмотреть его в моем присутствии” (11565).</w:t>
      </w:r>
    </w:p>
    <w:p w14:paraId="7240745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6CF15C6" w14:textId="19FC85FD" w:rsidR="00D520D9" w:rsidRPr="00B541D6" w:rsidRDefault="00D520D9"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1832532" w14:textId="77777777" w:rsidR="00D520D9" w:rsidRPr="00B541D6" w:rsidRDefault="00D520D9" w:rsidP="00B541D6">
      <w:pPr>
        <w:numPr>
          <w:ilvl w:val="12"/>
          <w:numId w:val="0"/>
        </w:numPr>
        <w:autoSpaceDE w:val="0"/>
        <w:autoSpaceDN w:val="0"/>
        <w:adjustRightInd w:val="0"/>
        <w:jc w:val="both"/>
        <w:rPr>
          <w:iCs/>
          <w:color w:val="000000" w:themeColor="text1"/>
          <w:sz w:val="16"/>
          <w:szCs w:val="16"/>
        </w:rPr>
      </w:pPr>
    </w:p>
    <w:p w14:paraId="6BD34CD5" w14:textId="1D2582C8" w:rsidR="00D520D9" w:rsidRPr="00B541D6" w:rsidRDefault="00D520D9" w:rsidP="00B541D6">
      <w:pPr>
        <w:jc w:val="both"/>
        <w:rPr>
          <w:color w:val="000000" w:themeColor="text1"/>
          <w:sz w:val="16"/>
          <w:szCs w:val="16"/>
        </w:rPr>
      </w:pPr>
      <w:r w:rsidRPr="00B541D6">
        <w:rPr>
          <w:color w:val="000000" w:themeColor="text1"/>
          <w:sz w:val="16"/>
          <w:szCs w:val="16"/>
        </w:rPr>
        <w:t>С мая 1922 г. (символично, что «Мартинсайд» обанкротился как раз в этом году) компания ADC поставила СССР около 100 одноместных Мартинсайдов F.4 с обычной и увеличенной топливной системой и два десятка переделанных из них двухместных истребителей и разведчиков F.4A. Первые у нас именовались МФ-4, а вторые — МФ-16. Истребители служили главным образом во 2-й эскадрилье имени Дзержинского, где их число доходило до 35 машин при штате 31, и вместе с другими самолетами в 7-й. Они сменили «Балиллы» и дряхлые «Ньюпоры», но и их состояние оставляло желать лучшего, а установка моторов М-6, скопированных с H.S.8Fb без чертежей технологии, и пулеметов ПВ-1 их качеств не улучшала. Самолеты не давали паспортных 215 км/ч, но высотность была хороша — 19 сентября 1924 г. пилот М. Н. Шалимо поднялся на</w:t>
      </w:r>
      <w:r w:rsidR="007930CB">
        <w:rPr>
          <w:color w:val="000000" w:themeColor="text1"/>
          <w:sz w:val="16"/>
          <w:szCs w:val="16"/>
        </w:rPr>
        <w:t xml:space="preserve"> </w:t>
      </w:r>
      <w:r w:rsidRPr="00B541D6">
        <w:rPr>
          <w:color w:val="000000" w:themeColor="text1"/>
          <w:sz w:val="16"/>
          <w:szCs w:val="16"/>
        </w:rPr>
        <w:t>8216 м, установив рекорд СССР, а 6 октября И. В. Скробук достиг высоты 8 515 м (22886).</w:t>
      </w:r>
    </w:p>
    <w:p w14:paraId="24376E09" w14:textId="77777777" w:rsidR="00D520D9" w:rsidRPr="00B541D6" w:rsidRDefault="00D520D9" w:rsidP="00B541D6">
      <w:pPr>
        <w:jc w:val="both"/>
        <w:rPr>
          <w:color w:val="000000" w:themeColor="text1"/>
          <w:sz w:val="16"/>
          <w:szCs w:val="16"/>
        </w:rPr>
      </w:pPr>
    </w:p>
    <w:p w14:paraId="7926DF5F" w14:textId="77777777" w:rsidR="00D520D9" w:rsidRPr="00B541D6" w:rsidRDefault="00D520D9" w:rsidP="00B541D6">
      <w:pPr>
        <w:jc w:val="both"/>
        <w:rPr>
          <w:color w:val="000000" w:themeColor="text1"/>
          <w:sz w:val="16"/>
          <w:szCs w:val="16"/>
        </w:rPr>
      </w:pPr>
      <w:r w:rsidRPr="00B541D6">
        <w:rPr>
          <w:color w:val="000000" w:themeColor="text1"/>
          <w:sz w:val="16"/>
          <w:szCs w:val="16"/>
        </w:rPr>
        <w:t>В мае 1922 ппервые в истории в рекламных целях используется небесное письмо, когда капитан Королевских ВВС Сирил Тернер пишет « Daily Mail » над Дерби на ипподроме Эпсом-Даунс недалеко от Эпсома, Суррей, Англия (20352).</w:t>
      </w:r>
    </w:p>
    <w:p w14:paraId="63543885" w14:textId="77777777" w:rsidR="00D520D9" w:rsidRPr="00B541D6" w:rsidRDefault="00D520D9" w:rsidP="00B541D6">
      <w:pPr>
        <w:jc w:val="both"/>
        <w:rPr>
          <w:color w:val="000000" w:themeColor="text1"/>
          <w:sz w:val="16"/>
          <w:szCs w:val="16"/>
        </w:rPr>
      </w:pPr>
    </w:p>
    <w:p w14:paraId="31092DA5" w14:textId="77777777" w:rsidR="00D520D9" w:rsidRPr="00B541D6" w:rsidRDefault="00D520D9" w:rsidP="00B541D6">
      <w:pPr>
        <w:jc w:val="both"/>
        <w:rPr>
          <w:color w:val="000000" w:themeColor="text1"/>
          <w:sz w:val="16"/>
          <w:szCs w:val="16"/>
        </w:rPr>
      </w:pPr>
      <w:r w:rsidRPr="00B541D6">
        <w:rPr>
          <w:color w:val="000000" w:themeColor="text1"/>
          <w:sz w:val="16"/>
          <w:szCs w:val="16"/>
        </w:rPr>
        <w:t>В мае 1922 итальянская «Corpo Aeronautico Militare» («Военный авиационный корпус») проводит экспериментальные маневры во Фриули, Италия, чтобы проверить способность военной авиации координировать передвижения войск на земле, информируя командование наземных войск о передвижениях своих и вражеских наземных войск. Эксперимент оказался менее успешным, чем предполагалось, из-за трудностей с общением. Адмиральский комитет Regia Marina (Королевский флот Италии) встречается, чтобы обсудить авиацию в целом и использование самолетов в военно-морских операциях. Среди выраженных мнений следует отметить, что ударам торпедоносцев по кораблям в море будет препятствовать их потребность в поддержке со стороны разведывательной и штурмовой авиации, а также небольшое количество взрывчатого вещества в воздушных торпедах, и они не будут более опасными, чем атаки торпедных катеров. Вывод - итальянский народ не хотел бы, чтобы его защита опиралась на силу, «заключенную в такую хрупкую оболочку, как современные самолеты»; и что самолету потребуется много времени, чтобы превратиться в практическое военно-морское оружие, и в настоящее время он «противоречит этическим и эстетическим элементам, которые Regia Marina привыкла требовать при [своей] подготовке к войне». Несмотря на некоторые положительные комментарии о свободе передвижения самолетов для нанесения глубоких ударов по противнику и о возможности того, что самолеты могут обеспечить защиту береговой линии и сухопутных границ на расстоянии до 200 миль (322 км), комитет заключает, что военный корабль еще были потоплены самолетами, и что «несмотря на множество писаний и мнений, имеющих тенденцию превозносить ценность воздушных сил, они еще не могут считаться настолько важными, чтобы заменять, хотя бы частично, действия военно-морских и военных сил в войне." (20252).</w:t>
      </w:r>
    </w:p>
    <w:p w14:paraId="4828D8ED" w14:textId="77777777" w:rsidR="00D520D9" w:rsidRPr="00B541D6" w:rsidRDefault="00D520D9" w:rsidP="00B541D6">
      <w:pPr>
        <w:jc w:val="both"/>
        <w:rPr>
          <w:color w:val="000000" w:themeColor="text1"/>
          <w:sz w:val="16"/>
          <w:szCs w:val="16"/>
        </w:rPr>
      </w:pPr>
    </w:p>
    <w:p w14:paraId="3E7C6922" w14:textId="77777777" w:rsidR="00E2671A" w:rsidRPr="00B541D6" w:rsidRDefault="00E2671A" w:rsidP="00B541D6">
      <w:pPr>
        <w:shd w:val="clear" w:color="auto" w:fill="FFFFFF"/>
        <w:jc w:val="both"/>
        <w:rPr>
          <w:color w:val="000000" w:themeColor="text1"/>
          <w:sz w:val="16"/>
          <w:szCs w:val="16"/>
        </w:rPr>
      </w:pPr>
      <w:r w:rsidRPr="00B541D6">
        <w:rPr>
          <w:color w:val="000000" w:themeColor="text1"/>
          <w:sz w:val="16"/>
          <w:szCs w:val="16"/>
        </w:rPr>
        <w:t xml:space="preserve">В мае 1922 г. Литва купили в Италии десять разведчиков СВА-10 (21185). </w:t>
      </w:r>
    </w:p>
    <w:p w14:paraId="45DA23B4" w14:textId="77777777" w:rsidR="00E2671A" w:rsidRPr="00B541D6" w:rsidRDefault="00E2671A" w:rsidP="00B541D6">
      <w:pPr>
        <w:shd w:val="clear" w:color="auto" w:fill="FFFFFF"/>
        <w:jc w:val="both"/>
        <w:rPr>
          <w:color w:val="000000" w:themeColor="text1"/>
          <w:sz w:val="16"/>
          <w:szCs w:val="16"/>
        </w:rPr>
      </w:pPr>
    </w:p>
    <w:p w14:paraId="789E22FE" w14:textId="77777777" w:rsidR="00E2671A" w:rsidRPr="00B541D6" w:rsidRDefault="00E2671A" w:rsidP="00B541D6">
      <w:pPr>
        <w:shd w:val="clear" w:color="auto" w:fill="FFFFFF"/>
        <w:jc w:val="both"/>
        <w:rPr>
          <w:color w:val="000000" w:themeColor="text1"/>
          <w:sz w:val="16"/>
          <w:szCs w:val="16"/>
        </w:rPr>
      </w:pPr>
      <w:r w:rsidRPr="00B541D6">
        <w:rPr>
          <w:color w:val="000000" w:themeColor="text1"/>
          <w:sz w:val="16"/>
          <w:szCs w:val="16"/>
        </w:rPr>
        <w:t>В мае 1923 г. сразу за экспериментальным «Граусом» вышел на испытания первый опытный Глостер «Гриб». Хотя из полученного прироста скорости на четверть в сравнении с «Найтхауком» только 2 % дало улучшение аэродинамики, а остальное получено за счет роста мощности, фирме заплатили 313 000 фунтов за 130 самолетов, включая опытные.</w:t>
      </w:r>
    </w:p>
    <w:p w14:paraId="65B160F5" w14:textId="77777777" w:rsidR="00E2671A" w:rsidRPr="00B541D6" w:rsidRDefault="00E2671A" w:rsidP="00B541D6">
      <w:pPr>
        <w:shd w:val="clear" w:color="auto" w:fill="FFFFFF"/>
        <w:jc w:val="both"/>
        <w:rPr>
          <w:color w:val="000000" w:themeColor="text1"/>
          <w:sz w:val="16"/>
          <w:szCs w:val="16"/>
        </w:rPr>
      </w:pPr>
      <w:r w:rsidRPr="00B541D6">
        <w:rPr>
          <w:color w:val="000000" w:themeColor="text1"/>
          <w:sz w:val="16"/>
          <w:szCs w:val="16"/>
        </w:rPr>
        <w:t>Конструктор Фолланд базируясь на немецких разработках разработал собственные двояковыпуклые профили — высоконесущий Глостер H.L.B.1 и средненесущий с меньшей относительной толщиной и пониженным сопротивлением H.L.B.2. Для их проверки на заводе «Глостер» в Хакклкоте на западе Англии переделали использовавшийся для рекламы двухместный биплан «Марс» III, переименованный в «Граус», и сразу заложили опытный истребитель «Гриб» (Grebe — поганка обыкновенная, водная птица, питающаяся мелкой рыбой и насекомыми). Оба они использовали детали, узлы и агрегаты оставшихся «Найтхауков», но получили новую топливную систему с двумя главными баками под верхним крылом, под которыми установили емкости, обеспечивающие бесперебойную работу мотора при маневрах с переменными перегрузками. Истребитель «Гриб» отличался еще и частично «утопленной» в фюзеляж установкой пулеметов, новыми улучшившими управляемость элеронами и мотором Армстронг-Сиддли «Ягуар» III мощностью 350 л. с. Два опытных образца фирма делала за свой счет, еще три оплачивало Министерство снабжения.</w:t>
      </w:r>
    </w:p>
    <w:p w14:paraId="60E18C6A" w14:textId="77777777" w:rsidR="00E2671A" w:rsidRPr="00B541D6" w:rsidRDefault="00E2671A" w:rsidP="00B541D6">
      <w:pPr>
        <w:shd w:val="clear" w:color="auto" w:fill="FFFFFF"/>
        <w:jc w:val="both"/>
        <w:rPr>
          <w:color w:val="000000" w:themeColor="text1"/>
          <w:sz w:val="16"/>
          <w:szCs w:val="16"/>
        </w:rPr>
      </w:pPr>
      <w:r w:rsidRPr="00B541D6">
        <w:rPr>
          <w:color w:val="000000" w:themeColor="text1"/>
          <w:sz w:val="16"/>
          <w:szCs w:val="16"/>
        </w:rPr>
        <w:lastRenderedPageBreak/>
        <w:t>Серийные истребители «Гриб» Mk.II получили моторы «Ягуар» IV мощностью 400 сил и облегченный планер. Новое шасси с масловоздушной амортизацией вместо резины и управляемым хвостовым костылем улучшило поведение самолета на земле. Заказ поделили: фирма «Авро» делала верхние крылья без элеронов, «Хокер» — нижние, «Де Хэвилленд» выпускал элероны и некоторые мелкие узлы каркаса, а «Глостер» давал все остальное, используя задел «Найтхауков» (22893).</w:t>
      </w:r>
    </w:p>
    <w:p w14:paraId="47D4B08C" w14:textId="77777777" w:rsidR="00E2671A" w:rsidRPr="00B541D6" w:rsidRDefault="00E2671A" w:rsidP="00B541D6">
      <w:pPr>
        <w:shd w:val="clear" w:color="auto" w:fill="FFFFFF"/>
        <w:jc w:val="both"/>
        <w:rPr>
          <w:color w:val="000000" w:themeColor="text1"/>
          <w:sz w:val="16"/>
          <w:szCs w:val="16"/>
        </w:rPr>
      </w:pPr>
    </w:p>
    <w:p w14:paraId="2DBB895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0E90ABB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F19696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мае-июне 1922 и П.П.Успенский и л Рябов испытали самолет ДФ-1 Д.Д.Федорова, сделанный на ГАЗ-15 в Симферополе, но в августе разбили, а завод вскоре закрылся (553,102).</w:t>
      </w:r>
    </w:p>
    <w:p w14:paraId="6CED2B9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1AD5EB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5318B60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60B1E6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мае — июне 1922 г. начальник морских перевозок германского флота капитан 1-го ранга В. Ломан в развитие договоренностей с РВС (Троцкий) о возврате германских кораблей, конфискованных в ходе первой мировой войны, зондировал в Москве возможность строительства подводных лодок на советских верфях. Дело в том, что Склянский сообщил послу Брокдорфу-Ранцау, что верфи на территории СССР могут строить подлодки и без иностранной помощи, но нужна финансовая поддержка (Muller Rolf-Dieter. Op. cit. S. 120-124.). Однако из-за дезорганизации финансов Германии и трудного положения внутри страны ратификация германским правительством достигнутых в Москве договоров затягивалась. Поэтому в середине июня Чичерин указал германскому послу на эту задержку и заявил, что военные переговоры имеют «решающее значение для развития в будущем отношений России и Германии» (Helbig Herbert. Op. cit. S. 153.). Тогда Брокдорф-Ранцау выступил инициатором приглашения в Германию советской делегации. Он даже выезжал для этого в Берлин и убедил в этом канцлера Куно. «Именно Ранцау, — сообщил заместитель наркома иностранных дел М. М. Литвинов полпреду Крестинскому 4 июля 1923 г., — обратился к нам с предложением о посылке уполномоченных в Берлин. Он передал даже т. Чичерину личное письмо Куно с тем же предложением» (АВП РФ, ф. 04, on. 13, п. 79, д. 49957, л. 15.). Убеждая Куно в необходимости проведения переговоров в Берлине, Ранцау, правда, руководствовался следующими соображениями. Он считал, что для продолжения переговоров советская делегация должна приехать в Берлин, поскольку в случае поездки немецкой «комиссии» в Москву в третий раз подряд (на чем настаивали немецкие военные), это чисто внешне ставило германскую сторону в положение просителя. Затяжку в Берлине с подтверждением достигнутых в Москве договоренностей он предложил использовать в качестве средства давления на советскую сторону (11784).</w:t>
      </w:r>
    </w:p>
    <w:p w14:paraId="239B222D" w14:textId="77777777" w:rsidR="008E0FBF" w:rsidRPr="00B541D6" w:rsidRDefault="008E0FBF" w:rsidP="00B541D6">
      <w:pPr>
        <w:autoSpaceDE w:val="0"/>
        <w:autoSpaceDN w:val="0"/>
        <w:adjustRightInd w:val="0"/>
        <w:jc w:val="both"/>
        <w:rPr>
          <w:color w:val="000000" w:themeColor="text1"/>
          <w:sz w:val="16"/>
          <w:szCs w:val="16"/>
        </w:rPr>
      </w:pPr>
    </w:p>
    <w:p w14:paraId="117AE574" w14:textId="77777777" w:rsidR="00D702C2" w:rsidRPr="00B541D6" w:rsidRDefault="00D702C2" w:rsidP="00B541D6">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Внешняя политике:</w:t>
      </w:r>
    </w:p>
    <w:p w14:paraId="32C14319" w14:textId="77777777" w:rsidR="00D702C2" w:rsidRPr="00B541D6" w:rsidRDefault="00D702C2" w:rsidP="00B541D6">
      <w:pPr>
        <w:numPr>
          <w:ilvl w:val="12"/>
          <w:numId w:val="0"/>
        </w:numPr>
        <w:autoSpaceDE w:val="0"/>
        <w:autoSpaceDN w:val="0"/>
        <w:adjustRightInd w:val="0"/>
        <w:jc w:val="both"/>
        <w:rPr>
          <w:i/>
          <w:iCs/>
          <w:color w:val="000000" w:themeColor="text1"/>
          <w:sz w:val="16"/>
          <w:szCs w:val="16"/>
        </w:rPr>
      </w:pPr>
    </w:p>
    <w:p w14:paraId="3B37D326" w14:textId="77777777" w:rsidR="00D702C2" w:rsidRPr="00B541D6" w:rsidRDefault="00D702C2" w:rsidP="00B541D6">
      <w:pPr>
        <w:pStyle w:val="ae"/>
        <w:spacing w:before="0" w:after="0"/>
        <w:jc w:val="both"/>
        <w:textAlignment w:val="top"/>
        <w:rPr>
          <w:color w:val="000000" w:themeColor="text1"/>
          <w:sz w:val="16"/>
          <w:szCs w:val="16"/>
        </w:rPr>
      </w:pPr>
      <w:r w:rsidRPr="00B541D6">
        <w:rPr>
          <w:color w:val="000000" w:themeColor="text1"/>
          <w:sz w:val="16"/>
          <w:szCs w:val="16"/>
        </w:rPr>
        <w:t>В мае — июне 1922 г. начальник морских перевозок германского флота капитан 1-го ранга В. Ломан в развитие договоренностей с РВС (Троцкий) о возврате германских кораблей, конфискованных в ходе первой мировой войны, зондировал в Москве возможность строительства подводных лодок на советских верфях. Дело в том, что Склянский сообщил послу Брокдорфу-Ранцау, что верфи на территории СССР могут строить подлодки и без иностранной помощи, но нужна финансовая поддержка.</w:t>
      </w:r>
    </w:p>
    <w:p w14:paraId="67AC3411" w14:textId="77777777" w:rsidR="00D702C2" w:rsidRPr="00B541D6" w:rsidRDefault="00D702C2" w:rsidP="00B541D6">
      <w:pPr>
        <w:pStyle w:val="ae"/>
        <w:spacing w:before="0" w:after="0"/>
        <w:jc w:val="both"/>
        <w:textAlignment w:val="top"/>
        <w:rPr>
          <w:color w:val="000000" w:themeColor="text1"/>
          <w:sz w:val="16"/>
          <w:szCs w:val="16"/>
        </w:rPr>
      </w:pPr>
      <w:r w:rsidRPr="00B541D6">
        <w:rPr>
          <w:color w:val="000000" w:themeColor="text1"/>
          <w:sz w:val="16"/>
          <w:szCs w:val="16"/>
        </w:rPr>
        <w:t>Однако из-за дезорганизации финансов Германии и трудного положения внутри страны ратификация германским правительством достигнутых в Москве договоров затягивалась. Поэтому в середине июня Чичерин указал германскому послу на эту задержку и заявил, что военные переговоры имеют «решающее значение для развития в будущем отношений России и Германии». Тогда Брокдорф-Ранцау выступил инициатором приглашения в Германию советской делегации. Он даже выезжал для этого в Берлин и убедил в этом канцлера Куно.</w:t>
      </w:r>
    </w:p>
    <w:p w14:paraId="54565328" w14:textId="77777777" w:rsidR="00D702C2" w:rsidRPr="00B541D6" w:rsidRDefault="00D702C2" w:rsidP="00B541D6">
      <w:pPr>
        <w:pStyle w:val="ae"/>
        <w:spacing w:before="0" w:after="0"/>
        <w:jc w:val="both"/>
        <w:textAlignment w:val="top"/>
        <w:rPr>
          <w:iCs/>
          <w:color w:val="000000" w:themeColor="text1"/>
          <w:sz w:val="16"/>
          <w:szCs w:val="16"/>
        </w:rPr>
      </w:pPr>
      <w:r w:rsidRPr="00B541D6">
        <w:rPr>
          <w:iCs/>
          <w:color w:val="000000" w:themeColor="text1"/>
          <w:sz w:val="16"/>
          <w:szCs w:val="16"/>
        </w:rPr>
        <w:t>«Именно Ранцау, — сообщил заместитель наркома иностранных дел М. М. Литвинов полпреду Крестинскому 4 июля 1923 г., — обратился к нам с предложением о посылке уполномоченных в Берлин. Он передал даже т. Чичерину личное письмо Куно с тем же предложением».</w:t>
      </w:r>
    </w:p>
    <w:p w14:paraId="0EC0FD5A" w14:textId="77777777" w:rsidR="00D702C2" w:rsidRPr="00B541D6" w:rsidRDefault="00D702C2" w:rsidP="00B541D6">
      <w:pPr>
        <w:pStyle w:val="ae"/>
        <w:spacing w:before="0" w:after="0"/>
        <w:jc w:val="both"/>
        <w:textAlignment w:val="top"/>
        <w:rPr>
          <w:color w:val="000000" w:themeColor="text1"/>
          <w:sz w:val="16"/>
          <w:szCs w:val="16"/>
        </w:rPr>
      </w:pPr>
      <w:r w:rsidRPr="00B541D6">
        <w:rPr>
          <w:color w:val="000000" w:themeColor="text1"/>
          <w:sz w:val="16"/>
          <w:szCs w:val="16"/>
        </w:rPr>
        <w:t>Убеждая Куно в необходимости проведения переговоров в Берлине, Ранцау, правда, руководствовался следующими соображениями. Он считал, что для продолжения переговоров советская делегация должна приехать в Берлин, поскольку в случае поездки немецкой «комиссии» в Москву в третий раз подряд (на чем настаивали немецкие военные), это чисто внешне ставило германскую сторону в положение просителя. Затяжку в Берлине с подтверждением достигнутых в Москве договоренностей он предложил использовать в качестве средства давления на советскую сторону (18265).</w:t>
      </w:r>
    </w:p>
    <w:p w14:paraId="1CC414AE" w14:textId="77777777" w:rsidR="00D702C2" w:rsidRPr="00B541D6" w:rsidRDefault="00D702C2" w:rsidP="00B541D6">
      <w:pPr>
        <w:jc w:val="both"/>
        <w:textAlignment w:val="baseline"/>
        <w:rPr>
          <w:color w:val="000000" w:themeColor="text1"/>
          <w:sz w:val="16"/>
          <w:szCs w:val="16"/>
        </w:rPr>
      </w:pPr>
    </w:p>
    <w:p w14:paraId="295A066B" w14:textId="77777777" w:rsidR="00B33FC1"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DB4FAFA" w14:textId="77777777" w:rsidR="00B33FC1" w:rsidRPr="00B541D6" w:rsidRDefault="00B33FC1" w:rsidP="00B541D6">
      <w:pPr>
        <w:numPr>
          <w:ilvl w:val="12"/>
          <w:numId w:val="0"/>
        </w:numPr>
        <w:autoSpaceDE w:val="0"/>
        <w:autoSpaceDN w:val="0"/>
        <w:adjustRightInd w:val="0"/>
        <w:jc w:val="both"/>
        <w:rPr>
          <w:iCs/>
          <w:color w:val="000000" w:themeColor="text1"/>
          <w:sz w:val="16"/>
          <w:szCs w:val="16"/>
        </w:rPr>
      </w:pPr>
    </w:p>
    <w:p w14:paraId="230D4D4C" w14:textId="77777777" w:rsidR="00B33FC1" w:rsidRPr="00B541D6" w:rsidRDefault="00B33FC1" w:rsidP="00B541D6">
      <w:pPr>
        <w:jc w:val="both"/>
        <w:rPr>
          <w:color w:val="000000" w:themeColor="text1"/>
          <w:sz w:val="16"/>
          <w:szCs w:val="16"/>
        </w:rPr>
      </w:pPr>
      <w:r w:rsidRPr="00B541D6">
        <w:rPr>
          <w:color w:val="000000" w:themeColor="text1"/>
          <w:sz w:val="16"/>
          <w:szCs w:val="16"/>
        </w:rPr>
        <w:t>В начале весны 1922 г. работа Комиссии Троцкого принесла первые результаты. По данным на 1 марта 1922 г., стоимость сосредоточенных в Гохране ценностей составила 88 106 954 золотых руб. 07 коп. Та часть из них, которая представляла собой слитки, лом и монету из драгметаллов, оценивалась специалистами в 44 807 598 руб. 62 коп. и предназначалась к сдаче Отделу Металлического фонда Валютного управления НКФ35. Серебро этой части стоило: слитки - 430 127 руб. 56 коп., лом - 2 229 111 руб. 50 коп., монеты - 1 706 127 руб. 81 коп. Драгоценности другой части (бриллианты, алмазы, жемчуг и драгметаллы в изделиях) рассматривались в качестве объекта для продажи, причем к реализации за границей годной считалась лишь партия ценностей на сумму 15,3 млн золотых руб. В указанную партию не вошло серебро разных видов, в том числе в изделиях стоимостью 7 938 308 руб (17147).</w:t>
      </w:r>
    </w:p>
    <w:p w14:paraId="505B157B" w14:textId="77777777" w:rsidR="00B33FC1" w:rsidRPr="00B541D6" w:rsidRDefault="00B33FC1" w:rsidP="00B541D6">
      <w:pPr>
        <w:jc w:val="both"/>
        <w:rPr>
          <w:color w:val="000000" w:themeColor="text1"/>
          <w:sz w:val="16"/>
          <w:szCs w:val="16"/>
        </w:rPr>
      </w:pPr>
    </w:p>
    <w:p w14:paraId="5153E45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1A6C344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41E4AA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Весной 1922 был готов самолет ДФ-1 Д.Д.Федорова (310).</w:t>
      </w:r>
    </w:p>
    <w:p w14:paraId="5921DD3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AD90CAA" w14:textId="77777777" w:rsidR="00107317" w:rsidRPr="00B541D6" w:rsidRDefault="00107317" w:rsidP="00B541D6">
      <w:pPr>
        <w:jc w:val="both"/>
        <w:rPr>
          <w:color w:val="000000" w:themeColor="text1"/>
          <w:sz w:val="16"/>
          <w:szCs w:val="16"/>
        </w:rPr>
      </w:pPr>
      <w:r w:rsidRPr="00B541D6">
        <w:rPr>
          <w:color w:val="000000" w:themeColor="text1"/>
          <w:sz w:val="16"/>
          <w:szCs w:val="16"/>
        </w:rPr>
        <w:t>Весной 1922 По решению Главкоавиа достройку гидроистребителя МК-1 перенесли из Та</w:t>
      </w:r>
      <w:r w:rsidRPr="00B541D6">
        <w:rPr>
          <w:color w:val="000000" w:themeColor="text1"/>
          <w:sz w:val="16"/>
          <w:szCs w:val="16"/>
        </w:rPr>
        <w:softHyphen/>
        <w:t>ганрога в Петроград на ГАЗ-З «Красный летчик», куда выехал Н.Г. Михельсон (24343).</w:t>
      </w:r>
    </w:p>
    <w:p w14:paraId="63C7A1CF" w14:textId="77777777" w:rsidR="00107317" w:rsidRPr="00B541D6" w:rsidRDefault="00107317" w:rsidP="00B541D6">
      <w:pPr>
        <w:jc w:val="both"/>
        <w:rPr>
          <w:color w:val="000000" w:themeColor="text1"/>
          <w:sz w:val="16"/>
          <w:szCs w:val="16"/>
        </w:rPr>
      </w:pPr>
    </w:p>
    <w:p w14:paraId="5BDEB1F8" w14:textId="77777777" w:rsidR="00107317" w:rsidRPr="00B541D6" w:rsidRDefault="00107317" w:rsidP="00B541D6">
      <w:pPr>
        <w:jc w:val="both"/>
        <w:rPr>
          <w:color w:val="000000" w:themeColor="text1"/>
          <w:sz w:val="16"/>
          <w:szCs w:val="16"/>
        </w:rPr>
      </w:pPr>
      <w:r w:rsidRPr="00B541D6">
        <w:rPr>
          <w:color w:val="000000" w:themeColor="text1"/>
          <w:sz w:val="16"/>
          <w:szCs w:val="16"/>
        </w:rPr>
        <w:t>Весной 1922 г. в Секции воздушных сообщений НКПС зачитали доклад, предопределивший на много десятилетий вперед создание в стране все новых и новых воздушных трасс. Сейчас, в начале ХХI века, весьма интересно «вспомнить о будущем» нашей гражданской авиации. При анализе необходимости развития воздушного транспорта докладчик, прежде всего, обращал внимание на экономическую эффективность. Путем сравнения коммерческих скоростей движения по железной дороге и по воздуху он сделал правильный вывод, что преимущества и эффективность авиации возрастают с увеличением протяженности трасс. При проектировании трасс «наиболее правильный метод... заключался бы в исследовании существующих почтовых и пассажирских потоков между намеченными пунктами и оценке их политической, экономической и культурной жизни». При этом докладчик учитывал, что «воздушные сообщения вообще слишком молоды, а в России появились лишь в текущем году. Не имея, поэтому, часто никаких опытных данных, мы остаемся в полной неизвестности относительно необходимейших коммерческих элементов нового пути». В связи с этим планирование воздушных трасс производилось «весьма быстро из некоторых простых общих соображений, касающихся политической, экономической и культурной жизни нашей страны, а также ее географического положения среди прочих стран земного шара».</w:t>
      </w:r>
    </w:p>
    <w:p w14:paraId="095E59A1" w14:textId="77777777" w:rsidR="00107317" w:rsidRPr="00B541D6" w:rsidRDefault="00107317" w:rsidP="00B541D6">
      <w:pPr>
        <w:jc w:val="both"/>
        <w:rPr>
          <w:color w:val="000000" w:themeColor="text1"/>
          <w:sz w:val="16"/>
          <w:szCs w:val="16"/>
        </w:rPr>
      </w:pPr>
      <w:r w:rsidRPr="00B541D6">
        <w:rPr>
          <w:color w:val="000000" w:themeColor="text1"/>
          <w:sz w:val="16"/>
          <w:szCs w:val="16"/>
        </w:rPr>
        <w:t>Все проектируемые линии подразделялись на внутренние, внешние и транзитные. Подчеркивалось, что внутренние линии надо разделить на три существенно различных группы - магистральные, второстепенные и местные. Последние предполагалось открыть «вблизи столиц и крупных городов... для увеселительных поездок, поездок на дачу, купанья и т.д... служить как автомобиль или велосипед, в моменты желания владельца... Для осуществления подобных «путей» необходимо скорее иметь кругом данного крупного центра, как и в нем самом, надлежащее количество посадочных площадок и ангаров. Последние (ангары) могут помещаться за городом (на даче) даже при отдельном владельце, играя роль «двора» или гаража...».</w:t>
      </w:r>
    </w:p>
    <w:p w14:paraId="03A12380" w14:textId="77777777" w:rsidR="00107317" w:rsidRPr="00B541D6" w:rsidRDefault="00107317" w:rsidP="00B541D6">
      <w:pPr>
        <w:jc w:val="both"/>
        <w:rPr>
          <w:color w:val="000000" w:themeColor="text1"/>
          <w:sz w:val="16"/>
          <w:szCs w:val="16"/>
        </w:rPr>
      </w:pPr>
      <w:r w:rsidRPr="00B541D6">
        <w:rPr>
          <w:color w:val="000000" w:themeColor="text1"/>
          <w:sz w:val="16"/>
          <w:szCs w:val="16"/>
        </w:rPr>
        <w:t xml:space="preserve">В части трасс магистрального значения «прежде всего сейчас же должны остановиться на линиях, связывающих нашу столицу с такими крупными окраинами, как Сибирь и Дальний Восток, Туркестан, Кавказ, Юг (и в частности Крым), Юго-Запад и Север.» Предусматривались следующие авиалинии: 1. «Великий Русский воздушный путь» МоскваВладивосток (6880 км), через Нижний Новгород, Казань, Екатеринбург, Тюмень, Омск, Новониколаевск (Новосибирск), Красноярск, Иркутск, Читу, Харбин (отмечалось, «что линия от Москвы до Нижнего Новгорода будет иметь громадное значение во время Нижегородской ярмарки» - эту линию, открытую 15 июля 1922 г., организовало товарищество «Авиакультура». Всего за 3,5 месяца перевезли 270 чел., около 2 т почты и грузов). 2. Среднеазиатская линия Москва-Ташкент (2850 км) через Рязань, Пензу, Самару, Оренбург и далее вдоль Ташкентской дороги. 3. Москва - Тифлис (Тбилиси), длиной 1590 км через Рязань, Воронеж, Луганск, Ростов, Ставрополь и Владикавказ. 4. «Крымская линия» Москва - Севастополь (1300 км) через Курск, Харьков, Екатеринослав (Днепропетровск) и Симферополь (особо отмечалось, что для трассы Екатеринослав имеет особое значение из-за «прохождения здесь пути из Европы в Индию»). 5. «Украинская линия» Москва - Брянск - Киев (780 км). 6. Москва - Петроград. Эти шесть линий общей протяженностью 14040 км рассматривали как линии первой очереди, и «мы считали бы целесообразным немедленно предпринять обследование существующих портовых и аэродромных устройств и намечать их для новых во всех пунктах, где предполагается устройство воздушных портов и аэродромов, преимущественно на линиях первой очереди». Весьма важной считалась «Северная линия» Москва - Рыбинск - Вологда - Архангельск (1000 км). Она «должна проходить не через Ярославль, а через Рыбинск, ввиду большего экономического значения последнего; здесь же будет проходить и линия Петроград - Нижний Новгород». «Северную столицу» предполагали соединить авиалиниями с Киевом через Витебск и Гомель </w:t>
      </w:r>
      <w:r w:rsidRPr="00B541D6">
        <w:rPr>
          <w:color w:val="000000" w:themeColor="text1"/>
          <w:sz w:val="16"/>
          <w:szCs w:val="16"/>
        </w:rPr>
        <w:lastRenderedPageBreak/>
        <w:t>(1070 км), с Екатеринбургом через Вологду и Пермь (1790 км) и с Мурманском через Петрозаводск (1150 км). Другими магистральными линиями «совсем особого значения», связывающими отдельные регионы огромной страны, являлись воздушные трассы Тифлис - Баку - Красноводск - Самарканд - Ташкент (2430 км), имеющие большое политическое, культурное, а на отдельных участках и местное значение, линия Ташкент - Верный (Алма - Ата) - Семипалатинск - Барнаул - Новониколаевск (2270 км), а также линия Петроград - Архангельск - Обдорск - бухта Находка - Усть-Енисейский порт (2850 км). Последняя «должна быть осуществлена в связи с работами по установлению Северного морского пути, ставшими на прочную основу...». Среди второстепенных линий, они сразу «вряд ли могут быть перечислены все», трассы, в первую очередь, намечали «там, где есть крупные центры с тяготеющими к ним городами, а также между каждыми двумя более или менее крупными областными центрами». Отмечалась необходимость прокладки линий Москва - Смоленск (370 км) как этапа трассы Москва - Белоруссия и Западная Европа и уже существующей линии Москва - Кенигсберг, Петроград - Псков (250 км), Харьков - Воронеж - Пенза - Казань (800 км), Харьков - Луганск - Царицын (660 км), Киев - Каменец-Подольский (340 км) как этап трассы в страны Юго-Восточной Европы, Киев - Одесса (440 км), Одесса - Севастополь (310 км) как этап трассы в Константинополь, Тифлис - Батум (290 км), трасса гидроавиации Севастополь - Батум (870 км), сибирские трассы Тюмень - Тобольск - устье Оби (1280 км), Красноярск - Усть-Енисейский порт (1800 км), Иркутск, - Усть-Кутск - Якутск - устье Лены (3200 км), Хабаровск - Николаевск-на-Амуре (600 км) и действующая во время знаменитой Ирбитской ярмарки авиалиния Екатеринбург - Ирбит (170 км). Намечались 34 линии последующих очередей общей протяженностью 32420 км. Очень интересным был подход к организации «внешних» (международных) авиалиний, их разделили на два класса. Докладчик отмечал, что «к одному я отношу те, которые будут служить нам для сношений с культурным Западом; их характерной особенностью, нужно думать, будет являться то, что по ним впервые к нам прилетят (собственно говоря, уже прилетели) иностранцы и через посредство этих путей мы научимся новой области техники: организации и управлению воздушными путями сообщения. Одним словом, на них инициативу проявят иностранцы. Ко второму классу внешних сообщений мы относим те, которые, вероятно, возникнут благодаря русской инициативе, такими я считаю пути по нашим азиатским границам (в Персию, Китай)». Культурными «окнами в Европу» считались воздушные трассы Смоленск - Минск - Варшава (780 км, до границы 140 км), Петроград - Ревель - Стокгольм (700 - 340 км), Киев - Ковель - Варшава (700 - 250 км). Внешними линиями второго класса посчитали трассы Владивосток - Токио (1100 км), Москва - Пекин через Кяхту и Ургу (от Иркутска - 1750 км), Барнаул - Бийск - Кобдо (810 км), Верный - Кульджа (310 км), Ташкент - Андижан - Кашгар (650 км), Тифлис - Тавриз - Тегеран (930 км) и Севастополь - Константинополь (540 км). Очень большое внимание уделялось сети транзитных линий. Учитывалось географическое положение страны, связывавшее Западную Европу и Индию, Индокитай, Китай и Японию. Значительные участки трансконтинентальных линий Лондон - Калькутта, Лондон - Карачи, Лондон - Пекин и Лондон - Токио проходят по территории России, в связи с этим внутренние трассы Петроград - Екатеринбург, Мысовая (под Иркутском) - Пекин и Владивосток - Токио «приобретают новый, громадный смысл». Такое же значение имеют линии Киев - Екатеринослав - Ростов, Владикавказ - Махачкала - Баку. Кроме перечня необходимых стране авиатрасс, который сам докладчик не считал исчерпывающим, ныне весьма любопытными являются оценки затрат времени на воздушное путешествие. В те годы предполагали использовать на авиалиниях не только самолеты, но и дирижабли, для них время полета до Владивостока должно составлять 69 час, до Ташкента 28, до Тифлиса 16, до Севастополя 13 час. Аналогичные полеты самолетами должны занимать, соответственно, 105, 35, 12 и 19 часов. При этом учитывалось, что дирижабли летают днем и ночью с коммерческой скоростью 100 км/час, делая в сутки по 2400 км, в то время как самолеты летят лишь днем (и не более 12 час) с коммерческой скоростью 125 км/час, пролетая за сутки только 1500 км.</w:t>
      </w:r>
    </w:p>
    <w:p w14:paraId="57DB86D8" w14:textId="77777777" w:rsidR="00107317" w:rsidRPr="00B541D6" w:rsidRDefault="00107317" w:rsidP="00B541D6">
      <w:pPr>
        <w:jc w:val="both"/>
        <w:rPr>
          <w:color w:val="000000" w:themeColor="text1"/>
          <w:sz w:val="16"/>
          <w:szCs w:val="16"/>
        </w:rPr>
      </w:pPr>
      <w:r w:rsidRPr="00B541D6">
        <w:rPr>
          <w:color w:val="000000" w:themeColor="text1"/>
          <w:sz w:val="16"/>
          <w:szCs w:val="16"/>
        </w:rPr>
        <w:t>В 1922 г. докладчик в НКПС полагал, что «в самой тесной связи с вопросом о сети воздушных сообщений России стоит вопрос об оборудовании надлежащим числом воздушных портов, аэродромов и (промежуточных) посадочных площадок». Шла речь о необходимости оборудования воздушных портов «ангарами, эллингами, причальными мачтами. мастерскими легкого ремонта, аэрологическим станциями, помещениями для пассажиров, маяками, газовыми заводами и т.д.». В конце сообщения докладчик (очень жаль, что его имя не сохранилось для истории) подчеркнул «необходимость цифровой оценки линий с точки зрения почтовых и пассажирских потоков... таков должен быть следующий шаг в разработке вопроса о намеченной нами сети». Отмечалась также «громадность задачи, для осуществления которой должны быть созданы компетентные исполнительные органы власти». Ответом на это требование времени стало постановление Совета Труда и Обороны (СТО) об организации Совета по гражданской авиации при Главном управлении Воздушного Флота, законодательно закрепившее гражданскую авиацию в качестве самостоятельной отрасли народного хозяйства. День его принятия - 9 февраля 1923 г. стал официальной датой рождения Гражданской авиации страны (24285).</w:t>
      </w:r>
    </w:p>
    <w:p w14:paraId="1BD0DFCB" w14:textId="77777777" w:rsidR="00107317" w:rsidRPr="00B541D6" w:rsidRDefault="00107317" w:rsidP="00B541D6">
      <w:pPr>
        <w:jc w:val="both"/>
        <w:rPr>
          <w:color w:val="000000" w:themeColor="text1"/>
          <w:sz w:val="16"/>
          <w:szCs w:val="16"/>
        </w:rPr>
      </w:pPr>
    </w:p>
    <w:p w14:paraId="0330D2A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Весной 1922 по ходатайству зам. пред. РВС Склянского был издан приказ о перепланировке и переоборудовании Ходынского аэродрома. Для укатки использовали трофейные танки Рено и Рикардо. Засыпали большой овраг на западе и на 70 десятин увеличили территорию. Построили сооружения ЦОА, Дерулюфт и два больших ангара - для авиашколы и самолетов (1836,110).</w:t>
      </w:r>
    </w:p>
    <w:p w14:paraId="030D858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8C7EBAD" w14:textId="77777777" w:rsidR="000F45A2" w:rsidRPr="00B541D6" w:rsidRDefault="000F45A2" w:rsidP="00B541D6">
      <w:pPr>
        <w:pStyle w:val="book"/>
        <w:spacing w:before="0" w:beforeAutospacing="0" w:after="0" w:afterAutospacing="0"/>
        <w:jc w:val="both"/>
        <w:rPr>
          <w:color w:val="000000" w:themeColor="text1"/>
          <w:sz w:val="16"/>
          <w:szCs w:val="16"/>
        </w:rPr>
      </w:pPr>
      <w:r w:rsidRPr="00B541D6">
        <w:rPr>
          <w:color w:val="000000" w:themeColor="text1"/>
          <w:sz w:val="16"/>
          <w:szCs w:val="16"/>
        </w:rPr>
        <w:t>Весной 1922 г. шведский Риксдаг отклонил предложения о торговых и кредитных соглашениях с Советской Россией, и это, вероятно, положило конец проектам Гулльберга (15120).</w:t>
      </w:r>
    </w:p>
    <w:p w14:paraId="68A92AB3" w14:textId="77777777" w:rsidR="000F45A2" w:rsidRPr="00B541D6" w:rsidRDefault="000F45A2" w:rsidP="00B541D6">
      <w:pPr>
        <w:pStyle w:val="book"/>
        <w:spacing w:before="0" w:beforeAutospacing="0" w:after="0" w:afterAutospacing="0"/>
        <w:jc w:val="both"/>
        <w:rPr>
          <w:color w:val="000000" w:themeColor="text1"/>
          <w:sz w:val="16"/>
          <w:szCs w:val="16"/>
        </w:rPr>
      </w:pPr>
    </w:p>
    <w:p w14:paraId="3CD80BF0" w14:textId="77777777" w:rsidR="0097475B" w:rsidRPr="00B541D6" w:rsidRDefault="0097475B" w:rsidP="00B541D6">
      <w:pPr>
        <w:pStyle w:val="ae"/>
        <w:shd w:val="clear" w:color="auto" w:fill="FFFFFF"/>
        <w:spacing w:before="0" w:after="0"/>
        <w:jc w:val="both"/>
        <w:rPr>
          <w:color w:val="000000" w:themeColor="text1"/>
          <w:sz w:val="16"/>
          <w:szCs w:val="16"/>
        </w:rPr>
      </w:pPr>
      <w:r w:rsidRPr="00B541D6">
        <w:rPr>
          <w:color w:val="000000" w:themeColor="text1"/>
          <w:sz w:val="16"/>
          <w:szCs w:val="16"/>
        </w:rPr>
        <w:t>Весной 1922 года </w:t>
      </w:r>
      <w:hyperlink r:id="rId35" w:tooltip="Григорович, Дмитрий Павлович" w:history="1">
        <w:r w:rsidRPr="00B541D6">
          <w:rPr>
            <w:rStyle w:val="a5"/>
            <w:color w:val="000000" w:themeColor="text1"/>
            <w:sz w:val="16"/>
            <w:szCs w:val="16"/>
            <w:u w:val="none"/>
          </w:rPr>
          <w:t>Д. П. Григорович</w:t>
        </w:r>
      </w:hyperlink>
      <w:r w:rsidRPr="00B541D6">
        <w:rPr>
          <w:color w:val="000000" w:themeColor="text1"/>
          <w:sz w:val="16"/>
          <w:szCs w:val="16"/>
        </w:rPr>
        <w:t> из Севастополя прибыл в Москву, где возглавил конструкторскую часть Главкоавиа. Чудесным образом вскоре рядом с ним оказались и А. Н. Седельников, и </w:t>
      </w:r>
      <w:hyperlink r:id="rId36" w:tooltip="Шишмарёв, Михаил Михайлович" w:history="1">
        <w:r w:rsidRPr="00B541D6">
          <w:rPr>
            <w:rStyle w:val="a5"/>
            <w:color w:val="000000" w:themeColor="text1"/>
            <w:sz w:val="16"/>
            <w:szCs w:val="16"/>
            <w:u w:val="none"/>
          </w:rPr>
          <w:t>М. М. Шишмарёв</w:t>
        </w:r>
      </w:hyperlink>
      <w:r w:rsidRPr="00B541D6">
        <w:rPr>
          <w:color w:val="000000" w:themeColor="text1"/>
          <w:sz w:val="16"/>
          <w:szCs w:val="16"/>
        </w:rPr>
        <w:t>. Лишь только </w:t>
      </w:r>
      <w:hyperlink r:id="rId37" w:tooltip="Михельсон, Николай Густавович" w:history="1">
        <w:r w:rsidRPr="00B541D6">
          <w:rPr>
            <w:rStyle w:val="a5"/>
            <w:color w:val="000000" w:themeColor="text1"/>
            <w:sz w:val="16"/>
            <w:szCs w:val="16"/>
            <w:u w:val="none"/>
          </w:rPr>
          <w:t>Н. Г. Михельсон</w:t>
        </w:r>
      </w:hyperlink>
      <w:r w:rsidRPr="00B541D6">
        <w:rPr>
          <w:color w:val="000000" w:themeColor="text1"/>
          <w:sz w:val="16"/>
          <w:szCs w:val="16"/>
        </w:rPr>
        <w:t> был направлен в Ленинград на завод </w:t>
      </w:r>
      <w:hyperlink r:id="rId38" w:tooltip="Русско-Балтийский вагонный завод" w:history="1">
        <w:r w:rsidRPr="00B541D6">
          <w:rPr>
            <w:rStyle w:val="a5"/>
            <w:color w:val="000000" w:themeColor="text1"/>
            <w:sz w:val="16"/>
            <w:szCs w:val="16"/>
            <w:u w:val="none"/>
          </w:rPr>
          <w:t>«Красный летчик»</w:t>
        </w:r>
      </w:hyperlink>
      <w:r w:rsidRPr="00B541D6">
        <w:rPr>
          <w:color w:val="000000" w:themeColor="text1"/>
          <w:sz w:val="16"/>
          <w:szCs w:val="16"/>
        </w:rPr>
        <w:t>. Из-за отсутствия необходимых площадей, конструкторская группа </w:t>
      </w:r>
      <w:hyperlink r:id="rId39" w:tooltip="Григорович, Дмитрий Павлович" w:history="1">
        <w:r w:rsidRPr="00B541D6">
          <w:rPr>
            <w:rStyle w:val="a5"/>
            <w:color w:val="000000" w:themeColor="text1"/>
            <w:sz w:val="16"/>
            <w:szCs w:val="16"/>
            <w:u w:val="none"/>
          </w:rPr>
          <w:t>Д. П. Григоровича</w:t>
        </w:r>
      </w:hyperlink>
      <w:r w:rsidRPr="00B541D6">
        <w:rPr>
          <w:color w:val="000000" w:themeColor="text1"/>
          <w:sz w:val="16"/>
          <w:szCs w:val="16"/>
        </w:rPr>
        <w:t> развернулась прямо в квартире своего руководителя на Садово-Кудринской, д. 23. Здесь А. Н. Седельников принял самое непосредственное участие в проектировании морского разведчика М-22 и летающей лодки </w:t>
      </w:r>
      <w:hyperlink r:id="rId40" w:tooltip="М-24 (самолет) (страница отсутствует)" w:history="1">
        <w:r w:rsidRPr="00B541D6">
          <w:rPr>
            <w:rStyle w:val="a5"/>
            <w:color w:val="000000" w:themeColor="text1"/>
            <w:sz w:val="16"/>
            <w:szCs w:val="16"/>
            <w:u w:val="none"/>
          </w:rPr>
          <w:t>М-24</w:t>
        </w:r>
      </w:hyperlink>
      <w:r w:rsidRPr="00B541D6">
        <w:rPr>
          <w:color w:val="000000" w:themeColor="text1"/>
          <w:sz w:val="16"/>
          <w:szCs w:val="16"/>
        </w:rPr>
        <w:t>, которая выпускалась серийно. Через год, 14 мая 1923 года, вместе со всем отделом А. Н. Седельников перешел на </w:t>
      </w:r>
      <w:hyperlink r:id="rId41" w:tooltip="Дукс (завод)" w:history="1">
        <w:r w:rsidRPr="00B541D6">
          <w:rPr>
            <w:rStyle w:val="a5"/>
            <w:color w:val="000000" w:themeColor="text1"/>
            <w:sz w:val="16"/>
            <w:szCs w:val="16"/>
            <w:u w:val="none"/>
          </w:rPr>
          <w:t>авиазавод № 1 «Дукс»</w:t>
        </w:r>
      </w:hyperlink>
      <w:r w:rsidRPr="00B541D6">
        <w:rPr>
          <w:color w:val="000000" w:themeColor="text1"/>
          <w:sz w:val="16"/>
          <w:szCs w:val="16"/>
        </w:rPr>
        <w:t>, где и работал над проектом, разведчика </w:t>
      </w:r>
      <w:hyperlink r:id="rId42" w:tooltip="Поликарпов Р-1" w:history="1">
        <w:r w:rsidRPr="00B541D6">
          <w:rPr>
            <w:rStyle w:val="a5"/>
            <w:color w:val="000000" w:themeColor="text1"/>
            <w:sz w:val="16"/>
            <w:szCs w:val="16"/>
            <w:u w:val="none"/>
          </w:rPr>
          <w:t>Р-1</w:t>
        </w:r>
      </w:hyperlink>
      <w:r w:rsidRPr="00B541D6">
        <w:rPr>
          <w:color w:val="000000" w:themeColor="text1"/>
          <w:sz w:val="16"/>
          <w:szCs w:val="16"/>
        </w:rPr>
        <w:t>, истребителей </w:t>
      </w:r>
      <w:hyperlink r:id="rId43" w:tooltip="Григорович И-1" w:history="1">
        <w:r w:rsidRPr="00B541D6">
          <w:rPr>
            <w:rStyle w:val="a5"/>
            <w:color w:val="000000" w:themeColor="text1"/>
            <w:sz w:val="16"/>
            <w:szCs w:val="16"/>
            <w:u w:val="none"/>
          </w:rPr>
          <w:t>И-1</w:t>
        </w:r>
      </w:hyperlink>
      <w:r w:rsidRPr="00B541D6">
        <w:rPr>
          <w:color w:val="000000" w:themeColor="text1"/>
          <w:sz w:val="16"/>
          <w:szCs w:val="16"/>
        </w:rPr>
        <w:t> (Григоровича) и </w:t>
      </w:r>
      <w:hyperlink r:id="rId44" w:tooltip="И-2" w:history="1">
        <w:r w:rsidRPr="00B541D6">
          <w:rPr>
            <w:rStyle w:val="a5"/>
            <w:color w:val="000000" w:themeColor="text1"/>
            <w:sz w:val="16"/>
            <w:szCs w:val="16"/>
            <w:u w:val="none"/>
          </w:rPr>
          <w:t>И-2</w:t>
        </w:r>
      </w:hyperlink>
      <w:r w:rsidRPr="00B541D6">
        <w:rPr>
          <w:color w:val="000000" w:themeColor="text1"/>
          <w:sz w:val="16"/>
          <w:szCs w:val="16"/>
        </w:rPr>
        <w:t>. В те годы </w:t>
      </w:r>
      <w:hyperlink r:id="rId45" w:tooltip="Григорович, Дмитрий Павлович" w:history="1">
        <w:r w:rsidRPr="00B541D6">
          <w:rPr>
            <w:rStyle w:val="a5"/>
            <w:color w:val="000000" w:themeColor="text1"/>
            <w:sz w:val="16"/>
            <w:szCs w:val="16"/>
            <w:u w:val="none"/>
          </w:rPr>
          <w:t>Д. П. Григорович</w:t>
        </w:r>
      </w:hyperlink>
      <w:r w:rsidRPr="00B541D6">
        <w:rPr>
          <w:color w:val="000000" w:themeColor="text1"/>
          <w:sz w:val="16"/>
          <w:szCs w:val="16"/>
        </w:rPr>
        <w:t> писал: </w:t>
      </w:r>
      <w:r w:rsidRPr="00B541D6">
        <w:rPr>
          <w:iCs/>
          <w:color w:val="000000" w:themeColor="text1"/>
          <w:sz w:val="16"/>
          <w:szCs w:val="16"/>
        </w:rPr>
        <w:t>«Самолеты И-1 и И-2 от первоначального замысла и до мельчайших деталей проработаны мною при ближайшем участии инженеров А. Н. Седельникова и </w:t>
      </w:r>
      <w:hyperlink r:id="rId46" w:tooltip="Корвин-Кербер, Виктор Львович" w:history="1">
        <w:r w:rsidRPr="00B541D6">
          <w:rPr>
            <w:rStyle w:val="a5"/>
            <w:iCs/>
            <w:color w:val="000000" w:themeColor="text1"/>
            <w:sz w:val="16"/>
            <w:szCs w:val="16"/>
            <w:u w:val="none"/>
          </w:rPr>
          <w:t>В. Л. Корвина</w:t>
        </w:r>
      </w:hyperlink>
      <w:r w:rsidRPr="00B541D6">
        <w:rPr>
          <w:iCs/>
          <w:color w:val="000000" w:themeColor="text1"/>
          <w:sz w:val="16"/>
          <w:szCs w:val="16"/>
        </w:rPr>
        <w:t>, при сотрудничестве чертежника Шварца, Никитина и, в меньшей степени, других…» (19603)</w:t>
      </w:r>
      <w:r w:rsidRPr="00B541D6">
        <w:rPr>
          <w:color w:val="000000" w:themeColor="text1"/>
          <w:sz w:val="16"/>
          <w:szCs w:val="16"/>
        </w:rPr>
        <w:t>.</w:t>
      </w:r>
    </w:p>
    <w:p w14:paraId="474EDA24" w14:textId="77777777" w:rsidR="0097475B" w:rsidRPr="00B541D6" w:rsidRDefault="0097475B" w:rsidP="00B541D6">
      <w:pPr>
        <w:jc w:val="both"/>
        <w:rPr>
          <w:color w:val="000000" w:themeColor="text1"/>
          <w:sz w:val="16"/>
          <w:szCs w:val="16"/>
        </w:rPr>
      </w:pPr>
    </w:p>
    <w:p w14:paraId="37137CC2" w14:textId="77777777" w:rsidR="0097475B" w:rsidRPr="00B541D6" w:rsidRDefault="0097475B" w:rsidP="00B541D6">
      <w:pPr>
        <w:pStyle w:val="ae"/>
        <w:spacing w:before="0" w:after="0"/>
        <w:jc w:val="both"/>
        <w:rPr>
          <w:color w:val="000000" w:themeColor="text1"/>
          <w:sz w:val="16"/>
          <w:szCs w:val="16"/>
        </w:rPr>
      </w:pPr>
      <w:r w:rsidRPr="00B541D6">
        <w:rPr>
          <w:color w:val="000000" w:themeColor="text1"/>
          <w:sz w:val="16"/>
          <w:szCs w:val="16"/>
        </w:rPr>
        <w:t>Весной 1922 г. между советским правительством и фирмой «Юнкерс» был заключен предварительный договор о передаче фирме в аренду завода в Филях для производства своих машин. Помимо этого, фирма «Юнкерс» обязалась содействовать СССР в организации добычи алюминия и производства дюралюминиевых сплавов на территории страны, чтобы создать основу для выпуска собственных металлических самолетов. Еще фирме «Юнкерс» предлагалось наладить в СССР производство авиамоторов.</w:t>
      </w:r>
    </w:p>
    <w:p w14:paraId="01A5E49D" w14:textId="77777777" w:rsidR="0097475B" w:rsidRPr="00B541D6" w:rsidRDefault="0097475B" w:rsidP="00B541D6">
      <w:pPr>
        <w:pStyle w:val="ae"/>
        <w:spacing w:before="0" w:after="0"/>
        <w:jc w:val="both"/>
        <w:rPr>
          <w:color w:val="000000" w:themeColor="text1"/>
          <w:sz w:val="16"/>
          <w:szCs w:val="16"/>
        </w:rPr>
      </w:pPr>
      <w:r w:rsidRPr="00B541D6">
        <w:rPr>
          <w:color w:val="000000" w:themeColor="text1"/>
          <w:sz w:val="16"/>
          <w:szCs w:val="16"/>
        </w:rPr>
        <w:t>Германское военное руководство во главе с фон Сектом в 1922 г. подписало с фирмой «Юнкерс» секретное соглашение о выдаче ей безвозмездной ссуды в качестве страховки от технического риска, связанного с организацией производства самолетов в СССР. Соглашение это было строго законспирировано, многие ключевые слова в тексте были зашифрованы. Так, военное министерство Германии называлось «Особой группой», Российское правительство обозначалось как Р.Р., а фирма «Юнкерс» – NN, город Дессау, где находились заводы «Юнкерс», назывался в тексте соглашения Лейпциг, а слово «самолет» заменено словом «ящик».</w:t>
      </w:r>
    </w:p>
    <w:p w14:paraId="54400F1C" w14:textId="77777777" w:rsidR="0097475B" w:rsidRPr="00B541D6" w:rsidRDefault="0097475B" w:rsidP="00B541D6">
      <w:pPr>
        <w:pStyle w:val="ae"/>
        <w:spacing w:before="0" w:after="0"/>
        <w:jc w:val="both"/>
        <w:rPr>
          <w:color w:val="000000" w:themeColor="text1"/>
          <w:sz w:val="16"/>
          <w:szCs w:val="16"/>
        </w:rPr>
      </w:pPr>
      <w:r w:rsidRPr="00B541D6">
        <w:rPr>
          <w:color w:val="000000" w:themeColor="text1"/>
          <w:sz w:val="16"/>
          <w:szCs w:val="16"/>
        </w:rPr>
        <w:t>Получив финансовые гарантии своего военного правительства, фирма дала согласие на дополнительные условия Советского Союза. Первую часть ссуды в 40 млн марок фирма «Юнкерс» получила сразу же после подписания договора с советским правительством, а уже через месяц ей было выделено еще 100 млн марок на развитие самолетостроения в СССР. И в последующие два года фирма продолжала получать крупные дотации (18264).</w:t>
      </w:r>
    </w:p>
    <w:p w14:paraId="3890883B" w14:textId="77777777" w:rsidR="0097475B" w:rsidRPr="00B541D6" w:rsidRDefault="0097475B" w:rsidP="00B541D6">
      <w:pPr>
        <w:jc w:val="both"/>
        <w:rPr>
          <w:color w:val="000000" w:themeColor="text1"/>
          <w:sz w:val="16"/>
          <w:szCs w:val="16"/>
        </w:rPr>
      </w:pPr>
    </w:p>
    <w:p w14:paraId="1BC70352" w14:textId="77777777" w:rsidR="000C7C7E" w:rsidRPr="00B541D6" w:rsidRDefault="000C7C7E"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3CD729FF" w14:textId="77777777" w:rsidR="000C7C7E" w:rsidRPr="00B541D6" w:rsidRDefault="000C7C7E" w:rsidP="00B541D6">
      <w:pPr>
        <w:numPr>
          <w:ilvl w:val="12"/>
          <w:numId w:val="0"/>
        </w:numPr>
        <w:autoSpaceDE w:val="0"/>
        <w:autoSpaceDN w:val="0"/>
        <w:adjustRightInd w:val="0"/>
        <w:jc w:val="both"/>
        <w:rPr>
          <w:iCs/>
          <w:color w:val="000000" w:themeColor="text1"/>
          <w:sz w:val="16"/>
          <w:szCs w:val="16"/>
        </w:rPr>
      </w:pPr>
    </w:p>
    <w:p w14:paraId="2572E0DF" w14:textId="77777777" w:rsidR="000C7C7E" w:rsidRPr="00B541D6" w:rsidRDefault="000C7C7E" w:rsidP="00B541D6">
      <w:pPr>
        <w:jc w:val="both"/>
        <w:rPr>
          <w:color w:val="000000" w:themeColor="text1"/>
          <w:sz w:val="16"/>
          <w:szCs w:val="16"/>
        </w:rPr>
      </w:pPr>
      <w:r w:rsidRPr="00B541D6">
        <w:rPr>
          <w:color w:val="000000" w:themeColor="text1"/>
          <w:sz w:val="16"/>
          <w:szCs w:val="16"/>
        </w:rPr>
        <w:t>Весна 1922. Создан 31 трест, объединивший 419 московских предприятий со 184 432 рабочими. Наиболее крупными из них были "Машинотресг". "Моссельпром", "Мостекстиль", "Мострикотаж", "Москож", "Москвошвей", "Моссукно", "Жирность" (18698).</w:t>
      </w:r>
    </w:p>
    <w:p w14:paraId="43299E8F" w14:textId="77777777" w:rsidR="000C7C7E" w:rsidRPr="00B541D6" w:rsidRDefault="000C7C7E" w:rsidP="00B541D6">
      <w:pPr>
        <w:jc w:val="both"/>
        <w:rPr>
          <w:color w:val="000000" w:themeColor="text1"/>
          <w:sz w:val="16"/>
          <w:szCs w:val="16"/>
        </w:rPr>
      </w:pPr>
    </w:p>
    <w:p w14:paraId="2EB49BB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61C72F3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16B72D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Весной 1922 опытный образец трактора “Запорожец” был создан на небольших кичкасских госзаводах сельскохозяйственного машиностроения № 14 и № 11 под руководством инженера Л. А. Унгера. Трактор строился на базе 12-сильного двухтактного одноцилиндрового нефтяного двигателя “Триумф” производства большетокмакского госзавода № 8. </w:t>
      </w:r>
    </w:p>
    <w:p w14:paraId="0220EFA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Зажигание смеси в нем происходило от запальной головки, которую перед пуском двигателя минут 15—20 разогревали до каления. Момент зажигания регулировался подачей воды в цилиндр, охлаждался двигатель водой. </w:t>
      </w:r>
    </w:p>
    <w:p w14:paraId="4497B6A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Редуктор, закрытый в плотный металлический корпус, предохранял шестерни от грязи и пыли. Вместо шариковых подшипников и баббитовых вкладышей применялись бронзовые втулки. В случае износа их можно было изготовить в любой мастерской. Мощность от двигателя к колесам передавалась через фрикционную муфту с обшивкой из сыромятной кожи. </w:t>
      </w:r>
    </w:p>
    <w:p w14:paraId="0B48349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Трактор передвигался только с одной скоростью — 3,6 км/ч. Правда, в некоторых пределах она все же изменялась воздействием на маятниковый регулятор изменения числа оборотов (11251).</w:t>
      </w:r>
    </w:p>
    <w:p w14:paraId="6C1552C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91472CF" w14:textId="77777777" w:rsidR="00BA184B" w:rsidRPr="00B541D6" w:rsidRDefault="00BA184B" w:rsidP="00B541D6">
      <w:pPr>
        <w:shd w:val="clear" w:color="auto" w:fill="FFFFFF"/>
        <w:jc w:val="both"/>
        <w:rPr>
          <w:color w:val="000000" w:themeColor="text1"/>
          <w:sz w:val="16"/>
          <w:szCs w:val="16"/>
        </w:rPr>
      </w:pPr>
      <w:r w:rsidRPr="00B541D6">
        <w:rPr>
          <w:color w:val="000000" w:themeColor="text1"/>
          <w:sz w:val="16"/>
          <w:szCs w:val="16"/>
          <w:lang w:val="en-US"/>
        </w:rPr>
        <w:lastRenderedPageBreak/>
        <w:t>C</w:t>
      </w:r>
      <w:r w:rsidRPr="00B541D6">
        <w:rPr>
          <w:color w:val="000000" w:themeColor="text1"/>
          <w:sz w:val="16"/>
          <w:szCs w:val="16"/>
        </w:rPr>
        <w:t xml:space="preserve"> весны 1922 года, когда было создано новое заводоуправление во главе с директором Масютой Д. П. на заводе начинается рост производства. С октября 1922 года завод окончательно снимается с государственного снабжения и входит в Металлотрест Тамбовской губернии. Завод начал работать на хозрасчете. </w:t>
      </w:r>
    </w:p>
    <w:p w14:paraId="708527C4" w14:textId="77777777" w:rsidR="00BA184B" w:rsidRPr="00B541D6" w:rsidRDefault="00BA184B" w:rsidP="00B541D6">
      <w:pPr>
        <w:shd w:val="clear" w:color="auto" w:fill="FFFFFF"/>
        <w:jc w:val="both"/>
        <w:rPr>
          <w:color w:val="000000" w:themeColor="text1"/>
          <w:sz w:val="16"/>
          <w:szCs w:val="16"/>
        </w:rPr>
      </w:pPr>
      <w:r w:rsidRPr="00B541D6">
        <w:rPr>
          <w:color w:val="000000" w:themeColor="text1"/>
          <w:sz w:val="16"/>
          <w:szCs w:val="16"/>
        </w:rPr>
        <w:t xml:space="preserve">Переход на хозрасчет обусловил значительные изменения в деятельности завода. Программа производства стала строиться в соответствии с требованиями рынка. </w:t>
      </w:r>
    </w:p>
    <w:p w14:paraId="3F538FBA" w14:textId="77777777" w:rsidR="00BA184B" w:rsidRPr="00B541D6" w:rsidRDefault="00BA184B" w:rsidP="00B541D6">
      <w:pPr>
        <w:shd w:val="clear" w:color="auto" w:fill="FFFFFF"/>
        <w:jc w:val="both"/>
        <w:rPr>
          <w:color w:val="000000" w:themeColor="text1"/>
          <w:sz w:val="16"/>
          <w:szCs w:val="16"/>
        </w:rPr>
      </w:pPr>
      <w:r w:rsidRPr="00B541D6">
        <w:rPr>
          <w:color w:val="000000" w:themeColor="text1"/>
          <w:sz w:val="16"/>
          <w:szCs w:val="16"/>
        </w:rPr>
        <w:t xml:space="preserve">Ввиду того, чтонаскладе завода скопилось большое количество железнодорожного литья, отливка его была прекращена. Невыгодным стало производство соломорезок и обработка подшипников для товарных вагонов. Вместо этого завод начал усиленно производить отливку посудного и печного литья. </w:t>
      </w:r>
    </w:p>
    <w:p w14:paraId="03BDA06D" w14:textId="77777777" w:rsidR="00BA184B" w:rsidRPr="00B541D6" w:rsidRDefault="00BA184B" w:rsidP="00B541D6">
      <w:pPr>
        <w:shd w:val="clear" w:color="auto" w:fill="FFFFFF"/>
        <w:jc w:val="both"/>
        <w:rPr>
          <w:color w:val="000000" w:themeColor="text1"/>
          <w:sz w:val="16"/>
          <w:szCs w:val="16"/>
        </w:rPr>
      </w:pPr>
      <w:r w:rsidRPr="00B541D6">
        <w:rPr>
          <w:color w:val="000000" w:themeColor="text1"/>
          <w:sz w:val="16"/>
          <w:szCs w:val="16"/>
        </w:rPr>
        <w:t xml:space="preserve">Товарообмен завода с Юго-Восточной железной дорогой (обмен литья на дрова) обеспечивал топливо для вагранки и парового котла. По тому времени это было большим достижением. Дрова - не кокс, но все же лучше, чем ничего. </w:t>
      </w:r>
    </w:p>
    <w:p w14:paraId="1CC01E83" w14:textId="77777777" w:rsidR="00BA184B" w:rsidRPr="00B541D6" w:rsidRDefault="00BA184B" w:rsidP="00B541D6">
      <w:pPr>
        <w:shd w:val="clear" w:color="auto" w:fill="FFFFFF"/>
        <w:jc w:val="both"/>
        <w:rPr>
          <w:color w:val="000000" w:themeColor="text1"/>
          <w:sz w:val="16"/>
          <w:szCs w:val="16"/>
        </w:rPr>
      </w:pPr>
      <w:r w:rsidRPr="00B541D6">
        <w:rPr>
          <w:color w:val="000000" w:themeColor="text1"/>
          <w:sz w:val="16"/>
          <w:szCs w:val="16"/>
        </w:rPr>
        <w:t xml:space="preserve">В январе 1923 года сокольцы на рабочих собраниях решили назвать свой завод «Свободный сокол». Этобыли радостные, волнующие собрания. Металлурги мечтали о тех днях, когда снова зажгутся домны и завод станет выплавлять чугун. </w:t>
      </w:r>
    </w:p>
    <w:p w14:paraId="115F41D0" w14:textId="77777777" w:rsidR="00BA184B" w:rsidRPr="00B541D6" w:rsidRDefault="00BA184B" w:rsidP="00B541D6">
      <w:pPr>
        <w:shd w:val="clear" w:color="auto" w:fill="FFFFFF"/>
        <w:jc w:val="both"/>
        <w:rPr>
          <w:color w:val="000000" w:themeColor="text1"/>
          <w:sz w:val="16"/>
          <w:szCs w:val="16"/>
        </w:rPr>
      </w:pPr>
      <w:r w:rsidRPr="00B541D6">
        <w:rPr>
          <w:color w:val="000000" w:themeColor="text1"/>
          <w:sz w:val="16"/>
          <w:szCs w:val="16"/>
        </w:rPr>
        <w:t xml:space="preserve">Правление Металлотреста утвердило это постановление сокольцев. В течение 1924—1926 гг. завод в основном производил посудное литье. Чугун для литья он получал с Юга. В 1924 году рабочих и служащих на заводе было 172 чел. в 1925 году — 310; в 1926 — 401 человек. </w:t>
      </w:r>
    </w:p>
    <w:p w14:paraId="0E6C8136" w14:textId="77777777" w:rsidR="00BA184B" w:rsidRPr="00B541D6" w:rsidRDefault="00BA184B" w:rsidP="00B541D6">
      <w:pPr>
        <w:shd w:val="clear" w:color="auto" w:fill="FFFFFF"/>
        <w:jc w:val="both"/>
        <w:rPr>
          <w:color w:val="000000" w:themeColor="text1"/>
          <w:sz w:val="16"/>
          <w:szCs w:val="16"/>
        </w:rPr>
      </w:pPr>
      <w:r w:rsidRPr="00B541D6">
        <w:rPr>
          <w:color w:val="000000" w:themeColor="text1"/>
          <w:sz w:val="16"/>
          <w:szCs w:val="16"/>
        </w:rPr>
        <w:t xml:space="preserve">В сентябре 1925 года по призыву Липецкой городской парторганизации началось восстановление домны. Управление завода разослало письма бывшим потребителям чугуна и ходатайствовало об отпуске средств на ремонт доменной печи. </w:t>
      </w:r>
    </w:p>
    <w:p w14:paraId="73A5B461" w14:textId="77777777" w:rsidR="00BA184B" w:rsidRPr="00B541D6" w:rsidRDefault="00BA184B" w:rsidP="00B541D6">
      <w:pPr>
        <w:shd w:val="clear" w:color="auto" w:fill="FFFFFF"/>
        <w:jc w:val="both"/>
        <w:rPr>
          <w:color w:val="000000" w:themeColor="text1"/>
          <w:sz w:val="16"/>
          <w:szCs w:val="16"/>
        </w:rPr>
      </w:pPr>
      <w:r w:rsidRPr="00B541D6">
        <w:rPr>
          <w:color w:val="000000" w:themeColor="text1"/>
          <w:sz w:val="16"/>
          <w:szCs w:val="16"/>
        </w:rPr>
        <w:t xml:space="preserve">Большую трудность представляло удаление остывшего металла (козла) из лещади печи. Эту задачу успешно решил мастер домны Федор Митрофанювич Савенков. Воспитанник русских металлургов — академика М. И. Павлова и М. К. Курако, с которыми он ранее работал, Савенков отличался смелостью и оригинальностью технической мысли. Вместе с горным техником Михаилом Николаевичем Каминским он впервые в доменной практике применил подрывной способ. В дальнейшем такой способ удаления «козла» стал широко применяться при ремонтах доменных печей. </w:t>
      </w:r>
    </w:p>
    <w:p w14:paraId="3705DD2F" w14:textId="77777777" w:rsidR="00BA184B" w:rsidRPr="00B541D6" w:rsidRDefault="00BA184B" w:rsidP="00B541D6">
      <w:pPr>
        <w:shd w:val="clear" w:color="auto" w:fill="FFFFFF"/>
        <w:jc w:val="both"/>
        <w:rPr>
          <w:color w:val="000000" w:themeColor="text1"/>
          <w:sz w:val="16"/>
          <w:szCs w:val="16"/>
        </w:rPr>
      </w:pPr>
      <w:r w:rsidRPr="00B541D6">
        <w:rPr>
          <w:color w:val="000000" w:themeColor="text1"/>
          <w:sz w:val="16"/>
          <w:szCs w:val="16"/>
        </w:rPr>
        <w:t xml:space="preserve">Наряду с восстановлением домны проводилась и частичная ее реконструкция. Были установлены бронь на горн и заплечики, а также холодильники для их охлаждения водой. </w:t>
      </w:r>
    </w:p>
    <w:p w14:paraId="770315EF" w14:textId="77777777" w:rsidR="00BA184B" w:rsidRPr="00B541D6" w:rsidRDefault="00BA184B" w:rsidP="00B541D6">
      <w:pPr>
        <w:shd w:val="clear" w:color="auto" w:fill="FFFFFF"/>
        <w:jc w:val="both"/>
        <w:rPr>
          <w:color w:val="000000" w:themeColor="text1"/>
          <w:sz w:val="16"/>
          <w:szCs w:val="16"/>
        </w:rPr>
      </w:pPr>
      <w:r w:rsidRPr="00B541D6">
        <w:rPr>
          <w:color w:val="000000" w:themeColor="text1"/>
          <w:sz w:val="16"/>
          <w:szCs w:val="16"/>
        </w:rPr>
        <w:t xml:space="preserve">Большими и трудоемкими были котельные работы. Металлических конструкций, которые изготовлял Воронежский завод имени Коминтерна, не хватало. Значительная часть нестандартного оборудования изготовлялась на месте хозяйственным способом. Инженер В. П. Петькин и начальник доменного цеха Н. Н. Усков на ходу делали рабочие чертежи, по которым котельщики вручную отвальцовывали нужную конструкцию. Листы металла разогревали на открытых кострах. </w:t>
      </w:r>
    </w:p>
    <w:p w14:paraId="4C6D6510" w14:textId="77777777" w:rsidR="00BA184B" w:rsidRPr="00B541D6" w:rsidRDefault="00BA184B" w:rsidP="00B541D6">
      <w:pPr>
        <w:shd w:val="clear" w:color="auto" w:fill="FFFFFF"/>
        <w:jc w:val="both"/>
        <w:rPr>
          <w:color w:val="000000" w:themeColor="text1"/>
          <w:sz w:val="16"/>
          <w:szCs w:val="16"/>
        </w:rPr>
      </w:pPr>
      <w:r w:rsidRPr="00B541D6">
        <w:rPr>
          <w:color w:val="000000" w:themeColor="text1"/>
          <w:sz w:val="16"/>
          <w:szCs w:val="16"/>
        </w:rPr>
        <w:t xml:space="preserve">Тем временем возрождались и рудники, производился капитальный ремонт железнодорожной ветки от ст. Липецк до Сырского рудника. Принимались меры к возврату на завод оборудования (паровозов, паропутевого крана и т. д.), к обеспечению доменного цеха коксом. В восстановлении завода принимали участие не только сокольцы. По призыву городской парторганизации липчане проводили массовые воскресники по возрождению старейшего в то время единственного в Липецке металлургического предприятия. </w:t>
      </w:r>
    </w:p>
    <w:p w14:paraId="1BCAFEBE" w14:textId="77777777" w:rsidR="00BA184B" w:rsidRPr="00B541D6" w:rsidRDefault="00BA184B" w:rsidP="00B541D6">
      <w:pPr>
        <w:shd w:val="clear" w:color="auto" w:fill="FFFFFF"/>
        <w:jc w:val="both"/>
        <w:rPr>
          <w:color w:val="000000" w:themeColor="text1"/>
          <w:sz w:val="16"/>
          <w:szCs w:val="16"/>
        </w:rPr>
      </w:pPr>
      <w:r w:rsidRPr="00B541D6">
        <w:rPr>
          <w:color w:val="000000" w:themeColor="text1"/>
          <w:sz w:val="16"/>
          <w:szCs w:val="16"/>
        </w:rPr>
        <w:t xml:space="preserve">27 марта 1927 года был окончен ремонт и пущена первая печь. После десятилетнего перерыва вновь загудела домна и выдала первую плавку чугуна. Сокольцы ликовали. На заводе состоялся митинг. На трибуну поднялся директор завода Д. П. Масюта со слитком чугуна. </w:t>
      </w:r>
    </w:p>
    <w:p w14:paraId="559B7007" w14:textId="77777777" w:rsidR="00BA184B" w:rsidRPr="00B541D6" w:rsidRDefault="00BA184B"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Товарищи!-cказал он,- сегодня мы отмечаем первую победу! Этот слиток чугуна для нас дороже золота. Мы сейчас выплавляем сотни тонн, но недалек тот день, когда будем выплавлять тысячи тонн чугуна (17124).</w:t>
      </w:r>
    </w:p>
    <w:p w14:paraId="47258E71" w14:textId="77777777" w:rsidR="00BA184B" w:rsidRPr="00B541D6" w:rsidRDefault="00BA184B" w:rsidP="00B541D6">
      <w:pPr>
        <w:numPr>
          <w:ilvl w:val="12"/>
          <w:numId w:val="0"/>
        </w:numPr>
        <w:autoSpaceDE w:val="0"/>
        <w:autoSpaceDN w:val="0"/>
        <w:adjustRightInd w:val="0"/>
        <w:jc w:val="both"/>
        <w:rPr>
          <w:color w:val="000000" w:themeColor="text1"/>
          <w:sz w:val="16"/>
          <w:szCs w:val="16"/>
        </w:rPr>
      </w:pPr>
    </w:p>
    <w:p w14:paraId="06D64CF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6654216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492860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Весной 1922 г. в период гиперинфляции, когда еще не ясны были перспективы урожая, трудно было оценить способность экономики к восстановлению, поэтому был определенный смысл в некоторой паузе для того, чтобы посмотреть, как будет развиваться народное хозяйство в урожайный год. Россия остро нуждалась в кредитах, и в то же время они могли быть предоставлены только на тяжелых для нее условиях не только по политическим, но и по чисто экономическим причинам - из-за высокого риска выдаче кредитов стране, находящейся в кризисе. При хорошем урожае и начавшемся восстановлении промышленности можно было бы ожидать кредитов на более благоприятных условиях. Пауза была тем более целесообразна, что руководство страны, отказываясь без оговорок платить по долгам предшественников, заявляло о стремлении полностью и своевременно выполнять свои собственные обязательства.</w:t>
      </w:r>
    </w:p>
    <w:p w14:paraId="442C559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После получения из Москвы директивы о свертывании переговоров речь в Генуе уже шла о том, как завершить конференцию. Обе стороны не были заинтересованы демонстрировать провал переговоров, поэтому на заключительном заседании 19 мая была принята резолюция о созыве спустя 5 недель в Гааге комиссии экспертов для рассмотрения оставшихся разногласий между советским правительством и другими участниками конференции. Советскую делегацию в Гааге возглавил М.Литвинов (Г.Чичерин после Генуи находился несколько месяцев на лечении в Германии), который жестко проводил линию, заданную директивами Политбюро (11233).</w:t>
      </w:r>
    </w:p>
    <w:p w14:paraId="73DC71A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B00C77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Весной 1922 г. председатель ВСНХ Богданов направил в СТО записку, в которой предлагал передать заказ на изготовление и ремонт паровозов русским заводам: “Этот заказ дал бы возможность поддержать одну из основных отраслей нашей металлопромышленности. Дело в том, что Россия имеет несколько первоклассных паровозо- и вагоностроительных заводов, которые за время революции в большинстве своем в достаточной мере сохранились и требуют только дооборудования и замены некоторой части своих машин. Заводы эти сохранили штаты опытных квалифицированных техников и рабочих” (11565).</w:t>
      </w:r>
    </w:p>
    <w:p w14:paraId="17F027A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32EC16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Весной 1922 г. шведский Риксдаг отклонил предложения о торговых и кредитных соглашениях с Советской Россией, и это, вероятно, положило конец проектам Гудльберга на концессии в обласи авиатранспорта (7644).</w:t>
      </w:r>
    </w:p>
    <w:p w14:paraId="63BF91E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74CDEA0" w14:textId="77777777" w:rsidR="000C7C7E" w:rsidRPr="00B541D6" w:rsidRDefault="000C7C7E" w:rsidP="00B541D6">
      <w:pPr>
        <w:pStyle w:val="ae"/>
        <w:spacing w:before="0" w:after="0"/>
        <w:jc w:val="both"/>
        <w:rPr>
          <w:color w:val="000000" w:themeColor="text1"/>
          <w:sz w:val="16"/>
          <w:szCs w:val="16"/>
        </w:rPr>
      </w:pPr>
      <w:r w:rsidRPr="00B541D6">
        <w:rPr>
          <w:color w:val="000000" w:themeColor="text1"/>
          <w:sz w:val="16"/>
          <w:szCs w:val="16"/>
        </w:rPr>
        <w:t>Весной 1922 года был упущен шанс возврата к целостному рабочему движению, что отдало политическую инициативу в европейских странах консервативным силам, в том числе и праворадикального, фашистского толка. Коминтерн как международная организация не сумел дистанцироваться от советских государственных интересов, продолжая настаивать на их тождестве с курсом на мировую революцию пролетариата. Стратегические и тактические решения по вопросам отдельных компартий и коммунистического движения в целом принимались либо после обсуждения в руководстве РКП(б), либо под контролем представителей этой партии, работавших в ИККИ (18416).</w:t>
      </w:r>
    </w:p>
    <w:p w14:paraId="6B057132" w14:textId="77777777" w:rsidR="000C7C7E" w:rsidRPr="00B541D6" w:rsidRDefault="000C7C7E" w:rsidP="00B541D6">
      <w:pPr>
        <w:pStyle w:val="ae"/>
        <w:spacing w:before="0" w:after="0"/>
        <w:jc w:val="both"/>
        <w:rPr>
          <w:color w:val="000000" w:themeColor="text1"/>
          <w:sz w:val="16"/>
          <w:szCs w:val="16"/>
        </w:rPr>
      </w:pPr>
    </w:p>
    <w:p w14:paraId="4AFDF058" w14:textId="77777777" w:rsidR="00FD3ABF" w:rsidRPr="00B541D6" w:rsidRDefault="00FD3AB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0AFA38C3" w14:textId="77777777" w:rsidR="00FD3ABF" w:rsidRPr="00B541D6" w:rsidRDefault="00FD3ABF" w:rsidP="00B541D6">
      <w:pPr>
        <w:numPr>
          <w:ilvl w:val="12"/>
          <w:numId w:val="0"/>
        </w:numPr>
        <w:autoSpaceDE w:val="0"/>
        <w:autoSpaceDN w:val="0"/>
        <w:adjustRightInd w:val="0"/>
        <w:jc w:val="both"/>
        <w:rPr>
          <w:iCs/>
          <w:color w:val="000000" w:themeColor="text1"/>
          <w:sz w:val="16"/>
          <w:szCs w:val="16"/>
        </w:rPr>
      </w:pPr>
    </w:p>
    <w:p w14:paraId="7BAB51DE" w14:textId="77777777" w:rsidR="00FD3ABF" w:rsidRPr="00B541D6" w:rsidRDefault="00FD3ABF" w:rsidP="00B541D6">
      <w:pPr>
        <w:shd w:val="clear" w:color="auto" w:fill="FFFFFF"/>
        <w:jc w:val="both"/>
        <w:rPr>
          <w:color w:val="000000" w:themeColor="text1"/>
          <w:sz w:val="16"/>
          <w:szCs w:val="16"/>
        </w:rPr>
      </w:pPr>
      <w:r w:rsidRPr="00B541D6">
        <w:rPr>
          <w:color w:val="000000" w:themeColor="text1"/>
          <w:sz w:val="16"/>
          <w:szCs w:val="16"/>
        </w:rPr>
        <w:t>К лету 1922 г. опытным путём были получены первые отливки советского дюралюминия. «Полученный сплав, — сообщал Буталов, — состоящий из алюминия с небольшим количеством меди, никеля, марганца и магния, изготовленный мною на первом Государственном заводе в Кольчугине, назван "кольчугалюминием". Детали из него по удельной прочности не уступали немецкому дюралюмину (17489).</w:t>
      </w:r>
    </w:p>
    <w:p w14:paraId="76709D18" w14:textId="77777777" w:rsidR="00FD3ABF" w:rsidRPr="00B541D6" w:rsidRDefault="00FD3ABF" w:rsidP="00B541D6">
      <w:pPr>
        <w:shd w:val="clear" w:color="auto" w:fill="FFFFFF"/>
        <w:jc w:val="both"/>
        <w:rPr>
          <w:color w:val="000000" w:themeColor="text1"/>
          <w:sz w:val="16"/>
          <w:szCs w:val="16"/>
        </w:rPr>
      </w:pPr>
    </w:p>
    <w:p w14:paraId="4AD47988" w14:textId="77777777" w:rsidR="000F45A2"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544745AD" w14:textId="77777777" w:rsidR="000F45A2" w:rsidRPr="00B541D6" w:rsidRDefault="000F45A2" w:rsidP="00B541D6">
      <w:pPr>
        <w:numPr>
          <w:ilvl w:val="12"/>
          <w:numId w:val="0"/>
        </w:numPr>
        <w:autoSpaceDE w:val="0"/>
        <w:autoSpaceDN w:val="0"/>
        <w:adjustRightInd w:val="0"/>
        <w:jc w:val="both"/>
        <w:rPr>
          <w:iCs/>
          <w:color w:val="000000" w:themeColor="text1"/>
          <w:sz w:val="16"/>
          <w:szCs w:val="16"/>
        </w:rPr>
      </w:pPr>
    </w:p>
    <w:p w14:paraId="7720A114" w14:textId="77777777" w:rsidR="00B8402D" w:rsidRPr="00B541D6" w:rsidRDefault="00B8402D" w:rsidP="00B541D6">
      <w:pPr>
        <w:jc w:val="both"/>
        <w:rPr>
          <w:color w:val="000000" w:themeColor="text1"/>
          <w:sz w:val="16"/>
          <w:szCs w:val="16"/>
        </w:rPr>
      </w:pPr>
      <w:r w:rsidRPr="00B541D6">
        <w:rPr>
          <w:color w:val="000000" w:themeColor="text1"/>
          <w:sz w:val="16"/>
          <w:szCs w:val="16"/>
        </w:rPr>
        <w:t>1 июня 1922 г. известный авиаконструктор прошлого Я.М.Гаккель представил в ВСНХ проект трехмоторного пассажирского caмолета, который, однако, не был реализован ввиду отсутствия подходя</w:t>
      </w:r>
      <w:r w:rsidRPr="00B541D6">
        <w:rPr>
          <w:color w:val="000000" w:themeColor="text1"/>
          <w:sz w:val="16"/>
          <w:szCs w:val="16"/>
        </w:rPr>
        <w:softHyphen/>
        <w:t>щей производственной базы.</w:t>
      </w:r>
    </w:p>
    <w:p w14:paraId="39D07739" w14:textId="77777777" w:rsidR="00B8402D" w:rsidRPr="00B541D6" w:rsidRDefault="00B8402D" w:rsidP="00B541D6">
      <w:pPr>
        <w:jc w:val="both"/>
        <w:rPr>
          <w:color w:val="000000" w:themeColor="text1"/>
          <w:sz w:val="16"/>
          <w:szCs w:val="16"/>
        </w:rPr>
      </w:pPr>
      <w:r w:rsidRPr="00B541D6">
        <w:rPr>
          <w:color w:val="000000" w:themeColor="text1"/>
          <w:sz w:val="16"/>
          <w:szCs w:val="16"/>
        </w:rPr>
        <w:t>/Арх. Академии наук СССР/ (23370).</w:t>
      </w:r>
    </w:p>
    <w:p w14:paraId="0D7AA266" w14:textId="77777777" w:rsidR="00B8402D" w:rsidRPr="00B541D6" w:rsidRDefault="00B8402D" w:rsidP="00B541D6">
      <w:pPr>
        <w:jc w:val="both"/>
        <w:rPr>
          <w:color w:val="000000" w:themeColor="text1"/>
          <w:sz w:val="16"/>
          <w:szCs w:val="16"/>
        </w:rPr>
      </w:pPr>
    </w:p>
    <w:p w14:paraId="7D5D3180" w14:textId="77777777" w:rsidR="00107317" w:rsidRPr="00B541D6" w:rsidRDefault="00107317" w:rsidP="00B541D6">
      <w:pPr>
        <w:jc w:val="both"/>
        <w:rPr>
          <w:color w:val="000000" w:themeColor="text1"/>
          <w:sz w:val="16"/>
          <w:szCs w:val="16"/>
        </w:rPr>
      </w:pPr>
      <w:r w:rsidRPr="00B541D6">
        <w:rPr>
          <w:color w:val="000000" w:themeColor="text1"/>
          <w:sz w:val="16"/>
          <w:szCs w:val="16"/>
        </w:rPr>
        <w:t>К 1-му июня 1922 года», согласно справке загранотдела Увофлота «О состоянии заграничных заказов из трехмиллионного кредита», количество закупаемых истреби</w:t>
      </w:r>
      <w:r w:rsidRPr="00B541D6">
        <w:rPr>
          <w:color w:val="000000" w:themeColor="text1"/>
          <w:sz w:val="16"/>
          <w:szCs w:val="16"/>
        </w:rPr>
        <w:softHyphen/>
        <w:t>телей «Ансальдо» А1 сократилось до 30, хотя разведчиков А300 и СВА-10 при этом плани</w:t>
      </w:r>
      <w:r w:rsidRPr="00B541D6">
        <w:rPr>
          <w:color w:val="000000" w:themeColor="text1"/>
          <w:sz w:val="16"/>
          <w:szCs w:val="16"/>
        </w:rPr>
        <w:softHyphen/>
        <w:t>ровали приобрести даже немного больше - по 30 штук каждого типа (23392).</w:t>
      </w:r>
    </w:p>
    <w:p w14:paraId="7B40ED17" w14:textId="77777777" w:rsidR="00107317" w:rsidRPr="00B541D6" w:rsidRDefault="00107317" w:rsidP="00B541D6">
      <w:pPr>
        <w:jc w:val="both"/>
        <w:rPr>
          <w:color w:val="000000" w:themeColor="text1"/>
          <w:sz w:val="16"/>
          <w:szCs w:val="16"/>
        </w:rPr>
      </w:pPr>
    </w:p>
    <w:p w14:paraId="4D48CD92" w14:textId="77777777" w:rsidR="000F45A2" w:rsidRPr="00B541D6" w:rsidRDefault="000F45A2" w:rsidP="00B541D6">
      <w:pPr>
        <w:jc w:val="both"/>
        <w:rPr>
          <w:color w:val="000000" w:themeColor="text1"/>
          <w:sz w:val="16"/>
          <w:szCs w:val="16"/>
        </w:rPr>
      </w:pPr>
      <w:r w:rsidRPr="00B541D6">
        <w:rPr>
          <w:bCs/>
          <w:color w:val="000000" w:themeColor="text1"/>
          <w:sz w:val="16"/>
          <w:szCs w:val="16"/>
        </w:rPr>
        <w:t>1 июня</w:t>
      </w:r>
      <w:r w:rsidRPr="00B541D6">
        <w:rPr>
          <w:color w:val="000000" w:themeColor="text1"/>
          <w:sz w:val="16"/>
          <w:szCs w:val="16"/>
        </w:rPr>
        <w:t xml:space="preserve"> в 1922 году открывается первая в СССР международная авиалиния Москва - Кенигсберг (14909).</w:t>
      </w:r>
    </w:p>
    <w:p w14:paraId="7D033E11" w14:textId="77777777" w:rsidR="000F45A2" w:rsidRPr="00B541D6" w:rsidRDefault="000F45A2" w:rsidP="00B541D6">
      <w:pPr>
        <w:jc w:val="both"/>
        <w:rPr>
          <w:color w:val="000000" w:themeColor="text1"/>
          <w:sz w:val="16"/>
          <w:szCs w:val="16"/>
        </w:rPr>
      </w:pPr>
    </w:p>
    <w:p w14:paraId="0070FED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9ECA6D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6C8625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июня 1922 ЦК ВКП(б) выступил с обращением "Ко всем организациям ВКП(б). Ко всем рабочим и крестьянам" и призвал быть готовым к отражению империалистической агрессии (1566,60).</w:t>
      </w:r>
    </w:p>
    <w:p w14:paraId="607079D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5FFA02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июня 1922 г. Введен в действие первый Уголовный кодекс РСФСР. Приоритетом в защите от возможных преступных посягательств кодекс объявил "охрану социалистического государства рабочих и крестьян и установленного в нем порядка" (10303).</w:t>
      </w:r>
    </w:p>
    <w:p w14:paraId="4AB09B1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5AAB1CE" w14:textId="4AA3D76F" w:rsidR="00FD3ABF" w:rsidRPr="00B541D6" w:rsidRDefault="00FD3ABF" w:rsidP="00B541D6">
      <w:pPr>
        <w:pStyle w:val="ae"/>
        <w:shd w:val="clear" w:color="auto" w:fill="FFFFFF"/>
        <w:spacing w:before="0" w:after="0"/>
        <w:jc w:val="both"/>
        <w:rPr>
          <w:color w:val="000000" w:themeColor="text1"/>
          <w:sz w:val="16"/>
          <w:szCs w:val="16"/>
        </w:rPr>
      </w:pPr>
      <w:r w:rsidRPr="00B541D6">
        <w:rPr>
          <w:color w:val="000000" w:themeColor="text1"/>
          <w:sz w:val="16"/>
          <w:szCs w:val="16"/>
        </w:rPr>
        <w:t>К 1 июня 1922 года в голодных губерниях было открыто свыше 7000 советских </w:t>
      </w:r>
      <w:hyperlink r:id="rId47" w:tooltip="Столовая" w:history="1">
        <w:r w:rsidRPr="00B541D6">
          <w:rPr>
            <w:rStyle w:val="a5"/>
            <w:rFonts w:eastAsiaTheme="majorEastAsia"/>
            <w:color w:val="000000" w:themeColor="text1"/>
            <w:sz w:val="16"/>
            <w:szCs w:val="16"/>
          </w:rPr>
          <w:t>столовых</w:t>
        </w:r>
      </w:hyperlink>
      <w:r w:rsidRPr="00B541D6">
        <w:rPr>
          <w:color w:val="000000" w:themeColor="text1"/>
          <w:sz w:val="16"/>
          <w:szCs w:val="16"/>
        </w:rPr>
        <w:t xml:space="preserve"> (столовых иностранных организаций — до 9500). В это же время РСФСР, </w:t>
      </w:r>
      <w:r w:rsidRPr="00B541D6">
        <w:rPr>
          <w:color w:val="000000" w:themeColor="text1"/>
          <w:sz w:val="16"/>
          <w:szCs w:val="16"/>
        </w:rPr>
        <w:lastRenderedPageBreak/>
        <w:t>несмотря на катастрофический голод, оказывало </w:t>
      </w:r>
      <w:hyperlink r:id="rId48" w:tooltip="Советская помощь Турецкой Республике" w:history="1">
        <w:r w:rsidRPr="00B541D6">
          <w:rPr>
            <w:rStyle w:val="a5"/>
            <w:rFonts w:eastAsiaTheme="majorEastAsia"/>
            <w:color w:val="000000" w:themeColor="text1"/>
            <w:sz w:val="16"/>
            <w:szCs w:val="16"/>
          </w:rPr>
          <w:t>финансовую поддержку Турции</w:t>
        </w:r>
      </w:hyperlink>
      <w:r w:rsidRPr="00B541D6">
        <w:rPr>
          <w:color w:val="000000" w:themeColor="text1"/>
          <w:sz w:val="16"/>
          <w:szCs w:val="16"/>
        </w:rPr>
        <w:t>. Общая сумма </w:t>
      </w:r>
      <w:hyperlink r:id="rId49" w:tooltip="Экономическая помощь (страница отсутствует)" w:history="1">
        <w:r w:rsidRPr="00B541D6">
          <w:rPr>
            <w:rStyle w:val="a5"/>
            <w:rFonts w:eastAsiaTheme="majorEastAsia"/>
            <w:color w:val="000000" w:themeColor="text1"/>
            <w:sz w:val="16"/>
            <w:szCs w:val="16"/>
          </w:rPr>
          <w:t>финансовой помощи</w:t>
        </w:r>
      </w:hyperlink>
      <w:r w:rsidRPr="00B541D6">
        <w:rPr>
          <w:color w:val="000000" w:themeColor="text1"/>
          <w:sz w:val="16"/>
          <w:szCs w:val="16"/>
        </w:rPr>
        <w:t> Турции в 1921 — 1922 годах составила десятки миллионов золотых рублей (21514).</w:t>
      </w:r>
    </w:p>
    <w:p w14:paraId="70740286" w14:textId="77777777" w:rsidR="00FD3ABF" w:rsidRPr="00B541D6" w:rsidRDefault="00FD3ABF" w:rsidP="00B541D6">
      <w:pPr>
        <w:shd w:val="clear" w:color="auto" w:fill="FFFFFF"/>
        <w:jc w:val="both"/>
        <w:textAlignment w:val="baseline"/>
        <w:rPr>
          <w:color w:val="000000" w:themeColor="text1"/>
          <w:sz w:val="16"/>
          <w:szCs w:val="16"/>
          <w:bdr w:val="none" w:sz="0" w:space="0" w:color="auto" w:frame="1"/>
        </w:rPr>
      </w:pPr>
    </w:p>
    <w:p w14:paraId="743B8D4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2BA81CF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B6CC5F0" w14:textId="77777777" w:rsidR="000F45A2" w:rsidRPr="00B541D6" w:rsidRDefault="000F45A2" w:rsidP="00B541D6">
      <w:pPr>
        <w:jc w:val="both"/>
        <w:rPr>
          <w:color w:val="000000" w:themeColor="text1"/>
          <w:sz w:val="16"/>
          <w:szCs w:val="16"/>
        </w:rPr>
      </w:pPr>
      <w:r w:rsidRPr="00B541D6">
        <w:rPr>
          <w:bCs/>
          <w:color w:val="000000" w:themeColor="text1"/>
          <w:sz w:val="16"/>
          <w:szCs w:val="16"/>
        </w:rPr>
        <w:t>2 июня</w:t>
      </w:r>
      <w:r w:rsidRPr="00B541D6">
        <w:rPr>
          <w:color w:val="000000" w:themeColor="text1"/>
          <w:sz w:val="16"/>
          <w:szCs w:val="16"/>
        </w:rPr>
        <w:t xml:space="preserve"> в 1922 году в Петроград на пароходе "Хансдорф" (Hansdorf) прибыли закупленные в Германии 18 </w:t>
      </w:r>
      <w:hyperlink r:id="rId50" w:tgtFrame="_blank" w:history="1">
        <w:r w:rsidRPr="00B541D6">
          <w:rPr>
            <w:color w:val="000000" w:themeColor="text1"/>
            <w:sz w:val="16"/>
            <w:szCs w:val="16"/>
          </w:rPr>
          <w:t xml:space="preserve">«Хальберштадтов» «С. V». </w:t>
        </w:r>
      </w:hyperlink>
      <w:r w:rsidRPr="00B541D6">
        <w:rPr>
          <w:color w:val="000000" w:themeColor="text1"/>
          <w:sz w:val="16"/>
          <w:szCs w:val="16"/>
        </w:rPr>
        <w:t>Сначала они поступили в 1-й отдельный разведывательный авиаотряд, но через год были переданы военным летным школам, где тоже не задержались. Хальберштадты C.V, как правило, не несли бомбовой нагрузки. Зато их оборудовали аэрофотоаппаратами, радиостанциями и электрообогревом кабин. В такой комплектации большинство этих машин применялось в качестве дальних высотных разведчиков (14910).</w:t>
      </w:r>
    </w:p>
    <w:p w14:paraId="46F27296" w14:textId="77777777" w:rsidR="000F45A2" w:rsidRPr="00B541D6" w:rsidRDefault="000F45A2" w:rsidP="00B541D6">
      <w:pPr>
        <w:jc w:val="both"/>
        <w:rPr>
          <w:color w:val="000000" w:themeColor="text1"/>
          <w:sz w:val="16"/>
          <w:szCs w:val="16"/>
        </w:rPr>
      </w:pPr>
    </w:p>
    <w:p w14:paraId="5E22BBA2" w14:textId="77777777" w:rsidR="000F45A2" w:rsidRPr="00B541D6" w:rsidRDefault="000F45A2"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июня 1922 г. пароход-Miranda прибыл в Петроград с 20 самолетами Maninsyde и 10 Avro борту (7644).</w:t>
      </w:r>
    </w:p>
    <w:p w14:paraId="75851934" w14:textId="77777777" w:rsidR="000F45A2" w:rsidRPr="00B541D6" w:rsidRDefault="000F45A2" w:rsidP="00B541D6">
      <w:pPr>
        <w:numPr>
          <w:ilvl w:val="12"/>
          <w:numId w:val="0"/>
        </w:numPr>
        <w:autoSpaceDE w:val="0"/>
        <w:autoSpaceDN w:val="0"/>
        <w:adjustRightInd w:val="0"/>
        <w:jc w:val="both"/>
        <w:rPr>
          <w:color w:val="000000" w:themeColor="text1"/>
          <w:sz w:val="16"/>
          <w:szCs w:val="16"/>
        </w:rPr>
      </w:pPr>
    </w:p>
    <w:p w14:paraId="0E24DA8D" w14:textId="77777777" w:rsidR="000F45A2" w:rsidRPr="00B541D6" w:rsidRDefault="000F45A2" w:rsidP="00B541D6">
      <w:pPr>
        <w:pStyle w:val="book"/>
        <w:spacing w:before="0" w:beforeAutospacing="0" w:after="0" w:afterAutospacing="0"/>
        <w:jc w:val="both"/>
        <w:rPr>
          <w:color w:val="000000" w:themeColor="text1"/>
          <w:sz w:val="16"/>
          <w:szCs w:val="16"/>
        </w:rPr>
      </w:pPr>
      <w:r w:rsidRPr="00B541D6">
        <w:rPr>
          <w:color w:val="000000" w:themeColor="text1"/>
          <w:sz w:val="16"/>
          <w:szCs w:val="16"/>
        </w:rPr>
        <w:t>2 июня 1922 г. шведское судно «Miranda» прибыла в Петроград с 20 Martinsyde и 10 Avro на борту. 4 июня другое судно отбыло с DH 9. Антон Нильсон описывает прибытие первой партии следующим образом: «Я радовался при виде корабля со шведским экипажем и взглядом следовал за его медленным движением к одному из причалов». Гарольд Щусслер, владелец судна, «величавый викинг, который при царе путешествовал в Сибирь и даже поднимался на воздушном шаре», был на борту. Связь с судном появилась в Мариенхамне на Аландских островах.</w:t>
      </w:r>
    </w:p>
    <w:p w14:paraId="36E11409" w14:textId="77777777" w:rsidR="000F45A2" w:rsidRPr="00B541D6" w:rsidRDefault="000F45A2" w:rsidP="00B541D6">
      <w:pPr>
        <w:pStyle w:val="book"/>
        <w:spacing w:before="0" w:beforeAutospacing="0" w:after="0" w:afterAutospacing="0"/>
        <w:jc w:val="both"/>
        <w:rPr>
          <w:color w:val="000000" w:themeColor="text1"/>
          <w:sz w:val="16"/>
          <w:szCs w:val="16"/>
        </w:rPr>
      </w:pPr>
      <w:r w:rsidRPr="00B541D6">
        <w:rPr>
          <w:color w:val="000000" w:themeColor="text1"/>
          <w:sz w:val="16"/>
          <w:szCs w:val="16"/>
        </w:rPr>
        <w:t>Оттуда Щусслер отправил телеграмму советскому Торгпредству в Стокгольме и потребовал немедленно оплатить транспортировку до того, как он продолжит плавание на Петроград. Очевидно, он не верил в платежеспособность русских…</w:t>
      </w:r>
    </w:p>
    <w:p w14:paraId="73CA7BAD" w14:textId="77777777" w:rsidR="000F45A2" w:rsidRPr="00B541D6" w:rsidRDefault="000F45A2" w:rsidP="00B541D6">
      <w:pPr>
        <w:pStyle w:val="book"/>
        <w:spacing w:before="0" w:beforeAutospacing="0" w:after="0" w:afterAutospacing="0"/>
        <w:jc w:val="both"/>
        <w:rPr>
          <w:color w:val="000000" w:themeColor="text1"/>
          <w:sz w:val="16"/>
          <w:szCs w:val="16"/>
        </w:rPr>
      </w:pPr>
    </w:p>
    <w:p w14:paraId="4462FFD8" w14:textId="1623787C" w:rsidR="00BD19D8" w:rsidRPr="00B541D6" w:rsidRDefault="00BD19D8" w:rsidP="00BD19D8">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w:t>
      </w:r>
      <w:r>
        <w:rPr>
          <w:i/>
          <w:iCs/>
          <w:color w:val="000000" w:themeColor="text1"/>
          <w:sz w:val="16"/>
          <w:szCs w:val="16"/>
        </w:rPr>
        <w:t>рмия</w:t>
      </w:r>
      <w:r w:rsidRPr="00B541D6">
        <w:rPr>
          <w:i/>
          <w:iCs/>
          <w:color w:val="000000" w:themeColor="text1"/>
          <w:sz w:val="16"/>
          <w:szCs w:val="16"/>
        </w:rPr>
        <w:t>в:</w:t>
      </w:r>
    </w:p>
    <w:p w14:paraId="24FDD970" w14:textId="77777777" w:rsidR="00BD19D8" w:rsidRPr="00B541D6" w:rsidRDefault="00BD19D8" w:rsidP="00BD19D8">
      <w:pPr>
        <w:numPr>
          <w:ilvl w:val="12"/>
          <w:numId w:val="0"/>
        </w:numPr>
        <w:autoSpaceDE w:val="0"/>
        <w:autoSpaceDN w:val="0"/>
        <w:adjustRightInd w:val="0"/>
        <w:jc w:val="both"/>
        <w:rPr>
          <w:iCs/>
          <w:color w:val="000000" w:themeColor="text1"/>
          <w:sz w:val="16"/>
          <w:szCs w:val="16"/>
        </w:rPr>
      </w:pPr>
    </w:p>
    <w:p w14:paraId="624C5C18" w14:textId="77777777" w:rsidR="00BD19D8" w:rsidRPr="008C063D" w:rsidRDefault="00BD19D8" w:rsidP="00BD19D8">
      <w:pPr>
        <w:rPr>
          <w:color w:val="0070C0"/>
          <w:sz w:val="16"/>
          <w:szCs w:val="16"/>
        </w:rPr>
      </w:pPr>
      <w:r w:rsidRPr="008C063D">
        <w:rPr>
          <w:color w:val="0070C0"/>
          <w:sz w:val="16"/>
          <w:szCs w:val="16"/>
        </w:rPr>
        <w:t>По состоянию на 2 июня 1922 г. военнослужащих в КВФ по штату должно было быть примерно 22 тыс. чел., однако налицо имелось лишь 16 тыс. чел. Не</w:t>
      </w:r>
      <w:r w:rsidRPr="008C063D">
        <w:rPr>
          <w:color w:val="0070C0"/>
          <w:sz w:val="16"/>
          <w:szCs w:val="16"/>
        </w:rPr>
        <w:softHyphen/>
        <w:t>комплект был довольно значительный - более 27% (РГВА. Ф. 4. Оп. 4. Д. 41. Л. 458) (24967).</w:t>
      </w:r>
    </w:p>
    <w:p w14:paraId="2675F09E" w14:textId="77777777" w:rsidR="00BD19D8" w:rsidRPr="008C063D" w:rsidRDefault="00BD19D8" w:rsidP="00BD19D8">
      <w:pPr>
        <w:rPr>
          <w:color w:val="0070C0"/>
          <w:sz w:val="16"/>
          <w:szCs w:val="16"/>
        </w:rPr>
      </w:pPr>
    </w:p>
    <w:p w14:paraId="39F796F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6A66F94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B756B6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 июня 1922 в Ленинград из Лондона на борту шведского парохода Миранда прибыли D.H.9 без двигателей, а моторы поставлялись отдельно (6594, 4).</w:t>
      </w:r>
    </w:p>
    <w:p w14:paraId="32A58BF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3F70B6D" w14:textId="77777777" w:rsidR="000F45A2" w:rsidRPr="00B541D6" w:rsidRDefault="000F45A2" w:rsidP="00B541D6">
      <w:pPr>
        <w:jc w:val="both"/>
        <w:rPr>
          <w:color w:val="000000" w:themeColor="text1"/>
          <w:sz w:val="16"/>
          <w:szCs w:val="16"/>
        </w:rPr>
      </w:pPr>
      <w:r w:rsidRPr="00B541D6">
        <w:rPr>
          <w:bCs/>
          <w:color w:val="000000" w:themeColor="text1"/>
          <w:sz w:val="16"/>
          <w:szCs w:val="16"/>
        </w:rPr>
        <w:t>4 июня</w:t>
      </w:r>
      <w:r w:rsidRPr="00B541D6">
        <w:rPr>
          <w:color w:val="000000" w:themeColor="text1"/>
          <w:sz w:val="16"/>
          <w:szCs w:val="16"/>
        </w:rPr>
        <w:t xml:space="preserve"> в 1922 году на борту шведского грузового судна "Миранда" из Лондона в Петроград для нужд ВВС РККА прибыли 40 отремонтированных самолетов </w:t>
      </w:r>
      <w:hyperlink r:id="rId51" w:tgtFrame="_blank" w:history="1">
        <w:r w:rsidRPr="00B541D6">
          <w:rPr>
            <w:color w:val="000000" w:themeColor="text1"/>
            <w:sz w:val="16"/>
            <w:szCs w:val="16"/>
          </w:rPr>
          <w:t xml:space="preserve">«D.H.9», </w:t>
        </w:r>
      </w:hyperlink>
      <w:r w:rsidRPr="00B541D6">
        <w:rPr>
          <w:color w:val="000000" w:themeColor="text1"/>
          <w:sz w:val="16"/>
          <w:szCs w:val="16"/>
        </w:rPr>
        <w:t>не имевшие двигателей. Отдельно из Швеции были доставлены двигатели (14912).</w:t>
      </w:r>
    </w:p>
    <w:p w14:paraId="077E0AC6" w14:textId="77777777" w:rsidR="000F45A2" w:rsidRPr="00B541D6" w:rsidRDefault="000F45A2" w:rsidP="00B541D6">
      <w:pPr>
        <w:jc w:val="both"/>
        <w:rPr>
          <w:color w:val="000000" w:themeColor="text1"/>
          <w:sz w:val="16"/>
          <w:szCs w:val="16"/>
        </w:rPr>
      </w:pPr>
    </w:p>
    <w:p w14:paraId="09700DE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 июня 1922 из Швеции в Россию были отгружены DH 9 (7644).</w:t>
      </w:r>
    </w:p>
    <w:p w14:paraId="2AD2CED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456834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5F6D47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942CB4D"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4 июня 1922 начала работу Каширская ГРЭС (4962).</w:t>
      </w:r>
    </w:p>
    <w:p w14:paraId="727E2788"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6CBF6F1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 июня 1922 осуществлен пуск первой очереди Каширской ГЭС- одного из первенцев плана ГОЭЛРО (11437).</w:t>
      </w:r>
    </w:p>
    <w:p w14:paraId="0715816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443F6CE" w14:textId="77777777" w:rsidR="00FD3ABF" w:rsidRPr="00B541D6" w:rsidRDefault="00FD3ABF" w:rsidP="00B541D6">
      <w:pPr>
        <w:jc w:val="both"/>
        <w:rPr>
          <w:color w:val="000000" w:themeColor="text1"/>
          <w:sz w:val="16"/>
          <w:szCs w:val="16"/>
        </w:rPr>
      </w:pPr>
      <w:r w:rsidRPr="00B541D6">
        <w:rPr>
          <w:color w:val="000000" w:themeColor="text1"/>
          <w:sz w:val="16"/>
          <w:szCs w:val="16"/>
        </w:rPr>
        <w:t>4 июня 1922 года состоялся пуск первой очереди Каширской ГРЭС имени Г.М. Кржижановского — одной из первых советских районных электростанций, построенных по плану ГОЭЛРО.</w:t>
      </w:r>
    </w:p>
    <w:p w14:paraId="2E6013C1" w14:textId="77777777" w:rsidR="00FD3ABF" w:rsidRPr="00B541D6" w:rsidRDefault="00FD3ABF" w:rsidP="00B541D6">
      <w:pPr>
        <w:jc w:val="both"/>
        <w:rPr>
          <w:color w:val="000000" w:themeColor="text1"/>
          <w:sz w:val="16"/>
          <w:szCs w:val="16"/>
        </w:rPr>
      </w:pPr>
      <w:r w:rsidRPr="00B541D6">
        <w:rPr>
          <w:color w:val="000000" w:themeColor="text1"/>
          <w:sz w:val="16"/>
          <w:szCs w:val="16"/>
        </w:rPr>
        <w:t>Каширская ГРЭС — одна из первых советских районных тепловых электростанций, построенных по плану ГОЭЛРО. Начавшееся в апреле 1919 г. строительство электростанции в г.Кашире Московской области осуществлялось в рамках объявленного курса на электрификацию всей страны и под личным контролем В.И.Ленина. В это время в России шла гражданская война — армия Деникина подходила к Туле, неподалеку от Каширы стояли разъезды генерала Мамонтова. И все же силы и средства были отвлечены на стратегические задачи электрификации. Каширскую ГРЭС строили комсомольцы, военные и рабочие — ускоренными темпами, по 18 часов в сутки. На момент пуска Каширская ГРЭС была второй по мощности электростанцией в Европе (12 МВт). Пуск первых электростанций имел огромное значение. К 1926 г., через несколько лет после введения в строй Каширской и Шатурской ГРЭС, выработка энергии достигла довоенного уровня. К началу 30-х гг. Каширская ГРЭС смогла принять нагрузку в 205 МВт. Станция использовалась и в научных целях, на ней работали выдающиеся в области энергетики и теплофизики ученые. На Каширской ГРЭС была впервые применена технология сжигания подмосковного угля в пылевидном состоянии. Воздушная линия электропередачи Кашира–Москва стала первой в стране ЛЭП с напряжением в 110 КВт. В начале Великой Отечественной войны оборудование ГРЭС было эвакуировано. В 1942 г., сразу же после того как немцы были отброшены от Москвы, началось восстановление электростанции. И уже к февралю 1943 г. ГРЭС вышла на полную довоенную мощность. Благодаря разработанной специалистами электростанции новой технологии сжигания бурого угля Каширская ГРЭС стала лидером в СССР по надежности и экономичности оборудования (21174).</w:t>
      </w:r>
    </w:p>
    <w:p w14:paraId="36E2A190" w14:textId="77777777" w:rsidR="00FD3ABF" w:rsidRPr="00B541D6" w:rsidRDefault="00FD3ABF" w:rsidP="00B541D6">
      <w:pPr>
        <w:shd w:val="clear" w:color="auto" w:fill="FFFFFF"/>
        <w:jc w:val="both"/>
        <w:rPr>
          <w:color w:val="000000" w:themeColor="text1"/>
          <w:sz w:val="16"/>
          <w:szCs w:val="16"/>
        </w:rPr>
      </w:pPr>
    </w:p>
    <w:p w14:paraId="5F11066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 июня 1922 начало выходить еженедельное иллюстрированное приложение к Газете Рабочий, которое с 13 номера стало называться Крокодил (3263,293). Первые два номера были целиком посвящены процессам над эсерами (3481).</w:t>
      </w:r>
    </w:p>
    <w:p w14:paraId="2B2EB48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9D020C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0085DFD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AE9E0E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 июня 1922 СССР и Чехословакия подписали первый договор о торгово-экономических отношениях. 6 июня - тоже с Украиной (2443,140). Это был временный договор (3908,310).</w:t>
      </w:r>
    </w:p>
    <w:p w14:paraId="6965B98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E8C9EC4" w14:textId="77777777" w:rsidR="00722128"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73B3B871" w14:textId="77777777" w:rsidR="00722128" w:rsidRPr="00B541D6" w:rsidRDefault="00722128" w:rsidP="00B541D6">
      <w:pPr>
        <w:numPr>
          <w:ilvl w:val="12"/>
          <w:numId w:val="0"/>
        </w:numPr>
        <w:autoSpaceDE w:val="0"/>
        <w:autoSpaceDN w:val="0"/>
        <w:adjustRightInd w:val="0"/>
        <w:jc w:val="both"/>
        <w:rPr>
          <w:iCs/>
          <w:color w:val="000000" w:themeColor="text1"/>
          <w:sz w:val="16"/>
          <w:szCs w:val="16"/>
        </w:rPr>
      </w:pPr>
    </w:p>
    <w:p w14:paraId="2959891E" w14:textId="77777777" w:rsidR="00FD3ABF" w:rsidRPr="00B541D6" w:rsidRDefault="00FD3ABF" w:rsidP="00B541D6">
      <w:pPr>
        <w:jc w:val="both"/>
        <w:rPr>
          <w:color w:val="000000" w:themeColor="text1"/>
          <w:sz w:val="16"/>
          <w:szCs w:val="16"/>
        </w:rPr>
      </w:pPr>
      <w:r w:rsidRPr="00B541D6">
        <w:rPr>
          <w:color w:val="000000" w:themeColor="text1"/>
          <w:sz w:val="16"/>
          <w:szCs w:val="16"/>
        </w:rPr>
        <w:t>6 июня 1922 состоялись испытания стрельбой колесного лафета Буковского для 240-мм длинноствольных французских минометов, которые выявили неудовлетворительное, практически кустарное качество изготовления лафета, и, как следствие, вызвали его деформацию при стрельбе. Учитывая то, что на ГАП он был доставлен в неисправленном виде (со времени первого испытания), дальнейшее испытание лафета было прекращено. ГАПом было рекомендовано изготовить его опытный образец в условиях промышленного предприятия по указаниям разработчика (за неимением рабочих чертежей исправленного варианта) с использованием качественных материалов и контролем сборки, после чего повторить испытания при участии военного инженера-технолога А. А. Соколова (ЖАК №861 от 12 июля 1922 г.). Изготовление лафета Буковского было поручено Ижорскому заводу. В марте 1923 г. лафет был доставлен с завода на ГАП для испытаний 100 выстрелами.56 5 и 10 мая 1923 г. на ГАПе состоялись испытания лафета Буковского стрельбой, после которых он, с установленным на нем минометом, был направлен обратно на Ижорский завод для исправления. В конце июля на ГАП было направлено уведомление о целесообразности, по мнению ГАУ, прекращения опытов с лафетом Буковского и выдаче наряда на его отправку в Петроградский артиллерийский склад.57 (20074)</w:t>
      </w:r>
    </w:p>
    <w:p w14:paraId="6AEE1498" w14:textId="77777777" w:rsidR="00FD3ABF" w:rsidRPr="00B541D6" w:rsidRDefault="00FD3ABF" w:rsidP="00B541D6">
      <w:pPr>
        <w:jc w:val="both"/>
        <w:rPr>
          <w:color w:val="000000" w:themeColor="text1"/>
          <w:sz w:val="16"/>
          <w:szCs w:val="16"/>
        </w:rPr>
      </w:pPr>
    </w:p>
    <w:p w14:paraId="4A98FD1C" w14:textId="77777777" w:rsidR="00FD3ABF" w:rsidRPr="00B541D6" w:rsidRDefault="00FD3ABF" w:rsidP="00B541D6">
      <w:pPr>
        <w:jc w:val="both"/>
        <w:rPr>
          <w:color w:val="000000" w:themeColor="text1"/>
          <w:sz w:val="16"/>
          <w:szCs w:val="16"/>
        </w:rPr>
      </w:pPr>
      <w:r w:rsidRPr="00B541D6">
        <w:rPr>
          <w:color w:val="000000" w:themeColor="text1"/>
          <w:sz w:val="16"/>
          <w:szCs w:val="16"/>
        </w:rPr>
        <w:t>6 июня 1922 г. концессионный комитет выносит решение о недопустимости участия иностранных компаний в радиостроительстве России. Так одна из первых попыток привлечения иностранцев к восстановлению хозяйства страны не увенчалась успехом (21526).</w:t>
      </w:r>
    </w:p>
    <w:p w14:paraId="6A32F89B" w14:textId="77777777" w:rsidR="00FD3ABF" w:rsidRPr="00B541D6" w:rsidRDefault="00FD3ABF" w:rsidP="00B541D6">
      <w:pPr>
        <w:jc w:val="both"/>
        <w:rPr>
          <w:color w:val="000000" w:themeColor="text1"/>
          <w:sz w:val="16"/>
          <w:szCs w:val="16"/>
        </w:rPr>
      </w:pPr>
    </w:p>
    <w:p w14:paraId="50B7AEFA" w14:textId="77777777" w:rsidR="00722128" w:rsidRPr="00B541D6" w:rsidRDefault="00722128" w:rsidP="00B541D6">
      <w:pPr>
        <w:jc w:val="both"/>
        <w:rPr>
          <w:rFonts w:eastAsia="TimesNewRoman"/>
          <w:color w:val="000000" w:themeColor="text1"/>
          <w:sz w:val="16"/>
          <w:szCs w:val="16"/>
        </w:rPr>
      </w:pPr>
      <w:r w:rsidRPr="00B541D6">
        <w:rPr>
          <w:rFonts w:eastAsia="TimesNewRoman"/>
          <w:color w:val="000000" w:themeColor="text1"/>
          <w:sz w:val="16"/>
          <w:szCs w:val="16"/>
        </w:rPr>
        <w:t>6 июня 1922 г. концессионный комитет выносит решение о недопустимости участия иностранных компаний в радиостроительстве России [16, д. 40, л. 105] (12695).</w:t>
      </w:r>
    </w:p>
    <w:p w14:paraId="31C08443" w14:textId="77777777" w:rsidR="00722128" w:rsidRPr="00B541D6" w:rsidRDefault="00722128" w:rsidP="00B541D6">
      <w:pPr>
        <w:jc w:val="both"/>
        <w:rPr>
          <w:rFonts w:eastAsia="TimesNewRoman"/>
          <w:color w:val="000000" w:themeColor="text1"/>
          <w:sz w:val="16"/>
          <w:szCs w:val="16"/>
        </w:rPr>
      </w:pPr>
    </w:p>
    <w:p w14:paraId="419ED73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5B2D01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7E4DE6A"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6 июня 1922 года открылся открытый судебный процесс, сообщения о котором в прессе появились еще 28 февраля (на следующий день после ареста 47 руководителей партии эсеров). Судили партию социалистов-революционеров. Подсудимые обвинялись в том, что вели "активные контрреволюционные и террористические действия против советского правительства", среди которых фигурировали такие, как покушение на Ленина 31 августа 1918 года и "политическое руководство" крестьянским восстанием в Тамбовской губернии (6804).</w:t>
      </w:r>
    </w:p>
    <w:p w14:paraId="623551D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32925E75"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6 июня 1922 в Москве начался процесс над 34 лидерами партии эсеров (первый крупный политический процесс в советской России) (4962).</w:t>
      </w:r>
    </w:p>
    <w:p w14:paraId="343E79CF"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5BD3C2B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июня 1922 декретом СНК создали Главное управление по делам литературы и искусства - Главлит - цензура (3263,301).</w:t>
      </w:r>
    </w:p>
    <w:p w14:paraId="65E2532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69DDDFC" w14:textId="77777777" w:rsidR="000C7C7E" w:rsidRPr="00B541D6" w:rsidRDefault="000C7C7E" w:rsidP="00B541D6">
      <w:pPr>
        <w:jc w:val="both"/>
        <w:rPr>
          <w:color w:val="000000" w:themeColor="text1"/>
          <w:sz w:val="16"/>
          <w:szCs w:val="16"/>
        </w:rPr>
      </w:pPr>
      <w:r w:rsidRPr="00B541D6">
        <w:rPr>
          <w:color w:val="000000" w:themeColor="text1"/>
          <w:sz w:val="16"/>
          <w:szCs w:val="16"/>
        </w:rPr>
        <w:t>6 июня 1922. Создано Главное управление литературы и искусства (Главлит). Оно объединило все виды цензуры. И хотя управление являлось органом Наркомпроса, в состав его коллегии вошли члены VIIV и РВСР (18698).</w:t>
      </w:r>
    </w:p>
    <w:p w14:paraId="6159D0F4" w14:textId="77777777" w:rsidR="000C7C7E" w:rsidRPr="00B541D6" w:rsidRDefault="000C7C7E" w:rsidP="00B541D6">
      <w:pPr>
        <w:jc w:val="both"/>
        <w:rPr>
          <w:color w:val="000000" w:themeColor="text1"/>
          <w:sz w:val="16"/>
          <w:szCs w:val="16"/>
        </w:rPr>
      </w:pPr>
    </w:p>
    <w:p w14:paraId="4DB21AA0" w14:textId="77777777" w:rsidR="000F45A2" w:rsidRPr="00B541D6" w:rsidRDefault="000F45A2" w:rsidP="00B541D6">
      <w:pPr>
        <w:jc w:val="both"/>
        <w:rPr>
          <w:color w:val="000000" w:themeColor="text1"/>
          <w:sz w:val="16"/>
          <w:szCs w:val="16"/>
        </w:rPr>
      </w:pPr>
      <w:r w:rsidRPr="00B541D6">
        <w:rPr>
          <w:bCs/>
          <w:color w:val="000000" w:themeColor="text1"/>
          <w:sz w:val="16"/>
          <w:szCs w:val="16"/>
        </w:rPr>
        <w:t>6 июня</w:t>
      </w:r>
      <w:r w:rsidRPr="00B541D6">
        <w:rPr>
          <w:color w:val="000000" w:themeColor="text1"/>
          <w:sz w:val="16"/>
          <w:szCs w:val="16"/>
        </w:rPr>
        <w:t xml:space="preserve"> в 1922 году декретом Совета Народных Комиссаров создано Главное управление по делам литературы и издательств (Главлит), отвечавшее за политику государства в отношении цензуры. Главлит был обязан осуществлять предупредительный и репрессивный контроль за враждебными выпадами против марксизма и культурной революции, за пропагандой религиозного и национального фанатизма, а также за распространением ложных сведений и порнографии. Перестройка, начатая М.С.Горбачевым, внесла существенные коррективы в деятельность Главлита, а Закон СССР от 12 июня 1990 года «О печати и других средствах массовой информации» упразднил государственную цензуру. В декабре 1993 года цензуру запретила Конституция Российской Федерации (14914).</w:t>
      </w:r>
    </w:p>
    <w:p w14:paraId="44B43AE0" w14:textId="77777777" w:rsidR="000F45A2" w:rsidRPr="00B541D6" w:rsidRDefault="000F45A2" w:rsidP="00B541D6">
      <w:pPr>
        <w:jc w:val="both"/>
        <w:rPr>
          <w:color w:val="000000" w:themeColor="text1"/>
          <w:sz w:val="16"/>
          <w:szCs w:val="16"/>
        </w:rPr>
      </w:pPr>
    </w:p>
    <w:p w14:paraId="5143798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июня 1922 года СНК РСФСР утверждено "Положение о Главном управлении по делам литературы и издательства (Главлит)", согласно которому в целях объединения всех видов цензуры печатных произведений учреждается Главное управление по делам литературы и издательства при Народном Комиссариате Просвещения (Главлит) и его местные органы - при Губернских отделах Народного Просвещения.</w:t>
      </w:r>
    </w:p>
    <w:p w14:paraId="249A9EF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 Главлит и его местные органы возлагается:</w:t>
      </w:r>
    </w:p>
    <w:p w14:paraId="5AD2336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"а) предварительный просмотр всех предназначенных к опубликованию или распространению произведений, как рукописных, так и печатных изданий, изданий периодических и непериодических, снимков, рисунков, карт и т.п.;</w:t>
      </w:r>
    </w:p>
    <w:p w14:paraId="4D0B4BB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б) выдача разрешений на право издания отдельных произведений, а равно органов печати периодических и непериодических;</w:t>
      </w:r>
    </w:p>
    <w:p w14:paraId="4565708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составление списков произведений печати, запрещенных к продаже и распространению;</w:t>
      </w:r>
    </w:p>
    <w:p w14:paraId="5F9A768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г) издание правил, распоряжений и инструкций по делам печати, обязательных для всех органов печати, издательств, типографий, библиотек и книжных магазинов."</w:t>
      </w:r>
    </w:p>
    <w:p w14:paraId="43C12B0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Главлит и его органы воспрещают издание и распространение произведений:</w:t>
      </w:r>
    </w:p>
    <w:p w14:paraId="649D52A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"а) содержащих агитацию против советской власти;</w:t>
      </w:r>
    </w:p>
    <w:p w14:paraId="0279EFE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б) разглашающих военные тайны Республики;</w:t>
      </w:r>
    </w:p>
    <w:p w14:paraId="1AF5FD3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в)возбуждающих общественное мнение путем сообщения ложных сведений;</w:t>
      </w:r>
    </w:p>
    <w:p w14:paraId="6A00D21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г) носящих порнографический характер."</w:t>
      </w:r>
    </w:p>
    <w:p w14:paraId="3C88D7C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Заведующий Главного Управления назначается Коллегией Народного Комиссариата Просвещения, а два его помощника назначаются Коллегией по соглашению с РВСР и ГПУ и находятся в подчинении как заведующему, так и соответствующему органу по принадлежности (8983).</w:t>
      </w:r>
    </w:p>
    <w:p w14:paraId="68C9FCA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7EF527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июня 1922 года по Постановлению СНК РСФСР создано Главное управление по делам литературы и издательств (Главлит) РСФСР (8983).</w:t>
      </w:r>
    </w:p>
    <w:p w14:paraId="233B5C0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7452B6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июня 1922 г. НКВД РСФСР издает приказ "О вежливом обращении милиции с народонаселением" (10303).</w:t>
      </w:r>
    </w:p>
    <w:p w14:paraId="739E686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5AFF584" w14:textId="77777777" w:rsidR="007E149C" w:rsidRPr="00B541D6" w:rsidRDefault="007E149C"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A6A941C" w14:textId="77777777" w:rsidR="007E149C" w:rsidRPr="00B541D6" w:rsidRDefault="007E149C" w:rsidP="00B541D6">
      <w:pPr>
        <w:numPr>
          <w:ilvl w:val="12"/>
          <w:numId w:val="0"/>
        </w:numPr>
        <w:autoSpaceDE w:val="0"/>
        <w:autoSpaceDN w:val="0"/>
        <w:adjustRightInd w:val="0"/>
        <w:jc w:val="both"/>
        <w:rPr>
          <w:iCs/>
          <w:color w:val="000000" w:themeColor="text1"/>
          <w:sz w:val="16"/>
          <w:szCs w:val="16"/>
        </w:rPr>
      </w:pPr>
    </w:p>
    <w:p w14:paraId="49446562" w14:textId="77777777" w:rsidR="007E149C" w:rsidRPr="00B541D6" w:rsidRDefault="007E149C" w:rsidP="00B541D6">
      <w:pPr>
        <w:jc w:val="both"/>
        <w:rPr>
          <w:color w:val="000000" w:themeColor="text1"/>
          <w:sz w:val="16"/>
          <w:szCs w:val="16"/>
        </w:rPr>
      </w:pPr>
      <w:r w:rsidRPr="00B541D6">
        <w:rPr>
          <w:color w:val="000000" w:themeColor="text1"/>
          <w:sz w:val="16"/>
          <w:szCs w:val="16"/>
        </w:rPr>
        <w:t>6 июня 1922 г. на аэродроме Кбелы под Прагой Мунцар показал Авио Av-B-3 - «самолет фирмы Авиа с мотором БМВ, 3-й тип». военным. Но праздник кончился похоронами — на крутом вираже у самой земли самолет развалился.</w:t>
      </w:r>
    </w:p>
    <w:p w14:paraId="5FF232A5" w14:textId="77777777" w:rsidR="007E149C" w:rsidRPr="00B541D6" w:rsidRDefault="007E149C" w:rsidP="00B541D6">
      <w:pPr>
        <w:jc w:val="both"/>
        <w:rPr>
          <w:color w:val="000000" w:themeColor="text1"/>
          <w:sz w:val="16"/>
          <w:szCs w:val="16"/>
        </w:rPr>
      </w:pPr>
      <w:r w:rsidRPr="00B541D6">
        <w:rPr>
          <w:color w:val="000000" w:themeColor="text1"/>
          <w:sz w:val="16"/>
          <w:szCs w:val="16"/>
        </w:rPr>
        <w:t>Конечно, в Чехии коррупции не было, но удивляет, как на фоне такого фиаско миллионщики братья Блонды добились не только про</w:t>
      </w:r>
      <w:r w:rsidRPr="00B541D6">
        <w:rPr>
          <w:color w:val="000000" w:themeColor="text1"/>
          <w:sz w:val="16"/>
          <w:szCs w:val="16"/>
        </w:rPr>
        <w:softHyphen/>
        <w:t>должения работ, но и оплаты еще двух самолетов. Катастрофу списали на пилота (22975).</w:t>
      </w:r>
    </w:p>
    <w:p w14:paraId="698DE02C" w14:textId="77777777" w:rsidR="007E149C" w:rsidRPr="00B541D6" w:rsidRDefault="007E149C" w:rsidP="00B541D6">
      <w:pPr>
        <w:jc w:val="both"/>
        <w:rPr>
          <w:color w:val="000000" w:themeColor="text1"/>
          <w:sz w:val="16"/>
          <w:szCs w:val="16"/>
        </w:rPr>
      </w:pPr>
    </w:p>
    <w:p w14:paraId="1F191A48" w14:textId="77777777" w:rsidR="00FA0F68"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2111F93A" w14:textId="77777777" w:rsidR="00FA0F68" w:rsidRPr="00B541D6" w:rsidRDefault="00FA0F68" w:rsidP="00B541D6">
      <w:pPr>
        <w:numPr>
          <w:ilvl w:val="12"/>
          <w:numId w:val="0"/>
        </w:numPr>
        <w:autoSpaceDE w:val="0"/>
        <w:autoSpaceDN w:val="0"/>
        <w:adjustRightInd w:val="0"/>
        <w:jc w:val="both"/>
        <w:rPr>
          <w:iCs/>
          <w:color w:val="000000" w:themeColor="text1"/>
          <w:sz w:val="16"/>
          <w:szCs w:val="16"/>
        </w:rPr>
      </w:pPr>
    </w:p>
    <w:p w14:paraId="4992DAF8" w14:textId="39EACF9F" w:rsidR="00FA0F68" w:rsidRPr="00B541D6" w:rsidRDefault="00FA0F68" w:rsidP="00B541D6">
      <w:pPr>
        <w:jc w:val="both"/>
        <w:rPr>
          <w:color w:val="000000" w:themeColor="text1"/>
          <w:sz w:val="16"/>
          <w:szCs w:val="16"/>
        </w:rPr>
      </w:pPr>
      <w:r w:rsidRPr="00B541D6">
        <w:rPr>
          <w:color w:val="000000" w:themeColor="text1"/>
          <w:sz w:val="16"/>
          <w:szCs w:val="16"/>
        </w:rPr>
        <w:t>7 июня</w:t>
      </w:r>
      <w:r w:rsidR="007930CB">
        <w:rPr>
          <w:color w:val="000000" w:themeColor="text1"/>
          <w:sz w:val="16"/>
          <w:szCs w:val="16"/>
        </w:rPr>
        <w:t xml:space="preserve"> </w:t>
      </w:r>
      <w:r w:rsidRPr="00B541D6">
        <w:rPr>
          <w:color w:val="000000" w:themeColor="text1"/>
          <w:sz w:val="16"/>
          <w:szCs w:val="16"/>
        </w:rPr>
        <w:t>1922</w:t>
      </w:r>
      <w:r w:rsidR="007930CB">
        <w:rPr>
          <w:color w:val="000000" w:themeColor="text1"/>
          <w:sz w:val="16"/>
          <w:szCs w:val="16"/>
        </w:rPr>
        <w:t xml:space="preserve"> </w:t>
      </w:r>
      <w:r w:rsidRPr="00B541D6">
        <w:rPr>
          <w:color w:val="000000" w:themeColor="text1"/>
          <w:sz w:val="16"/>
          <w:szCs w:val="16"/>
        </w:rPr>
        <w:t>года № 216 по Высшему Совету народного хозяйства был утвержден Устав Государственного объединения Петроградских и Московских</w:t>
      </w:r>
      <w:r w:rsidR="007930CB">
        <w:rPr>
          <w:color w:val="000000" w:themeColor="text1"/>
          <w:sz w:val="16"/>
          <w:szCs w:val="16"/>
        </w:rPr>
        <w:t xml:space="preserve"> </w:t>
      </w:r>
      <w:r w:rsidRPr="00B541D6">
        <w:rPr>
          <w:color w:val="000000" w:themeColor="text1"/>
          <w:sz w:val="16"/>
          <w:szCs w:val="16"/>
        </w:rPr>
        <w:t>заводов</w:t>
      </w:r>
      <w:r w:rsidR="007930CB">
        <w:rPr>
          <w:color w:val="000000" w:themeColor="text1"/>
          <w:sz w:val="16"/>
          <w:szCs w:val="16"/>
        </w:rPr>
        <w:t xml:space="preserve"> </w:t>
      </w:r>
      <w:r w:rsidRPr="00B541D6">
        <w:rPr>
          <w:color w:val="000000" w:themeColor="text1"/>
          <w:sz w:val="16"/>
          <w:szCs w:val="16"/>
        </w:rPr>
        <w:t>слабого тока под именованием "Всероссийский трест слабого тока". Трест объединял</w:t>
      </w:r>
      <w:r w:rsidR="007930CB">
        <w:rPr>
          <w:color w:val="000000" w:themeColor="text1"/>
          <w:sz w:val="16"/>
          <w:szCs w:val="16"/>
        </w:rPr>
        <w:t xml:space="preserve"> </w:t>
      </w:r>
      <w:r w:rsidRPr="00B541D6">
        <w:rPr>
          <w:color w:val="000000" w:themeColor="text1"/>
          <w:sz w:val="16"/>
          <w:szCs w:val="16"/>
        </w:rPr>
        <w:t>заводы</w:t>
      </w:r>
      <w:r w:rsidR="007930CB">
        <w:rPr>
          <w:color w:val="000000" w:themeColor="text1"/>
          <w:sz w:val="16"/>
          <w:szCs w:val="16"/>
        </w:rPr>
        <w:t xml:space="preserve"> </w:t>
      </w:r>
      <w:r w:rsidRPr="00B541D6">
        <w:rPr>
          <w:color w:val="000000" w:themeColor="text1"/>
          <w:sz w:val="16"/>
          <w:szCs w:val="16"/>
        </w:rPr>
        <w:t>Морзе, Радиомашинный, радиоаппаратный, бывший Сименс в Нижнем Новгороде и</w:t>
      </w:r>
      <w:r w:rsidR="007930CB">
        <w:rPr>
          <w:color w:val="000000" w:themeColor="text1"/>
          <w:sz w:val="16"/>
          <w:szCs w:val="16"/>
        </w:rPr>
        <w:t xml:space="preserve"> </w:t>
      </w:r>
      <w:r w:rsidRPr="00B541D6">
        <w:rPr>
          <w:color w:val="000000" w:themeColor="text1"/>
          <w:sz w:val="16"/>
          <w:szCs w:val="16"/>
        </w:rPr>
        <w:t>заводы</w:t>
      </w:r>
      <w:r w:rsidR="007930CB">
        <w:rPr>
          <w:color w:val="000000" w:themeColor="text1"/>
          <w:sz w:val="16"/>
          <w:szCs w:val="16"/>
        </w:rPr>
        <w:t xml:space="preserve"> </w:t>
      </w:r>
      <w:r w:rsidRPr="00B541D6">
        <w:rPr>
          <w:color w:val="000000" w:themeColor="text1"/>
          <w:sz w:val="16"/>
          <w:szCs w:val="16"/>
        </w:rPr>
        <w:t>бывш. Эриксон, Гейслер, Сименс,</w:t>
      </w:r>
      <w:r w:rsidR="007930CB">
        <w:rPr>
          <w:color w:val="000000" w:themeColor="text1"/>
          <w:sz w:val="16"/>
          <w:szCs w:val="16"/>
        </w:rPr>
        <w:t xml:space="preserve"> </w:t>
      </w:r>
      <w:r w:rsidRPr="00B541D6">
        <w:rPr>
          <w:color w:val="000000" w:themeColor="text1"/>
          <w:sz w:val="16"/>
          <w:szCs w:val="16"/>
        </w:rPr>
        <w:t>завод</w:t>
      </w:r>
      <w:r w:rsidR="007930CB">
        <w:rPr>
          <w:color w:val="000000" w:themeColor="text1"/>
          <w:sz w:val="16"/>
          <w:szCs w:val="16"/>
        </w:rPr>
        <w:t xml:space="preserve"> </w:t>
      </w:r>
      <w:r w:rsidRPr="00B541D6">
        <w:rPr>
          <w:color w:val="000000" w:themeColor="text1"/>
          <w:sz w:val="16"/>
          <w:szCs w:val="16"/>
        </w:rPr>
        <w:t>пустотных приборов в Петрограде и монтажно-строительную часть.</w:t>
      </w:r>
    </w:p>
    <w:p w14:paraId="21E73F14" w14:textId="2A34003D" w:rsidR="00FA0F68" w:rsidRPr="00B541D6" w:rsidRDefault="00FA0F68" w:rsidP="00B541D6">
      <w:pPr>
        <w:jc w:val="both"/>
        <w:rPr>
          <w:color w:val="000000" w:themeColor="text1"/>
          <w:sz w:val="16"/>
          <w:szCs w:val="16"/>
        </w:rPr>
      </w:pPr>
      <w:r w:rsidRPr="00B541D6">
        <w:rPr>
          <w:color w:val="000000" w:themeColor="text1"/>
          <w:sz w:val="16"/>
          <w:szCs w:val="16"/>
        </w:rPr>
        <w:t>Всероссийский трест</w:t>
      </w:r>
      <w:r w:rsidR="007930CB">
        <w:rPr>
          <w:color w:val="000000" w:themeColor="text1"/>
          <w:sz w:val="16"/>
          <w:szCs w:val="16"/>
        </w:rPr>
        <w:t xml:space="preserve"> </w:t>
      </w:r>
      <w:r w:rsidRPr="00B541D6">
        <w:rPr>
          <w:color w:val="000000" w:themeColor="text1"/>
          <w:sz w:val="16"/>
          <w:szCs w:val="16"/>
        </w:rPr>
        <w:t>заводов</w:t>
      </w:r>
      <w:r w:rsidR="007930CB">
        <w:rPr>
          <w:color w:val="000000" w:themeColor="text1"/>
          <w:sz w:val="16"/>
          <w:szCs w:val="16"/>
        </w:rPr>
        <w:t xml:space="preserve"> </w:t>
      </w:r>
      <w:r w:rsidRPr="00B541D6">
        <w:rPr>
          <w:color w:val="000000" w:themeColor="text1"/>
          <w:sz w:val="16"/>
          <w:szCs w:val="16"/>
        </w:rPr>
        <w:t>слабого тока находился в Москве по адресу: Милютинский, 10 (ныне ул. Мархлевского).</w:t>
      </w:r>
    </w:p>
    <w:p w14:paraId="3F6B93B8" w14:textId="42515522" w:rsidR="00FA0F68" w:rsidRPr="00B541D6" w:rsidRDefault="00FA0F68"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 заседании Президиума ВСНХ (протокол № 304/254 от 4</w:t>
      </w:r>
      <w:r w:rsidR="007930CB">
        <w:rPr>
          <w:color w:val="000000" w:themeColor="text1"/>
          <w:sz w:val="16"/>
          <w:szCs w:val="16"/>
        </w:rPr>
        <w:t xml:space="preserve"> </w:t>
      </w:r>
      <w:r w:rsidRPr="00B541D6">
        <w:rPr>
          <w:color w:val="000000" w:themeColor="text1"/>
          <w:sz w:val="16"/>
          <w:szCs w:val="16"/>
        </w:rPr>
        <w:t>сентября</w:t>
      </w:r>
      <w:r w:rsidR="007930CB">
        <w:rPr>
          <w:color w:val="000000" w:themeColor="text1"/>
          <w:sz w:val="16"/>
          <w:szCs w:val="16"/>
        </w:rPr>
        <w:t xml:space="preserve"> </w:t>
      </w:r>
      <w:bookmarkStart w:id="31" w:name="YANDEX_18"/>
      <w:bookmarkEnd w:id="31"/>
      <w:r w:rsidRPr="00B541D6">
        <w:rPr>
          <w:color w:val="000000" w:themeColor="text1"/>
          <w:sz w:val="16"/>
          <w:szCs w:val="16"/>
        </w:rPr>
        <w:t> 1922</w:t>
      </w:r>
      <w:r w:rsidR="007930CB">
        <w:rPr>
          <w:color w:val="000000" w:themeColor="text1"/>
          <w:sz w:val="16"/>
          <w:szCs w:val="16"/>
        </w:rPr>
        <w:t xml:space="preserve"> </w:t>
      </w:r>
      <w:r w:rsidRPr="00B541D6">
        <w:rPr>
          <w:color w:val="000000" w:themeColor="text1"/>
          <w:sz w:val="16"/>
          <w:szCs w:val="16"/>
        </w:rPr>
        <w:t>года) было принято решение о переименовании Всероссийского треста слабого тока в электротехнический трест слабого тока "Электросвязь".</w:t>
      </w:r>
    </w:p>
    <w:p w14:paraId="1D0ECF31" w14:textId="77777777" w:rsidR="00FA0F68" w:rsidRPr="00B541D6" w:rsidRDefault="00FA0F68"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связи с созданием в сентябре 1933 года в Народном Комиссариате тяжелой промышленности СССР Главного управления слаботочной промышленности, наша организация была преобразована в "ВЭСОсбытмонтаж" - Союзную контору по сбыту, проектированию и монтажу электрослаботочных устройств с местонахождением в Москве.</w:t>
      </w:r>
    </w:p>
    <w:p w14:paraId="5C2F3A01" w14:textId="77777777" w:rsidR="00FA0F68" w:rsidRPr="00B541D6" w:rsidRDefault="00FA0F68" w:rsidP="00B541D6">
      <w:pPr>
        <w:pStyle w:val="history"/>
        <w:spacing w:before="0" w:beforeAutospacing="0" w:after="0" w:afterAutospacing="0"/>
        <w:jc w:val="both"/>
        <w:rPr>
          <w:color w:val="000000" w:themeColor="text1"/>
          <w:sz w:val="16"/>
          <w:szCs w:val="16"/>
        </w:rPr>
      </w:pPr>
      <w:r w:rsidRPr="00B541D6">
        <w:rPr>
          <w:color w:val="000000" w:themeColor="text1"/>
          <w:sz w:val="16"/>
          <w:szCs w:val="16"/>
        </w:rPr>
        <w:t>Приказом по Наркомтяжпрому от 5 марта 1936 года № 376 «ВЭСОсбытмонтаж» был переименован в «ВЭСОмонтаж». Сбытовые функции были переданы в соответствующие Главные управления НКТП.</w:t>
      </w:r>
    </w:p>
    <w:p w14:paraId="1AD122D7" w14:textId="77777777" w:rsidR="00FA0F68" w:rsidRPr="00B541D6" w:rsidRDefault="00FA0F68" w:rsidP="00B541D6">
      <w:pPr>
        <w:pStyle w:val="history"/>
        <w:spacing w:before="0" w:beforeAutospacing="0" w:after="0" w:afterAutospacing="0"/>
        <w:jc w:val="both"/>
        <w:rPr>
          <w:color w:val="000000" w:themeColor="text1"/>
          <w:sz w:val="16"/>
          <w:szCs w:val="16"/>
        </w:rPr>
      </w:pPr>
      <w:r w:rsidRPr="00B541D6">
        <w:rPr>
          <w:color w:val="000000" w:themeColor="text1"/>
          <w:sz w:val="16"/>
          <w:szCs w:val="16"/>
        </w:rPr>
        <w:t>Приказом по Наркомтяжпрому от 28 апреля 1936 года № 726 «ВЭСОмонтаж» был преобразован в трест «ВЭСОмонтаж» и был утвержден Устав треста.</w:t>
      </w:r>
    </w:p>
    <w:p w14:paraId="643249DA" w14:textId="77777777" w:rsidR="00FA0F68" w:rsidRPr="00B541D6" w:rsidRDefault="00FA0F68" w:rsidP="00B541D6">
      <w:pPr>
        <w:pStyle w:val="history"/>
        <w:spacing w:before="0" w:beforeAutospacing="0" w:after="0" w:afterAutospacing="0"/>
        <w:jc w:val="both"/>
        <w:rPr>
          <w:color w:val="000000" w:themeColor="text1"/>
          <w:sz w:val="16"/>
          <w:szCs w:val="16"/>
        </w:rPr>
      </w:pPr>
      <w:r w:rsidRPr="00B541D6">
        <w:rPr>
          <w:color w:val="000000" w:themeColor="text1"/>
          <w:sz w:val="16"/>
          <w:szCs w:val="16"/>
        </w:rPr>
        <w:t>На основании постановления СНК СССР от 21 декабря 1936г. трест «ВЭСОмонтаж» был передан из Наркомтяжпрома в ведение Наркомата оборонной промышленности.</w:t>
      </w:r>
    </w:p>
    <w:p w14:paraId="78480F6D" w14:textId="77777777" w:rsidR="00FA0F68" w:rsidRPr="00B541D6" w:rsidRDefault="00FA0F68"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Приказом Народного Комиссара оборонной промышленности СССР был утвержден Устав треста и его новое название – «5-й проектно-монтажный трест».</w:t>
      </w:r>
    </w:p>
    <w:p w14:paraId="7F84C3A0" w14:textId="77777777" w:rsidR="00FA0F68" w:rsidRPr="00B541D6" w:rsidRDefault="00FA0F68" w:rsidP="00B541D6">
      <w:pPr>
        <w:pStyle w:val="history"/>
        <w:spacing w:before="0" w:beforeAutospacing="0" w:after="0" w:afterAutospacing="0"/>
        <w:jc w:val="both"/>
        <w:rPr>
          <w:color w:val="000000" w:themeColor="text1"/>
          <w:sz w:val="16"/>
          <w:szCs w:val="16"/>
        </w:rPr>
      </w:pPr>
      <w:r w:rsidRPr="00B541D6">
        <w:rPr>
          <w:color w:val="000000" w:themeColor="text1"/>
          <w:sz w:val="16"/>
          <w:szCs w:val="16"/>
        </w:rPr>
        <w:t>В марте 1941 года 5-й проектно-монтажный трест был передан в Наркомат электропромышленности СССР. В трест влилась как составная часть проектно-монтажная контора "Электросвязь" Главсвязьпрома.</w:t>
      </w:r>
    </w:p>
    <w:p w14:paraId="2351DB38" w14:textId="77777777" w:rsidR="00D171A5" w:rsidRPr="00B541D6" w:rsidRDefault="00FA0F68"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Был утвержден новый Устав треста и новое название - "Союзный проектно-монтажный трест № 5".</w:t>
      </w:r>
    </w:p>
    <w:p w14:paraId="1653C432" w14:textId="77777777" w:rsidR="00D171A5" w:rsidRPr="00B541D6" w:rsidRDefault="00D171A5" w:rsidP="00B541D6">
      <w:pPr>
        <w:pStyle w:val="history"/>
        <w:spacing w:before="0" w:beforeAutospacing="0" w:after="0" w:afterAutospacing="0"/>
        <w:jc w:val="both"/>
        <w:rPr>
          <w:color w:val="000000" w:themeColor="text1"/>
          <w:sz w:val="16"/>
          <w:szCs w:val="16"/>
        </w:rPr>
      </w:pPr>
      <w:r w:rsidRPr="00B541D6">
        <w:rPr>
          <w:color w:val="000000" w:themeColor="text1"/>
          <w:sz w:val="16"/>
          <w:szCs w:val="16"/>
        </w:rPr>
        <w:t>В соответствии с постановлением Совета Народных комиссаров № 1791 приказом Народного комиссара электропромышленности трест с его Московским, Ленинградским, Киевским и Харьковским отделениями был эвакуирован в г. Уфу.</w:t>
      </w:r>
    </w:p>
    <w:p w14:paraId="269A6544" w14:textId="77777777" w:rsidR="00D171A5" w:rsidRPr="00B541D6" w:rsidRDefault="00D171A5" w:rsidP="00B541D6">
      <w:pPr>
        <w:pStyle w:val="history"/>
        <w:spacing w:before="0" w:beforeAutospacing="0" w:after="0" w:afterAutospacing="0"/>
        <w:jc w:val="both"/>
        <w:rPr>
          <w:color w:val="000000" w:themeColor="text1"/>
          <w:sz w:val="16"/>
          <w:szCs w:val="16"/>
        </w:rPr>
      </w:pPr>
      <w:r w:rsidRPr="00B541D6">
        <w:rPr>
          <w:color w:val="000000" w:themeColor="text1"/>
          <w:sz w:val="16"/>
          <w:szCs w:val="16"/>
        </w:rPr>
        <w:t>С первых дней войны коллективы треста проводили работу по дальнейшему совершенствованию устройств и систем ПВО в МПВО в гг. Москве, Куйбышеве, Ленинграде, на заводах оборонной и авиационной промышленности и других областных центрах Европейской части СССР.</w:t>
      </w:r>
    </w:p>
    <w:p w14:paraId="0C2BB6E6" w14:textId="77777777" w:rsidR="00D171A5" w:rsidRPr="00B541D6" w:rsidRDefault="00D171A5" w:rsidP="00B541D6">
      <w:pPr>
        <w:pStyle w:val="history"/>
        <w:spacing w:before="0" w:beforeAutospacing="0" w:after="0" w:afterAutospacing="0"/>
        <w:jc w:val="both"/>
        <w:rPr>
          <w:color w:val="000000" w:themeColor="text1"/>
          <w:sz w:val="16"/>
          <w:szCs w:val="16"/>
        </w:rPr>
      </w:pPr>
      <w:r w:rsidRPr="00B541D6">
        <w:rPr>
          <w:color w:val="000000" w:themeColor="text1"/>
          <w:sz w:val="16"/>
          <w:szCs w:val="16"/>
        </w:rPr>
        <w:t>Тресту было поручено обеспечить срочную и разностороннюю связь с г. Куйбышевым, куда в то время переехало Советское правительство.</w:t>
      </w:r>
    </w:p>
    <w:p w14:paraId="04145D31" w14:textId="77777777" w:rsidR="00D171A5" w:rsidRPr="00B541D6" w:rsidRDefault="00D171A5"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Специалисты треста создавали системы электро- и радиосвязи в войсках и на объектах народного хозяйства страны.</w:t>
      </w:r>
    </w:p>
    <w:p w14:paraId="1C47C6CB" w14:textId="77777777" w:rsidR="00D171A5" w:rsidRPr="00B541D6" w:rsidRDefault="00D171A5" w:rsidP="00B541D6">
      <w:pPr>
        <w:pStyle w:val="history"/>
        <w:spacing w:before="0" w:beforeAutospacing="0" w:after="0" w:afterAutospacing="0"/>
        <w:jc w:val="both"/>
        <w:rPr>
          <w:color w:val="000000" w:themeColor="text1"/>
          <w:sz w:val="16"/>
          <w:szCs w:val="16"/>
        </w:rPr>
      </w:pPr>
      <w:r w:rsidRPr="00B541D6">
        <w:rPr>
          <w:color w:val="000000" w:themeColor="text1"/>
          <w:sz w:val="16"/>
          <w:szCs w:val="16"/>
        </w:rPr>
        <w:t>В сентябре 1946 года указом Президиума Верховного Совета СССР было создано Министерство промышленности средств связи. Министром промышленности средств связи СССР был назначен тов. Зубович И. В.</w:t>
      </w:r>
    </w:p>
    <w:p w14:paraId="08A210BF" w14:textId="77777777" w:rsidR="00D171A5" w:rsidRPr="00B541D6" w:rsidRDefault="00D171A5" w:rsidP="00B541D6">
      <w:pPr>
        <w:pStyle w:val="history"/>
        <w:spacing w:before="0" w:beforeAutospacing="0" w:after="0" w:afterAutospacing="0"/>
        <w:jc w:val="both"/>
        <w:rPr>
          <w:color w:val="000000" w:themeColor="text1"/>
          <w:sz w:val="16"/>
          <w:szCs w:val="16"/>
        </w:rPr>
      </w:pPr>
      <w:r w:rsidRPr="00B541D6">
        <w:rPr>
          <w:color w:val="000000" w:themeColor="text1"/>
          <w:sz w:val="16"/>
          <w:szCs w:val="16"/>
        </w:rPr>
        <w:t>Вместе с заводами Третьего главного управления Министерства электропромышленности СССР и другими заводами и научно-исследовательскими институтами занимающимися разработкой и производством связной и радиоаппаратуры, Проектно-монтажный трест № 5 был передан во вновь созданное министерство.</w:t>
      </w:r>
    </w:p>
    <w:p w14:paraId="4C692F4D" w14:textId="77777777" w:rsidR="00D171A5" w:rsidRPr="00B541D6" w:rsidRDefault="00D171A5"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Предприятие активно участвует в восстановлении народного хозяйства СССР, выполняя большие объемы работы на крупных реконструируемых московских предприятиях: устанавливает новые узлы телефонной связи, системы диспетчерской службы, охранной и пожарной сигнализации. В связи с ростом объема работ созданы отделения треста в Новосибирске, Караганде, Уфе, Иркутске, Баку, Куйбышеве, Красноярске, Краснодаре и Ташкенте.</w:t>
      </w:r>
    </w:p>
    <w:p w14:paraId="7A48747C" w14:textId="77777777" w:rsidR="00D171A5" w:rsidRPr="00B541D6" w:rsidRDefault="00D171A5"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26 марта 1966 года приказом Министра Радиопромышленности СССР Проектно-монтажный трест №5 (ПМТ-5) был переименован во </w:t>
      </w:r>
      <w:r w:rsidRPr="00B541D6">
        <w:rPr>
          <w:bCs/>
          <w:color w:val="000000" w:themeColor="text1"/>
          <w:sz w:val="16"/>
          <w:szCs w:val="16"/>
        </w:rPr>
        <w:t>Всесоюзный проектно-монтажный трест (ВПМТ)</w:t>
      </w:r>
      <w:r w:rsidRPr="00B541D6">
        <w:rPr>
          <w:color w:val="000000" w:themeColor="text1"/>
          <w:sz w:val="16"/>
          <w:szCs w:val="16"/>
        </w:rPr>
        <w:t>, а его специализированные монтажные управления – в управления проектно-монтажных работ с начальной приставкой названия города, где дислоцировано управление.</w:t>
      </w:r>
    </w:p>
    <w:p w14:paraId="48A9BF3E" w14:textId="77777777" w:rsidR="00D171A5" w:rsidRPr="00B541D6" w:rsidRDefault="00D171A5" w:rsidP="00B541D6">
      <w:pPr>
        <w:pStyle w:val="history"/>
        <w:spacing w:before="0" w:beforeAutospacing="0" w:after="0" w:afterAutospacing="0"/>
        <w:jc w:val="both"/>
        <w:rPr>
          <w:color w:val="000000" w:themeColor="text1"/>
          <w:sz w:val="16"/>
          <w:szCs w:val="16"/>
        </w:rPr>
      </w:pPr>
      <w:r w:rsidRPr="00B541D6">
        <w:rPr>
          <w:color w:val="000000" w:themeColor="text1"/>
          <w:sz w:val="16"/>
          <w:szCs w:val="16"/>
        </w:rPr>
        <w:t xml:space="preserve">Приказом Министра Радиопромышленности СССР от 03 апреля 1969 года №190 Всесоюзный проектно-монтажный трест переименован во </w:t>
      </w:r>
      <w:r w:rsidRPr="00B541D6">
        <w:rPr>
          <w:bCs/>
          <w:color w:val="000000" w:themeColor="text1"/>
          <w:sz w:val="16"/>
          <w:szCs w:val="16"/>
        </w:rPr>
        <w:t>Всесоюзное научно-производственное объединение «КАСКАД»</w:t>
      </w:r>
    </w:p>
    <w:p w14:paraId="331A93A7" w14:textId="77777777" w:rsidR="00D171A5" w:rsidRPr="00B541D6" w:rsidRDefault="00D171A5" w:rsidP="00B541D6">
      <w:pPr>
        <w:pStyle w:val="history"/>
        <w:spacing w:before="0" w:beforeAutospacing="0" w:after="0" w:afterAutospacing="0"/>
        <w:jc w:val="both"/>
        <w:rPr>
          <w:color w:val="000000" w:themeColor="text1"/>
          <w:sz w:val="16"/>
          <w:szCs w:val="16"/>
        </w:rPr>
      </w:pPr>
      <w:r w:rsidRPr="00B541D6">
        <w:rPr>
          <w:color w:val="000000" w:themeColor="text1"/>
          <w:sz w:val="16"/>
          <w:szCs w:val="16"/>
        </w:rPr>
        <w:t xml:space="preserve">Приказом министра от 10 апреля 1969 года №143-к Генеральным директором Объединения был назначен т. </w:t>
      </w:r>
      <w:r w:rsidRPr="00B541D6">
        <w:rPr>
          <w:bCs/>
          <w:color w:val="000000" w:themeColor="text1"/>
          <w:sz w:val="16"/>
          <w:szCs w:val="16"/>
        </w:rPr>
        <w:t>Первышин Эрлен Кирикович.</w:t>
      </w:r>
    </w:p>
    <w:p w14:paraId="1D9F3740" w14:textId="77777777" w:rsidR="00D171A5" w:rsidRPr="00B541D6" w:rsidRDefault="00D171A5"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Указом Президиума Верховного Совета СССР от 29 августа 1969 года Всесоюзное научно-производственное объединение «КАСКАД» награжден орденом Трудового Красного Знамени.</w:t>
      </w:r>
    </w:p>
    <w:p w14:paraId="001753F7" w14:textId="77777777" w:rsidR="00FA0F68" w:rsidRPr="00B541D6" w:rsidRDefault="00D171A5"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 xml:space="preserve">Приказом Министра Промышленности средств связи СССР от 20 мая 1977 года № 357-к Всесоюзное научно-производственное объединение «КАСКАД» переименовано в </w:t>
      </w:r>
      <w:r w:rsidRPr="00B541D6">
        <w:rPr>
          <w:bCs/>
          <w:color w:val="000000" w:themeColor="text1"/>
          <w:sz w:val="16"/>
          <w:szCs w:val="16"/>
        </w:rPr>
        <w:t>ЦЕНТРАЛЬНОЕ НАУЧНО-ПРОИЗВОДСТВЕННОЕ ОБЪЕДИНЕНИЕ «КАСКАД»</w:t>
      </w:r>
      <w:r w:rsidR="00FA0F68" w:rsidRPr="00B541D6">
        <w:rPr>
          <w:color w:val="000000" w:themeColor="text1"/>
          <w:sz w:val="16"/>
          <w:szCs w:val="16"/>
        </w:rPr>
        <w:t xml:space="preserve"> (17123).</w:t>
      </w:r>
    </w:p>
    <w:p w14:paraId="19FCE9AC" w14:textId="77777777" w:rsidR="00FA0F68" w:rsidRPr="00B541D6" w:rsidRDefault="00FA0F68" w:rsidP="00B541D6">
      <w:pPr>
        <w:numPr>
          <w:ilvl w:val="12"/>
          <w:numId w:val="0"/>
        </w:numPr>
        <w:autoSpaceDE w:val="0"/>
        <w:autoSpaceDN w:val="0"/>
        <w:adjustRightInd w:val="0"/>
        <w:jc w:val="both"/>
        <w:rPr>
          <w:iCs/>
          <w:color w:val="000000" w:themeColor="text1"/>
          <w:sz w:val="16"/>
          <w:szCs w:val="16"/>
        </w:rPr>
      </w:pPr>
    </w:p>
    <w:p w14:paraId="169D352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80C7C6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20DCA1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 июня 1922 начался открытый судебный процесс над членами партии эсеров (3481).</w:t>
      </w:r>
    </w:p>
    <w:p w14:paraId="660EA4F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1F70055" w14:textId="77777777" w:rsidR="00507014" w:rsidRPr="00B541D6" w:rsidRDefault="00507014"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BD45B12" w14:textId="77777777" w:rsidR="00507014" w:rsidRPr="00B541D6" w:rsidRDefault="00507014" w:rsidP="00B541D6">
      <w:pPr>
        <w:numPr>
          <w:ilvl w:val="12"/>
          <w:numId w:val="0"/>
        </w:numPr>
        <w:autoSpaceDE w:val="0"/>
        <w:autoSpaceDN w:val="0"/>
        <w:adjustRightInd w:val="0"/>
        <w:jc w:val="both"/>
        <w:rPr>
          <w:iCs/>
          <w:color w:val="000000" w:themeColor="text1"/>
          <w:sz w:val="16"/>
          <w:szCs w:val="16"/>
        </w:rPr>
      </w:pPr>
    </w:p>
    <w:p w14:paraId="0D6BC822" w14:textId="77777777" w:rsidR="00507014" w:rsidRPr="00B541D6" w:rsidRDefault="00507014" w:rsidP="00B541D6">
      <w:pPr>
        <w:jc w:val="both"/>
        <w:rPr>
          <w:color w:val="000000" w:themeColor="text1"/>
          <w:sz w:val="16"/>
          <w:szCs w:val="16"/>
        </w:rPr>
      </w:pPr>
      <w:r w:rsidRPr="00B541D6">
        <w:rPr>
          <w:color w:val="000000" w:themeColor="text1"/>
          <w:sz w:val="16"/>
          <w:szCs w:val="16"/>
        </w:rPr>
        <w:t>7 июня 1922 г. заказчику на авиабазе Кемп Льюис в штате Вашингтон сдали первый серийный истребитель Боинг МВ-3А, 29 июля начались поставки самолетов МВ-3А партиями, и 27 декабря 1922 г. из Сиэтла ушел последний двухсотый МВ-3А. Вес модифицированного самолета по сравнению с МВ-3 увеличился, а летные данные ухудшились, летчики снова стали жаловаться на управляемость. В ответ с конца лета 1922 г. вместо двухлопастных воздушных винтов, КПД которых оказался недостаточен, стали ставить четырехлопастные, а со 151-го самолета внедрили новое увеличенное оперение (22949).</w:t>
      </w:r>
    </w:p>
    <w:p w14:paraId="7AE97DB7" w14:textId="77777777" w:rsidR="00507014" w:rsidRPr="00B541D6" w:rsidRDefault="00507014" w:rsidP="00B541D6">
      <w:pPr>
        <w:jc w:val="both"/>
        <w:rPr>
          <w:color w:val="000000" w:themeColor="text1"/>
          <w:sz w:val="16"/>
          <w:szCs w:val="16"/>
        </w:rPr>
      </w:pPr>
    </w:p>
    <w:p w14:paraId="5ADBF5B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36F729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58BA1E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8 июня 1922 г. ВЦИК и СНК утвердили новое Положение о Госплане, более четко разграничившее его задачи по раз</w:t>
      </w:r>
      <w:r w:rsidRPr="00B541D6">
        <w:rPr>
          <w:color w:val="000000" w:themeColor="text1"/>
          <w:sz w:val="16"/>
          <w:szCs w:val="16"/>
        </w:rPr>
        <w:softHyphen/>
        <w:t>работке перспективного плана (на основе плана электрификации) и эксплуатационных пла</w:t>
      </w:r>
      <w:r w:rsidRPr="00B541D6">
        <w:rPr>
          <w:color w:val="000000" w:themeColor="text1"/>
          <w:sz w:val="16"/>
          <w:szCs w:val="16"/>
        </w:rPr>
        <w:softHyphen/>
        <w:t>нов на каждый текущий год, причем особо подчеркивалось, что Госплан разрабатывает произ</w:t>
      </w:r>
      <w:r w:rsidRPr="00B541D6">
        <w:rPr>
          <w:color w:val="000000" w:themeColor="text1"/>
          <w:sz w:val="16"/>
          <w:szCs w:val="16"/>
        </w:rPr>
        <w:softHyphen/>
        <w:t>водственный план государственного хозяйства и план регулирования всего народного хозяй</w:t>
      </w:r>
      <w:r w:rsidRPr="00B541D6">
        <w:rPr>
          <w:color w:val="000000" w:themeColor="text1"/>
          <w:sz w:val="16"/>
          <w:szCs w:val="16"/>
        </w:rPr>
        <w:softHyphen/>
        <w:t>ства в целом. Составленные Госпланом сводные планы должны были вноситься на утвержде</w:t>
      </w:r>
      <w:r w:rsidRPr="00B541D6">
        <w:rPr>
          <w:color w:val="000000" w:themeColor="text1"/>
          <w:sz w:val="16"/>
          <w:szCs w:val="16"/>
        </w:rPr>
        <w:softHyphen/>
        <w:t>ние СТО. С преобразованием СТО в СТО СССР Госплан был преобразован в Государствен</w:t>
      </w:r>
      <w:r w:rsidRPr="00B541D6">
        <w:rPr>
          <w:color w:val="000000" w:themeColor="text1"/>
          <w:sz w:val="16"/>
          <w:szCs w:val="16"/>
        </w:rPr>
        <w:softHyphen/>
        <w:t>ную плановую комиссию СССР при СТО СССР. 21 августа 1923 г. СНК СССР утвердил По</w:t>
      </w:r>
      <w:r w:rsidRPr="00B541D6">
        <w:rPr>
          <w:color w:val="000000" w:themeColor="text1"/>
          <w:sz w:val="16"/>
          <w:szCs w:val="16"/>
        </w:rPr>
        <w:softHyphen/>
        <w:t>ложение о Госплане СССР, определившее следующие функции комиссии: согласование на</w:t>
      </w:r>
      <w:r w:rsidRPr="00B541D6">
        <w:rPr>
          <w:color w:val="000000" w:themeColor="text1"/>
          <w:sz w:val="16"/>
          <w:szCs w:val="16"/>
        </w:rPr>
        <w:softHyphen/>
        <w:t>роднохозяйственных планов отдельных союзных республик, разработка единого союзного перспективного плана государственного хозяйства (на основе плана электрификации), сос</w:t>
      </w:r>
      <w:r w:rsidRPr="00B541D6">
        <w:rPr>
          <w:color w:val="000000" w:themeColor="text1"/>
          <w:sz w:val="16"/>
          <w:szCs w:val="16"/>
        </w:rPr>
        <w:softHyphen/>
        <w:t>тавление на его основе календарных годовых планов и систематическое наблюдение за прове</w:t>
      </w:r>
      <w:r w:rsidRPr="00B541D6">
        <w:rPr>
          <w:color w:val="000000" w:themeColor="text1"/>
          <w:sz w:val="16"/>
          <w:szCs w:val="16"/>
        </w:rPr>
        <w:softHyphen/>
        <w:t>дением его в жизнь. Декретом СНК РСФСР от 13 февраля 1925 г. при ЭКОСО РСФСР бы</w:t>
      </w:r>
      <w:r w:rsidRPr="00B541D6">
        <w:rPr>
          <w:color w:val="000000" w:themeColor="text1"/>
          <w:sz w:val="16"/>
          <w:szCs w:val="16"/>
        </w:rPr>
        <w:softHyphen/>
        <w:t>ла организована Государственная плановая комиссия РСФСР для разработки и осуществле</w:t>
      </w:r>
      <w:r w:rsidRPr="00B541D6">
        <w:rPr>
          <w:color w:val="000000" w:themeColor="text1"/>
          <w:sz w:val="16"/>
          <w:szCs w:val="16"/>
        </w:rPr>
        <w:softHyphen/>
        <w:t>ния единого хозяйственного плана РСФСР (10711,666).</w:t>
      </w:r>
    </w:p>
    <w:p w14:paraId="78D0259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643DFA0D" w14:textId="77777777" w:rsidR="000F45A2" w:rsidRPr="00B541D6" w:rsidRDefault="000F45A2" w:rsidP="00B541D6">
      <w:pPr>
        <w:jc w:val="both"/>
        <w:rPr>
          <w:color w:val="000000" w:themeColor="text1"/>
          <w:sz w:val="16"/>
          <w:szCs w:val="16"/>
        </w:rPr>
      </w:pPr>
      <w:r w:rsidRPr="00B541D6">
        <w:rPr>
          <w:bCs/>
          <w:color w:val="000000" w:themeColor="text1"/>
          <w:sz w:val="16"/>
          <w:szCs w:val="16"/>
        </w:rPr>
        <w:t>8 июня</w:t>
      </w:r>
      <w:r w:rsidRPr="00B541D6">
        <w:rPr>
          <w:color w:val="000000" w:themeColor="text1"/>
          <w:sz w:val="16"/>
          <w:szCs w:val="16"/>
        </w:rPr>
        <w:t xml:space="preserve"> в 1922 году в Москве начался первый при советском строе «показательный» политический судебный процесс над 34 видными эсерами. Слушания продолжались два месяца. 14 подсудимых были приговорены к смертной казни (14916).</w:t>
      </w:r>
    </w:p>
    <w:p w14:paraId="38AE9E90" w14:textId="77777777" w:rsidR="000F45A2" w:rsidRPr="00B541D6" w:rsidRDefault="000F45A2" w:rsidP="00B541D6">
      <w:pPr>
        <w:jc w:val="both"/>
        <w:rPr>
          <w:color w:val="000000" w:themeColor="text1"/>
          <w:sz w:val="16"/>
          <w:szCs w:val="16"/>
        </w:rPr>
      </w:pPr>
    </w:p>
    <w:p w14:paraId="1E05CBFD" w14:textId="77777777" w:rsidR="000C7C7E" w:rsidRPr="00B541D6" w:rsidRDefault="000C7C7E" w:rsidP="00B541D6">
      <w:pPr>
        <w:jc w:val="both"/>
        <w:rPr>
          <w:color w:val="000000" w:themeColor="text1"/>
          <w:sz w:val="16"/>
          <w:szCs w:val="16"/>
        </w:rPr>
      </w:pPr>
      <w:r w:rsidRPr="00B541D6">
        <w:rPr>
          <w:color w:val="000000" w:themeColor="text1"/>
          <w:sz w:val="16"/>
          <w:szCs w:val="16"/>
        </w:rPr>
        <w:t>8 июня - 25 июля 1922. В Колонном зале Дома Союзов состоялся открытый судебный процесс над 47 членами партии правых эсеров. Обвинение поддерживал Н. В. Крыленко, который обвинил подсудимых в убийстве В. В. Володарского, М. С Урицкого и организации покушения на Ленина. На процессе вынесли смертные приговоры четырнадцати обвиняемым, затем помилованным ВЦИК (18698).</w:t>
      </w:r>
    </w:p>
    <w:p w14:paraId="5F6F5BEF" w14:textId="77777777" w:rsidR="000C7C7E" w:rsidRPr="00B541D6" w:rsidRDefault="000C7C7E" w:rsidP="00B541D6">
      <w:pPr>
        <w:jc w:val="both"/>
        <w:rPr>
          <w:color w:val="000000" w:themeColor="text1"/>
          <w:sz w:val="16"/>
          <w:szCs w:val="16"/>
        </w:rPr>
      </w:pPr>
    </w:p>
    <w:p w14:paraId="4E26D469" w14:textId="77777777" w:rsidR="000F45A2" w:rsidRPr="00B541D6" w:rsidRDefault="000F45A2" w:rsidP="00B541D6">
      <w:pPr>
        <w:jc w:val="both"/>
        <w:rPr>
          <w:color w:val="000000" w:themeColor="text1"/>
          <w:sz w:val="16"/>
          <w:szCs w:val="16"/>
        </w:rPr>
      </w:pPr>
      <w:r w:rsidRPr="00B541D6">
        <w:rPr>
          <w:bCs/>
          <w:color w:val="000000" w:themeColor="text1"/>
          <w:sz w:val="16"/>
          <w:szCs w:val="16"/>
        </w:rPr>
        <w:t>8 июня</w:t>
      </w:r>
      <w:r w:rsidRPr="00B541D6">
        <w:rPr>
          <w:color w:val="000000" w:themeColor="text1"/>
          <w:sz w:val="16"/>
          <w:szCs w:val="16"/>
        </w:rPr>
        <w:t xml:space="preserve"> в 1922 году создано Главное управление по делам литературы и искусства - Главлит, главное цензурное управление (14916).</w:t>
      </w:r>
    </w:p>
    <w:p w14:paraId="42AFB243" w14:textId="77777777" w:rsidR="000F45A2" w:rsidRPr="00B541D6" w:rsidRDefault="000F45A2" w:rsidP="00B541D6">
      <w:pPr>
        <w:jc w:val="both"/>
        <w:rPr>
          <w:color w:val="000000" w:themeColor="text1"/>
          <w:sz w:val="16"/>
          <w:szCs w:val="16"/>
        </w:rPr>
      </w:pPr>
    </w:p>
    <w:p w14:paraId="5D7FADFA" w14:textId="77777777" w:rsidR="00C230A3" w:rsidRPr="00B541D6" w:rsidRDefault="00C230A3"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642484F" w14:textId="77777777" w:rsidR="00C230A3" w:rsidRPr="00B541D6" w:rsidRDefault="00C230A3" w:rsidP="00B541D6">
      <w:pPr>
        <w:numPr>
          <w:ilvl w:val="12"/>
          <w:numId w:val="0"/>
        </w:numPr>
        <w:autoSpaceDE w:val="0"/>
        <w:autoSpaceDN w:val="0"/>
        <w:adjustRightInd w:val="0"/>
        <w:jc w:val="both"/>
        <w:rPr>
          <w:iCs/>
          <w:color w:val="000000" w:themeColor="text1"/>
          <w:sz w:val="16"/>
          <w:szCs w:val="16"/>
        </w:rPr>
      </w:pPr>
    </w:p>
    <w:p w14:paraId="15748CC9" w14:textId="77777777" w:rsidR="00C230A3" w:rsidRPr="00B541D6" w:rsidRDefault="00C230A3" w:rsidP="00B541D6">
      <w:pPr>
        <w:jc w:val="both"/>
        <w:rPr>
          <w:color w:val="000000" w:themeColor="text1"/>
          <w:sz w:val="16"/>
          <w:szCs w:val="16"/>
        </w:rPr>
      </w:pPr>
      <w:r w:rsidRPr="00B541D6">
        <w:rPr>
          <w:color w:val="000000" w:themeColor="text1"/>
          <w:sz w:val="16"/>
          <w:szCs w:val="16"/>
        </w:rPr>
        <w:t>8 июня 1922 первый полет Bellanca CF (20352).</w:t>
      </w:r>
    </w:p>
    <w:p w14:paraId="3349C6D9" w14:textId="77777777" w:rsidR="00C230A3" w:rsidRPr="00B541D6" w:rsidRDefault="00C230A3" w:rsidP="00B541D6">
      <w:pPr>
        <w:jc w:val="both"/>
        <w:rPr>
          <w:color w:val="000000" w:themeColor="text1"/>
          <w:sz w:val="16"/>
          <w:szCs w:val="16"/>
        </w:rPr>
      </w:pPr>
    </w:p>
    <w:p w14:paraId="6956805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685844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B319F3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9-27 июня 1922 был совершен первый перелет советского летчика Е.И.Гвайта на Авро Baby через Западную Европу (Англия - Голландия - Германия - СССР) на купленной авиетке: 2755 км за 23 ч 10 м летного времени (237,142).</w:t>
      </w:r>
    </w:p>
    <w:p w14:paraId="79B5FCF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5B740F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245040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CB92DE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9 июня по 9 августа 1922 состоялся судебный процесс над группой видных деятелей партии эсеров (1348,117). вынесли смертный приговор 14 обвиняемым (3908,310).</w:t>
      </w:r>
    </w:p>
    <w:p w14:paraId="4722E65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0EB4EE8"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9 июня 1922 был большой судебный процесс над группой эсеров (закончился 9 августа 1922).</w:t>
      </w:r>
    </w:p>
    <w:p w14:paraId="7E3ECFB4"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4AB319C9"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9 июня 1922 в Харькове создан Южнорудный трест (4962).</w:t>
      </w:r>
    </w:p>
    <w:p w14:paraId="53F1155A"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7E62C307" w14:textId="39B60DB1" w:rsidR="00BD19D8" w:rsidRPr="00B541D6" w:rsidRDefault="00BD19D8" w:rsidP="00BD19D8">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Армия</w:t>
      </w:r>
      <w:r w:rsidRPr="00B541D6">
        <w:rPr>
          <w:i/>
          <w:iCs/>
          <w:color w:val="000000" w:themeColor="text1"/>
          <w:sz w:val="16"/>
          <w:szCs w:val="16"/>
        </w:rPr>
        <w:t>:</w:t>
      </w:r>
    </w:p>
    <w:p w14:paraId="2DE0D98E" w14:textId="77777777" w:rsidR="00BD19D8" w:rsidRPr="00B541D6" w:rsidRDefault="00BD19D8" w:rsidP="00BD19D8">
      <w:pPr>
        <w:numPr>
          <w:ilvl w:val="12"/>
          <w:numId w:val="0"/>
        </w:numPr>
        <w:autoSpaceDE w:val="0"/>
        <w:autoSpaceDN w:val="0"/>
        <w:adjustRightInd w:val="0"/>
        <w:jc w:val="both"/>
        <w:rPr>
          <w:iCs/>
          <w:color w:val="000000" w:themeColor="text1"/>
          <w:sz w:val="16"/>
          <w:szCs w:val="16"/>
        </w:rPr>
      </w:pPr>
    </w:p>
    <w:p w14:paraId="5BD28A15" w14:textId="77777777" w:rsidR="00BD19D8" w:rsidRPr="008C063D" w:rsidRDefault="00BD19D8" w:rsidP="00BD19D8">
      <w:pPr>
        <w:rPr>
          <w:color w:val="0070C0"/>
          <w:sz w:val="16"/>
          <w:szCs w:val="16"/>
        </w:rPr>
      </w:pPr>
      <w:r w:rsidRPr="008C063D">
        <w:rPr>
          <w:color w:val="0070C0"/>
          <w:sz w:val="16"/>
          <w:szCs w:val="16"/>
        </w:rPr>
        <w:t>10 июня 1922 г. вышел исходящий от двух ведомств приказ № 1405, подписанный заместителем Председателя Реввоенсо</w:t>
      </w:r>
      <w:r w:rsidRPr="008C063D">
        <w:rPr>
          <w:color w:val="0070C0"/>
          <w:sz w:val="16"/>
          <w:szCs w:val="16"/>
        </w:rPr>
        <w:softHyphen/>
        <w:t>вета Э. М. Склянским и заместителем Наркомпроса М. Н. Покровским. В нем говорилось:</w:t>
      </w:r>
    </w:p>
    <w:p w14:paraId="370841D6" w14:textId="77777777" w:rsidR="00BD19D8" w:rsidRPr="008C063D" w:rsidRDefault="00BD19D8" w:rsidP="00BD19D8">
      <w:pPr>
        <w:rPr>
          <w:color w:val="0070C0"/>
          <w:sz w:val="16"/>
          <w:szCs w:val="16"/>
        </w:rPr>
      </w:pPr>
      <w:r w:rsidRPr="008C063D">
        <w:rPr>
          <w:color w:val="0070C0"/>
          <w:sz w:val="16"/>
          <w:szCs w:val="16"/>
        </w:rPr>
        <w:t>«1. Институт инженеров Красного воздушного флота имени проф. Н. Е. Жуковского с 15 сего июня передается во всех отношениях из Народного комиссариата просвещения в Народный комиссариат по военным делам и с то</w:t>
      </w:r>
      <w:r w:rsidRPr="008C063D">
        <w:rPr>
          <w:color w:val="0070C0"/>
          <w:sz w:val="16"/>
          <w:szCs w:val="16"/>
        </w:rPr>
        <w:softHyphen/>
        <w:t>го же числа получает все виды довольствия от последнего.</w:t>
      </w:r>
    </w:p>
    <w:p w14:paraId="52D29265" w14:textId="77777777" w:rsidR="00BD19D8" w:rsidRPr="008C063D" w:rsidRDefault="00BD19D8" w:rsidP="00BD19D8">
      <w:pPr>
        <w:rPr>
          <w:color w:val="0070C0"/>
          <w:sz w:val="16"/>
          <w:szCs w:val="16"/>
        </w:rPr>
      </w:pPr>
      <w:r w:rsidRPr="008C063D">
        <w:rPr>
          <w:color w:val="0070C0"/>
          <w:sz w:val="16"/>
          <w:szCs w:val="16"/>
        </w:rPr>
        <w:t>2. Институт инженеров Красного воздушного флота имени проф. Жуков</w:t>
      </w:r>
      <w:r w:rsidRPr="008C063D">
        <w:rPr>
          <w:color w:val="0070C0"/>
          <w:sz w:val="16"/>
          <w:szCs w:val="16"/>
        </w:rPr>
        <w:softHyphen/>
        <w:t>ского подчинить Главнокомандующему Всеми Вооруженными силами Респуб</w:t>
      </w:r>
      <w:r w:rsidRPr="008C063D">
        <w:rPr>
          <w:color w:val="0070C0"/>
          <w:sz w:val="16"/>
          <w:szCs w:val="16"/>
        </w:rPr>
        <w:softHyphen/>
        <w:t>лики через Главного начальника Красного воздушного флота...» (Вестник воздушного флота. - 1922. - № 14. - С. 72) (24967).</w:t>
      </w:r>
    </w:p>
    <w:p w14:paraId="73471CDB" w14:textId="77777777" w:rsidR="00BD19D8" w:rsidRPr="008C063D" w:rsidRDefault="00BD19D8" w:rsidP="00BD19D8">
      <w:pPr>
        <w:rPr>
          <w:color w:val="0070C0"/>
          <w:sz w:val="16"/>
          <w:szCs w:val="16"/>
        </w:rPr>
      </w:pPr>
    </w:p>
    <w:p w14:paraId="62CCF5A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BF937A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2D9B52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 июня 1922 банковский комитет Комиссии по репарациям не рекомендовал союзным державам предоставлять Германии международный займ (3907,121).</w:t>
      </w:r>
    </w:p>
    <w:p w14:paraId="0508443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92D7C5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5107322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C1CC0C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13 июня 1922 г. был заключен договор между Электротехническим трестом заводов слабого тока и УСКА на изготовление 20 полевых радиостанций (ЦГА СПб., ф. 2086, оп. 4, д. 3, л. 5.). Это, в свою очередь, вызвало необходимость развертывания электровакуумного производства, что и было осуществлено в результате организации на базе Радиоаппаратного завода на Ло пухинской улице с 1 августа 1922 г. Электровакуумного завода. При этом были использованы оборудование и персонал Завода пустотных аппаратов, который был ликвидирован (11870).</w:t>
      </w:r>
    </w:p>
    <w:p w14:paraId="161BDF92" w14:textId="77777777" w:rsidR="008E0FBF" w:rsidRPr="00B541D6" w:rsidRDefault="008E0FBF" w:rsidP="00B541D6">
      <w:pPr>
        <w:autoSpaceDE w:val="0"/>
        <w:autoSpaceDN w:val="0"/>
        <w:adjustRightInd w:val="0"/>
        <w:jc w:val="both"/>
        <w:rPr>
          <w:color w:val="000000" w:themeColor="text1"/>
          <w:sz w:val="16"/>
          <w:szCs w:val="16"/>
        </w:rPr>
      </w:pPr>
    </w:p>
    <w:p w14:paraId="465C98A3" w14:textId="77777777" w:rsidR="00FC63F3" w:rsidRPr="00B541D6" w:rsidRDefault="00FC63F3" w:rsidP="00B541D6">
      <w:pPr>
        <w:pStyle w:val="ae"/>
        <w:spacing w:before="0" w:after="0"/>
        <w:jc w:val="both"/>
        <w:rPr>
          <w:color w:val="000000" w:themeColor="text1"/>
          <w:sz w:val="16"/>
          <w:szCs w:val="16"/>
        </w:rPr>
      </w:pPr>
      <w:r w:rsidRPr="00B541D6">
        <w:rPr>
          <w:color w:val="000000" w:themeColor="text1"/>
          <w:sz w:val="16"/>
          <w:szCs w:val="16"/>
        </w:rPr>
        <w:t>13 июня 1922 г. был заключен первый договор между трестом и УСКА на изготовление 20 полевых радиостанций, что в тех условиях было настоящим прорывом (ЦГА СПб. Ф. 2086, оп. 4, д. 3, л. 5). Главная роль в выполнении этого заказа была поручена Петроградскому телеграфному заводу (15736).</w:t>
      </w:r>
    </w:p>
    <w:p w14:paraId="695892AF" w14:textId="77777777" w:rsidR="00FC63F3" w:rsidRPr="00B541D6" w:rsidRDefault="00FC63F3" w:rsidP="00B541D6">
      <w:pPr>
        <w:pStyle w:val="ae"/>
        <w:spacing w:before="0" w:after="0"/>
        <w:jc w:val="both"/>
        <w:rPr>
          <w:color w:val="000000" w:themeColor="text1"/>
          <w:sz w:val="16"/>
          <w:szCs w:val="16"/>
        </w:rPr>
      </w:pPr>
    </w:p>
    <w:p w14:paraId="06002BE1" w14:textId="77777777" w:rsidR="000C7C7E" w:rsidRPr="00B541D6" w:rsidRDefault="000C7C7E" w:rsidP="00B541D6">
      <w:pPr>
        <w:autoSpaceDE w:val="0"/>
        <w:autoSpaceDN w:val="0"/>
        <w:adjustRightInd w:val="0"/>
        <w:jc w:val="both"/>
        <w:rPr>
          <w:color w:val="000000" w:themeColor="text1"/>
          <w:sz w:val="16"/>
          <w:szCs w:val="16"/>
        </w:rPr>
      </w:pPr>
      <w:r w:rsidRPr="00B541D6">
        <w:rPr>
          <w:color w:val="000000" w:themeColor="text1"/>
          <w:sz w:val="16"/>
          <w:szCs w:val="16"/>
        </w:rPr>
        <w:t>13 июня 1922 между УСКА и трестом был заключен договор об изготовлении и поставке военному ведомству двадцати полевых радиостанций. Выполнение заказа было поручено Телеграфному заводу им. Козицкого, что стало в тех условиях для предприятия, равно как и для треста в целом, настоящим прорывом. В своем докладе в правление ЭТЗСТ 28 июля 1922 г. директор завода отмечает, что получение этого заказа существенно оживило состояние дел на предприятии, открылись законсервированные ранее мастерские и цеха. В целях скорейшего выполнения заказа было принято решение придерживаться существовавшей схемы приборов, по которым они выпускались еще в годы Первой мировой войны.</w:t>
      </w:r>
    </w:p>
    <w:p w14:paraId="4FA00438" w14:textId="77777777" w:rsidR="000C7C7E" w:rsidRPr="00B541D6" w:rsidRDefault="000C7C7E" w:rsidP="00B541D6">
      <w:pPr>
        <w:autoSpaceDE w:val="0"/>
        <w:autoSpaceDN w:val="0"/>
        <w:adjustRightInd w:val="0"/>
        <w:jc w:val="both"/>
        <w:rPr>
          <w:color w:val="000000" w:themeColor="text1"/>
          <w:sz w:val="16"/>
          <w:szCs w:val="16"/>
        </w:rPr>
      </w:pPr>
      <w:r w:rsidRPr="00B541D6">
        <w:rPr>
          <w:color w:val="000000" w:themeColor="text1"/>
          <w:sz w:val="16"/>
          <w:szCs w:val="16"/>
        </w:rPr>
        <w:t>Выполнение заказа потребовало активизации работы и повышения статуса радиотелеграфной лаборатории на Телеграфном заводе, заведующим которой был инженер Л.Б. Слепян. Производственным совещанием заведующих производством заводов треста 12 июня 1922 г. принимается решение о том, что лаборатория остается в административно-хозяйственном подчинении завода, а техническое руководство переходит к радиоотделу треста3. Это решение в скором времени было закреплено постановлением правления ЭТЗСТ1. Лаборатория на Телеграфном заводе наряду с Московской лабораторией вплоть до создания ЦРЛ стала основной исследовательской базой радиопромышленности (18297).</w:t>
      </w:r>
    </w:p>
    <w:p w14:paraId="48CEBC00" w14:textId="77777777" w:rsidR="000C7C7E" w:rsidRPr="00B541D6" w:rsidRDefault="000C7C7E" w:rsidP="00B541D6">
      <w:pPr>
        <w:jc w:val="both"/>
        <w:rPr>
          <w:color w:val="000000" w:themeColor="text1"/>
          <w:sz w:val="16"/>
          <w:szCs w:val="16"/>
        </w:rPr>
      </w:pPr>
    </w:p>
    <w:p w14:paraId="3E0F15C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3C4567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E35791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14 июня 1922 президент Хардинг стал первым президентом, который выступил по радио (2100).</w:t>
      </w:r>
    </w:p>
    <w:p w14:paraId="6472E56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6D7AB6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AD7B2D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FF39CF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 июня 1922 Реввоенсовет передал ИИКВФ им Н.Е.Ж. "во всех отношениях в Народный Комиссариат по военным делам" (24,30).</w:t>
      </w:r>
    </w:p>
    <w:p w14:paraId="3FD9B3E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DD78EA5" w14:textId="77777777" w:rsidR="00FC63F3" w:rsidRPr="00B541D6" w:rsidRDefault="00FC63F3"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 июня 1922 начала работать Гаагская конференция, продолжившая обсуждение вопросов Генуэзскойц конференции. Иностранцы требовали признать долги царского и временного правительства и национализированных предприятий. России согласилась признать долги в случае новых кредитов и дать предприятия в концессию. Не договорились и закончилась 19 июля или 20 июля (3908,310).</w:t>
      </w:r>
    </w:p>
    <w:p w14:paraId="71880EBB" w14:textId="77777777" w:rsidR="00FC63F3" w:rsidRPr="00B541D6" w:rsidRDefault="00FC63F3" w:rsidP="00B541D6">
      <w:pPr>
        <w:numPr>
          <w:ilvl w:val="12"/>
          <w:numId w:val="0"/>
        </w:numPr>
        <w:autoSpaceDE w:val="0"/>
        <w:autoSpaceDN w:val="0"/>
        <w:adjustRightInd w:val="0"/>
        <w:jc w:val="both"/>
        <w:rPr>
          <w:color w:val="000000" w:themeColor="text1"/>
          <w:sz w:val="16"/>
          <w:szCs w:val="16"/>
        </w:rPr>
      </w:pPr>
    </w:p>
    <w:p w14:paraId="0BA9FE05" w14:textId="77777777" w:rsidR="00FC63F3"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1382B074" w14:textId="77777777" w:rsidR="00FC63F3" w:rsidRPr="00B541D6" w:rsidRDefault="00FC63F3" w:rsidP="00B541D6">
      <w:pPr>
        <w:numPr>
          <w:ilvl w:val="12"/>
          <w:numId w:val="0"/>
        </w:numPr>
        <w:autoSpaceDE w:val="0"/>
        <w:autoSpaceDN w:val="0"/>
        <w:adjustRightInd w:val="0"/>
        <w:jc w:val="both"/>
        <w:rPr>
          <w:iCs/>
          <w:color w:val="000000" w:themeColor="text1"/>
          <w:sz w:val="16"/>
          <w:szCs w:val="16"/>
        </w:rPr>
      </w:pPr>
    </w:p>
    <w:p w14:paraId="17B8132E" w14:textId="77777777" w:rsidR="00FC63F3" w:rsidRPr="00B541D6" w:rsidRDefault="00FC63F3"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15 июня 1922 началась Гаагская конференция по долгам России (4962).</w:t>
      </w:r>
    </w:p>
    <w:p w14:paraId="0BC498AA" w14:textId="77777777" w:rsidR="00FC63F3" w:rsidRPr="00B541D6" w:rsidRDefault="00FC63F3" w:rsidP="00B541D6">
      <w:pPr>
        <w:numPr>
          <w:ilvl w:val="12"/>
          <w:numId w:val="0"/>
        </w:numPr>
        <w:tabs>
          <w:tab w:val="left" w:pos="11199"/>
        </w:tabs>
        <w:autoSpaceDE w:val="0"/>
        <w:autoSpaceDN w:val="0"/>
        <w:adjustRightInd w:val="0"/>
        <w:jc w:val="both"/>
        <w:rPr>
          <w:color w:val="000000" w:themeColor="text1"/>
          <w:sz w:val="16"/>
          <w:szCs w:val="16"/>
        </w:rPr>
      </w:pPr>
    </w:p>
    <w:p w14:paraId="10217A24" w14:textId="77777777" w:rsidR="00FC63F3" w:rsidRPr="00B541D6" w:rsidRDefault="00FC63F3" w:rsidP="00B541D6">
      <w:pPr>
        <w:jc w:val="both"/>
        <w:rPr>
          <w:color w:val="000000" w:themeColor="text1"/>
          <w:sz w:val="16"/>
          <w:szCs w:val="16"/>
        </w:rPr>
      </w:pPr>
      <w:r w:rsidRPr="00B541D6">
        <w:rPr>
          <w:bCs/>
          <w:color w:val="000000" w:themeColor="text1"/>
          <w:sz w:val="16"/>
          <w:szCs w:val="16"/>
        </w:rPr>
        <w:t>15 июня</w:t>
      </w:r>
      <w:r w:rsidRPr="00B541D6">
        <w:rPr>
          <w:color w:val="000000" w:themeColor="text1"/>
          <w:sz w:val="16"/>
          <w:szCs w:val="16"/>
        </w:rPr>
        <w:t xml:space="preserve"> в 1922 году по решению Генуэзской конференции состоялась (15 июня — 19 июля) международная финансово-экономическая конференция в Гааге (Нидерланды). В работе Гаагской конференции участвовали представители государств — участников Генуэзской конференции, кроме Германии. Советскую делегацию возглавлял М.М.Литвинов. В отличие от Генуэзской конференции, основными делегатами капиталистических государств на Гаагской конференции были главным образом представители деловых кругов (например, от Великобритании — министр по делам внешней торговли Ллойд-Грим и бывший директор правления Русско-Азиатского банка, бывший владелец Кыштымских и Ленских рудников Л.Уркварт; от Франции — директор Бюро защиты частной собственности французских граждан в России Альфан). Гаагская конференция должна была обсудить претензии капиталистических стран к Советскому государству, связанные с национализацией собственности иностранных капиталистов и аннулированием долгов царского и Временного правительств, и вопрос о кредитах Советской России. Представители капиталистических стран, отвергнув все предложения советской делегации, направленные к международному сотрудничеству, отказались обсудить на Гаагской конференции вопрос о кредитах; они настаивали на возвращении национализированного имущества его бывшим владельцам. Эти домогательства советская делегация решительно отклонила. Гаагская конференция не приняла по существу никаких решений (14923).</w:t>
      </w:r>
    </w:p>
    <w:p w14:paraId="6F577C62" w14:textId="77777777" w:rsidR="00FC63F3" w:rsidRPr="00B541D6" w:rsidRDefault="00FC63F3" w:rsidP="00B541D6">
      <w:pPr>
        <w:jc w:val="both"/>
        <w:rPr>
          <w:color w:val="000000" w:themeColor="text1"/>
          <w:sz w:val="16"/>
          <w:szCs w:val="16"/>
        </w:rPr>
      </w:pPr>
    </w:p>
    <w:p w14:paraId="0A4BBC7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168A7E5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A1DD0A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 июня 1922 свергли Сунь Ятсена (2443,401).</w:t>
      </w:r>
    </w:p>
    <w:p w14:paraId="44D9A87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D201632" w14:textId="77777777" w:rsidR="00FC63F3" w:rsidRPr="00B541D6" w:rsidRDefault="00FC63F3" w:rsidP="00B541D6">
      <w:pPr>
        <w:jc w:val="both"/>
        <w:rPr>
          <w:color w:val="000000" w:themeColor="text1"/>
          <w:sz w:val="16"/>
          <w:szCs w:val="16"/>
        </w:rPr>
      </w:pPr>
      <w:r w:rsidRPr="00B541D6">
        <w:rPr>
          <w:bCs/>
          <w:color w:val="000000" w:themeColor="text1"/>
          <w:sz w:val="16"/>
          <w:szCs w:val="16"/>
        </w:rPr>
        <w:t>15 июня</w:t>
      </w:r>
      <w:r w:rsidRPr="00B541D6">
        <w:rPr>
          <w:color w:val="000000" w:themeColor="text1"/>
          <w:sz w:val="16"/>
          <w:szCs w:val="16"/>
        </w:rPr>
        <w:t xml:space="preserve"> в 1922 году свержение правительства Сунь Ят-Сена в Китае (14923).</w:t>
      </w:r>
    </w:p>
    <w:p w14:paraId="030074E1" w14:textId="77777777" w:rsidR="00FC63F3" w:rsidRPr="00B541D6" w:rsidRDefault="00FC63F3" w:rsidP="00B541D6">
      <w:pPr>
        <w:jc w:val="both"/>
        <w:rPr>
          <w:color w:val="000000" w:themeColor="text1"/>
          <w:sz w:val="16"/>
          <w:szCs w:val="16"/>
        </w:rPr>
      </w:pPr>
    </w:p>
    <w:p w14:paraId="439080D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19AB1B7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44A460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К 16 июня 1922 г. на Обуховском заводе имелось 47 недоделанных 130/55-мм пушек, часть из которых была сдана в 20-х годах (3861).</w:t>
      </w:r>
    </w:p>
    <w:p w14:paraId="406E510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327D12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 16 июня 1922 г. на Обуховском заводе хранилось 29 тел новых 12/52-дюймовых орудий в степени готовности от 95% до 10%. Почти все эти пушки были доделаны и сданы в 1923-1930 годах. Тела орудий "МА" (морская артиллерия) и "СА" (сухопутная артиллерия) имели в основном одинаковое устройство. Ствол состоял из внутренней трубы, скрепленной тремя рядами цилиндров. Каждый ряд имел два скрепляющих цилиндра. Поверх цилиндров одевался кожух с кольцевыми выступами для соединения с салазками установки. Сзади к кожух ввинчен казенник. Нарезы постоянной крутизны с углом наклона 6. В конце 30-х годов были начаты опыты по лейнированию стволов 12/52-дюймовых орудий (3861).</w:t>
      </w:r>
    </w:p>
    <w:p w14:paraId="0990EF2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832DD3F" w14:textId="77777777" w:rsidR="00587CCA" w:rsidRPr="00B541D6" w:rsidRDefault="00587CCA" w:rsidP="00B541D6">
      <w:pPr>
        <w:jc w:val="both"/>
        <w:rPr>
          <w:color w:val="000000" w:themeColor="text1"/>
          <w:sz w:val="16"/>
          <w:szCs w:val="16"/>
        </w:rPr>
      </w:pPr>
      <w:r w:rsidRPr="00B541D6">
        <w:rPr>
          <w:color w:val="000000" w:themeColor="text1"/>
          <w:sz w:val="16"/>
          <w:szCs w:val="16"/>
        </w:rPr>
        <w:t>К 16 июня 1922 г. на ОСЗ хранилось 29 новых 12752 орудий в стадии готовности от 10 до 95%. В последующие годы часть этих орудий удалось доделать. В 1939-1940 гг. началось лейнирование 12752 орудий, что обычно проводилось в ходе капитального ремонта. Здесь следует отметить, что ОСЗ выпускал и сухопутные 12752 пушки, которые отличались от морских только бульшим объёмом каморы и имели свою систему снарядов и боеприпасов. Внешние отличия морских пушек — буквы «МА» (морская артиллерия), выгравированные на казённом срезе ствола, сухопутные обозначали буквами «СА» (сухопутная артиллерия). 12752 пушки установили на ЛК типа «Петропавловск» и «Императрица Мария», на башенных береговых установках и на трёх железнодорожных транспортёрах ТМ-3-12. Первоначально к 12752 пушкам МА были приняты снаряды обр. 1911 г. весом 470,9 кг. Бронебойный снаряд содержал 12,9 кг ВВ. Полубронебойный снаряд содержал 48,4 кг ВВ. Фугасный снаряд содержал 58,8 кг ВВ. В 1915 г. в боекомплект ввели пулевую шрапнель весом 331,7 кг. В 1916 г. в б/к 12752 пушек поступают химические снаряды. Удушающими ОВ снаряжались бронебойные снаряды. На начало 1917 г. в Кронштадтском порту было 154 12752 удушающих снаряда, а в Севастополе — 300 удушающих снарядов, переделанных из практических снарядов. На ЧФ для 12*752 орудий полагалось по 400 выстрелов на ствол, из которых 37 удушающих и 20 шрапнелей (15132).</w:t>
      </w:r>
    </w:p>
    <w:p w14:paraId="725E70F5" w14:textId="77777777" w:rsidR="00587CCA" w:rsidRPr="00B541D6" w:rsidRDefault="00587CCA" w:rsidP="00B541D6">
      <w:pPr>
        <w:jc w:val="both"/>
        <w:rPr>
          <w:color w:val="000000" w:themeColor="text1"/>
          <w:sz w:val="16"/>
          <w:szCs w:val="16"/>
        </w:rPr>
      </w:pPr>
    </w:p>
    <w:p w14:paraId="2C20544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F4CEEC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D3B36D5" w14:textId="77777777" w:rsidR="00C230A3" w:rsidRPr="00B541D6" w:rsidRDefault="00C230A3" w:rsidP="00B541D6">
      <w:pPr>
        <w:jc w:val="both"/>
        <w:rPr>
          <w:color w:val="000000" w:themeColor="text1"/>
          <w:sz w:val="16"/>
          <w:szCs w:val="16"/>
        </w:rPr>
      </w:pPr>
      <w:r w:rsidRPr="00B541D6">
        <w:rPr>
          <w:color w:val="000000" w:themeColor="text1"/>
          <w:sz w:val="16"/>
          <w:szCs w:val="16"/>
        </w:rPr>
        <w:t>16 июня 1922 Генри Berliner демонстрирует примитивный вертолет армии Соединенных Штатов (20352).</w:t>
      </w:r>
    </w:p>
    <w:p w14:paraId="53B36697" w14:textId="77777777" w:rsidR="00C230A3" w:rsidRPr="00B541D6" w:rsidRDefault="00C230A3" w:rsidP="00B541D6">
      <w:pPr>
        <w:jc w:val="both"/>
        <w:rPr>
          <w:color w:val="000000" w:themeColor="text1"/>
          <w:sz w:val="16"/>
          <w:szCs w:val="16"/>
        </w:rPr>
      </w:pPr>
    </w:p>
    <w:p w14:paraId="7571CFE3" w14:textId="77777777" w:rsidR="00587CCA" w:rsidRPr="00B541D6" w:rsidRDefault="00587CCA"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16 июня 1922 состоялся первый полет вертолета Henry Berliner в College Park, Md. (1038).</w:t>
      </w:r>
    </w:p>
    <w:p w14:paraId="2A413845" w14:textId="77777777" w:rsidR="00587CCA" w:rsidRPr="00B541D6" w:rsidRDefault="00587CCA" w:rsidP="00B541D6">
      <w:pPr>
        <w:numPr>
          <w:ilvl w:val="12"/>
          <w:numId w:val="0"/>
        </w:numPr>
        <w:autoSpaceDE w:val="0"/>
        <w:autoSpaceDN w:val="0"/>
        <w:adjustRightInd w:val="0"/>
        <w:jc w:val="both"/>
        <w:rPr>
          <w:color w:val="000000" w:themeColor="text1"/>
          <w:sz w:val="16"/>
          <w:szCs w:val="16"/>
        </w:rPr>
      </w:pPr>
    </w:p>
    <w:p w14:paraId="23186BD6" w14:textId="77777777" w:rsidR="00587CCA" w:rsidRPr="00B541D6" w:rsidRDefault="00587CCA" w:rsidP="00B541D6">
      <w:pPr>
        <w:jc w:val="both"/>
        <w:rPr>
          <w:color w:val="000000" w:themeColor="text1"/>
          <w:sz w:val="16"/>
          <w:szCs w:val="16"/>
        </w:rPr>
      </w:pPr>
      <w:r w:rsidRPr="00B541D6">
        <w:rPr>
          <w:bCs/>
          <w:color w:val="000000" w:themeColor="text1"/>
          <w:sz w:val="16"/>
          <w:szCs w:val="16"/>
        </w:rPr>
        <w:t>16 июня</w:t>
      </w:r>
      <w:r w:rsidRPr="00B541D6">
        <w:rPr>
          <w:color w:val="000000" w:themeColor="text1"/>
          <w:sz w:val="16"/>
          <w:szCs w:val="16"/>
        </w:rPr>
        <w:t xml:space="preserve"> в 1922 году Генри Берлинер (Henry Berliner) демонстрирует свой вертолет Американскому бюро аэронавтики (14924).</w:t>
      </w:r>
    </w:p>
    <w:p w14:paraId="7AEDB021" w14:textId="77777777" w:rsidR="00587CCA" w:rsidRPr="00B541D6" w:rsidRDefault="00587CCA" w:rsidP="00B541D6">
      <w:pPr>
        <w:jc w:val="both"/>
        <w:rPr>
          <w:color w:val="000000" w:themeColor="text1"/>
          <w:sz w:val="16"/>
          <w:szCs w:val="16"/>
        </w:rPr>
      </w:pPr>
    </w:p>
    <w:p w14:paraId="0B8AD57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16 июня 1922 выборы в Ирландии обеспечили большинство партии, поддерживающей ирлано-британский договор (3907,121).</w:t>
      </w:r>
    </w:p>
    <w:p w14:paraId="682B998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BADE0CD" w14:textId="77777777" w:rsidR="00587CCA" w:rsidRPr="00B541D6" w:rsidRDefault="00587CCA" w:rsidP="00B541D6">
      <w:pPr>
        <w:jc w:val="both"/>
        <w:rPr>
          <w:color w:val="000000" w:themeColor="text1"/>
          <w:sz w:val="16"/>
          <w:szCs w:val="16"/>
        </w:rPr>
      </w:pPr>
      <w:r w:rsidRPr="00B541D6">
        <w:rPr>
          <w:bCs/>
          <w:color w:val="000000" w:themeColor="text1"/>
          <w:sz w:val="16"/>
          <w:szCs w:val="16"/>
        </w:rPr>
        <w:t>16 июня</w:t>
      </w:r>
      <w:r w:rsidRPr="00B541D6">
        <w:rPr>
          <w:color w:val="000000" w:themeColor="text1"/>
          <w:sz w:val="16"/>
          <w:szCs w:val="16"/>
        </w:rPr>
        <w:t xml:space="preserve"> в 1922 году выборы, проведенные в Ирландском свободном государстве, обеспечивают большинство партии, выступающей в поддержку британо-ирландского договора: 38 мест против 35 мандатов у представителей партии, выступающей против договора. Оппозиция продолжает борьбу против правительства Ирландского свободного государства, и Ирландской республиканской армии (боевой организации повстанцев) удается взять под свой контроль значительную часть территории государства (14924).</w:t>
      </w:r>
    </w:p>
    <w:p w14:paraId="089615FB" w14:textId="77777777" w:rsidR="00587CCA" w:rsidRPr="00B541D6" w:rsidRDefault="00587CCA" w:rsidP="00B541D6">
      <w:pPr>
        <w:jc w:val="both"/>
        <w:rPr>
          <w:color w:val="000000" w:themeColor="text1"/>
          <w:sz w:val="16"/>
          <w:szCs w:val="16"/>
        </w:rPr>
      </w:pPr>
    </w:p>
    <w:p w14:paraId="5C534ED1" w14:textId="77777777" w:rsidR="00C230A3" w:rsidRPr="00B541D6" w:rsidRDefault="00C230A3"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30386CA" w14:textId="77777777" w:rsidR="00C230A3" w:rsidRPr="00B541D6" w:rsidRDefault="00C230A3" w:rsidP="00B541D6">
      <w:pPr>
        <w:numPr>
          <w:ilvl w:val="12"/>
          <w:numId w:val="0"/>
        </w:numPr>
        <w:autoSpaceDE w:val="0"/>
        <w:autoSpaceDN w:val="0"/>
        <w:adjustRightInd w:val="0"/>
        <w:jc w:val="both"/>
        <w:rPr>
          <w:iCs/>
          <w:color w:val="000000" w:themeColor="text1"/>
          <w:sz w:val="16"/>
          <w:szCs w:val="16"/>
        </w:rPr>
      </w:pPr>
    </w:p>
    <w:p w14:paraId="19C404D2" w14:textId="77777777" w:rsidR="00C230A3" w:rsidRPr="00B541D6" w:rsidRDefault="00C230A3" w:rsidP="00B541D6">
      <w:pPr>
        <w:jc w:val="both"/>
        <w:rPr>
          <w:color w:val="000000" w:themeColor="text1"/>
          <w:sz w:val="16"/>
          <w:szCs w:val="16"/>
        </w:rPr>
      </w:pPr>
      <w:r w:rsidRPr="00B541D6">
        <w:rPr>
          <w:color w:val="000000" w:themeColor="text1"/>
          <w:sz w:val="16"/>
          <w:szCs w:val="16"/>
        </w:rPr>
        <w:t>17 июня 1922 Ээро Эрхо совершает первый в Финляндии прыжок с парашютом, прыгнув с финского Grigorovich M-16 (20352).</w:t>
      </w:r>
    </w:p>
    <w:p w14:paraId="0FF9B319" w14:textId="77777777" w:rsidR="00C230A3" w:rsidRPr="00B541D6" w:rsidRDefault="00C230A3" w:rsidP="00B541D6">
      <w:pPr>
        <w:jc w:val="both"/>
        <w:rPr>
          <w:color w:val="000000" w:themeColor="text1"/>
          <w:sz w:val="16"/>
          <w:szCs w:val="16"/>
        </w:rPr>
      </w:pPr>
    </w:p>
    <w:p w14:paraId="00D5FB41" w14:textId="77777777" w:rsidR="00E230D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C14A184" w14:textId="77777777" w:rsidR="00E230DF" w:rsidRPr="00B541D6" w:rsidRDefault="00E230DF" w:rsidP="00B541D6">
      <w:pPr>
        <w:numPr>
          <w:ilvl w:val="12"/>
          <w:numId w:val="0"/>
        </w:numPr>
        <w:autoSpaceDE w:val="0"/>
        <w:autoSpaceDN w:val="0"/>
        <w:adjustRightInd w:val="0"/>
        <w:jc w:val="both"/>
        <w:rPr>
          <w:iCs/>
          <w:color w:val="000000" w:themeColor="text1"/>
          <w:sz w:val="16"/>
          <w:szCs w:val="16"/>
        </w:rPr>
      </w:pPr>
    </w:p>
    <w:p w14:paraId="2E850193" w14:textId="77777777" w:rsidR="00E230DF" w:rsidRPr="00B541D6" w:rsidRDefault="00E230D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18 июня 1922 г. Ленин фактически окончательно покинул должность председателя СНК – его работу выполняет Алексей Рыков (17327).</w:t>
      </w:r>
    </w:p>
    <w:p w14:paraId="3F9A215B" w14:textId="77777777" w:rsidR="00E230DF" w:rsidRPr="00B541D6" w:rsidRDefault="00E230DF" w:rsidP="00B541D6">
      <w:pPr>
        <w:numPr>
          <w:ilvl w:val="12"/>
          <w:numId w:val="0"/>
        </w:numPr>
        <w:autoSpaceDE w:val="0"/>
        <w:autoSpaceDN w:val="0"/>
        <w:adjustRightInd w:val="0"/>
        <w:jc w:val="both"/>
        <w:rPr>
          <w:color w:val="000000" w:themeColor="text1"/>
          <w:sz w:val="16"/>
          <w:szCs w:val="16"/>
        </w:rPr>
      </w:pPr>
    </w:p>
    <w:p w14:paraId="16FE840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3D1CBCB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2818C9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18 и 24 июня 1922. Из протокола заседания Политбюро № 13, 1922 г.</w:t>
      </w:r>
    </w:p>
    <w:p w14:paraId="0EFAF58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Об отношении ГПУ к иностранным миссиям в Москве и к нашим миссиям за границей </w:t>
      </w:r>
    </w:p>
    <w:p w14:paraId="4CA9841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Утвердить следующее соглашение НКИД с ГПУ: </w:t>
      </w:r>
    </w:p>
    <w:p w14:paraId="1E3C8C7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 ГПУ не принимает никаких репрессивных мер по отношению к членам иностранных дипломатических миссий, пользующимся иммунитетом, без предварительного соглашения с одним из членов коллегии НКИД. Постановление распространяется не только на аресты, но также на обыски, посещения агентами ГПУ квартир, задержание на улице или где бы то ни было. </w:t>
      </w:r>
    </w:p>
    <w:p w14:paraId="13E4A61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2. В отношении других сотрудников иностранных миссий, не пользующихся формально дипломатическим иммунитетом, ГПУ не принимает репрессивных мер, указанных в пункте 1, иначе как с ведома одного из членов коллегии НКИД (11652).</w:t>
      </w:r>
    </w:p>
    <w:p w14:paraId="45C48E6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098F62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727974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4E41EB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18 июня 1922 МкКоллум сообщил, что появился витамин Д, который излечивает рахит (2100).</w:t>
      </w:r>
    </w:p>
    <w:p w14:paraId="2E7C3A9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EE064F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318EDEE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109349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19 июня 1922 Япония объявила о выводе войск из Приморья (3186).</w:t>
      </w:r>
    </w:p>
    <w:p w14:paraId="6932FF9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484E873" w14:textId="77777777" w:rsidR="00FD3354"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9D66961" w14:textId="77777777" w:rsidR="00FD3354" w:rsidRPr="00B541D6" w:rsidRDefault="00FD3354" w:rsidP="00B541D6">
      <w:pPr>
        <w:numPr>
          <w:ilvl w:val="12"/>
          <w:numId w:val="0"/>
        </w:numPr>
        <w:autoSpaceDE w:val="0"/>
        <w:autoSpaceDN w:val="0"/>
        <w:adjustRightInd w:val="0"/>
        <w:jc w:val="both"/>
        <w:rPr>
          <w:iCs/>
          <w:color w:val="000000" w:themeColor="text1"/>
          <w:sz w:val="16"/>
          <w:szCs w:val="16"/>
        </w:rPr>
      </w:pPr>
    </w:p>
    <w:p w14:paraId="119593C5" w14:textId="77777777" w:rsidR="00FD3354" w:rsidRPr="00B541D6" w:rsidRDefault="00FD3354" w:rsidP="00B541D6">
      <w:pPr>
        <w:jc w:val="both"/>
        <w:rPr>
          <w:color w:val="000000" w:themeColor="text1"/>
          <w:sz w:val="16"/>
          <w:szCs w:val="16"/>
        </w:rPr>
      </w:pPr>
      <w:r w:rsidRPr="00B541D6">
        <w:rPr>
          <w:color w:val="000000" w:themeColor="text1"/>
          <w:sz w:val="16"/>
          <w:szCs w:val="16"/>
        </w:rPr>
        <w:t>19 июня 1922 г. согласно приказа управделами ГПУ № 87 экономчасть получает прежнее наименование — Экономическое управление (17146).</w:t>
      </w:r>
    </w:p>
    <w:p w14:paraId="3252A4C4" w14:textId="6950ED32" w:rsidR="00FD3354" w:rsidRPr="00B541D6" w:rsidRDefault="00FD3354" w:rsidP="00B541D6">
      <w:pPr>
        <w:jc w:val="both"/>
        <w:rPr>
          <w:color w:val="000000" w:themeColor="text1"/>
          <w:sz w:val="16"/>
          <w:szCs w:val="16"/>
        </w:rPr>
      </w:pPr>
    </w:p>
    <w:p w14:paraId="60A8915F" w14:textId="121A6056" w:rsidR="00C230A3" w:rsidRPr="00B541D6" w:rsidRDefault="00C230A3" w:rsidP="00B541D6">
      <w:pPr>
        <w:jc w:val="both"/>
        <w:rPr>
          <w:i/>
          <w:iCs/>
          <w:color w:val="000000" w:themeColor="text1"/>
          <w:sz w:val="16"/>
          <w:szCs w:val="16"/>
        </w:rPr>
      </w:pPr>
      <w:r w:rsidRPr="00B541D6">
        <w:rPr>
          <w:i/>
          <w:iCs/>
          <w:color w:val="000000" w:themeColor="text1"/>
          <w:sz w:val="16"/>
          <w:szCs w:val="16"/>
        </w:rPr>
        <w:t>Авиапромышленность:</w:t>
      </w:r>
    </w:p>
    <w:p w14:paraId="0114B46E" w14:textId="77777777" w:rsidR="00C230A3" w:rsidRPr="00B541D6" w:rsidRDefault="00C230A3" w:rsidP="00B541D6">
      <w:pPr>
        <w:jc w:val="both"/>
        <w:rPr>
          <w:i/>
          <w:iCs/>
          <w:color w:val="000000" w:themeColor="text1"/>
          <w:sz w:val="16"/>
          <w:szCs w:val="16"/>
        </w:rPr>
      </w:pPr>
    </w:p>
    <w:p w14:paraId="0C41D69E" w14:textId="77777777" w:rsidR="00C230A3" w:rsidRPr="00B541D6" w:rsidRDefault="00C230A3" w:rsidP="00B541D6">
      <w:pPr>
        <w:jc w:val="both"/>
        <w:rPr>
          <w:color w:val="000000" w:themeColor="text1"/>
          <w:sz w:val="16"/>
          <w:szCs w:val="16"/>
        </w:rPr>
      </w:pPr>
      <w:r w:rsidRPr="00B541D6">
        <w:rPr>
          <w:color w:val="000000" w:themeColor="text1"/>
          <w:sz w:val="16"/>
          <w:szCs w:val="16"/>
        </w:rPr>
        <w:t>20 июня 1922 г. воздухоплаватели ВВВШ — преподаватель Н.Г. Баратов и курсант А. Наталенко — поднялись на аэростате на высоту 5330 м. Первоначально планировался полёт че</w:t>
      </w:r>
      <w:r w:rsidRPr="00B541D6">
        <w:rPr>
          <w:color w:val="000000" w:themeColor="text1"/>
          <w:sz w:val="16"/>
          <w:szCs w:val="16"/>
        </w:rPr>
        <w:softHyphen/>
        <w:t>тырёх воздухоплавателей на небольшой высоте из-за низкой облачности, но отработанный водо</w:t>
      </w:r>
      <w:r w:rsidRPr="00B541D6">
        <w:rPr>
          <w:color w:val="000000" w:themeColor="text1"/>
          <w:sz w:val="16"/>
          <w:szCs w:val="16"/>
        </w:rPr>
        <w:softHyphen/>
        <w:t>род, перелитый в шар из змейкового аэростата, обладал столь малой подъёмной силой, что двух курсантов пришлось до старта высадить. Вскоре аэростат вошёл в облака. Потеряв землю из вида,</w:t>
      </w:r>
    </w:p>
    <w:p w14:paraId="54D3216C" w14:textId="77777777" w:rsidR="00C230A3" w:rsidRPr="00B541D6" w:rsidRDefault="00C230A3" w:rsidP="00B541D6">
      <w:pPr>
        <w:jc w:val="both"/>
        <w:rPr>
          <w:color w:val="000000" w:themeColor="text1"/>
          <w:sz w:val="16"/>
          <w:szCs w:val="16"/>
        </w:rPr>
      </w:pPr>
      <w:r w:rsidRPr="00B541D6">
        <w:rPr>
          <w:color w:val="000000" w:themeColor="text1"/>
          <w:sz w:val="16"/>
          <w:szCs w:val="16"/>
        </w:rPr>
        <w:t>Н.Г. Баратов не пошёл на снижение, чтобы не прерывать едва начавшийся полёт. Он дал шару возможность подняться до высоты равновесия, чтобы, дождавшись его снижения и сохранив бал</w:t>
      </w:r>
      <w:r w:rsidRPr="00B541D6">
        <w:rPr>
          <w:color w:val="000000" w:themeColor="text1"/>
          <w:sz w:val="16"/>
          <w:szCs w:val="16"/>
        </w:rPr>
        <w:softHyphen/>
        <w:t>ласт, уравновеситься на гайдропе и идти на нём до подходящего для спуска места. Когда аэростат прошёл облака на высоте 1100 м, газ в его оболоч</w:t>
      </w:r>
      <w:r w:rsidRPr="00B541D6">
        <w:rPr>
          <w:color w:val="000000" w:themeColor="text1"/>
          <w:sz w:val="16"/>
          <w:szCs w:val="16"/>
        </w:rPr>
        <w:softHyphen/>
        <w:t>ке сильно разогрелся, и в 12.10 он достиг рекорд</w:t>
      </w:r>
      <w:r w:rsidRPr="00B541D6">
        <w:rPr>
          <w:color w:val="000000" w:themeColor="text1"/>
          <w:sz w:val="16"/>
          <w:szCs w:val="16"/>
        </w:rPr>
        <w:softHyphen/>
        <w:t>ной высоты. Анероид-высотомер, рассчитанный на высоту в 4000 м, пошёл на второй поворот, так что истинную высоту определил С.И. Троицкий в ВВВШ при анализе данных полёта. По словам Н.Г. Баратова, на максимальной высоте они не испытали серьёзных недомоганий, наблюдались лишь слегка учащённое дыхание и небольшая сонливость. Он считал: «Совершать высокие по</w:t>
      </w:r>
      <w:r w:rsidRPr="00B541D6">
        <w:rPr>
          <w:color w:val="000000" w:themeColor="text1"/>
          <w:sz w:val="16"/>
          <w:szCs w:val="16"/>
        </w:rPr>
        <w:softHyphen/>
        <w:t>лёты для того, чтобы исключительно ради спорта стремиться побить поставленные ранее рекорды высоты, не следует, так как для того, чтобы под</w:t>
      </w:r>
      <w:r w:rsidRPr="00B541D6">
        <w:rPr>
          <w:color w:val="000000" w:themeColor="text1"/>
          <w:sz w:val="16"/>
          <w:szCs w:val="16"/>
        </w:rPr>
        <w:softHyphen/>
        <w:t>няться на большую высоту особенного искусства от аэронавта не требуется, и он лишь совершенно бесцельно будет подвергать себя припадкам «бо</w:t>
      </w:r>
      <w:r w:rsidRPr="00B541D6">
        <w:rPr>
          <w:color w:val="000000" w:themeColor="text1"/>
          <w:sz w:val="16"/>
          <w:szCs w:val="16"/>
        </w:rPr>
        <w:softHyphen/>
        <w:t>лезни высоты» («горной болезни») и рисковать своим здоровьем, а может быть и жизнью» (20120).</w:t>
      </w:r>
    </w:p>
    <w:p w14:paraId="42B604A6" w14:textId="77777777" w:rsidR="00C230A3" w:rsidRPr="00B541D6" w:rsidRDefault="00C230A3" w:rsidP="00B541D6">
      <w:pPr>
        <w:jc w:val="both"/>
        <w:rPr>
          <w:color w:val="000000" w:themeColor="text1"/>
          <w:sz w:val="16"/>
          <w:szCs w:val="16"/>
        </w:rPr>
      </w:pPr>
    </w:p>
    <w:p w14:paraId="5BDD3B08" w14:textId="77777777" w:rsidR="00C230A3" w:rsidRPr="00B541D6" w:rsidRDefault="00C230A3" w:rsidP="00B541D6">
      <w:pPr>
        <w:jc w:val="both"/>
        <w:rPr>
          <w:color w:val="000000" w:themeColor="text1"/>
          <w:sz w:val="16"/>
          <w:szCs w:val="16"/>
        </w:rPr>
      </w:pPr>
      <w:r w:rsidRPr="00B541D6">
        <w:rPr>
          <w:color w:val="000000" w:themeColor="text1"/>
          <w:sz w:val="16"/>
          <w:szCs w:val="16"/>
        </w:rPr>
        <w:t>20 июня 1922 г. в Петрограде стартовал пре</w:t>
      </w:r>
      <w:r w:rsidRPr="00B541D6">
        <w:rPr>
          <w:color w:val="000000" w:themeColor="text1"/>
          <w:sz w:val="16"/>
          <w:szCs w:val="16"/>
        </w:rPr>
        <w:softHyphen/>
        <w:t>подаватель ВВВШ герой русско-японской войны Н.Г. Баратов с курсантом А. Наталенко. Вслед</w:t>
      </w:r>
      <w:r w:rsidRPr="00B541D6">
        <w:rPr>
          <w:color w:val="000000" w:themeColor="text1"/>
          <w:sz w:val="16"/>
          <w:szCs w:val="16"/>
        </w:rPr>
        <w:softHyphen/>
        <w:t>ствие низкой облачности они потеряли ориен</w:t>
      </w:r>
      <w:r w:rsidRPr="00B541D6">
        <w:rPr>
          <w:color w:val="000000" w:themeColor="text1"/>
          <w:sz w:val="16"/>
          <w:szCs w:val="16"/>
        </w:rPr>
        <w:softHyphen/>
        <w:t>тировку и после двух с половиной часов полёта опустились на территории Финляндии. Только после долгих мытарств через три месяца они воз</w:t>
      </w:r>
      <w:r w:rsidRPr="00B541D6">
        <w:rPr>
          <w:color w:val="000000" w:themeColor="text1"/>
          <w:sz w:val="16"/>
          <w:szCs w:val="16"/>
        </w:rPr>
        <w:softHyphen/>
        <w:t>вратились на Родину. Возвращённый финнами аэростат оказался полностью непригоден для по</w:t>
      </w:r>
      <w:r w:rsidRPr="00B541D6">
        <w:rPr>
          <w:color w:val="000000" w:themeColor="text1"/>
          <w:sz w:val="16"/>
          <w:szCs w:val="16"/>
        </w:rPr>
        <w:softHyphen/>
        <w:t>лётов13.</w:t>
      </w:r>
    </w:p>
    <w:p w14:paraId="512E7CDE" w14:textId="77777777" w:rsidR="00C230A3" w:rsidRPr="00B541D6" w:rsidRDefault="00C230A3" w:rsidP="00B541D6">
      <w:pPr>
        <w:jc w:val="both"/>
        <w:rPr>
          <w:color w:val="000000" w:themeColor="text1"/>
          <w:sz w:val="16"/>
          <w:szCs w:val="16"/>
        </w:rPr>
      </w:pPr>
      <w:r w:rsidRPr="00B541D6">
        <w:rPr>
          <w:color w:val="000000" w:themeColor="text1"/>
          <w:sz w:val="16"/>
          <w:szCs w:val="16"/>
        </w:rPr>
        <w:t>Подобные случаи имели место и позднее. 24 июля 1924 г. воздухоплаватель И. Яроцевич во время одиночного полёта на аэростате объёмом 640 м3 залетел в Эстонию и был освобождён толь</w:t>
      </w:r>
      <w:r w:rsidRPr="00B541D6">
        <w:rPr>
          <w:color w:val="000000" w:themeColor="text1"/>
          <w:sz w:val="16"/>
          <w:szCs w:val="16"/>
        </w:rPr>
        <w:softHyphen/>
        <w:t>ко 29 июля. Через день он вернулся в СССР (20120).</w:t>
      </w:r>
    </w:p>
    <w:p w14:paraId="7F793E1D" w14:textId="77777777" w:rsidR="00C230A3" w:rsidRPr="00B541D6" w:rsidRDefault="00C230A3" w:rsidP="00B541D6">
      <w:pPr>
        <w:jc w:val="both"/>
        <w:rPr>
          <w:color w:val="000000" w:themeColor="text1"/>
          <w:sz w:val="16"/>
          <w:szCs w:val="16"/>
        </w:rPr>
      </w:pPr>
    </w:p>
    <w:p w14:paraId="2787AF8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1B6563A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BABB09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21 июня 1922 Приказом УД ГПУ № 88 был объявлен штат Отдела Политконтроля (ПК) в составе СОУ, начальником ПК стал Б.Е.Этингоф. Этот отдел, организованный на базе военно-политической цензуры, контролировал почтово-телеграфную и радиотелеграфную корреспонденции. ПК также оказывал официальной цензуре (Главлиту) "техническую помощь в деле наблюдения за типографиями, книжной торговлей", ввозом и вывозом из страны книжной продукции и исполнял функции так называемой "карательной" (последующей) цензуры, изымая "вредные" издания, по тем или иным причинам пропущенные цензурой предварительной (Главлитом) (7557).</w:t>
      </w:r>
    </w:p>
    <w:p w14:paraId="24A264E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506AA4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6BBFE30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B76417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22 июня 1922 Протоколы заседаний Президиума ВСНХ. 4149. Слушали: о финансировании частей Красной армии, шефом которых яв</w:t>
      </w:r>
      <w:r w:rsidRPr="00B541D6">
        <w:rPr>
          <w:color w:val="000000" w:themeColor="text1"/>
          <w:sz w:val="16"/>
          <w:szCs w:val="16"/>
        </w:rPr>
        <w:softHyphen/>
        <w:t>ляется ВСНХ. Постановили: 1) все вопросы финансирования и материального снабжения этих частей передаются в ведение особой комиссии, решения которой входят в силу лишь после утверждения ВСНХ. (РГАЭ. Ф. 3429. Оп. 1. Д. 3155. Л. 76.) (10711,648).</w:t>
      </w:r>
    </w:p>
    <w:p w14:paraId="42BA40A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7E5033D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5E2B1A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4C5293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22 июня 1922 в Лондоне ирландцами был убит фельдмаршал Г.Уилсон, сторонник воссоединения Ирландии и британское правительство потребовало от ирландского восстановить законность (3907,121).</w:t>
      </w:r>
    </w:p>
    <w:p w14:paraId="5ACAA72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F444E47" w14:textId="77777777" w:rsidR="004752C4" w:rsidRPr="00B541D6" w:rsidRDefault="004752C4" w:rsidP="004752C4">
      <w:pPr>
        <w:jc w:val="both"/>
        <w:rPr>
          <w:i/>
          <w:iCs/>
          <w:color w:val="000000" w:themeColor="text1"/>
          <w:sz w:val="16"/>
          <w:szCs w:val="16"/>
        </w:rPr>
      </w:pPr>
      <w:r w:rsidRPr="00B541D6">
        <w:rPr>
          <w:i/>
          <w:iCs/>
          <w:color w:val="000000" w:themeColor="text1"/>
          <w:sz w:val="16"/>
          <w:szCs w:val="16"/>
        </w:rPr>
        <w:t>Авиапромышленность:</w:t>
      </w:r>
    </w:p>
    <w:p w14:paraId="1A7BAE2C" w14:textId="77777777" w:rsidR="004752C4" w:rsidRPr="00B541D6" w:rsidRDefault="004752C4" w:rsidP="004752C4">
      <w:pPr>
        <w:jc w:val="both"/>
        <w:rPr>
          <w:i/>
          <w:iCs/>
          <w:color w:val="000000" w:themeColor="text1"/>
          <w:sz w:val="16"/>
          <w:szCs w:val="16"/>
        </w:rPr>
      </w:pPr>
    </w:p>
    <w:p w14:paraId="399DE932" w14:textId="77777777" w:rsidR="004752C4" w:rsidRPr="008C063D" w:rsidRDefault="004752C4" w:rsidP="004752C4">
      <w:pPr>
        <w:rPr>
          <w:color w:val="0070C0"/>
          <w:sz w:val="16"/>
          <w:szCs w:val="16"/>
        </w:rPr>
      </w:pPr>
      <w:r w:rsidRPr="008C063D">
        <w:rPr>
          <w:color w:val="0070C0"/>
          <w:sz w:val="16"/>
          <w:szCs w:val="16"/>
        </w:rPr>
        <w:t>23 июня 1922 г. датирована пояснительная записка к проекту, обозначенному конструктором как «самолет пассажирский тип X», направленного от лица профессора Гаккеля для рассмотрения в комиссию Главвоздухфлота.</w:t>
      </w:r>
    </w:p>
    <w:p w14:paraId="7A07E699" w14:textId="77777777" w:rsidR="004752C4" w:rsidRPr="008C063D" w:rsidRDefault="004752C4" w:rsidP="004752C4">
      <w:pPr>
        <w:rPr>
          <w:color w:val="0070C0"/>
          <w:sz w:val="16"/>
          <w:szCs w:val="16"/>
        </w:rPr>
      </w:pPr>
      <w:r w:rsidRPr="008C063D">
        <w:rPr>
          <w:color w:val="0070C0"/>
          <w:sz w:val="16"/>
          <w:szCs w:val="16"/>
        </w:rPr>
        <w:t>В записке указывалось:</w:t>
      </w:r>
    </w:p>
    <w:p w14:paraId="1C2667B5" w14:textId="77777777" w:rsidR="004752C4" w:rsidRPr="008C063D" w:rsidRDefault="004752C4" w:rsidP="004752C4">
      <w:pPr>
        <w:rPr>
          <w:color w:val="0070C0"/>
          <w:sz w:val="16"/>
          <w:szCs w:val="16"/>
        </w:rPr>
      </w:pPr>
      <w:r w:rsidRPr="008C063D">
        <w:rPr>
          <w:color w:val="0070C0"/>
          <w:sz w:val="16"/>
          <w:szCs w:val="16"/>
        </w:rPr>
        <w:t>«Предлагаемый тип — биплан — разработан после рассмотрения ряда вариантов, и мы остановились на нем вследствие выяснившихся преимуществ перед другими».</w:t>
      </w:r>
    </w:p>
    <w:p w14:paraId="0865426E" w14:textId="77777777" w:rsidR="004752C4" w:rsidRPr="008C063D" w:rsidRDefault="004752C4" w:rsidP="004752C4">
      <w:pPr>
        <w:rPr>
          <w:color w:val="0070C0"/>
          <w:sz w:val="16"/>
          <w:szCs w:val="16"/>
        </w:rPr>
      </w:pPr>
      <w:r w:rsidRPr="008C063D">
        <w:rPr>
          <w:color w:val="0070C0"/>
          <w:sz w:val="16"/>
          <w:szCs w:val="16"/>
        </w:rPr>
        <w:t>Сама пояснительная записка достаточно подробная, с множеством теоретических выкладок и пояснительных эскизов. Поэтому воспользуемся лишь основными сведениями из этого документа с 90-летней историей:</w:t>
      </w:r>
    </w:p>
    <w:p w14:paraId="2FB227DD" w14:textId="77777777" w:rsidR="004752C4" w:rsidRPr="008C063D" w:rsidRDefault="004752C4" w:rsidP="004752C4">
      <w:pPr>
        <w:rPr>
          <w:color w:val="0070C0"/>
          <w:sz w:val="16"/>
          <w:szCs w:val="16"/>
        </w:rPr>
      </w:pPr>
      <w:r w:rsidRPr="008C063D">
        <w:rPr>
          <w:color w:val="0070C0"/>
          <w:sz w:val="16"/>
          <w:szCs w:val="16"/>
        </w:rPr>
        <w:t>«Основу самолета составляет ромбовидное тело с закрытой кабиной для 15-ти сидящих пассажиров размером 5 м в длину и 1,7 — 1,8 м в ширину. Перед пассажирской кабиной расположено помещение пилота и механика, которое также может быть сделано вполне закрытым при полетах в холода.</w:t>
      </w:r>
    </w:p>
    <w:p w14:paraId="60B02213" w14:textId="77777777" w:rsidR="004752C4" w:rsidRPr="008C063D" w:rsidRDefault="004752C4" w:rsidP="004752C4">
      <w:pPr>
        <w:rPr>
          <w:color w:val="0070C0"/>
          <w:sz w:val="16"/>
          <w:szCs w:val="16"/>
        </w:rPr>
      </w:pPr>
      <w:r w:rsidRPr="008C063D">
        <w:rPr>
          <w:color w:val="0070C0"/>
          <w:sz w:val="16"/>
          <w:szCs w:val="16"/>
        </w:rPr>
        <w:t>В носовой части расположен центральный мотор. Два других мотора подвешены симметрично по обоим сторонам тела (фюзеляжа -М.М.) на высоте центрального мотора, между крыльями биплана.</w:t>
      </w:r>
    </w:p>
    <w:p w14:paraId="6018161B" w14:textId="77777777" w:rsidR="004752C4" w:rsidRPr="008C063D" w:rsidRDefault="004752C4" w:rsidP="004752C4">
      <w:pPr>
        <w:rPr>
          <w:color w:val="0070C0"/>
          <w:sz w:val="16"/>
          <w:szCs w:val="16"/>
        </w:rPr>
      </w:pPr>
      <w:r w:rsidRPr="008C063D">
        <w:rPr>
          <w:color w:val="0070C0"/>
          <w:sz w:val="16"/>
          <w:szCs w:val="16"/>
        </w:rPr>
        <w:t>Расстояние между осями боковых моторов составляет 5 м; они снабжены толкающими пропеллерами, причем расстояние от центрального пропеллера (тянущего) до плоскости вращения боковых составляет 6 м. Конструкция, поддерживающая боковые моторы, является вместе с тем связью между крыльями биплана, причем для облегчения сечений последних между телом самолета и боковыми моторами поставлены жесткие раскосы, образующие треугольную ферму…</w:t>
      </w:r>
    </w:p>
    <w:p w14:paraId="1714F688" w14:textId="77777777" w:rsidR="004752C4" w:rsidRPr="008C063D" w:rsidRDefault="004752C4" w:rsidP="004752C4">
      <w:pPr>
        <w:rPr>
          <w:color w:val="0070C0"/>
          <w:sz w:val="16"/>
          <w:szCs w:val="16"/>
        </w:rPr>
      </w:pPr>
      <w:r w:rsidRPr="008C063D">
        <w:rPr>
          <w:color w:val="0070C0"/>
          <w:sz w:val="16"/>
          <w:szCs w:val="16"/>
        </w:rPr>
        <w:t>Помещение пилота и механика приподнято и вынесено вперед относительно пассажирской кабины. В стенке, отделяющей эти два помещения, делается дверка достаточных размеров — 0,85×0,5 м для пролезания механика с его места вовнутрь пассажирской кабины. Несколько меньших размеров 0,75×0,45 м устанавливаются лазы на сечения третьего окна для выхода механика на крылья к боковым моторам, придерживаясь за раскосы…</w:t>
      </w:r>
    </w:p>
    <w:p w14:paraId="1A428864" w14:textId="77777777" w:rsidR="004752C4" w:rsidRPr="008C063D" w:rsidRDefault="004752C4" w:rsidP="004752C4">
      <w:pPr>
        <w:rPr>
          <w:color w:val="0070C0"/>
          <w:sz w:val="16"/>
          <w:szCs w:val="16"/>
        </w:rPr>
      </w:pPr>
      <w:r w:rsidRPr="008C063D">
        <w:rPr>
          <w:color w:val="0070C0"/>
          <w:sz w:val="16"/>
          <w:szCs w:val="16"/>
        </w:rPr>
        <w:t>Конструкция вполне однородна. Все поименованные части имеют деревянный каркас и обшиваются тройной переклейкой (фанерой). Фанера берется ольховая различной толщины, а именно: верхние средние части крыльев кроются 5 мм фанерой. Из такой же фанеры настилается пол в кабинах самолета. Все другие части аппарата покрываются 3 мм фанерой, причем стенки кабин имеют двойную обшивку: наружную и внутреннюю, остальные же части самолета покрывается только с наружной стороны.</w:t>
      </w:r>
    </w:p>
    <w:p w14:paraId="057714A9" w14:textId="77777777" w:rsidR="004752C4" w:rsidRPr="008C063D" w:rsidRDefault="004752C4" w:rsidP="004752C4">
      <w:pPr>
        <w:rPr>
          <w:color w:val="0070C0"/>
          <w:sz w:val="16"/>
          <w:szCs w:val="16"/>
        </w:rPr>
      </w:pPr>
      <w:r w:rsidRPr="008C063D">
        <w:rPr>
          <w:color w:val="0070C0"/>
          <w:sz w:val="16"/>
          <w:szCs w:val="16"/>
        </w:rPr>
        <w:t>Фанера тщательно сортируется перед употреблением в дело, зачищается и покрывается вареной олифой (очевидной горячей олифой -М.М.). После высыхания олифы укрепляется на местах латунными шурупами. По окончании обшивки швы шпаклюются, подчищаются, и вся поверхность окрашивается за 3 раза масляной краской и покрывается масляным лаком».</w:t>
      </w:r>
    </w:p>
    <w:p w14:paraId="446050F1" w14:textId="77777777" w:rsidR="004752C4" w:rsidRPr="008C063D" w:rsidRDefault="004752C4" w:rsidP="004752C4">
      <w:pPr>
        <w:rPr>
          <w:color w:val="0070C0"/>
          <w:sz w:val="16"/>
          <w:szCs w:val="16"/>
        </w:rPr>
      </w:pPr>
      <w:r w:rsidRPr="008C063D">
        <w:rPr>
          <w:color w:val="0070C0"/>
          <w:sz w:val="16"/>
          <w:szCs w:val="16"/>
        </w:rPr>
        <w:t>Описанная технология, конечно же, вызывает сомнения в достаточной прочности установки обшивки, однако именно своим описанием она интересна, ибо дает представление о методах, которые использовались тогда в отечественном самолетостроении. Заканчивалась объяснительная записка вариантами выбора силовой установки и подсчетом весов для различных вариантов полета: </w:t>
      </w:r>
    </w:p>
    <w:p w14:paraId="3E0DF435" w14:textId="77777777" w:rsidR="004752C4" w:rsidRPr="008C063D" w:rsidRDefault="004752C4" w:rsidP="004752C4">
      <w:pPr>
        <w:rPr>
          <w:color w:val="0070C0"/>
          <w:sz w:val="16"/>
          <w:szCs w:val="16"/>
        </w:rPr>
      </w:pPr>
      <w:r w:rsidRPr="008C063D">
        <w:rPr>
          <w:color w:val="0070C0"/>
          <w:sz w:val="16"/>
          <w:szCs w:val="16"/>
        </w:rPr>
        <w:lastRenderedPageBreak/>
        <w:t>«Как выяснилось из аэродинамического подсчета — для выполнения задания восьмичасового полета со скоростью 160 км/час при 6 человеках команды или при 4-х часовом полете при 14 человеках (2 летчика и 12 пассажиров) потребуется мощность всех моторов в 650 л.с. Эту мощность мы разбиваем на три мотора: берем головной мотор Роллс-Ройс в 360 л.с. и два боковых БМВ по 185 л.с, т.е. всего 730 л.с». </w:t>
      </w:r>
    </w:p>
    <w:p w14:paraId="385E7A1C" w14:textId="77777777" w:rsidR="004752C4" w:rsidRPr="008C063D" w:rsidRDefault="004752C4" w:rsidP="004752C4">
      <w:pPr>
        <w:rPr>
          <w:color w:val="0070C0"/>
          <w:sz w:val="16"/>
          <w:szCs w:val="16"/>
        </w:rPr>
      </w:pPr>
      <w:r w:rsidRPr="008C063D">
        <w:rPr>
          <w:color w:val="0070C0"/>
          <w:sz w:val="16"/>
          <w:szCs w:val="16"/>
        </w:rPr>
        <w:t>Вес пустого самолета получался по расчетам 3070 кг, полетный вес 4500 кг.</w:t>
      </w:r>
    </w:p>
    <w:p w14:paraId="1B7F4A62" w14:textId="77777777" w:rsidR="004752C4" w:rsidRPr="008C063D" w:rsidRDefault="004752C4" w:rsidP="004752C4">
      <w:pPr>
        <w:rPr>
          <w:color w:val="0070C0"/>
          <w:sz w:val="16"/>
          <w:szCs w:val="16"/>
        </w:rPr>
      </w:pPr>
      <w:r w:rsidRPr="008C063D">
        <w:rPr>
          <w:color w:val="0070C0"/>
          <w:sz w:val="16"/>
          <w:szCs w:val="16"/>
        </w:rPr>
        <w:t>Я. М. Гаккель предлагал (в частности, инженеру Б.Н. Воробьеву) основать свое акционерное общество по производству и эксплуатации задуманного самолета. Впрочем, в 1922 г. для постройки такого затратного пассажирского самолета попросту не имелось средств, поэтому дальнейшего развития он не получил (25199).</w:t>
      </w:r>
    </w:p>
    <w:p w14:paraId="7D554CA4" w14:textId="77777777" w:rsidR="004752C4" w:rsidRPr="008C063D" w:rsidRDefault="004752C4" w:rsidP="004752C4">
      <w:pPr>
        <w:rPr>
          <w:color w:val="0070C0"/>
          <w:sz w:val="16"/>
          <w:szCs w:val="16"/>
        </w:rPr>
      </w:pPr>
    </w:p>
    <w:p w14:paraId="2B7C49C8" w14:textId="77777777" w:rsidR="00D06F4A" w:rsidRPr="00B541D6" w:rsidRDefault="00D06F4A"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5A274EBA" w14:textId="77777777" w:rsidR="00D06F4A" w:rsidRPr="00B541D6" w:rsidRDefault="00D06F4A" w:rsidP="00B541D6">
      <w:pPr>
        <w:numPr>
          <w:ilvl w:val="12"/>
          <w:numId w:val="0"/>
        </w:numPr>
        <w:autoSpaceDE w:val="0"/>
        <w:autoSpaceDN w:val="0"/>
        <w:adjustRightInd w:val="0"/>
        <w:jc w:val="both"/>
        <w:rPr>
          <w:iCs/>
          <w:color w:val="000000" w:themeColor="text1"/>
          <w:sz w:val="16"/>
          <w:szCs w:val="16"/>
        </w:rPr>
      </w:pPr>
    </w:p>
    <w:p w14:paraId="310423F1" w14:textId="77777777" w:rsidR="00D06F4A" w:rsidRPr="00B541D6" w:rsidRDefault="00D06F4A" w:rsidP="00B541D6">
      <w:pPr>
        <w:pStyle w:val="ae"/>
        <w:spacing w:before="0" w:after="0"/>
        <w:jc w:val="both"/>
        <w:textAlignment w:val="top"/>
        <w:rPr>
          <w:color w:val="000000" w:themeColor="text1"/>
          <w:sz w:val="16"/>
          <w:szCs w:val="16"/>
        </w:rPr>
      </w:pPr>
      <w:r w:rsidRPr="00B541D6">
        <w:rPr>
          <w:color w:val="000000" w:themeColor="text1"/>
          <w:sz w:val="16"/>
          <w:szCs w:val="16"/>
        </w:rPr>
        <w:t>23 июня 1922 г. в Берлине Брокдорфа-Ранцау еще до своего официального назначения встретился с Чичериным, и, изложив свою концепцию развития отношений между Германией и Советской Россией, получил заверения наркома в поддержке его будущей деятельности в Москве. В своем меморандуме от 5 июля 1922 г. руководителям Германии он писал, что, несмотря на стремление большевиков осуществить мировую революцию и их готовность ради взаимопонимания с Антантой пожертвовать Германией, «германский народ хочет сотрудничать с русским» и полон решимости помочь, несмотря на существующую в России форму правления. Он полагал, что сотрудничество с Россией сможет помочь усилению роли Германии в мире (18265).</w:t>
      </w:r>
    </w:p>
    <w:p w14:paraId="06E39D63" w14:textId="77777777" w:rsidR="00D06F4A" w:rsidRPr="00B541D6" w:rsidRDefault="00D06F4A" w:rsidP="00B541D6">
      <w:pPr>
        <w:jc w:val="both"/>
        <w:rPr>
          <w:color w:val="000000" w:themeColor="text1"/>
          <w:sz w:val="16"/>
          <w:szCs w:val="16"/>
        </w:rPr>
      </w:pPr>
    </w:p>
    <w:p w14:paraId="6519815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1E84683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89EA586" w14:textId="77777777" w:rsidR="00587CCA" w:rsidRPr="00B541D6" w:rsidRDefault="00587CCA" w:rsidP="00B541D6">
      <w:pPr>
        <w:jc w:val="both"/>
        <w:rPr>
          <w:color w:val="000000" w:themeColor="text1"/>
          <w:sz w:val="16"/>
          <w:szCs w:val="16"/>
        </w:rPr>
      </w:pPr>
      <w:r w:rsidRPr="00B541D6">
        <w:rPr>
          <w:bCs/>
          <w:color w:val="000000" w:themeColor="text1"/>
          <w:sz w:val="16"/>
          <w:szCs w:val="16"/>
        </w:rPr>
        <w:t>24 июня</w:t>
      </w:r>
      <w:r w:rsidRPr="00B541D6">
        <w:rPr>
          <w:color w:val="000000" w:themeColor="text1"/>
          <w:sz w:val="16"/>
          <w:szCs w:val="16"/>
        </w:rPr>
        <w:t xml:space="preserve"> в 1922 году поступил на вооружение ВМС США первый истребитель </w:t>
      </w:r>
      <w:hyperlink r:id="rId52" w:tgtFrame="_blank" w:history="1">
        <w:r w:rsidRPr="00B541D6">
          <w:rPr>
            <w:color w:val="000000" w:themeColor="text1"/>
            <w:sz w:val="16"/>
            <w:szCs w:val="16"/>
          </w:rPr>
          <w:t xml:space="preserve">«VE-9» </w:t>
        </w:r>
      </w:hyperlink>
      <w:r w:rsidRPr="00B541D6">
        <w:rPr>
          <w:color w:val="000000" w:themeColor="text1"/>
          <w:sz w:val="16"/>
          <w:szCs w:val="16"/>
        </w:rPr>
        <w:t>в эскадрилью вооруженную «VE-7S» и размещенную на борту военного корабля США «Langley». Самолет «VE-9» стал очередной попыткой американской компании «Lewis &amp; Vought» усовершенстовавать «VE-7». Новый самолет отличался от предшественника прежде всего топливной системой (несколько отдельных баков были объединены в один) и новым двигателем «Wright Hispano» «E-3» мощностью 180 л.с.</w:t>
      </w:r>
    </w:p>
    <w:p w14:paraId="5940F193" w14:textId="77777777" w:rsidR="00587CCA" w:rsidRPr="00B541D6" w:rsidRDefault="00587CCA" w:rsidP="00B541D6">
      <w:pPr>
        <w:jc w:val="both"/>
        <w:rPr>
          <w:color w:val="000000" w:themeColor="text1"/>
          <w:sz w:val="16"/>
          <w:szCs w:val="16"/>
        </w:rPr>
      </w:pPr>
      <w:r w:rsidRPr="00B541D6">
        <w:rPr>
          <w:color w:val="000000" w:themeColor="text1"/>
          <w:sz w:val="16"/>
          <w:szCs w:val="16"/>
        </w:rPr>
        <w:t>После успешных испытаний, проведенных в 1921 году, ВМС США заказало строительство 21 экземпляра самолета в двух вариантах - одноместный колесный истребитель для авианосца и двухместный невооруженный «VE-9H» с поплавковым шасси для ведения наблюдения (14932).</w:t>
      </w:r>
    </w:p>
    <w:p w14:paraId="2B8083D3" w14:textId="77777777" w:rsidR="00587CCA" w:rsidRPr="00B541D6" w:rsidRDefault="00587CCA" w:rsidP="00B541D6">
      <w:pPr>
        <w:jc w:val="both"/>
        <w:rPr>
          <w:color w:val="000000" w:themeColor="text1"/>
          <w:sz w:val="16"/>
          <w:szCs w:val="16"/>
        </w:rPr>
      </w:pPr>
    </w:p>
    <w:p w14:paraId="6479AF7F" w14:textId="77777777" w:rsidR="002A79FB" w:rsidRPr="00B541D6" w:rsidRDefault="002A79FB" w:rsidP="00B541D6">
      <w:pPr>
        <w:jc w:val="both"/>
        <w:rPr>
          <w:color w:val="000000" w:themeColor="text1"/>
          <w:sz w:val="16"/>
          <w:szCs w:val="16"/>
        </w:rPr>
      </w:pPr>
      <w:r w:rsidRPr="00B541D6">
        <w:rPr>
          <w:color w:val="000000" w:themeColor="text1"/>
          <w:sz w:val="16"/>
          <w:szCs w:val="16"/>
        </w:rPr>
        <w:t>24 июня 1922 на авиабазе Лейкхерст, штат Нью-Джерси, начинается строительство жесткого дирижабля ВМС США USS Shenandoah (ZR-1) (20352).</w:t>
      </w:r>
    </w:p>
    <w:p w14:paraId="2B4E8144" w14:textId="77777777" w:rsidR="002A79FB" w:rsidRPr="00B541D6" w:rsidRDefault="002A79FB" w:rsidP="00B541D6">
      <w:pPr>
        <w:jc w:val="both"/>
        <w:rPr>
          <w:color w:val="000000" w:themeColor="text1"/>
          <w:sz w:val="16"/>
          <w:szCs w:val="16"/>
        </w:rPr>
      </w:pPr>
    </w:p>
    <w:p w14:paraId="7C4DECF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24 июня 1922 тремя ультраправыми студентами был убит министр иностранных дел германии - еврей - Ратенау, который подписал Рапальский договор (3481).</w:t>
      </w:r>
    </w:p>
    <w:p w14:paraId="5488021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0C40D49" w14:textId="77777777" w:rsidR="008E0FBF" w:rsidRPr="00B541D6" w:rsidRDefault="00C1653F" w:rsidP="00B541D6">
      <w:pPr>
        <w:numPr>
          <w:ilvl w:val="12"/>
          <w:numId w:val="0"/>
        </w:numPr>
        <w:autoSpaceDE w:val="0"/>
        <w:autoSpaceDN w:val="0"/>
        <w:adjustRightInd w:val="0"/>
        <w:jc w:val="both"/>
        <w:rPr>
          <w:iCs/>
          <w:color w:val="000000" w:themeColor="text1"/>
          <w:sz w:val="16"/>
          <w:szCs w:val="16"/>
          <w:lang w:val="en-US"/>
        </w:rPr>
      </w:pPr>
      <w:r w:rsidRPr="00B541D6">
        <w:rPr>
          <w:i/>
          <w:iCs/>
          <w:color w:val="000000" w:themeColor="text1"/>
          <w:sz w:val="16"/>
          <w:szCs w:val="16"/>
        </w:rPr>
        <w:t>За</w:t>
      </w:r>
      <w:r w:rsidRPr="00B541D6">
        <w:rPr>
          <w:i/>
          <w:iCs/>
          <w:color w:val="000000" w:themeColor="text1"/>
          <w:sz w:val="16"/>
          <w:szCs w:val="16"/>
          <w:lang w:val="en-US"/>
        </w:rPr>
        <w:t xml:space="preserve"> </w:t>
      </w:r>
      <w:r w:rsidRPr="00B541D6">
        <w:rPr>
          <w:i/>
          <w:iCs/>
          <w:color w:val="000000" w:themeColor="text1"/>
          <w:sz w:val="16"/>
          <w:szCs w:val="16"/>
        </w:rPr>
        <w:t>рубежом</w:t>
      </w:r>
      <w:r w:rsidRPr="00B541D6">
        <w:rPr>
          <w:i/>
          <w:iCs/>
          <w:color w:val="000000" w:themeColor="text1"/>
          <w:sz w:val="16"/>
          <w:szCs w:val="16"/>
          <w:lang w:val="en-US"/>
        </w:rPr>
        <w:t>:</w:t>
      </w:r>
    </w:p>
    <w:p w14:paraId="7C3E6B74" w14:textId="77777777" w:rsidR="008E0FBF" w:rsidRPr="00B541D6" w:rsidRDefault="008E0FBF" w:rsidP="00B541D6">
      <w:pPr>
        <w:numPr>
          <w:ilvl w:val="12"/>
          <w:numId w:val="0"/>
        </w:numPr>
        <w:autoSpaceDE w:val="0"/>
        <w:autoSpaceDN w:val="0"/>
        <w:adjustRightInd w:val="0"/>
        <w:jc w:val="both"/>
        <w:rPr>
          <w:iCs/>
          <w:color w:val="000000" w:themeColor="text1"/>
          <w:sz w:val="16"/>
          <w:szCs w:val="16"/>
          <w:lang w:val="en-US"/>
        </w:rPr>
      </w:pPr>
    </w:p>
    <w:p w14:paraId="01AD3B5B"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r w:rsidRPr="00B541D6">
        <w:rPr>
          <w:color w:val="000000" w:themeColor="text1"/>
          <w:sz w:val="16"/>
          <w:szCs w:val="16"/>
          <w:lang w:val="en-US"/>
        </w:rPr>
        <w:t>June 26, 1922 The rigid airship Los Angeles (ZR-3) was ordered from the Zeppelin Airship Company, Friedrichshafen, Germany. This zeppelin, part of World War I reparations, was obtained as a non-military aircraft under the terms approved by the Conference of Ambassadors on 16 December 1922 (1090).</w:t>
      </w:r>
    </w:p>
    <w:p w14:paraId="6DCAB499"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p>
    <w:p w14:paraId="147F47AD"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r w:rsidRPr="00B541D6">
        <w:rPr>
          <w:color w:val="000000" w:themeColor="text1"/>
          <w:sz w:val="16"/>
          <w:szCs w:val="16"/>
          <w:lang w:val="en-US"/>
        </w:rPr>
        <w:t xml:space="preserve">26 </w:t>
      </w:r>
      <w:r w:rsidRPr="00B541D6">
        <w:rPr>
          <w:color w:val="000000" w:themeColor="text1"/>
          <w:sz w:val="16"/>
          <w:szCs w:val="16"/>
        </w:rPr>
        <w:t>июня</w:t>
      </w:r>
      <w:r w:rsidRPr="00B541D6">
        <w:rPr>
          <w:color w:val="000000" w:themeColor="text1"/>
          <w:sz w:val="16"/>
          <w:szCs w:val="16"/>
          <w:lang w:val="en-US"/>
        </w:rPr>
        <w:t xml:space="preserve"> 1922 </w:t>
      </w:r>
      <w:r w:rsidRPr="00B541D6">
        <w:rPr>
          <w:color w:val="000000" w:themeColor="text1"/>
          <w:sz w:val="16"/>
          <w:szCs w:val="16"/>
        </w:rPr>
        <w:t>компании</w:t>
      </w:r>
      <w:r w:rsidRPr="00B541D6">
        <w:rPr>
          <w:color w:val="000000" w:themeColor="text1"/>
          <w:sz w:val="16"/>
          <w:szCs w:val="16"/>
          <w:lang w:val="en-US"/>
        </w:rPr>
        <w:t xml:space="preserve"> Zeppelin Airship Company, Friedrichshafen, Germany </w:t>
      </w:r>
      <w:r w:rsidRPr="00B541D6">
        <w:rPr>
          <w:color w:val="000000" w:themeColor="text1"/>
          <w:sz w:val="16"/>
          <w:szCs w:val="16"/>
        </w:rPr>
        <w:t>былзаказанжесткийдирижабль</w:t>
      </w:r>
      <w:r w:rsidRPr="00B541D6">
        <w:rPr>
          <w:color w:val="000000" w:themeColor="text1"/>
          <w:sz w:val="16"/>
          <w:szCs w:val="16"/>
          <w:lang w:val="en-US"/>
        </w:rPr>
        <w:t xml:space="preserve"> Los Angeles (ZR-3) - </w:t>
      </w:r>
      <w:r w:rsidRPr="00B541D6">
        <w:rPr>
          <w:color w:val="000000" w:themeColor="text1"/>
          <w:sz w:val="16"/>
          <w:szCs w:val="16"/>
        </w:rPr>
        <w:t>взачетрепараций</w:t>
      </w:r>
      <w:r w:rsidRPr="00B541D6">
        <w:rPr>
          <w:color w:val="000000" w:themeColor="text1"/>
          <w:sz w:val="16"/>
          <w:szCs w:val="16"/>
          <w:lang w:val="en-US"/>
        </w:rPr>
        <w:t xml:space="preserve"> (1090).</w:t>
      </w:r>
    </w:p>
    <w:p w14:paraId="71ED663A"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p>
    <w:p w14:paraId="3B77A99E" w14:textId="77777777" w:rsidR="00587CCA" w:rsidRPr="00B541D6" w:rsidRDefault="00587CCA"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26 июня 1922 в Германии для защиты национальной экономики был принят ряд чрезвычайных законов (3907,121).</w:t>
      </w:r>
    </w:p>
    <w:p w14:paraId="78B2F7A0" w14:textId="77777777" w:rsidR="00587CCA" w:rsidRPr="00B541D6" w:rsidRDefault="00587CCA" w:rsidP="00B541D6">
      <w:pPr>
        <w:numPr>
          <w:ilvl w:val="12"/>
          <w:numId w:val="0"/>
        </w:numPr>
        <w:autoSpaceDE w:val="0"/>
        <w:autoSpaceDN w:val="0"/>
        <w:adjustRightInd w:val="0"/>
        <w:jc w:val="both"/>
        <w:rPr>
          <w:color w:val="000000" w:themeColor="text1"/>
          <w:sz w:val="16"/>
          <w:szCs w:val="16"/>
        </w:rPr>
      </w:pPr>
    </w:p>
    <w:p w14:paraId="04D29E2E" w14:textId="77777777" w:rsidR="00587CCA"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1F0AF14D" w14:textId="77777777" w:rsidR="00587CCA" w:rsidRPr="00B541D6" w:rsidRDefault="00587CCA" w:rsidP="00B541D6">
      <w:pPr>
        <w:numPr>
          <w:ilvl w:val="12"/>
          <w:numId w:val="0"/>
        </w:numPr>
        <w:autoSpaceDE w:val="0"/>
        <w:autoSpaceDN w:val="0"/>
        <w:adjustRightInd w:val="0"/>
        <w:jc w:val="both"/>
        <w:rPr>
          <w:iCs/>
          <w:color w:val="000000" w:themeColor="text1"/>
          <w:sz w:val="16"/>
          <w:szCs w:val="16"/>
        </w:rPr>
      </w:pPr>
    </w:p>
    <w:p w14:paraId="01D7DF5C" w14:textId="77777777" w:rsidR="00587CCA" w:rsidRPr="00B541D6" w:rsidRDefault="00587CCA" w:rsidP="00B541D6">
      <w:pPr>
        <w:jc w:val="both"/>
        <w:rPr>
          <w:color w:val="000000" w:themeColor="text1"/>
          <w:sz w:val="16"/>
          <w:szCs w:val="16"/>
        </w:rPr>
      </w:pPr>
      <w:r w:rsidRPr="00B541D6">
        <w:rPr>
          <w:bCs/>
          <w:color w:val="000000" w:themeColor="text1"/>
          <w:sz w:val="16"/>
          <w:szCs w:val="16"/>
        </w:rPr>
        <w:t>27 июня</w:t>
      </w:r>
      <w:r w:rsidRPr="00B541D6">
        <w:rPr>
          <w:color w:val="000000" w:themeColor="text1"/>
          <w:sz w:val="16"/>
          <w:szCs w:val="16"/>
        </w:rPr>
        <w:t xml:space="preserve"> в 1922 году Борис Александрович Рчеулов запатентовал способ записи ТВ сигналов на стальную проволоку (14935).</w:t>
      </w:r>
    </w:p>
    <w:p w14:paraId="51A06B5E" w14:textId="5589F8A5" w:rsidR="00587CCA" w:rsidRPr="00B541D6" w:rsidRDefault="00587CCA" w:rsidP="00B541D6">
      <w:pPr>
        <w:jc w:val="both"/>
        <w:rPr>
          <w:color w:val="000000" w:themeColor="text1"/>
          <w:sz w:val="16"/>
          <w:szCs w:val="16"/>
        </w:rPr>
      </w:pPr>
    </w:p>
    <w:p w14:paraId="2914C52F" w14:textId="23A435A6" w:rsidR="001706C1" w:rsidRPr="00B541D6" w:rsidRDefault="001706C1" w:rsidP="00B541D6">
      <w:pPr>
        <w:jc w:val="both"/>
        <w:rPr>
          <w:i/>
          <w:iCs/>
          <w:color w:val="000000" w:themeColor="text1"/>
          <w:sz w:val="16"/>
          <w:szCs w:val="16"/>
        </w:rPr>
      </w:pPr>
      <w:r w:rsidRPr="00B541D6">
        <w:rPr>
          <w:i/>
          <w:iCs/>
          <w:color w:val="000000" w:themeColor="text1"/>
          <w:sz w:val="16"/>
          <w:szCs w:val="16"/>
        </w:rPr>
        <w:t>Авиапромышленность:</w:t>
      </w:r>
    </w:p>
    <w:p w14:paraId="73584DD6" w14:textId="77777777" w:rsidR="001706C1" w:rsidRPr="00B541D6" w:rsidRDefault="001706C1" w:rsidP="00B541D6">
      <w:pPr>
        <w:jc w:val="both"/>
        <w:rPr>
          <w:i/>
          <w:iCs/>
          <w:color w:val="000000" w:themeColor="text1"/>
          <w:sz w:val="16"/>
          <w:szCs w:val="16"/>
        </w:rPr>
      </w:pPr>
    </w:p>
    <w:p w14:paraId="2A6F105F" w14:textId="77777777" w:rsidR="001706C1" w:rsidRPr="00B541D6" w:rsidRDefault="001706C1" w:rsidP="00B541D6">
      <w:pPr>
        <w:jc w:val="both"/>
        <w:rPr>
          <w:color w:val="000000" w:themeColor="text1"/>
          <w:sz w:val="16"/>
          <w:szCs w:val="16"/>
        </w:rPr>
      </w:pPr>
      <w:r w:rsidRPr="00B541D6">
        <w:rPr>
          <w:color w:val="000000" w:themeColor="text1"/>
          <w:sz w:val="16"/>
          <w:szCs w:val="16"/>
        </w:rPr>
        <w:t>27 июня 1922 г. закончилоя перелет летчика Евгения Ивановича Гвайты из Лондона в Москву, начатый 9 июня. Перелет был совершен на авиетке Агро-"Бэби" с мотором Грин 35 л.с., приобретенной советскими властями в Англии, Расстояние 2600 км было пройдено в шесть дней и 23 летных часов. В перелете была длительная задержка летчика германскими властями из-за отсутствия у него требуемых документов. Это был первый международный перелет в PСФСР.</w:t>
      </w:r>
    </w:p>
    <w:p w14:paraId="01D3E17C" w14:textId="77777777" w:rsidR="001706C1" w:rsidRPr="00B541D6" w:rsidRDefault="001706C1" w:rsidP="00B541D6">
      <w:pPr>
        <w:jc w:val="both"/>
        <w:rPr>
          <w:color w:val="000000" w:themeColor="text1"/>
          <w:sz w:val="16"/>
          <w:szCs w:val="16"/>
        </w:rPr>
      </w:pPr>
      <w:r w:rsidRPr="00B541D6">
        <w:rPr>
          <w:color w:val="000000" w:themeColor="text1"/>
          <w:sz w:val="16"/>
          <w:szCs w:val="16"/>
        </w:rPr>
        <w:t>/«Вестник Воздушного Флота», 1922 № 12, стр. 49/ (23370).</w:t>
      </w:r>
    </w:p>
    <w:p w14:paraId="387E04C6" w14:textId="77777777" w:rsidR="001706C1" w:rsidRPr="00B541D6" w:rsidRDefault="001706C1" w:rsidP="00B541D6">
      <w:pPr>
        <w:jc w:val="both"/>
        <w:rPr>
          <w:color w:val="000000" w:themeColor="text1"/>
          <w:sz w:val="16"/>
          <w:szCs w:val="16"/>
        </w:rPr>
      </w:pPr>
    </w:p>
    <w:p w14:paraId="1243CFAB" w14:textId="77777777" w:rsidR="00587CCA"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4E82876C" w14:textId="77777777" w:rsidR="00587CCA" w:rsidRPr="00B541D6" w:rsidRDefault="00587CCA" w:rsidP="00B541D6">
      <w:pPr>
        <w:numPr>
          <w:ilvl w:val="12"/>
          <w:numId w:val="0"/>
        </w:numPr>
        <w:autoSpaceDE w:val="0"/>
        <w:autoSpaceDN w:val="0"/>
        <w:adjustRightInd w:val="0"/>
        <w:jc w:val="both"/>
        <w:rPr>
          <w:iCs/>
          <w:color w:val="000000" w:themeColor="text1"/>
          <w:sz w:val="16"/>
          <w:szCs w:val="16"/>
        </w:rPr>
      </w:pPr>
    </w:p>
    <w:p w14:paraId="00920BD6" w14:textId="77777777" w:rsidR="00587CCA" w:rsidRPr="00B541D6" w:rsidRDefault="00587CCA" w:rsidP="00B541D6">
      <w:pPr>
        <w:jc w:val="both"/>
        <w:rPr>
          <w:color w:val="000000" w:themeColor="text1"/>
          <w:sz w:val="16"/>
          <w:szCs w:val="16"/>
        </w:rPr>
      </w:pPr>
      <w:r w:rsidRPr="00B541D6">
        <w:rPr>
          <w:bCs/>
          <w:color w:val="000000" w:themeColor="text1"/>
          <w:sz w:val="16"/>
          <w:szCs w:val="16"/>
        </w:rPr>
        <w:t>27 июня</w:t>
      </w:r>
      <w:r w:rsidRPr="00B541D6">
        <w:rPr>
          <w:color w:val="000000" w:themeColor="text1"/>
          <w:sz w:val="16"/>
          <w:szCs w:val="16"/>
        </w:rPr>
        <w:t xml:space="preserve"> в 1922 году успешное завершение (с 9 июня) первого перелета советского летчика Е.И.Гвайта на самолете </w:t>
      </w:r>
      <w:hyperlink r:id="rId53" w:tgtFrame="_blank" w:history="1">
        <w:r w:rsidRPr="00B541D6">
          <w:rPr>
            <w:color w:val="000000" w:themeColor="text1"/>
            <w:sz w:val="16"/>
            <w:szCs w:val="16"/>
          </w:rPr>
          <w:t xml:space="preserve">«Авро Беби» </w:t>
        </w:r>
      </w:hyperlink>
      <w:r w:rsidRPr="00B541D6">
        <w:rPr>
          <w:color w:val="000000" w:themeColor="text1"/>
          <w:sz w:val="16"/>
          <w:szCs w:val="16"/>
        </w:rPr>
        <w:t>через Западную Европу (14935).</w:t>
      </w:r>
    </w:p>
    <w:p w14:paraId="7DDCBCCC" w14:textId="77777777" w:rsidR="00587CCA" w:rsidRPr="00B541D6" w:rsidRDefault="00587CCA" w:rsidP="00B541D6">
      <w:pPr>
        <w:jc w:val="both"/>
        <w:rPr>
          <w:color w:val="000000" w:themeColor="text1"/>
          <w:sz w:val="16"/>
          <w:szCs w:val="16"/>
        </w:rPr>
      </w:pPr>
    </w:p>
    <w:p w14:paraId="1843D6D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D950D4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A2B589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27 июня 1922 была образована Черкессая (Адыгейская) АО (3960, 250).</w:t>
      </w:r>
    </w:p>
    <w:p w14:paraId="4BF1DBF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88F6C8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143C89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074311D"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28 июня 1922 создана прокуратура Украины (4962).</w:t>
      </w:r>
    </w:p>
    <w:p w14:paraId="748CE599"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5C510409" w14:textId="77777777" w:rsidR="00D06F4A" w:rsidRPr="00B541D6" w:rsidRDefault="00D06F4A"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2B14A503" w14:textId="77777777" w:rsidR="00D06F4A" w:rsidRPr="00B541D6" w:rsidRDefault="00D06F4A" w:rsidP="00B541D6">
      <w:pPr>
        <w:numPr>
          <w:ilvl w:val="12"/>
          <w:numId w:val="0"/>
        </w:numPr>
        <w:autoSpaceDE w:val="0"/>
        <w:autoSpaceDN w:val="0"/>
        <w:adjustRightInd w:val="0"/>
        <w:jc w:val="both"/>
        <w:rPr>
          <w:iCs/>
          <w:color w:val="000000" w:themeColor="text1"/>
          <w:sz w:val="16"/>
          <w:szCs w:val="16"/>
        </w:rPr>
      </w:pPr>
    </w:p>
    <w:p w14:paraId="520B3277" w14:textId="77777777" w:rsidR="00D06F4A" w:rsidRPr="00B541D6" w:rsidRDefault="00D06F4A" w:rsidP="00B541D6">
      <w:pPr>
        <w:pStyle w:val="ae"/>
        <w:spacing w:before="0" w:after="0"/>
        <w:jc w:val="both"/>
        <w:rPr>
          <w:color w:val="000000" w:themeColor="text1"/>
          <w:sz w:val="16"/>
          <w:szCs w:val="16"/>
        </w:rPr>
      </w:pPr>
      <w:r w:rsidRPr="00B541D6">
        <w:rPr>
          <w:color w:val="000000" w:themeColor="text1"/>
          <w:sz w:val="16"/>
          <w:szCs w:val="16"/>
        </w:rPr>
        <w:t>28 июня 1922 года на первом заседании программной комиссии ИККИ определилась линия размежевания в этой сфере — революционному максимализму Бухарину противостояла осторожная позиция германских коммунистов и Радека, выступавших против жесткого определения «конечных целей» коммунистического движения.</w:t>
      </w:r>
    </w:p>
    <w:p w14:paraId="129BD8EC" w14:textId="77777777" w:rsidR="00D06F4A" w:rsidRPr="00B541D6" w:rsidRDefault="00D06F4A" w:rsidP="00B541D6">
      <w:pPr>
        <w:pStyle w:val="ae"/>
        <w:spacing w:before="0" w:after="0"/>
        <w:jc w:val="both"/>
        <w:rPr>
          <w:color w:val="000000" w:themeColor="text1"/>
          <w:sz w:val="16"/>
          <w:szCs w:val="16"/>
        </w:rPr>
      </w:pPr>
      <w:r w:rsidRPr="00B541D6">
        <w:rPr>
          <w:color w:val="000000" w:themeColor="text1"/>
          <w:sz w:val="16"/>
          <w:szCs w:val="16"/>
        </w:rPr>
        <w:t>В поисках выхода из патовой ситуации руководитель компартии Чехословакии Б. Шмераль выступил с заявлением, что «вопрос о форме и стиле программы будет лучше всего разрешен, если программа не будет склеена из отдельных кусков, выработанных всевозможными коллегиями, а будет с начала до конца написана кем-нибудь одним из выдающихся наших товарищей». Подразумевалось, что это будет один из лидеров большевистской партии. Но Ленин был уже тяжело болен, Троцкий ссылался на недостаток времени, а Зиновьев не выказывал особого интереса к теоретическим вопросам. Бухарин таким образом автоматически становился единственным кандидатом в авторы программы Коминтерна. Его противостояние большинству в вопросе о переходных требованиях фактически парализовало дальнейшую работу в этой сфере и потребовало подключения других «выдающихся товарищей» (18416).</w:t>
      </w:r>
    </w:p>
    <w:p w14:paraId="7FDD9977" w14:textId="77777777" w:rsidR="00D06F4A" w:rsidRPr="00B541D6" w:rsidRDefault="00D06F4A" w:rsidP="00B541D6">
      <w:pPr>
        <w:pStyle w:val="ae"/>
        <w:spacing w:before="0" w:after="0"/>
        <w:jc w:val="both"/>
        <w:rPr>
          <w:color w:val="000000" w:themeColor="text1"/>
          <w:sz w:val="16"/>
          <w:szCs w:val="16"/>
        </w:rPr>
      </w:pPr>
    </w:p>
    <w:p w14:paraId="7355723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300BE89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3E7F59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28 июня 1922 по 30 апреля 1932 была гражданская война в Ирландии (2443,401), а по другим данным - до 30 июня 1922 (3907,121).</w:t>
      </w:r>
    </w:p>
    <w:p w14:paraId="04C5E69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72D14C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28 июня 1922 Лейбористская партия Великобритании вновь заявила об отказе от объединения с коммунистами (3907,121).</w:t>
      </w:r>
    </w:p>
    <w:p w14:paraId="5783579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4C4C76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6C236C9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0E3510C" w14:textId="77777777" w:rsidR="002E18B0" w:rsidRPr="00B541D6" w:rsidRDefault="002E18B0" w:rsidP="00B541D6">
      <w:pPr>
        <w:jc w:val="both"/>
        <w:rPr>
          <w:color w:val="000000" w:themeColor="text1"/>
          <w:sz w:val="16"/>
          <w:szCs w:val="16"/>
        </w:rPr>
      </w:pPr>
      <w:r w:rsidRPr="00B541D6">
        <w:rPr>
          <w:color w:val="000000" w:themeColor="text1"/>
          <w:sz w:val="16"/>
          <w:szCs w:val="16"/>
        </w:rPr>
        <w:t>До 29 июня 1922 года «группа пере</w:t>
      </w:r>
      <w:r w:rsidRPr="00B541D6">
        <w:rPr>
          <w:color w:val="000000" w:themeColor="text1"/>
          <w:sz w:val="16"/>
          <w:szCs w:val="16"/>
        </w:rPr>
        <w:softHyphen/>
        <w:t>учивания инструкторов из отрядов, перево</w:t>
      </w:r>
      <w:r w:rsidRPr="00B541D6">
        <w:rPr>
          <w:color w:val="000000" w:themeColor="text1"/>
          <w:sz w:val="16"/>
          <w:szCs w:val="16"/>
        </w:rPr>
        <w:softHyphen/>
        <w:t>оружаемых на заграничные самолеты» Мос</w:t>
      </w:r>
      <w:r w:rsidRPr="00B541D6">
        <w:rPr>
          <w:color w:val="000000" w:themeColor="text1"/>
          <w:sz w:val="16"/>
          <w:szCs w:val="16"/>
        </w:rPr>
        <w:softHyphen/>
        <w:t>ковской авиашколы все их и получила 15 различных «ино</w:t>
      </w:r>
      <w:r w:rsidRPr="00B541D6">
        <w:rPr>
          <w:color w:val="000000" w:themeColor="text1"/>
          <w:sz w:val="16"/>
          <w:szCs w:val="16"/>
        </w:rPr>
        <w:softHyphen/>
        <w:t>странцев» - по две машины каждого нового типа, плюс один из трех закупленных «Фок</w:t>
      </w:r>
      <w:r w:rsidRPr="00B541D6">
        <w:rPr>
          <w:color w:val="000000" w:themeColor="text1"/>
          <w:sz w:val="16"/>
          <w:szCs w:val="16"/>
        </w:rPr>
        <w:softHyphen/>
        <w:t>керов» C.I. и даже с «довеском» в виде «Авро-Беби» с серийным № 3282, за одним исключением - истребители «Балила» отсутствовали. Не значились эти само</w:t>
      </w:r>
      <w:r w:rsidRPr="00B541D6">
        <w:rPr>
          <w:color w:val="000000" w:themeColor="text1"/>
          <w:sz w:val="16"/>
          <w:szCs w:val="16"/>
        </w:rPr>
        <w:softHyphen/>
        <w:t>леты и в «Ведомости получения загранич</w:t>
      </w:r>
      <w:r w:rsidRPr="00B541D6">
        <w:rPr>
          <w:color w:val="000000" w:themeColor="text1"/>
          <w:sz w:val="16"/>
          <w:szCs w:val="16"/>
        </w:rPr>
        <w:softHyphen/>
        <w:t>ных самолетов из 3-х миллионного кредита по партиям и срокам» от 30 июня, хотя в ней были расписаны практически все детали поставок, вплоть до запасных моторов с указанием сроков, маршрутов следования и названий пароходов, доставлявших тот или иной груз (23392).</w:t>
      </w:r>
    </w:p>
    <w:p w14:paraId="3BA91ABF" w14:textId="77777777" w:rsidR="002E18B0" w:rsidRPr="00B541D6" w:rsidRDefault="002E18B0" w:rsidP="00B541D6">
      <w:pPr>
        <w:jc w:val="both"/>
        <w:rPr>
          <w:color w:val="000000" w:themeColor="text1"/>
          <w:sz w:val="16"/>
          <w:szCs w:val="16"/>
        </w:rPr>
      </w:pPr>
    </w:p>
    <w:p w14:paraId="2609244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29 июня 1922 г. Приказом РВСР No. 1572 /309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47C1D91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72B30A2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59991AC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61A4854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7F99D7D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BFA7E9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63D844B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AD03D92" w14:textId="77777777" w:rsidR="00B33FC1" w:rsidRPr="00B541D6" w:rsidRDefault="00B33FC1" w:rsidP="00B541D6">
      <w:pPr>
        <w:jc w:val="both"/>
        <w:rPr>
          <w:color w:val="000000" w:themeColor="text1"/>
          <w:sz w:val="16"/>
          <w:szCs w:val="16"/>
        </w:rPr>
      </w:pPr>
      <w:r w:rsidRPr="00B541D6">
        <w:rPr>
          <w:color w:val="000000" w:themeColor="text1"/>
          <w:sz w:val="16"/>
          <w:szCs w:val="16"/>
        </w:rPr>
        <w:t>29 июня 1922 г. Политбюро признало выпуск банковых билетов своевременным, а 20 июля 1922 г. заменило его запланированное название «гривна» на «червонец». По своему достоинству он был приравнен к 10 золотым рублям, размен же на золото был отложен до особого правительственного распоряжения. На 1 октября 1922 г. денежная масса, находившаяся в народном обращении, составляла по счету до деноминации 1922 г. 851 486 339,4 млн руб. Она покупюрно распределялась следующим образом в млн руб.</w:t>
      </w:r>
    </w:p>
    <w:tbl>
      <w:tblPr>
        <w:tblStyle w:val="aff9"/>
        <w:tblW w:w="0" w:type="auto"/>
        <w:tblLook w:val="04A0" w:firstRow="1" w:lastRow="0" w:firstColumn="1" w:lastColumn="0" w:noHBand="0" w:noVBand="1"/>
      </w:tblPr>
      <w:tblGrid>
        <w:gridCol w:w="1038"/>
        <w:gridCol w:w="1038"/>
        <w:gridCol w:w="1038"/>
        <w:gridCol w:w="1038"/>
        <w:gridCol w:w="1038"/>
        <w:gridCol w:w="1038"/>
        <w:gridCol w:w="1056"/>
        <w:gridCol w:w="1203"/>
        <w:gridCol w:w="1056"/>
      </w:tblGrid>
      <w:tr w:rsidR="008A2337" w:rsidRPr="00B541D6" w14:paraId="36C1E3CC" w14:textId="77777777" w:rsidTr="00C7226B">
        <w:tc>
          <w:tcPr>
            <w:tcW w:w="1038" w:type="dxa"/>
          </w:tcPr>
          <w:p w14:paraId="21D7133C" w14:textId="77777777" w:rsidR="00B33FC1" w:rsidRPr="00B541D6" w:rsidRDefault="00B33FC1" w:rsidP="00B541D6">
            <w:pPr>
              <w:jc w:val="both"/>
              <w:rPr>
                <w:rFonts w:cs="Times New Roman"/>
                <w:color w:val="000000" w:themeColor="text1"/>
                <w:sz w:val="16"/>
                <w:szCs w:val="16"/>
              </w:rPr>
            </w:pPr>
            <w:r w:rsidRPr="00B541D6">
              <w:rPr>
                <w:rFonts w:cs="Times New Roman"/>
                <w:color w:val="000000" w:themeColor="text1"/>
                <w:sz w:val="16"/>
                <w:szCs w:val="16"/>
              </w:rPr>
              <w:t>Царские</w:t>
            </w:r>
          </w:p>
        </w:tc>
        <w:tc>
          <w:tcPr>
            <w:tcW w:w="1038" w:type="dxa"/>
          </w:tcPr>
          <w:p w14:paraId="5309AEC0" w14:textId="77777777" w:rsidR="00B33FC1" w:rsidRPr="00B541D6" w:rsidRDefault="00B33FC1" w:rsidP="00B541D6">
            <w:pPr>
              <w:jc w:val="both"/>
              <w:rPr>
                <w:rFonts w:cs="Times New Roman"/>
                <w:color w:val="000000" w:themeColor="text1"/>
                <w:sz w:val="16"/>
                <w:szCs w:val="16"/>
              </w:rPr>
            </w:pPr>
            <w:r w:rsidRPr="00B541D6">
              <w:rPr>
                <w:rFonts w:cs="Times New Roman"/>
                <w:color w:val="000000" w:themeColor="text1"/>
                <w:sz w:val="16"/>
                <w:szCs w:val="16"/>
              </w:rPr>
              <w:t>Думские</w:t>
            </w:r>
          </w:p>
        </w:tc>
        <w:tc>
          <w:tcPr>
            <w:tcW w:w="1038" w:type="dxa"/>
          </w:tcPr>
          <w:p w14:paraId="3581E04E" w14:textId="77777777" w:rsidR="00B33FC1" w:rsidRPr="00B541D6" w:rsidRDefault="00B33FC1" w:rsidP="00B541D6">
            <w:pPr>
              <w:jc w:val="both"/>
              <w:rPr>
                <w:rFonts w:cs="Times New Roman"/>
                <w:color w:val="000000" w:themeColor="text1"/>
                <w:sz w:val="16"/>
                <w:szCs w:val="16"/>
              </w:rPr>
            </w:pPr>
            <w:r w:rsidRPr="00B541D6">
              <w:rPr>
                <w:rFonts w:cs="Times New Roman"/>
                <w:color w:val="000000" w:themeColor="text1"/>
                <w:sz w:val="16"/>
                <w:szCs w:val="16"/>
              </w:rPr>
              <w:t>Керенки</w:t>
            </w:r>
          </w:p>
        </w:tc>
        <w:tc>
          <w:tcPr>
            <w:tcW w:w="1038" w:type="dxa"/>
          </w:tcPr>
          <w:p w14:paraId="5286E108" w14:textId="77777777" w:rsidR="00B33FC1" w:rsidRPr="00B541D6" w:rsidRDefault="00B33FC1" w:rsidP="00B541D6">
            <w:pPr>
              <w:jc w:val="both"/>
              <w:rPr>
                <w:rFonts w:cs="Times New Roman"/>
                <w:color w:val="000000" w:themeColor="text1"/>
                <w:sz w:val="16"/>
                <w:szCs w:val="16"/>
              </w:rPr>
            </w:pPr>
            <w:r w:rsidRPr="00B541D6">
              <w:rPr>
                <w:rFonts w:cs="Times New Roman"/>
                <w:color w:val="000000" w:themeColor="text1"/>
                <w:sz w:val="16"/>
                <w:szCs w:val="16"/>
              </w:rPr>
              <w:t>Совзнаки обр. 18 г.</w:t>
            </w:r>
          </w:p>
        </w:tc>
        <w:tc>
          <w:tcPr>
            <w:tcW w:w="1038" w:type="dxa"/>
          </w:tcPr>
          <w:p w14:paraId="1B73E1CD" w14:textId="77777777" w:rsidR="00B33FC1" w:rsidRPr="00B541D6" w:rsidRDefault="00B33FC1" w:rsidP="00B541D6">
            <w:pPr>
              <w:jc w:val="both"/>
              <w:rPr>
                <w:rFonts w:cs="Times New Roman"/>
                <w:color w:val="000000" w:themeColor="text1"/>
                <w:sz w:val="16"/>
                <w:szCs w:val="16"/>
              </w:rPr>
            </w:pPr>
            <w:r w:rsidRPr="00B541D6">
              <w:rPr>
                <w:rFonts w:cs="Times New Roman"/>
                <w:color w:val="000000" w:themeColor="text1"/>
                <w:sz w:val="16"/>
                <w:szCs w:val="16"/>
              </w:rPr>
              <w:t>Совзнаки обр. 19 г.</w:t>
            </w:r>
          </w:p>
        </w:tc>
        <w:tc>
          <w:tcPr>
            <w:tcW w:w="1038" w:type="dxa"/>
          </w:tcPr>
          <w:p w14:paraId="47AA2C8B" w14:textId="77777777" w:rsidR="00B33FC1" w:rsidRPr="00B541D6" w:rsidRDefault="00B33FC1" w:rsidP="00B541D6">
            <w:pPr>
              <w:jc w:val="both"/>
              <w:rPr>
                <w:rFonts w:cs="Times New Roman"/>
                <w:color w:val="000000" w:themeColor="text1"/>
                <w:sz w:val="16"/>
                <w:szCs w:val="16"/>
              </w:rPr>
            </w:pPr>
            <w:r w:rsidRPr="00B541D6">
              <w:rPr>
                <w:rFonts w:cs="Times New Roman"/>
                <w:color w:val="000000" w:themeColor="text1"/>
                <w:sz w:val="16"/>
                <w:szCs w:val="16"/>
              </w:rPr>
              <w:t>Совзнаки обр. 21 г.</w:t>
            </w:r>
          </w:p>
        </w:tc>
        <w:tc>
          <w:tcPr>
            <w:tcW w:w="1039" w:type="dxa"/>
          </w:tcPr>
          <w:p w14:paraId="667BBDBD" w14:textId="77777777" w:rsidR="00B33FC1" w:rsidRPr="00B541D6" w:rsidRDefault="00B33FC1" w:rsidP="00B541D6">
            <w:pPr>
              <w:jc w:val="both"/>
              <w:rPr>
                <w:rFonts w:cs="Times New Roman"/>
                <w:color w:val="000000" w:themeColor="text1"/>
                <w:sz w:val="16"/>
                <w:szCs w:val="16"/>
              </w:rPr>
            </w:pPr>
            <w:r w:rsidRPr="00B541D6">
              <w:rPr>
                <w:rFonts w:cs="Times New Roman"/>
                <w:color w:val="000000" w:themeColor="text1"/>
                <w:sz w:val="16"/>
                <w:szCs w:val="16"/>
              </w:rPr>
              <w:t>Совзнаки обр. 22 г.</w:t>
            </w:r>
          </w:p>
        </w:tc>
        <w:tc>
          <w:tcPr>
            <w:tcW w:w="1039" w:type="dxa"/>
          </w:tcPr>
          <w:p w14:paraId="342AF56B" w14:textId="77777777" w:rsidR="00B33FC1" w:rsidRPr="00B541D6" w:rsidRDefault="00B33FC1" w:rsidP="00B541D6">
            <w:pPr>
              <w:jc w:val="both"/>
              <w:rPr>
                <w:rFonts w:cs="Times New Roman"/>
                <w:color w:val="000000" w:themeColor="text1"/>
                <w:sz w:val="16"/>
                <w:szCs w:val="16"/>
              </w:rPr>
            </w:pPr>
            <w:r w:rsidRPr="00B541D6">
              <w:rPr>
                <w:rFonts w:cs="Times New Roman"/>
                <w:color w:val="000000" w:themeColor="text1"/>
                <w:sz w:val="16"/>
                <w:szCs w:val="16"/>
              </w:rPr>
              <w:t>Обязательства Обр. 21 г.</w:t>
            </w:r>
          </w:p>
        </w:tc>
        <w:tc>
          <w:tcPr>
            <w:tcW w:w="1039" w:type="dxa"/>
          </w:tcPr>
          <w:p w14:paraId="6F15EA14" w14:textId="77777777" w:rsidR="00B33FC1" w:rsidRPr="00B541D6" w:rsidRDefault="00B33FC1" w:rsidP="00B541D6">
            <w:pPr>
              <w:jc w:val="both"/>
              <w:rPr>
                <w:rFonts w:cs="Times New Roman"/>
                <w:color w:val="000000" w:themeColor="text1"/>
                <w:sz w:val="16"/>
                <w:szCs w:val="16"/>
              </w:rPr>
            </w:pPr>
            <w:r w:rsidRPr="00B541D6">
              <w:rPr>
                <w:rFonts w:cs="Times New Roman"/>
                <w:color w:val="000000" w:themeColor="text1"/>
                <w:sz w:val="16"/>
                <w:szCs w:val="16"/>
              </w:rPr>
              <w:t>Обр. 22 г.</w:t>
            </w:r>
          </w:p>
        </w:tc>
      </w:tr>
      <w:tr w:rsidR="008A2337" w:rsidRPr="00B541D6" w14:paraId="1C5DAB41" w14:textId="77777777" w:rsidTr="00C7226B">
        <w:tc>
          <w:tcPr>
            <w:tcW w:w="1038" w:type="dxa"/>
          </w:tcPr>
          <w:p w14:paraId="474CDD8E" w14:textId="77777777" w:rsidR="00B33FC1" w:rsidRPr="00B541D6" w:rsidRDefault="00B33FC1" w:rsidP="00B541D6">
            <w:pPr>
              <w:jc w:val="both"/>
              <w:rPr>
                <w:rFonts w:cs="Times New Roman"/>
                <w:color w:val="000000" w:themeColor="text1"/>
                <w:sz w:val="16"/>
                <w:szCs w:val="16"/>
              </w:rPr>
            </w:pPr>
            <w:r w:rsidRPr="00B541D6">
              <w:rPr>
                <w:rFonts w:cs="Times New Roman"/>
                <w:color w:val="000000" w:themeColor="text1"/>
                <w:sz w:val="16"/>
                <w:szCs w:val="16"/>
              </w:rPr>
              <w:t>29513,3</w:t>
            </w:r>
          </w:p>
        </w:tc>
        <w:tc>
          <w:tcPr>
            <w:tcW w:w="1038" w:type="dxa"/>
          </w:tcPr>
          <w:p w14:paraId="6ADC5F42" w14:textId="77777777" w:rsidR="00B33FC1" w:rsidRPr="00B541D6" w:rsidRDefault="00B33FC1" w:rsidP="00B541D6">
            <w:pPr>
              <w:jc w:val="both"/>
              <w:rPr>
                <w:rFonts w:cs="Times New Roman"/>
                <w:color w:val="000000" w:themeColor="text1"/>
                <w:sz w:val="16"/>
                <w:szCs w:val="16"/>
              </w:rPr>
            </w:pPr>
            <w:r w:rsidRPr="00B541D6">
              <w:rPr>
                <w:rFonts w:cs="Times New Roman"/>
                <w:color w:val="000000" w:themeColor="text1"/>
                <w:sz w:val="16"/>
                <w:szCs w:val="16"/>
              </w:rPr>
              <w:t>37472,6</w:t>
            </w:r>
          </w:p>
        </w:tc>
        <w:tc>
          <w:tcPr>
            <w:tcW w:w="1038" w:type="dxa"/>
          </w:tcPr>
          <w:p w14:paraId="233F5C8B" w14:textId="77777777" w:rsidR="00B33FC1" w:rsidRPr="00B541D6" w:rsidRDefault="00B33FC1" w:rsidP="00B541D6">
            <w:pPr>
              <w:jc w:val="both"/>
              <w:rPr>
                <w:rFonts w:cs="Times New Roman"/>
                <w:color w:val="000000" w:themeColor="text1"/>
                <w:sz w:val="16"/>
                <w:szCs w:val="16"/>
              </w:rPr>
            </w:pPr>
            <w:r w:rsidRPr="00B541D6">
              <w:rPr>
                <w:rFonts w:cs="Times New Roman"/>
                <w:color w:val="000000" w:themeColor="text1"/>
                <w:sz w:val="16"/>
                <w:szCs w:val="16"/>
              </w:rPr>
              <w:t>38237,8</w:t>
            </w:r>
          </w:p>
        </w:tc>
        <w:tc>
          <w:tcPr>
            <w:tcW w:w="1038" w:type="dxa"/>
          </w:tcPr>
          <w:p w14:paraId="50CDF3D2" w14:textId="77777777" w:rsidR="00B33FC1" w:rsidRPr="00B541D6" w:rsidRDefault="00B33FC1" w:rsidP="00B541D6">
            <w:pPr>
              <w:jc w:val="both"/>
              <w:rPr>
                <w:rFonts w:cs="Times New Roman"/>
                <w:color w:val="000000" w:themeColor="text1"/>
                <w:sz w:val="16"/>
                <w:szCs w:val="16"/>
              </w:rPr>
            </w:pPr>
            <w:r w:rsidRPr="00B541D6">
              <w:rPr>
                <w:rFonts w:cs="Times New Roman"/>
                <w:color w:val="000000" w:themeColor="text1"/>
                <w:sz w:val="16"/>
                <w:szCs w:val="16"/>
              </w:rPr>
              <w:t>479627,2</w:t>
            </w:r>
          </w:p>
        </w:tc>
        <w:tc>
          <w:tcPr>
            <w:tcW w:w="1038" w:type="dxa"/>
          </w:tcPr>
          <w:p w14:paraId="080FA964" w14:textId="77777777" w:rsidR="00B33FC1" w:rsidRPr="00B541D6" w:rsidRDefault="00B33FC1" w:rsidP="00B541D6">
            <w:pPr>
              <w:jc w:val="both"/>
              <w:rPr>
                <w:rFonts w:cs="Times New Roman"/>
                <w:color w:val="000000" w:themeColor="text1"/>
                <w:sz w:val="16"/>
                <w:szCs w:val="16"/>
              </w:rPr>
            </w:pPr>
            <w:r w:rsidRPr="00B541D6">
              <w:rPr>
                <w:rFonts w:cs="Times New Roman"/>
                <w:color w:val="000000" w:themeColor="text1"/>
                <w:sz w:val="16"/>
                <w:szCs w:val="16"/>
              </w:rPr>
              <w:t>2089962,9</w:t>
            </w:r>
          </w:p>
        </w:tc>
        <w:tc>
          <w:tcPr>
            <w:tcW w:w="1038" w:type="dxa"/>
          </w:tcPr>
          <w:p w14:paraId="5BE21C98" w14:textId="77777777" w:rsidR="00B33FC1" w:rsidRPr="00B541D6" w:rsidRDefault="00B33FC1" w:rsidP="00B541D6">
            <w:pPr>
              <w:jc w:val="both"/>
              <w:rPr>
                <w:rFonts w:cs="Times New Roman"/>
                <w:color w:val="000000" w:themeColor="text1"/>
                <w:sz w:val="16"/>
                <w:szCs w:val="16"/>
              </w:rPr>
            </w:pPr>
            <w:r w:rsidRPr="00B541D6">
              <w:rPr>
                <w:rFonts w:cs="Times New Roman"/>
                <w:color w:val="000000" w:themeColor="text1"/>
                <w:sz w:val="16"/>
                <w:szCs w:val="16"/>
              </w:rPr>
              <w:t>27878862,4</w:t>
            </w:r>
          </w:p>
        </w:tc>
        <w:tc>
          <w:tcPr>
            <w:tcW w:w="1039" w:type="dxa"/>
          </w:tcPr>
          <w:p w14:paraId="0C6FE710" w14:textId="77777777" w:rsidR="00B33FC1" w:rsidRPr="00B541D6" w:rsidRDefault="00B33FC1" w:rsidP="00B541D6">
            <w:pPr>
              <w:jc w:val="both"/>
              <w:rPr>
                <w:rFonts w:cs="Times New Roman"/>
                <w:color w:val="000000" w:themeColor="text1"/>
                <w:sz w:val="16"/>
                <w:szCs w:val="16"/>
              </w:rPr>
            </w:pPr>
            <w:r w:rsidRPr="00B541D6">
              <w:rPr>
                <w:rFonts w:cs="Times New Roman"/>
                <w:color w:val="000000" w:themeColor="text1"/>
                <w:sz w:val="16"/>
                <w:szCs w:val="16"/>
              </w:rPr>
              <w:t>669996419,4</w:t>
            </w:r>
          </w:p>
        </w:tc>
        <w:tc>
          <w:tcPr>
            <w:tcW w:w="1039" w:type="dxa"/>
          </w:tcPr>
          <w:p w14:paraId="3BFFFD3F" w14:textId="77777777" w:rsidR="00B33FC1" w:rsidRPr="00B541D6" w:rsidRDefault="00B33FC1" w:rsidP="00B541D6">
            <w:pPr>
              <w:jc w:val="both"/>
              <w:rPr>
                <w:rFonts w:cs="Times New Roman"/>
                <w:color w:val="000000" w:themeColor="text1"/>
                <w:sz w:val="16"/>
                <w:szCs w:val="16"/>
              </w:rPr>
            </w:pPr>
            <w:r w:rsidRPr="00B541D6">
              <w:rPr>
                <w:rFonts w:cs="Times New Roman"/>
                <w:color w:val="000000" w:themeColor="text1"/>
                <w:sz w:val="16"/>
                <w:szCs w:val="16"/>
              </w:rPr>
              <w:t>19585087</w:t>
            </w:r>
          </w:p>
        </w:tc>
        <w:tc>
          <w:tcPr>
            <w:tcW w:w="1039" w:type="dxa"/>
          </w:tcPr>
          <w:p w14:paraId="66A328B6" w14:textId="77777777" w:rsidR="00B33FC1" w:rsidRPr="00B541D6" w:rsidRDefault="00B33FC1" w:rsidP="00B541D6">
            <w:pPr>
              <w:jc w:val="both"/>
              <w:rPr>
                <w:rFonts w:cs="Times New Roman"/>
                <w:color w:val="000000" w:themeColor="text1"/>
                <w:sz w:val="16"/>
                <w:szCs w:val="16"/>
              </w:rPr>
            </w:pPr>
            <w:r w:rsidRPr="00B541D6">
              <w:rPr>
                <w:rFonts w:cs="Times New Roman"/>
                <w:color w:val="000000" w:themeColor="text1"/>
                <w:sz w:val="16"/>
                <w:szCs w:val="16"/>
              </w:rPr>
              <w:t>131351156,8</w:t>
            </w:r>
          </w:p>
        </w:tc>
      </w:tr>
    </w:tbl>
    <w:p w14:paraId="507FADFC" w14:textId="77777777" w:rsidR="00B33FC1" w:rsidRPr="00B541D6" w:rsidRDefault="00B33FC1" w:rsidP="00B541D6">
      <w:pPr>
        <w:jc w:val="both"/>
        <w:rPr>
          <w:color w:val="000000" w:themeColor="text1"/>
          <w:sz w:val="16"/>
          <w:szCs w:val="16"/>
          <w:lang w:val="en-US"/>
        </w:rPr>
      </w:pPr>
      <w:r w:rsidRPr="00B541D6">
        <w:rPr>
          <w:color w:val="000000" w:themeColor="text1"/>
          <w:sz w:val="16"/>
          <w:szCs w:val="16"/>
          <w:lang w:val="en-US"/>
        </w:rPr>
        <w:t>(17147).</w:t>
      </w:r>
    </w:p>
    <w:p w14:paraId="4D42806D" w14:textId="77777777" w:rsidR="00B33FC1" w:rsidRPr="00B541D6" w:rsidRDefault="00B33FC1" w:rsidP="00B541D6">
      <w:pPr>
        <w:jc w:val="both"/>
        <w:rPr>
          <w:color w:val="000000" w:themeColor="text1"/>
          <w:sz w:val="16"/>
          <w:szCs w:val="16"/>
        </w:rPr>
      </w:pPr>
    </w:p>
    <w:p w14:paraId="0B45B45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29 июня 1922 Ф.Шаляпин уехал на гастроли за границу и больше в Россию не вернулся (3481).</w:t>
      </w:r>
    </w:p>
    <w:p w14:paraId="0C2304F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681DEB5"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29 июня 1922 навсегда покинул Россию русский певец Федор Шаляпин (4962).</w:t>
      </w:r>
    </w:p>
    <w:p w14:paraId="2F4985F8"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32A5481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29 июня 1922 в Большом зале Филармонии Ф.И. Шаляпин дал бесплатный концерт для питерских рабочих. "Сотни желающих проникнуть в здание толпились у подъездов... В программе были собраны любимые оперные арии и романсы, создавшие шаляпинскую концертную славу... Под конец он пел русские народные песни..." (из воспоминаний Б. Филиппова). Вечером этого же дня Шаляпин отплыл из Петрограда за границу на пароходе "Обербюргмейстер Хаккен" - на лечение, отдых и гастроли. На родину он не вернулся (10739).</w:t>
      </w:r>
    </w:p>
    <w:p w14:paraId="09CC9C9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9A0F43A" w14:textId="77777777" w:rsidR="00E40045" w:rsidRPr="00B541D6" w:rsidRDefault="00E40045" w:rsidP="00B541D6">
      <w:pPr>
        <w:jc w:val="both"/>
        <w:rPr>
          <w:color w:val="000000" w:themeColor="text1"/>
          <w:sz w:val="16"/>
          <w:szCs w:val="16"/>
        </w:rPr>
      </w:pPr>
      <w:r w:rsidRPr="00B541D6">
        <w:rPr>
          <w:bCs/>
          <w:color w:val="000000" w:themeColor="text1"/>
          <w:sz w:val="16"/>
          <w:szCs w:val="16"/>
        </w:rPr>
        <w:t>29 июня</w:t>
      </w:r>
      <w:r w:rsidRPr="00B541D6">
        <w:rPr>
          <w:color w:val="000000" w:themeColor="text1"/>
          <w:sz w:val="16"/>
          <w:szCs w:val="16"/>
        </w:rPr>
        <w:t xml:space="preserve"> в 1922 году в Большом зале Филармонии Ф.И.Шаляпин дал бесплатный концерт для питерских рабочих. "Сотни желающих проникнуть в здание толпились у подъездов... В программе были собраны любимые оперные арии и романсы, создавшие шаляпинскую концертную славу... Под конец он пел русские народные песни..." (из воспоминаний Б.Филиппова). Вечером этого же дня Шаляпин отплыл из Петрограда за границу на пароходе "Обербюргмейстер Хаккен" - на лечение, отдых и гастроли. На родину он не вернулся. Великий бас признавался в мемуарах: "Не жалею я ни денег, конфискованных у меня, ни о домах в столицах, ни о земле в деревне... Я грущу о русском пейзаже, о простом русском мужике, том самом, о котором наши утонченные люди говорят столько плохого..." (14937).</w:t>
      </w:r>
    </w:p>
    <w:p w14:paraId="7EC60997" w14:textId="77777777" w:rsidR="00E40045" w:rsidRPr="00B541D6" w:rsidRDefault="00E40045" w:rsidP="00B541D6">
      <w:pPr>
        <w:jc w:val="both"/>
        <w:rPr>
          <w:color w:val="000000" w:themeColor="text1"/>
          <w:sz w:val="16"/>
          <w:szCs w:val="16"/>
        </w:rPr>
      </w:pPr>
    </w:p>
    <w:p w14:paraId="0E6AF2B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37EE694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049292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29 июня 1922 началась конференции в Гааге. Правительство так и не определилось к началу конференции, какие предприятия оно готово сдать в концессию. Сложность этой проблемы состояла в том, что до революции иностранные предприятия, т.е. те в основном капитале (акционерном и облигационном) которых преобладал иностранный капитал, в ряде важных отраслей занимали ведущие позиции. Например, на них добывалось более 60% угля и нефти. Ключевую роль иностранный капитал играл в черной и цветной металлургии. Так как с самого начала нэпа власти заявляли о том, что они готовы допустить капитализм только в определенных пределах при сохранении командных высот в экономике за государством, то неизбежно вставал вопрос о том, будет ли выполняться этот принцип в случае возврата всех национализированных предприятий иностранцам, пусть не в собственность, а в форме концессии. </w:t>
      </w:r>
    </w:p>
    <w:p w14:paraId="21BD642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Л.Красин в беседах с Ллойд Джорджем в Генуе и Лондоне говорил, что он считает возможным сдачу в концессии 90% предприятий. Эту цифру он называл на основании предварительных оценок в ВСНХ и Госплане и говорил о ней М.Литвинову еще в Москве. Позднее более детальные оценки подтвердили в целом обоснованность этой цифры. Так, концессионная комиссия ВСНХ в 1924 г. определила, что из 115 предприятий, принадлежавших до революции англичанам, не могли быть сданы в концессию формы только 22 предприятия.</w:t>
      </w:r>
    </w:p>
    <w:p w14:paraId="79B8574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самого начала конференции выяснилось, что не только английская делегация, но и делегации других западных стран восприняли цифру Л.Красина как правительственную позицию, и само их согласие на Гаагскую конференцию было связано с надеждой на получение концессий в таких масштабах. Фактически советская делегация привезла в Гаагу предварительный список намечаемых к сдаче предприятий, в который было включено не 90%, а 10% бывших иностранных предприятий. Спустя день после начала конференции М.Литвинов запросил директиву Политбюро по вопросу о сдаче предприятий в концессии и 1 июля получил такой ответ: “Не может быть и речи о сдаче в концессии 90% национализированных предприятий, во всяком случае это вопрос будущего, и каждая концессия будет решаться отдельно в зависимости от условий и обстановки. Обязываем Красина выступить в печати с официальным опровержением клеветы об обещании Красина сдать в концессию 90%”.</w:t>
      </w:r>
    </w:p>
    <w:p w14:paraId="2FFA201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После этой директивы делегации уже было трудно маневрировать в Гааге, добиваясь компромисса. Советская делегация была готова рассматривать другие формы компенсации. Однако, как и в Генуе, предварительным условием компенсации называлось предоставление России значительных кредитов- в Гааге делегация запросила на трехлетний период (до 1 января 1926 г.) 3,2 млрд. руб. Речь шла не только о правительственных займах, признавая их малую вероятность, но и о правительственных гарантиях частных кредитов. </w:t>
      </w:r>
    </w:p>
    <w:p w14:paraId="29AD89E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Такая постановка проблемы вызвала возражения со стороны западных делегаций, которые обращали внимание на то, что Советская Россия прежде всего должна завоевать доверие частных инвесторов. Так, по мнению представителя Великобритании Х.Юнга, частные кредиты могли пойти при выполнении двух основных условий: во-первых, признания Россией своих довоенных обязательств, во-вторых, предоставления инвесторам права участия в контроле и управлении финансируемыми ими предприятиями. </w:t>
      </w:r>
    </w:p>
    <w:p w14:paraId="018FB58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Некоторые другие представители западных стран выдвигали еще более жесткие условия для восстановления доверия к России. Так, представитель Дании Андерсен предложил в качестве гарантии возврата долгов передать управление всеми доходами России в руки международной комиссии. При этом он ссылался на успешных опыт реализации подобной схемы в Турции. Действительно, в связи с неплатежеспособностью Турции, имевшей большие внешние долги, в 1881 г. была образована Комиссия оттоманского долга во главе с советом из представителей европейских держав-кредиторов. Она являлась как бы департаментом министерства финансов, имела аппарат в 5 тысяч человек по всей стране и непосредственно заведовала сбором ряда налогов, которые шли на уплату задолженности. Благодаря деятельности этого органа удалось значительно повысить сбор доходов.</w:t>
      </w:r>
    </w:p>
    <w:p w14:paraId="0133399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 возможное возражение, что образование такой комиссии было бы нарушением суверенитета России, Андерсен заявил: “Государства, которые являются банкротами, не могут позволять себе роскоши иметь гордость”. В ответ на это выступление М.Литвинов заметил: “Россия сражалась в продолжении пяти лет и пожертвовала многими миллионами именно для того, чтобы не оказаться в положении Турции. Если нужно, она готова продолжать борьбу”.</w:t>
      </w:r>
    </w:p>
    <w:p w14:paraId="2534DE8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При таких резких расхождениях между сторонами не удивительно, что уже 14 июля западные страны прервали переговоры, заявив, что до 19 июля, когда была назначено заключительное заседание нерусской комиссии, российская делегация может внести новые предложения. На этом конференция и закончилась бы, и делегация уже готовилась уехать из Гааги, но в тот же день она получила новое указание из Москвы: “Политбюро считает необходимым добиться максимальных уступок противной стороны, хотя бы и ценою длительных переговоров, проявляя величайшее терпение”.</w:t>
      </w:r>
    </w:p>
    <w:p w14:paraId="784A88E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После этого указания делегация подготовила новые предложения, которые предусматривали определенные уступки. В них констатировалось невозможность получения кредитов и признавались в принципе довоенные долги и компенсация бывших собственников с тем, чтобы порядок и способы уплаты были установлены </w:t>
      </w:r>
      <w:r w:rsidRPr="00B541D6">
        <w:rPr>
          <w:color w:val="000000" w:themeColor="text1"/>
          <w:sz w:val="16"/>
          <w:szCs w:val="16"/>
        </w:rPr>
        <w:lastRenderedPageBreak/>
        <w:t>новой конференцией через два года, когда выявится темп экономического восстановления России. Еще одно предложение заключалось в возврате к идеи Л.Красина о предоставлении западным державам списка подлежащих сдаче в концессию предприятий, в который входило бы 80-90% их бывших владений, причем, как утверждал М.Литвинов в своем докладе в Политбюро “Кржижановский утверждает, что такой процент фактически соответствует нашим, намерениям”. При этих условиях писал М.Литвинов, “соглашение возможно в любой день”, и западные страны незамедлительно признали бы советское правительство де-юре.</w:t>
      </w:r>
    </w:p>
    <w:p w14:paraId="5E72973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Однако пока эти уступки разрабатывались, Политбюро по предложению члена Политбюро наркома по военным делам Л.Троцкого, который в отсутствие Ленина (он с конца мая полностью отошел на несколько месяцев от дел из-за обострения болезни) стремился формулировать решения по принципиальным вопросам, приняло 17 июля новую директиву: “О каких бы то ни было дальнейших уступок с нашей стороны не может быть и речи”. Получив эту директиву, М.Литвинов изменил предложения, чтобы не объявлять о готовности идти на уступки. Он заявил на пленарном заседании 19 июля, что делегации необходимо запросить советское правительство, готово ли оно в отсутствии кредитов признать долги и договориться с бывшими собственниками в течение двухлетнего срока о формах компенсации. Но этот запрос делегация сделает при условии, что западные партнеры запросят свои правительства о том, считают ли они приемлемым утвердительный ответ российского правительства для того, чтобы сразу после него признать советское правительство де-юре. Поэтому необходимо продлить на несколько работу конференции, чтобы получить ответы российского и западных правительств. </w:t>
      </w:r>
    </w:p>
    <w:p w14:paraId="6D1EF48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При утвердительном ответе руководства страны Россия получила бы два года для переговоров с бывшими собственниками по вопросу о компенсациях, а тем временем в условиях официального признания советского правительства и восстановления экономики создавались более благоприятные условия для получения кредитов. В то же время за руководством страны сохранялась возможность отрицательного ответа, подчеркивая тем самым недопустимость уплаты долгов и компенсаций без получения кредита. В предварительном порядке это предложение было согласовано с английской и итальянской делегациями, однако французская и бельгийская делегаций выступили против. Их представители заявили, что рассматривают предложение М.Литвинова как ловкий маневр большевиков, не будут запрашивать свои правительства и собираются покинуть Гаагу, а остальные страны, не желая идти на открытый конфликт, согласились закрыть конференцию. </w:t>
      </w:r>
    </w:p>
    <w:p w14:paraId="57972AE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результате у советской руководства появился формальный повод не рассматривать запрос Литвинова и не выражать публично свое отношение к сформулированной в нем позиции. Однако вряд ли ответ был бы положительным. 27 июля Политбюро утвердило внесенные Л.Троцкий тезисы с оценкой конференции в Гааги. В них с гордостью говорилось о провале надежд “шарлатанов пацифизма (Ллойд Джордж и компания)” на то, что “ мы в Гааге сдадим свои позиции во имя эфемерных выгод” и делался такой вывод: “В Генуе и Гааге мы отстаивали и отстояли право Советской России на социалистическое развитие”. В этом решении уже наметилось определенный отход от того, пусть и недостаточного прагматизма, который прослеживался в решениях Политбюро в период Генуи. Тогда Ленин выступал за это, чтобы отсрочить достижение соглашения для того, чтобы получить более выгодные с экономической точки зрения условия возобновления нормальных взаимоотношений с западными странами. Сейчас же его соратники, забыв о том, что они ставили главной целью советской делегации в Гааге получения кредитов, назвали провал в достижении этой цели успехом на основе сугубо идеологических соображений (11233).</w:t>
      </w:r>
    </w:p>
    <w:p w14:paraId="5D555CD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ED7B984" w14:textId="77777777" w:rsidR="00E40045"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4F4B7C6" w14:textId="77777777" w:rsidR="00E40045" w:rsidRPr="00B541D6" w:rsidRDefault="00E40045" w:rsidP="00B541D6">
      <w:pPr>
        <w:numPr>
          <w:ilvl w:val="12"/>
          <w:numId w:val="0"/>
        </w:numPr>
        <w:autoSpaceDE w:val="0"/>
        <w:autoSpaceDN w:val="0"/>
        <w:adjustRightInd w:val="0"/>
        <w:jc w:val="both"/>
        <w:rPr>
          <w:iCs/>
          <w:color w:val="000000" w:themeColor="text1"/>
          <w:sz w:val="16"/>
          <w:szCs w:val="16"/>
        </w:rPr>
      </w:pPr>
    </w:p>
    <w:p w14:paraId="5B3AF0F5" w14:textId="77777777" w:rsidR="00E40045" w:rsidRPr="00B541D6" w:rsidRDefault="00E40045" w:rsidP="00B541D6">
      <w:pPr>
        <w:jc w:val="both"/>
        <w:rPr>
          <w:color w:val="000000" w:themeColor="text1"/>
          <w:sz w:val="16"/>
          <w:szCs w:val="16"/>
        </w:rPr>
      </w:pPr>
      <w:r w:rsidRPr="00B541D6">
        <w:rPr>
          <w:bCs/>
          <w:color w:val="000000" w:themeColor="text1"/>
          <w:sz w:val="16"/>
          <w:szCs w:val="16"/>
        </w:rPr>
        <w:t>30 июня</w:t>
      </w:r>
      <w:r w:rsidRPr="00B541D6">
        <w:rPr>
          <w:color w:val="000000" w:themeColor="text1"/>
          <w:sz w:val="16"/>
          <w:szCs w:val="16"/>
        </w:rPr>
        <w:t xml:space="preserve"> в 1922 году состоялся первый полет французского транспортного самолета </w:t>
      </w:r>
      <w:hyperlink r:id="rId54" w:tgtFrame="_blank" w:history="1">
        <w:r w:rsidRPr="00B541D6">
          <w:rPr>
            <w:color w:val="000000" w:themeColor="text1"/>
            <w:sz w:val="16"/>
            <w:szCs w:val="16"/>
          </w:rPr>
          <w:t xml:space="preserve">«Breguet» «Br.XX» «Leviathan». </w:t>
        </w:r>
      </w:hyperlink>
      <w:r w:rsidRPr="00B541D6">
        <w:rPr>
          <w:color w:val="000000" w:themeColor="text1"/>
          <w:sz w:val="16"/>
          <w:szCs w:val="16"/>
        </w:rPr>
        <w:t>«Br.XX» «Leviathan» - транспортный самолет, разработанный французской фирмой «Societй Anonyme des Atelliers d'Aviation Louis Breguet». Самолет представлял собой биплан с размахом крыльев 25.54 метра способный перевозить до 20 пассажиров. Несколько необычной была силовая установка самолета - два двигателя Breguet Bugatti (общей мощностью 900 л.с.) приводили в действие один носовой четырехлопастный пропеллер. Ненадежность силовой установки не позволила начать серийное производство самолета (14938).</w:t>
      </w:r>
    </w:p>
    <w:p w14:paraId="7F3AD286" w14:textId="77777777" w:rsidR="00E40045" w:rsidRPr="00B541D6" w:rsidRDefault="00E40045" w:rsidP="00B541D6">
      <w:pPr>
        <w:jc w:val="both"/>
        <w:rPr>
          <w:color w:val="000000" w:themeColor="text1"/>
          <w:sz w:val="16"/>
          <w:szCs w:val="16"/>
        </w:rPr>
      </w:pPr>
    </w:p>
    <w:p w14:paraId="31E8BF67" w14:textId="77777777" w:rsidR="002A79FB" w:rsidRPr="00B541D6" w:rsidRDefault="002A79FB" w:rsidP="00B541D6">
      <w:pPr>
        <w:jc w:val="both"/>
        <w:rPr>
          <w:color w:val="000000" w:themeColor="text1"/>
          <w:sz w:val="16"/>
          <w:szCs w:val="16"/>
        </w:rPr>
      </w:pPr>
      <w:r w:rsidRPr="00B541D6">
        <w:rPr>
          <w:color w:val="000000" w:themeColor="text1"/>
          <w:sz w:val="16"/>
          <w:szCs w:val="16"/>
        </w:rPr>
        <w:t>30 июня 1922 года — первый полёт авиалайнера Bréguet XX Leviathan. /Франция/</w:t>
      </w:r>
    </w:p>
    <w:p w14:paraId="4903AEBB" w14:textId="77777777" w:rsidR="002A79FB" w:rsidRPr="00B541D6" w:rsidRDefault="002A79FB" w:rsidP="00B541D6">
      <w:pPr>
        <w:jc w:val="both"/>
        <w:rPr>
          <w:color w:val="000000" w:themeColor="text1"/>
          <w:sz w:val="16"/>
          <w:szCs w:val="16"/>
        </w:rPr>
      </w:pPr>
      <w:r w:rsidRPr="00B541D6">
        <w:rPr>
          <w:color w:val="000000" w:themeColor="text1"/>
          <w:sz w:val="16"/>
          <w:szCs w:val="16"/>
        </w:rPr>
        <w:t>На волне зарождающихся пассажирских авиаперевозок компания Bréguet решает построить свой авиалайнер. Bréguet XX должен был стать одним из самых вместительных самолётов своего времени.</w:t>
      </w:r>
    </w:p>
    <w:p w14:paraId="2D530D62" w14:textId="77777777" w:rsidR="002A79FB" w:rsidRPr="00B541D6" w:rsidRDefault="002A79FB" w:rsidP="00B541D6">
      <w:pPr>
        <w:jc w:val="both"/>
        <w:rPr>
          <w:color w:val="000000" w:themeColor="text1"/>
          <w:sz w:val="16"/>
          <w:szCs w:val="16"/>
        </w:rPr>
      </w:pPr>
      <w:r w:rsidRPr="00B541D6">
        <w:rPr>
          <w:color w:val="000000" w:themeColor="text1"/>
          <w:sz w:val="16"/>
          <w:szCs w:val="16"/>
        </w:rPr>
        <w:t>Leviathan представлял собой цельнометаллический биплан с вместительным салоном на 20 пассажиров. Два двигателя Bréguet-Bugatti U.24, установленных тандемом, вращали один винт. Самолёт мог покрыть расстояние в 1600 км со скоростью до 190 км/ч. Экипаж — 3 человека.</w:t>
      </w:r>
    </w:p>
    <w:p w14:paraId="66352D16" w14:textId="77777777" w:rsidR="002A79FB" w:rsidRPr="00B541D6" w:rsidRDefault="002A79FB" w:rsidP="00B541D6">
      <w:pPr>
        <w:jc w:val="both"/>
        <w:rPr>
          <w:color w:val="000000" w:themeColor="text1"/>
          <w:sz w:val="16"/>
          <w:szCs w:val="16"/>
        </w:rPr>
      </w:pPr>
      <w:r w:rsidRPr="00B541D6">
        <w:rPr>
          <w:color w:val="000000" w:themeColor="text1"/>
          <w:sz w:val="16"/>
          <w:szCs w:val="16"/>
        </w:rPr>
        <w:t>Хотя Bréguet XX и показал неплохие лётные характеристики, в производство он запущен не был. Сказались проблемы с двигателем и конструкцией. Не нашлось и желающих купить такой вместительный аэроплан — авиакомпаниям тогда «хватало» авиалайнеров на 6-10 пассажиров. Отпугивала и высокая (из-за его дюралевой конструкции) цена Leviathan. Выпустили лишь 1 прототип (22300).</w:t>
      </w:r>
    </w:p>
    <w:p w14:paraId="210F7F95" w14:textId="77777777" w:rsidR="002A79FB" w:rsidRPr="00B541D6" w:rsidRDefault="002A79FB" w:rsidP="00B541D6">
      <w:pPr>
        <w:jc w:val="both"/>
        <w:rPr>
          <w:color w:val="000000" w:themeColor="text1"/>
          <w:sz w:val="16"/>
          <w:szCs w:val="16"/>
        </w:rPr>
      </w:pPr>
    </w:p>
    <w:p w14:paraId="0EAB519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5D670CD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D26387F" w14:textId="77777777" w:rsidR="002E18B0" w:rsidRPr="00B541D6" w:rsidRDefault="002E18B0" w:rsidP="00B541D6">
      <w:pPr>
        <w:jc w:val="both"/>
        <w:rPr>
          <w:color w:val="000000" w:themeColor="text1"/>
          <w:sz w:val="16"/>
          <w:szCs w:val="16"/>
        </w:rPr>
      </w:pPr>
      <w:r w:rsidRPr="00B541D6">
        <w:rPr>
          <w:color w:val="000000" w:themeColor="text1"/>
          <w:sz w:val="16"/>
          <w:szCs w:val="16"/>
        </w:rPr>
        <w:t>В июне 1922 г. завод ГАЗ-11 в Одессе получил заказ на пять «Анасалей» для авиации Дальневосточной республики, но это не спасли завод — 15 июля 1922 г. появился приказ о его консервации. Часть помещений передали Одесскому губсовнархозу, часть — 2-му истребительному авиаотряду (23472).</w:t>
      </w:r>
    </w:p>
    <w:p w14:paraId="6E524D74" w14:textId="77777777" w:rsidR="002E18B0" w:rsidRPr="00B541D6" w:rsidRDefault="002E18B0" w:rsidP="00B541D6">
      <w:pPr>
        <w:jc w:val="both"/>
        <w:rPr>
          <w:color w:val="000000" w:themeColor="text1"/>
          <w:sz w:val="16"/>
          <w:szCs w:val="16"/>
        </w:rPr>
      </w:pPr>
    </w:p>
    <w:p w14:paraId="66725BF1" w14:textId="77777777" w:rsidR="002E18B0" w:rsidRPr="00B541D6" w:rsidRDefault="002E18B0" w:rsidP="00B541D6">
      <w:pPr>
        <w:jc w:val="both"/>
        <w:rPr>
          <w:color w:val="000000" w:themeColor="text1"/>
          <w:sz w:val="16"/>
          <w:szCs w:val="16"/>
        </w:rPr>
      </w:pPr>
      <w:r w:rsidRPr="00B541D6">
        <w:rPr>
          <w:color w:val="000000" w:themeColor="text1"/>
          <w:sz w:val="16"/>
          <w:szCs w:val="16"/>
        </w:rPr>
        <w:t>В июне 1922 г. «Илья Муромец» (№ 285, борт №6, №5 почтовый), стратегический разведчик и тяжелый бомбардировщик, почтовый и пассажирский самолет, заложенный РБВЗ до национализации, собраный ПГАЗ с 2 внутренними двигателями Beardmore 160 hp по 160 л.с. (были сняты с одного из старых самолетов («ИМ Киевский») и 2 внешними двигателями РБЗ-6 по 150 л.с. был передан в Школу воздушной стрельбы и бомбометания РККВВФ в г. Серпухов.</w:t>
      </w:r>
    </w:p>
    <w:p w14:paraId="4C3E0FAE" w14:textId="77777777" w:rsidR="002E18B0" w:rsidRPr="00B541D6" w:rsidRDefault="002E18B0" w:rsidP="00B541D6">
      <w:pPr>
        <w:jc w:val="both"/>
        <w:rPr>
          <w:color w:val="000000" w:themeColor="text1"/>
          <w:sz w:val="16"/>
          <w:szCs w:val="16"/>
        </w:rPr>
      </w:pPr>
      <w:r w:rsidRPr="00B541D6">
        <w:rPr>
          <w:color w:val="000000" w:themeColor="text1"/>
          <w:sz w:val="16"/>
          <w:szCs w:val="16"/>
        </w:rPr>
        <w:t>По утверждению М. Хайрулина только за 1922 – 1923 гг. летчик Б.Н. Кудрин (в будущем – испытатель, ставший известным благодаря полетам на самых сложных в отношении техники пилотирования экспериментальных самолетах нетрадиционных схем и первом в СССР ракетном перехватчике БИ на буксире – до установки на нем двигателя) сделал 80 полетов. По другим данным самолет сделал всего 80 полетов с начала эксплуатации. В любом случае, по-видимому, это было самое большое число полетов, сделанных разными самолетами этого типа.</w:t>
      </w:r>
    </w:p>
    <w:p w14:paraId="03EC6BF8" w14:textId="77777777" w:rsidR="002E18B0" w:rsidRPr="00B541D6" w:rsidRDefault="002E18B0" w:rsidP="00B541D6">
      <w:pPr>
        <w:jc w:val="both"/>
        <w:rPr>
          <w:color w:val="000000" w:themeColor="text1"/>
          <w:sz w:val="16"/>
          <w:szCs w:val="16"/>
        </w:rPr>
      </w:pPr>
      <w:r w:rsidRPr="00B541D6">
        <w:rPr>
          <w:color w:val="000000" w:themeColor="text1"/>
          <w:sz w:val="16"/>
          <w:szCs w:val="16"/>
        </w:rPr>
        <w:t>В 1923 г. самолет был списан последним из самолетов «Илья Муромец» (23094).</w:t>
      </w:r>
    </w:p>
    <w:p w14:paraId="1FF6AFD5" w14:textId="77777777" w:rsidR="002E18B0" w:rsidRPr="00B541D6" w:rsidRDefault="002E18B0" w:rsidP="00B541D6">
      <w:pPr>
        <w:jc w:val="both"/>
        <w:rPr>
          <w:color w:val="000000" w:themeColor="text1"/>
          <w:sz w:val="16"/>
          <w:szCs w:val="16"/>
        </w:rPr>
      </w:pPr>
    </w:p>
    <w:p w14:paraId="55636F6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июня 1922 г. начали поступать морем через Петроград 40 DH.9 с «Пумами» закупленные у фирмы «Эйркрафт диспозэл компании» в декабре 1921. Затем приобрели еще несколько партий DH.9 и DH.9a с моторами и без оных. Их собирали в разных местах. В частности, упомянутый ГАЗ-1 собрал первую машину где-то в конце 1922 г.; ее облетал пилот Савин. Всего к середине 1923 г. в Москве выпустили 16 DH.9. Эти самолеты иногда в документах потом именовали «Р-1 английские» (11923).</w:t>
      </w:r>
    </w:p>
    <w:p w14:paraId="62B605E7" w14:textId="77777777" w:rsidR="008E0FBF" w:rsidRPr="00B541D6" w:rsidRDefault="008E0FBF" w:rsidP="00B541D6">
      <w:pPr>
        <w:autoSpaceDE w:val="0"/>
        <w:autoSpaceDN w:val="0"/>
        <w:adjustRightInd w:val="0"/>
        <w:jc w:val="both"/>
        <w:rPr>
          <w:color w:val="000000" w:themeColor="text1"/>
          <w:sz w:val="16"/>
          <w:szCs w:val="16"/>
        </w:rPr>
      </w:pPr>
    </w:p>
    <w:p w14:paraId="7C0D6B4C"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 июня 1922 г. выполнялись чертежи по трофейному образцу американского мотора Форд А12-400 «Либерти». Проектированием и освое</w:t>
      </w:r>
      <w:r w:rsidRPr="00B541D6">
        <w:rPr>
          <w:color w:val="000000" w:themeColor="text1"/>
          <w:sz w:val="16"/>
          <w:szCs w:val="16"/>
        </w:rPr>
        <w:softHyphen/>
        <w:t>нием производства руководили А.А. Бессонов и М.П. Макарук.</w:t>
      </w:r>
    </w:p>
    <w:p w14:paraId="29DA3088"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Характеристики:</w:t>
      </w:r>
    </w:p>
    <w:p w14:paraId="328496DE"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12-цилиндровый, рядный У-образный, четырехтактный, водяного охлаждения;</w:t>
      </w:r>
    </w:p>
    <w:p w14:paraId="239C84BD"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мощность 400/440 л.с.;</w:t>
      </w:r>
    </w:p>
    <w:p w14:paraId="469D0214"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диаметр цилиндра/ход поршня 127/178 мм;</w:t>
      </w:r>
    </w:p>
    <w:p w14:paraId="106594AE"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объем 27,01 л;</w:t>
      </w:r>
    </w:p>
    <w:p w14:paraId="2405A1C4"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степень сжатия 5,4 (ранние серии 5,25-5,35);</w:t>
      </w:r>
    </w:p>
    <w:p w14:paraId="071BABC8"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безредукторный;</w:t>
      </w:r>
    </w:p>
    <w:p w14:paraId="4B99C76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вес 410-420 кг.</w:t>
      </w:r>
    </w:p>
    <w:p w14:paraId="6582EF7D"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Применялся на самолетах: Р-1, МР-1, Р-ЗМ5, Фоккер С.1У, И-2бис, Р-4 (опытный), а также в проектах ЗБЛ-3, 4БЛ-3, 2БЛ-2. Авиационные моторы М-5 ставили также на глиссеры А-2, А-11, А-12, А-13, А-14 и А-16.</w:t>
      </w:r>
    </w:p>
    <w:p w14:paraId="6B2A7609"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Существовал танковый вариант с принудительным воздушным охлажде</w:t>
      </w:r>
      <w:r w:rsidRPr="00B541D6">
        <w:rPr>
          <w:color w:val="000000" w:themeColor="text1"/>
          <w:sz w:val="16"/>
          <w:szCs w:val="16"/>
        </w:rPr>
        <w:softHyphen/>
        <w:t>нием от вентилятора. Применялся на танках БТ-2 (поздних серий), БТ-5, БТ-5А. На заводе им. Марти в Ленинграде на базе американского образца работали над судовым (катерным) вариантом М-5. Предполагалась пере</w:t>
      </w:r>
      <w:r w:rsidRPr="00B541D6">
        <w:rPr>
          <w:color w:val="000000" w:themeColor="text1"/>
          <w:sz w:val="16"/>
          <w:szCs w:val="16"/>
        </w:rPr>
        <w:softHyphen/>
        <w:t>делка в катерные бывших в употреблении авиационных двигателей, но ВВС отказались их передавать (11852).</w:t>
      </w:r>
    </w:p>
    <w:p w14:paraId="56FF1920" w14:textId="77777777" w:rsidR="008E0FBF" w:rsidRPr="00B541D6" w:rsidRDefault="008E0FBF" w:rsidP="00B541D6">
      <w:pPr>
        <w:shd w:val="clear" w:color="auto" w:fill="FFFFFF"/>
        <w:autoSpaceDE w:val="0"/>
        <w:autoSpaceDN w:val="0"/>
        <w:adjustRightInd w:val="0"/>
        <w:jc w:val="both"/>
        <w:rPr>
          <w:color w:val="000000" w:themeColor="text1"/>
          <w:sz w:val="16"/>
          <w:szCs w:val="16"/>
        </w:rPr>
      </w:pPr>
    </w:p>
    <w:p w14:paraId="1373C329"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 июня 1922 г. на Московском заводе «Икар», который получил задание скопировать «Либерти» и организовать его серийный выпуск, начали готовить документацию, а уже в ноябре изготовили первые моторы под маркой М-5. С июня 1922 г. выполнялись чертежи по трофейному образцу американского мотора Форд А12-400 «Либерти». Проектированием и освое</w:t>
      </w:r>
      <w:r w:rsidRPr="00B541D6">
        <w:rPr>
          <w:color w:val="000000" w:themeColor="text1"/>
          <w:sz w:val="16"/>
          <w:szCs w:val="16"/>
        </w:rPr>
        <w:softHyphen/>
        <w:t>нием производства руководили А.А. Бессонов и М.П. Макарук. В отличие от двигателей американского производства, М-5 делались в метрическом, а не дюймовом исполнении и со своей системой допусков и посадок. Параллельно вели переговоры с фирмой «Юнкере» о возмож</w:t>
      </w:r>
      <w:r w:rsidRPr="00B541D6">
        <w:rPr>
          <w:color w:val="000000" w:themeColor="text1"/>
          <w:sz w:val="16"/>
          <w:szCs w:val="16"/>
        </w:rPr>
        <w:softHyphen/>
        <w:t>ности выпуска «Либерти» на сдаваемом в концессию немцам заводе в Филях. По чертежам завода «Икар» М-5 стал делать также завод «Больше</w:t>
      </w:r>
      <w:r w:rsidRPr="00B541D6">
        <w:rPr>
          <w:color w:val="000000" w:themeColor="text1"/>
          <w:sz w:val="16"/>
          <w:szCs w:val="16"/>
        </w:rPr>
        <w:softHyphen/>
        <w:t>вик» (бывший Обуховский) в Ленинграде. Интересно, что «Большевик» авиационным заводом никогда не был и принадлежал не Авиатресту, а Артиллерийскому тресту. Двигатели из Москвы и Ленинграда отличались друг от друга. В московские моторы постоянно вносились усовершенство</w:t>
      </w:r>
      <w:r w:rsidRPr="00B541D6">
        <w:rPr>
          <w:color w:val="000000" w:themeColor="text1"/>
          <w:sz w:val="16"/>
          <w:szCs w:val="16"/>
        </w:rPr>
        <w:softHyphen/>
        <w:t xml:space="preserve">вания. Часть этих изменений заимствовали от американских двигателей послевоенного выпуска, которые приобретали в США вплоть до 1930 г. К сентябрю 1925 г. в Москве сдали 680 М-5. «Большевик» старался внедрять все </w:t>
      </w:r>
      <w:r w:rsidRPr="00B541D6">
        <w:rPr>
          <w:color w:val="000000" w:themeColor="text1"/>
          <w:sz w:val="16"/>
          <w:szCs w:val="16"/>
        </w:rPr>
        <w:lastRenderedPageBreak/>
        <w:t>изменения вслед за головным за</w:t>
      </w:r>
      <w:r w:rsidRPr="00B541D6">
        <w:rPr>
          <w:color w:val="000000" w:themeColor="text1"/>
          <w:sz w:val="16"/>
          <w:szCs w:val="16"/>
        </w:rPr>
        <w:softHyphen/>
        <w:t>водом в Москве, но значительно отставал в этом отношении. Поэтому многие детали и узлы, изготовленные разными предприятиями, являлись невзаимозаменяемыми. Для М-5 из-за границы импортировали бензонасосы, арматуру бензоси-стемы и всю систему зажигания. Последнее было связано с ее необыч</w:t>
      </w:r>
      <w:r w:rsidRPr="00B541D6">
        <w:rPr>
          <w:color w:val="000000" w:themeColor="text1"/>
          <w:sz w:val="16"/>
          <w:szCs w:val="16"/>
        </w:rPr>
        <w:softHyphen/>
        <w:t>ностью: при значительной мощности «Либерти» имел зажигание автомо</w:t>
      </w:r>
      <w:r w:rsidRPr="00B541D6">
        <w:rPr>
          <w:color w:val="000000" w:themeColor="text1"/>
          <w:sz w:val="16"/>
          <w:szCs w:val="16"/>
        </w:rPr>
        <w:softHyphen/>
        <w:t>бильного, а не авиационного типа (хотя и с двумя свечами на цилиндр). Ничего подобного в России не производили. Часть двигателей получила также американские коленвалы. Их покупали у фирм «Атлас» и «Пак</w:t>
      </w:r>
      <w:r w:rsidRPr="00B541D6">
        <w:rPr>
          <w:color w:val="000000" w:themeColor="text1"/>
          <w:sz w:val="16"/>
          <w:szCs w:val="16"/>
        </w:rPr>
        <w:softHyphen/>
        <w:t>кард». Такими коленвалами укомплектовали, например, всю серию «Ж» московского завода. Эти двигатели вынужденно изготавливали в смешан</w:t>
      </w:r>
      <w:r w:rsidRPr="00B541D6">
        <w:rPr>
          <w:color w:val="000000" w:themeColor="text1"/>
          <w:sz w:val="16"/>
          <w:szCs w:val="16"/>
        </w:rPr>
        <w:softHyphen/>
        <w:t>ном метрически-дюймовом исполнении. Довольно примитивная технология приводила к значительным колебани</w:t>
      </w:r>
      <w:r w:rsidRPr="00B541D6">
        <w:rPr>
          <w:color w:val="000000" w:themeColor="text1"/>
          <w:sz w:val="16"/>
          <w:szCs w:val="16"/>
        </w:rPr>
        <w:softHyphen/>
        <w:t>ям веса (в пределах 410-420 кг), степени сжатия в цилиндрах (до серии «3» в Москве 5,25-5,3, далее 5,35-5,45) и номинальной мощности. К концу 20-х годов все работы по модернизации М-5 прекратили. Выпуск моторов этого типа постепенно сокращался. Завод «Большевик» в Ленин</w:t>
      </w:r>
      <w:r w:rsidRPr="00B541D6">
        <w:rPr>
          <w:color w:val="000000" w:themeColor="text1"/>
          <w:sz w:val="16"/>
          <w:szCs w:val="16"/>
        </w:rPr>
        <w:softHyphen/>
        <w:t>граде перешел на переделку в танковые двигатели ранее выпущенных М-5, а также вел переборку и переделку купленных в США бывших в употре</w:t>
      </w:r>
      <w:r w:rsidRPr="00B541D6">
        <w:rPr>
          <w:color w:val="000000" w:themeColor="text1"/>
          <w:sz w:val="16"/>
          <w:szCs w:val="16"/>
        </w:rPr>
        <w:softHyphen/>
        <w:t>блении моторов. Танковые М-5 устанавливались на танках БТ-2 и БТ-5. В 1930 г. М-5 вообще сняли с производства, хотя отдельные руководите</w:t>
      </w:r>
      <w:r w:rsidRPr="00B541D6">
        <w:rPr>
          <w:color w:val="000000" w:themeColor="text1"/>
          <w:sz w:val="16"/>
          <w:szCs w:val="16"/>
        </w:rPr>
        <w:softHyphen/>
        <w:t>ли в Управлении ВВС считали такое решение преждевременным с учетом того, что в летных школах имелось большое количество бипланов Р-1 с этими двигателями. Но добиться восстановления хотя бы ограниченного выпуска М-5 им не удалось. Двигатели М-5 эксплуатировались в летных школах до второй половины 30-х годов.</w:t>
      </w:r>
    </w:p>
    <w:p w14:paraId="5B12A9E6"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Характеристики:</w:t>
      </w:r>
    </w:p>
    <w:p w14:paraId="760CCA9F"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12-цилиндровый, рядный У-образный, четырехтактный, водяного охлаждения;</w:t>
      </w:r>
    </w:p>
    <w:p w14:paraId="63C62F72"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мощность 400/440 л.с.;</w:t>
      </w:r>
    </w:p>
    <w:p w14:paraId="451701A7"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диаметр цилиндра/ход поршня 127/178 мм;</w:t>
      </w:r>
    </w:p>
    <w:p w14:paraId="1EA74A52"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объем 27,01 л;</w:t>
      </w:r>
    </w:p>
    <w:p w14:paraId="12DAFFC9"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степень сжатия 5,4 (ранние серии 5,25-5,35);</w:t>
      </w:r>
    </w:p>
    <w:p w14:paraId="76938D3F"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безредукторный;</w:t>
      </w:r>
    </w:p>
    <w:p w14:paraId="159E91D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вес 410-420 кг (11852).</w:t>
      </w:r>
    </w:p>
    <w:p w14:paraId="7F4CB000"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Применялся на самолетах: Р-1, МР-1, Р-ЗМ5, Фоккер С.1У, И-2бис, Р-4 (опытный), а также в проектах ЗБЛ-3, 4БЛ-3, 2БЛ-2. Авиационные моторы М-5 ставили также на глиссеры А-2, А-11, А-12, А-13, А-14 и А-16.</w:t>
      </w:r>
    </w:p>
    <w:p w14:paraId="3C08EF3B"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Существовал танковый вариант с принудительным воздушным охлажде</w:t>
      </w:r>
      <w:r w:rsidRPr="00B541D6">
        <w:rPr>
          <w:color w:val="000000" w:themeColor="text1"/>
          <w:sz w:val="16"/>
          <w:szCs w:val="16"/>
        </w:rPr>
        <w:softHyphen/>
        <w:t>нием от вентилятора. Применялся на танках БТ-2 (поздних серий), БТ-5, БТ-5А. На заводе им. Марти в Ленинграде на базе американского образца работали над судовым (катерным) вариантом М-5. Предполагалась пере</w:t>
      </w:r>
      <w:r w:rsidRPr="00B541D6">
        <w:rPr>
          <w:color w:val="000000" w:themeColor="text1"/>
          <w:sz w:val="16"/>
          <w:szCs w:val="16"/>
        </w:rPr>
        <w:softHyphen/>
        <w:t>делка в катерные бывших в употреблении авиационных двигателей, но ВВС отказались их передавать (11852).</w:t>
      </w:r>
    </w:p>
    <w:p w14:paraId="3DCE6E65" w14:textId="77777777" w:rsidR="008E0FBF" w:rsidRPr="00B541D6" w:rsidRDefault="008E0FBF" w:rsidP="00B541D6">
      <w:pPr>
        <w:shd w:val="clear" w:color="auto" w:fill="FFFFFF"/>
        <w:autoSpaceDE w:val="0"/>
        <w:autoSpaceDN w:val="0"/>
        <w:adjustRightInd w:val="0"/>
        <w:jc w:val="both"/>
        <w:rPr>
          <w:color w:val="000000" w:themeColor="text1"/>
          <w:sz w:val="16"/>
          <w:szCs w:val="16"/>
        </w:rPr>
      </w:pPr>
    </w:p>
    <w:p w14:paraId="336DE8D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июне 1922 В.И.Л. был избран почетным краснофлотцем воздухоплавательных частей КВО, а в ноябре - авиационной эскадры N 2 (108,17).</w:t>
      </w:r>
    </w:p>
    <w:p w14:paraId="1A8B4DC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D3305C2" w14:textId="77777777" w:rsidR="00E40045" w:rsidRPr="00B541D6" w:rsidRDefault="00E40045" w:rsidP="00B541D6">
      <w:pPr>
        <w:shd w:val="clear" w:color="auto" w:fill="FFFFFF"/>
        <w:jc w:val="both"/>
        <w:rPr>
          <w:color w:val="000000" w:themeColor="text1"/>
          <w:sz w:val="16"/>
          <w:szCs w:val="16"/>
        </w:rPr>
      </w:pPr>
      <w:r w:rsidRPr="00B541D6">
        <w:rPr>
          <w:color w:val="000000" w:themeColor="text1"/>
          <w:sz w:val="16"/>
          <w:szCs w:val="16"/>
        </w:rPr>
        <w:t>В июне 1922 г. Н.И.Тихомиров ходатайствует о командировании в Германию одного из своих сотрудников с целью приобретения оборудования для Лаборатории, но поездка не состоялась из-за отсутствия средств (15252).</w:t>
      </w:r>
    </w:p>
    <w:p w14:paraId="5970CE19" w14:textId="77777777" w:rsidR="00E40045" w:rsidRPr="00B541D6" w:rsidRDefault="00E40045" w:rsidP="00B541D6">
      <w:pPr>
        <w:shd w:val="clear" w:color="auto" w:fill="FFFFFF"/>
        <w:jc w:val="both"/>
        <w:rPr>
          <w:color w:val="000000" w:themeColor="text1"/>
          <w:sz w:val="16"/>
          <w:szCs w:val="16"/>
        </w:rPr>
      </w:pPr>
    </w:p>
    <w:p w14:paraId="579F813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июне 1922 в Москве авиаработники создали научно-экспериментальную станцию Авиакультура для применения опытов по применению авиации в народном хозяйстве и пропаганды (438,504).</w:t>
      </w:r>
    </w:p>
    <w:p w14:paraId="1D2C85D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8208B14" w14:textId="240D85DF" w:rsidR="001706C1" w:rsidRPr="00B541D6" w:rsidRDefault="001706C1" w:rsidP="00B541D6">
      <w:pPr>
        <w:jc w:val="both"/>
        <w:rPr>
          <w:color w:val="000000" w:themeColor="text1"/>
          <w:sz w:val="16"/>
          <w:szCs w:val="16"/>
        </w:rPr>
      </w:pPr>
      <w:r w:rsidRPr="00B541D6">
        <w:rPr>
          <w:color w:val="000000" w:themeColor="text1"/>
          <w:sz w:val="16"/>
          <w:szCs w:val="16"/>
        </w:rPr>
        <w:t>В июне 1922 г. в Москве группа авиаработников /В.М.Вишиов, В. С. Вахмистров, Е.Ф.Вурче и др./ организовала научно-экспериментальную</w:t>
      </w:r>
      <w:r w:rsidR="007930CB">
        <w:rPr>
          <w:color w:val="000000" w:themeColor="text1"/>
          <w:sz w:val="16"/>
          <w:szCs w:val="16"/>
        </w:rPr>
        <w:t xml:space="preserve"> </w:t>
      </w:r>
      <w:r w:rsidRPr="00B541D6">
        <w:rPr>
          <w:color w:val="000000" w:themeColor="text1"/>
          <w:sz w:val="16"/>
          <w:szCs w:val="16"/>
        </w:rPr>
        <w:t>авиастанцию "Авиакультура" для проведения опытов по применению авиации в народном хозяйстве, а также для пропаганды идей авиации. Это был прообраз добровольного, общества содействия гражданской авиации. Первыми мероприятиями были опыты по применению авиации в сельском хозяйстве, аэрофотосъемке и воздушных сообщений.</w:t>
      </w:r>
    </w:p>
    <w:p w14:paraId="6384332A" w14:textId="77777777" w:rsidR="001706C1" w:rsidRPr="00B541D6" w:rsidRDefault="001706C1" w:rsidP="00B541D6">
      <w:pPr>
        <w:jc w:val="both"/>
        <w:rPr>
          <w:color w:val="000000" w:themeColor="text1"/>
          <w:sz w:val="16"/>
          <w:szCs w:val="16"/>
        </w:rPr>
      </w:pPr>
      <w:r w:rsidRPr="00B541D6">
        <w:rPr>
          <w:color w:val="000000" w:themeColor="text1"/>
          <w:sz w:val="16"/>
          <w:szCs w:val="16"/>
        </w:rPr>
        <w:t>/"Вестник воздулного флота",1822, « 12; по материалам Е.Ф.Бурче/ (23370).</w:t>
      </w:r>
    </w:p>
    <w:p w14:paraId="61ABB53D" w14:textId="77777777" w:rsidR="001706C1" w:rsidRPr="00B541D6" w:rsidRDefault="001706C1" w:rsidP="00B541D6">
      <w:pPr>
        <w:jc w:val="both"/>
        <w:rPr>
          <w:color w:val="000000" w:themeColor="text1"/>
          <w:sz w:val="16"/>
          <w:szCs w:val="16"/>
        </w:rPr>
      </w:pPr>
    </w:p>
    <w:p w14:paraId="5017CD7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С.В.И. - конечно же член ячейки Института ВФ и в июне 1922 возбуждал ходатайство о сокращении срока условного исключения К.А.Калинина - "тов. Калинин выявил себя как истинный коммунист, продолжает работать и принимать самое деятельное участие в политической и учебной работе ИВФ" (70,75).</w:t>
      </w:r>
    </w:p>
    <w:p w14:paraId="3C3337A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49D6161" w14:textId="77777777" w:rsidR="001A596A" w:rsidRPr="00B541D6" w:rsidRDefault="001A596A" w:rsidP="00B541D6">
      <w:pPr>
        <w:jc w:val="both"/>
        <w:rPr>
          <w:color w:val="000000" w:themeColor="text1"/>
          <w:sz w:val="16"/>
          <w:szCs w:val="16"/>
        </w:rPr>
      </w:pPr>
      <w:r w:rsidRPr="00B541D6">
        <w:rPr>
          <w:color w:val="000000" w:themeColor="text1"/>
          <w:sz w:val="16"/>
          <w:szCs w:val="16"/>
        </w:rPr>
        <w:t>В июне 1922 советский представитель в Италии сообщил об отказе ФАИ допустить русских воз</w:t>
      </w:r>
      <w:r w:rsidRPr="00B541D6">
        <w:rPr>
          <w:color w:val="000000" w:themeColor="text1"/>
          <w:sz w:val="16"/>
          <w:szCs w:val="16"/>
        </w:rPr>
        <w:softHyphen/>
        <w:t>духоплавателей к состязаниям, так как запись на них завершилась 1 марта. Кроме того, ФАИ потребовала в качестве предварительного усло</w:t>
      </w:r>
      <w:r w:rsidRPr="00B541D6">
        <w:rPr>
          <w:color w:val="000000" w:themeColor="text1"/>
          <w:sz w:val="16"/>
          <w:szCs w:val="16"/>
        </w:rPr>
        <w:softHyphen/>
        <w:t>вия для допуска советских воздухоплавателей на другие соревнования уплаты взносов ИВАК за пять предыдущих лет. ФАИ также запретила участникам соревнований перелетать границу РСФСР, объявив, что спуск там будет считаться недействительным. Запрет мотивировался опас</w:t>
      </w:r>
      <w:r w:rsidRPr="00B541D6">
        <w:rPr>
          <w:color w:val="000000" w:themeColor="text1"/>
          <w:sz w:val="16"/>
          <w:szCs w:val="16"/>
        </w:rPr>
        <w:softHyphen/>
        <w:t>ностью для жизни пилота и невозможностью в РСФСР получить какие-либо документы на ме</w:t>
      </w:r>
      <w:r w:rsidRPr="00B541D6">
        <w:rPr>
          <w:color w:val="000000" w:themeColor="text1"/>
          <w:sz w:val="16"/>
          <w:szCs w:val="16"/>
        </w:rPr>
        <w:softHyphen/>
        <w:t>сте посадки.</w:t>
      </w:r>
    </w:p>
    <w:p w14:paraId="14ADA3C0" w14:textId="77777777" w:rsidR="001A596A" w:rsidRPr="00B541D6" w:rsidRDefault="001A596A" w:rsidP="00B541D6">
      <w:pPr>
        <w:jc w:val="both"/>
        <w:rPr>
          <w:color w:val="000000" w:themeColor="text1"/>
          <w:sz w:val="16"/>
          <w:szCs w:val="16"/>
        </w:rPr>
      </w:pPr>
      <w:r w:rsidRPr="00B541D6">
        <w:rPr>
          <w:color w:val="000000" w:themeColor="text1"/>
          <w:sz w:val="16"/>
          <w:szCs w:val="16"/>
        </w:rPr>
        <w:t>Красные воздухоплаватели решили соревно</w:t>
      </w:r>
      <w:r w:rsidRPr="00B541D6">
        <w:rPr>
          <w:color w:val="000000" w:themeColor="text1"/>
          <w:sz w:val="16"/>
          <w:szCs w:val="16"/>
        </w:rPr>
        <w:softHyphen/>
        <w:t>ваться с победителями кубка Гордона-Беннетта заочно. Чтобы поставить себя в равные условия с участниками состязаний, дата которых опре</w:t>
      </w:r>
      <w:r w:rsidRPr="00B541D6">
        <w:rPr>
          <w:color w:val="000000" w:themeColor="text1"/>
          <w:sz w:val="16"/>
          <w:szCs w:val="16"/>
        </w:rPr>
        <w:softHyphen/>
        <w:t>делялась заранее, полёт назначили на 8 ноября 1922 г. (20120).</w:t>
      </w:r>
    </w:p>
    <w:p w14:paraId="646FCA99" w14:textId="77777777" w:rsidR="001A596A" w:rsidRPr="00B541D6" w:rsidRDefault="001A596A" w:rsidP="00B541D6">
      <w:pPr>
        <w:jc w:val="both"/>
        <w:rPr>
          <w:color w:val="000000" w:themeColor="text1"/>
          <w:sz w:val="16"/>
          <w:szCs w:val="16"/>
        </w:rPr>
      </w:pPr>
    </w:p>
    <w:p w14:paraId="2FBC4539" w14:textId="77777777" w:rsidR="001A596A" w:rsidRPr="00B541D6" w:rsidRDefault="001A596A" w:rsidP="00B541D6">
      <w:pPr>
        <w:jc w:val="both"/>
        <w:rPr>
          <w:color w:val="000000" w:themeColor="text1"/>
          <w:sz w:val="16"/>
          <w:szCs w:val="16"/>
        </w:rPr>
      </w:pPr>
      <w:r w:rsidRPr="00B541D6">
        <w:rPr>
          <w:color w:val="000000" w:themeColor="text1"/>
          <w:sz w:val="16"/>
          <w:szCs w:val="16"/>
        </w:rPr>
        <w:t>В июнь 1922 российский пилот совершает первый рейс между Лондоном и Москвой на Avro Baby (20352).</w:t>
      </w:r>
    </w:p>
    <w:p w14:paraId="64B855ED" w14:textId="77777777" w:rsidR="001A596A" w:rsidRPr="00B541D6" w:rsidRDefault="001A596A" w:rsidP="00B541D6">
      <w:pPr>
        <w:jc w:val="both"/>
        <w:rPr>
          <w:color w:val="000000" w:themeColor="text1"/>
          <w:sz w:val="16"/>
          <w:szCs w:val="16"/>
        </w:rPr>
      </w:pPr>
    </w:p>
    <w:p w14:paraId="13EC176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634ABAA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4E7C2FB" w14:textId="77777777" w:rsidR="000D5DDA" w:rsidRPr="00B541D6" w:rsidRDefault="000D5DDA" w:rsidP="00B541D6">
      <w:pPr>
        <w:jc w:val="both"/>
        <w:rPr>
          <w:color w:val="000000" w:themeColor="text1"/>
          <w:sz w:val="16"/>
          <w:szCs w:val="16"/>
        </w:rPr>
      </w:pPr>
      <w:r w:rsidRPr="00B541D6">
        <w:rPr>
          <w:color w:val="000000" w:themeColor="text1"/>
          <w:sz w:val="16"/>
          <w:szCs w:val="16"/>
        </w:rPr>
        <w:t>На июнь 1922 г. на ОСЗ оставалось 47 новых 130/55-мм орудий с готовностью от 15 до 95%. В 1918-1922 гг. 130/55-мм пушки устанавливались на мобилизованные КЛ и ПБ, например, КЛ «Знамя социализма» (3), «Советский Азербайджан» (2), «Роза Люксембург» (2) и др.; ПБ «Царь-девица» (2), «Атаман Разин» (4), «Память Урицкого» (4) ит. д. В 1920-1930-х гг. этими орудиями перевооружили КР «Коминтерн» (8), «Аврора» (10); монитор «Дальневосточный комсомолец» (4), «Дзержинский» (4), «Киров» (4); четыре КЛ типа «Красная Абхазия» (3) и др (15132).</w:t>
      </w:r>
    </w:p>
    <w:p w14:paraId="0A2FEC02" w14:textId="77777777" w:rsidR="000D5DDA" w:rsidRPr="00B541D6" w:rsidRDefault="000D5DDA" w:rsidP="00B541D6">
      <w:pPr>
        <w:jc w:val="both"/>
        <w:rPr>
          <w:color w:val="000000" w:themeColor="text1"/>
          <w:sz w:val="16"/>
          <w:szCs w:val="16"/>
        </w:rPr>
      </w:pPr>
    </w:p>
    <w:p w14:paraId="6B7DAD8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июне 1922 г. в состав завода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 г.)/ /150040 г. Ярославль пр. Октября, 75 тел. 27-40-11) «АО механических передвижений и производств В.А. Лебедева», основанного 21 февраля 1916 г. по решению Императора в Ярославле и пущенного 20 октября 1916 в составе 3 мастерских, были влиты ГАРЗ-2 (Родники) и Рыбинский завод. </w:t>
      </w:r>
    </w:p>
    <w:p w14:paraId="4F7681E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конца 1922 г. начат выпуск мотодрезин и мотовозов. Осенью 1924 г. начато проектирование первого 3-тонного грузовика по образцу автомобиля «уайт». 6.11.1925 г. выпущен первый грузовик, всего в этом году - 3 машины; в 1926 г. - 22, в 1927 г. - 70, в 1928 г. - 93 машины. В 1928 г. выпущен первый автобус. В 1931-32 г. на заводе планировался выпуск танков. В 10.1933 г. завод изготовил два шасси для первых троллейбусов ЛК (Лазарь Каганович), выпускашихся на ЗиСе. В 1935 г. заводу поручено проектирование и освоение производства троллейбусов с выпуском в 1936 г. 250 машин. Осенью 1935 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 г. В 01.1937 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w:t>
      </w:r>
    </w:p>
    <w:p w14:paraId="1062A34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1933 г. совместно с ОКБ ОПТУ был создан первый советский автомобильный дизель «Коджу» (Коба Джугашвили). В 05.1942 г. на завод передана документация для освоения выпуска танковых дизелей В-4 и </w:t>
      </w:r>
      <w:r w:rsidRPr="00B541D6">
        <w:rPr>
          <w:color w:val="000000" w:themeColor="text1"/>
          <w:sz w:val="16"/>
          <w:szCs w:val="16"/>
          <w:lang w:val="en-US"/>
        </w:rPr>
        <w:t>GMC</w:t>
      </w:r>
      <w:r w:rsidRPr="00B541D6">
        <w:rPr>
          <w:color w:val="000000" w:themeColor="text1"/>
          <w:sz w:val="16"/>
          <w:szCs w:val="16"/>
        </w:rPr>
        <w:t xml:space="preserve"> 6046.</w:t>
      </w:r>
    </w:p>
    <w:p w14:paraId="331EE09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1940 г. утвержден план реконструкции завода, предусматривавший к 1942 г. строительство новых корпусов, в т.ч. и для производства дизелей. После начала войны производство автомобилей было свернуто. В 1943 г. завод подвергся бомбардировке и был практически полностью уничтожен пожаром.</w:t>
      </w:r>
    </w:p>
    <w:p w14:paraId="429BD09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1943-44 г. ЯГАЗ - в ведении НКСМ.</w:t>
      </w:r>
    </w:p>
    <w:p w14:paraId="6E9EC7E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ГКО № 3381 от 15.05.1943 г. на заводе начато освоение производства ЯАЗ-НАТИ. 17.09.1943 г. вышло постановление ГКО № 4145 о материально-техническом обеспечении производства артиллерийских тягачей на заводе; 5.03.1944 г. - постановление ГКО № 5304 об увеличении выпуска артиллерийских тягачей на заводе. Пост. ГКО № 7417 от 29.01.1945 г. заводу выдано задание на выпуск в 1945 г. 2000 арттягачей Я-12 с дизелем «Дженерал Моторс». В годы войны завод также выпускал корпуса 37-мм снарядов.</w:t>
      </w:r>
    </w:p>
    <w:p w14:paraId="5C6739C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Производство грузовых автомобилей. В 1944-46 г. на завод поставлено из Америки 350 ед. оборудования для производства дизелей. В 1947-51 г. впервые в стране освоен серийный выпуск автомобильных дизелей ЯАЗ-204 мощностью 110 л.с. на базе американского </w:t>
      </w:r>
      <w:r w:rsidRPr="00B541D6">
        <w:rPr>
          <w:color w:val="000000" w:themeColor="text1"/>
          <w:sz w:val="16"/>
          <w:szCs w:val="16"/>
          <w:lang w:val="en-US"/>
        </w:rPr>
        <w:t>GMC</w:t>
      </w:r>
      <w:r w:rsidRPr="00B541D6">
        <w:rPr>
          <w:color w:val="000000" w:themeColor="text1"/>
          <w:sz w:val="16"/>
          <w:szCs w:val="16"/>
        </w:rPr>
        <w:t xml:space="preserve"> («джиэмси»). В 1958 г. завод перепрофилирован на производство автомобильных дизелей, с 12.1959 г. завод прекратил выпуск грузовиков. Конструкции и производство двухосных грузовиков (ЯАЗ-200, -205, -225) в 1950-51 г. передано на МАЗ, а трехосных (ЯАЗ-210, -214, -221, -222, -226) - в 1958-60 г. на КрАЗ.</w:t>
      </w:r>
    </w:p>
    <w:p w14:paraId="7F20CAA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17.04.1957 г. ЯАЗ переименован в ЯМЗ. В 1971 г. на базе завода создано ПО «Автодизель».</w:t>
      </w:r>
    </w:p>
    <w:p w14:paraId="280A70E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ПСМ № 1739-940с от 26.09.1955 г. ЯАЗ-214 пнв и организовано его серийное производство.</w:t>
      </w:r>
    </w:p>
    <w:p w14:paraId="339B50C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1970-е г. на заводе разработаны (совместно с НАМИ) дизели ЯМЗ-642, -740; в 1980-е г. - дизели семейства «840».</w:t>
      </w:r>
    </w:p>
    <w:p w14:paraId="68768E8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Производство (2002 г.): силовые дизельные агрегаты многоцелевого назначения; стационарные силовые установки для привода насосов компрессоров, генераторов; электроагрегаты.</w:t>
      </w:r>
      <w:r w:rsidRPr="00B541D6">
        <w:rPr>
          <w:color w:val="000000" w:themeColor="text1"/>
          <w:sz w:val="16"/>
          <w:szCs w:val="16"/>
          <w:vertAlign w:val="superscript"/>
        </w:rPr>
        <w:t>69</w:t>
      </w:r>
    </w:p>
    <w:p w14:paraId="2745A4C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составе завода цеха: сборки и испытания, корпусных деталей, литейный, запчастей, заготовительный, кузнечный, нестандартного оборудования, ремонтно-механический, метизно-автоматный, агрегатный.</w:t>
      </w:r>
    </w:p>
    <w:p w14:paraId="35CF762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1993 г. ПО преобразовано в АО «Автодизель». 1998 г. назывался ПО «Автодизель». Входил в состав холдинга «Руспромавто». В 09.2005 г. вошло в ГАЗ.</w:t>
      </w:r>
    </w:p>
    <w:p w14:paraId="72F4ACC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Площадь: производственная (1917 г.)- около 10 тыс. м</w:t>
      </w:r>
      <w:r w:rsidRPr="00B541D6">
        <w:rPr>
          <w:color w:val="000000" w:themeColor="text1"/>
          <w:sz w:val="16"/>
          <w:szCs w:val="16"/>
          <w:vertAlign w:val="superscript"/>
        </w:rPr>
        <w:t>2</w:t>
      </w:r>
      <w:r w:rsidRPr="00B541D6">
        <w:rPr>
          <w:color w:val="000000" w:themeColor="text1"/>
          <w:sz w:val="16"/>
          <w:szCs w:val="16"/>
        </w:rPr>
        <w:t>.</w:t>
      </w:r>
    </w:p>
    <w:p w14:paraId="2F953CB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Директор (1917-; -1919 г.)- А.В. Карпов, (1918 г.)- Р.П. Шааб, (1919 г.)- И.Д. Чудов, (1920 г.)- Г.И. Темчин, (1922 г.)- М.Я. Рякин, (-1924 г.)- М.К. Евсеев, (1924-27 г.)- Ф.А. Никитин, (1927-ЗОг.)- Е.А. Алексеев, (1930 г.)- П.С. Поленов, (1930 г.)- Осинский, (1930 г.)- П.И. Киселев, (1930 г.)- М.И. Витковский, (1931 г.)- Н.И. Милов, (1931 г.)- Ф.И. Ильин, (1931-06.1937 г.)- В.А. Еленин (репрессирован), (1937 г.)- В.Ф. Гайдукевич, (1937 г.)- В.М. Марков, (1937 г.)- М.С. Лазарев, (1937 г.)- К.Л. Скребец, (1937 г.)- В.А. Смирнов, (1940-45 г.)- А.А. Никаноров, (1945-50 г.)- И.П. Гусев, (1950-52 г.)- Р.В. Кирсанов, (1952-54 г.)- Г.М. Григорьев, (1954 г.)- М.А. Веселов, (1954 г.)- Д.Д. Воронов, (1958 г.)- Е.А. Башинджагян, (1958-59 г.)- П.Ф. Дерунов, (1959-61 г.)- Е.Е. Стомпелеев, (1961-82 г.)- </w:t>
      </w:r>
      <w:r w:rsidRPr="00B541D6">
        <w:rPr>
          <w:color w:val="000000" w:themeColor="text1"/>
          <w:sz w:val="16"/>
          <w:szCs w:val="16"/>
          <w:lang w:val="en-US"/>
        </w:rPr>
        <w:t>A</w:t>
      </w:r>
      <w:r w:rsidRPr="00B541D6">
        <w:rPr>
          <w:color w:val="000000" w:themeColor="text1"/>
          <w:sz w:val="16"/>
          <w:szCs w:val="16"/>
        </w:rPr>
        <w:t>.</w:t>
      </w:r>
      <w:r w:rsidRPr="00B541D6">
        <w:rPr>
          <w:color w:val="000000" w:themeColor="text1"/>
          <w:sz w:val="16"/>
          <w:szCs w:val="16"/>
          <w:lang w:val="en-US"/>
        </w:rPr>
        <w:t>M</w:t>
      </w:r>
      <w:r w:rsidRPr="00B541D6">
        <w:rPr>
          <w:color w:val="000000" w:themeColor="text1"/>
          <w:sz w:val="16"/>
          <w:szCs w:val="16"/>
        </w:rPr>
        <w:t>. Добрынин, (1982-97 г.)- В.А. Долецкий. Гендиректор (2000-03 г.)- В.Е. Савельев, (2003-05 г.-)- А.Н. Петров, (-2006- 08 г.-)- Н.А. Александрычев.</w:t>
      </w:r>
    </w:p>
    <w:p w14:paraId="0B47EE9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 (1922-30 г.)- В.В. Данилов, (1930-е)- Ясупчугов, (1941-45 г.)- Г.М. Кокин.</w:t>
      </w:r>
    </w:p>
    <w:p w14:paraId="6199A93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управлений: дизельных двигателей (2009 г.)- М.Ю. Рябинин; информационных технологий (2008 г.)- В.М. Кокорев.</w:t>
      </w:r>
    </w:p>
    <w:p w14:paraId="5EFE8FC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лабораторий: (1955-67 г.)- А.В. Николаев.</w:t>
      </w:r>
    </w:p>
    <w:p w14:paraId="66DFBB5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автомобили грузовые: Я-3 (1925-28)- 188, -4 (1928-), -5, ЯГ-4, -5, -6, самосвалы ЯС-1, -2, -3; ЯАЗ-200, -205, -210, -214 (1957-59), -221, -222, -225 (-1951), -226; троллейбусы: ЯТБ-1 (1936)- 119, -2 (1937-), -4 (1938-), -4А (1939-41), -5 (1941)- 1, двухэтажный ЯТБ-3 (1938-39)- 10, всего более 900; автобусы: ЯА-1 (1928-), -2, ЗиЛ-154 (1950-е); гусеничные артиллерийские тягачи ЯАЗ-НАТИ (1943-), Я-11, -12 (1945), -13; дизельные двигатели: ЯАЗ-204 (1947-), 204А (1950-е), -206 (1950-), ЯМЗ-236 (1970-е), -238, -238ПМ (1986-), -240 (1960-е- 2000-е), ЯМЗ-642 для КАЗ (1970-е), ЯМЗ-740 для КамАЗ (1970-е), ЯМЗ-7511, -7601, -850 (2000-е), ЯМЗ-8401, -8423, -8424 (1980-е); коробки переключения передач, сцепления, дизельные электроагрегаты (1960-е) (11982).</w:t>
      </w:r>
    </w:p>
    <w:p w14:paraId="3022A27E" w14:textId="77777777" w:rsidR="008E0FBF" w:rsidRPr="00B541D6" w:rsidRDefault="008E0FBF" w:rsidP="00B541D6">
      <w:pPr>
        <w:autoSpaceDE w:val="0"/>
        <w:autoSpaceDN w:val="0"/>
        <w:adjustRightInd w:val="0"/>
        <w:jc w:val="both"/>
        <w:rPr>
          <w:color w:val="000000" w:themeColor="text1"/>
          <w:sz w:val="16"/>
          <w:szCs w:val="16"/>
        </w:rPr>
      </w:pPr>
    </w:p>
    <w:p w14:paraId="3BC083D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638F385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871E60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июне 1922 в командование войсками и флотом Временного Приамурского правительства вступил генерал-л М.К.Дитерихс (4084).</w:t>
      </w:r>
    </w:p>
    <w:p w14:paraId="14938F9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BF93C6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июне 1922 года для обеспечения личного состава Рабоче-Крестьянского Красного Флота были установлены дифференцированные нормы довольствия: для военных моряков, команд судов и действующих отрядов при выполнении боевых задач, команд подводных лодок на время выхода в море и летчиков с энергетической ценностью 2560, 3081 и 2779 ккал соответственно (9090).</w:t>
      </w:r>
    </w:p>
    <w:p w14:paraId="238FD28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20F2F9C" w14:textId="77777777" w:rsidR="004E5D9E" w:rsidRPr="008C063D" w:rsidRDefault="004E5D9E" w:rsidP="004E5D9E">
      <w:pPr>
        <w:rPr>
          <w:color w:val="0070C0"/>
          <w:sz w:val="16"/>
          <w:szCs w:val="16"/>
        </w:rPr>
      </w:pPr>
      <w:r w:rsidRPr="008C063D">
        <w:rPr>
          <w:color w:val="0070C0"/>
          <w:sz w:val="16"/>
          <w:szCs w:val="16"/>
        </w:rPr>
        <w:t>В июне 1922 г. вынесено совместное решение Реввоенсовета и Наркомпроса о передаче Ин</w:t>
      </w:r>
      <w:r w:rsidRPr="008C063D">
        <w:rPr>
          <w:color w:val="0070C0"/>
          <w:sz w:val="16"/>
          <w:szCs w:val="16"/>
        </w:rPr>
        <w:softHyphen/>
        <w:t>ститута инженеров Красного воздушного флота имени профессора Н. Е. Жуковского из Наркомпроса в ведение Народного комиссариата по военным делам. В августе 1922 г. институт был переименован в Академию воздушного флота имени Н. Е. Жуковского. Преобразование инсти</w:t>
      </w:r>
      <w:r w:rsidRPr="008C063D">
        <w:rPr>
          <w:color w:val="0070C0"/>
          <w:sz w:val="16"/>
          <w:szCs w:val="16"/>
        </w:rPr>
        <w:softHyphen/>
        <w:t>тута в академию было продиктовано необходи</w:t>
      </w:r>
      <w:r w:rsidRPr="008C063D">
        <w:rPr>
          <w:color w:val="0070C0"/>
          <w:sz w:val="16"/>
          <w:szCs w:val="16"/>
        </w:rPr>
        <w:softHyphen/>
        <w:t>мостью удовлетворить возросшие потребности страны в грамотных специалистах по эксплуата</w:t>
      </w:r>
      <w:r w:rsidRPr="008C063D">
        <w:rPr>
          <w:color w:val="0070C0"/>
          <w:sz w:val="16"/>
          <w:szCs w:val="16"/>
        </w:rPr>
        <w:softHyphen/>
        <w:t>ции военной авиатехники, а также по проектиро</w:t>
      </w:r>
      <w:r w:rsidRPr="008C063D">
        <w:rPr>
          <w:color w:val="0070C0"/>
          <w:sz w:val="16"/>
          <w:szCs w:val="16"/>
        </w:rPr>
        <w:softHyphen/>
        <w:t>ванию самолетов и авиадвигателей (24966).</w:t>
      </w:r>
    </w:p>
    <w:p w14:paraId="3BA2322A" w14:textId="77777777" w:rsidR="004E5D9E" w:rsidRPr="008C063D" w:rsidRDefault="004E5D9E" w:rsidP="004E5D9E">
      <w:pPr>
        <w:rPr>
          <w:color w:val="0070C0"/>
          <w:sz w:val="16"/>
          <w:szCs w:val="16"/>
        </w:rPr>
      </w:pPr>
    </w:p>
    <w:p w14:paraId="5F8C500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4E7AF6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286CF45" w14:textId="77777777" w:rsidR="001A596A" w:rsidRPr="00B541D6" w:rsidRDefault="001A596A" w:rsidP="00B541D6">
      <w:pPr>
        <w:jc w:val="both"/>
        <w:rPr>
          <w:color w:val="000000" w:themeColor="text1"/>
          <w:sz w:val="16"/>
          <w:szCs w:val="16"/>
        </w:rPr>
      </w:pPr>
      <w:r w:rsidRPr="00B541D6">
        <w:rPr>
          <w:color w:val="000000" w:themeColor="text1"/>
          <w:sz w:val="16"/>
          <w:szCs w:val="16"/>
        </w:rPr>
        <w:t>В июне 1922 г. ВЦИК И СНК РСФСР издали Постановление «О порядке созыва съездов и всероссийских совещаний различных союзов и объединений и о регистрации этих организаций» и поручили НКВД РСФСР надзор и регистрацию всех действующих обществ и союзов. При регистрации предпочтение отдавалось массовым и оборонно-спортивным обществам, таким как Международная организация помощи борцам революции (МОПР), Союз обществ друзей обороны и авиационнохимического строительства (ОСОАВИАХИМ), Общество «Долой неграмотность», а также научным академическим обществам типа «Географического общества» и прочим общественным объединениям, удовлетворявшим определенным требованиям (22685).</w:t>
      </w:r>
    </w:p>
    <w:p w14:paraId="68CA6F4B" w14:textId="77777777" w:rsidR="001A596A" w:rsidRPr="00B541D6" w:rsidRDefault="001A596A" w:rsidP="00B541D6">
      <w:pPr>
        <w:jc w:val="both"/>
        <w:rPr>
          <w:color w:val="000000" w:themeColor="text1"/>
          <w:sz w:val="16"/>
          <w:szCs w:val="16"/>
        </w:rPr>
      </w:pPr>
    </w:p>
    <w:p w14:paraId="673FFFF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июне 1922 года было создано Главное управление по делам издательств (Главлит) при Наркомате просвещения (Наркомпросе) (8983).</w:t>
      </w:r>
    </w:p>
    <w:p w14:paraId="1D4B9DD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8F4202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июне 1922 года было создано Главное управление по делам издательств (Главлит) при Наркомате просвещения (Наркомпросе) (9710).</w:t>
      </w:r>
    </w:p>
    <w:p w14:paraId="488204C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EFD4DB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169BF52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819649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июне 1922 г. Чичерин, негодуя по поводу беспардонной деятельности чекистов в отношении немецких партнеров по военным переговорам в Москве, писал своему заместителю Карахану: «Наиболее важным я считаю дело «Вогру». Тут мы наглупили больше, чем в чем-либо другом. Идиотское вмешательство Уншлихта грозит уничтожением одному из главнейших факторов нашей внешней политики» (АВП РФ, ф. 04, оп. 69, п. 454, д. 26, л. 6.). Вот так. Сотрудничество с райхсвером через «Вогру» нарком иностранных дел Чичерин считал уже тогда «одним из главнейших факторов нашей внешней политики». И у него были на это веские основания. Нелишне отметить, что в то время Советская Россия поддерживала дипломатические отношения всего с 10 государствами (Эстония, Литва, Латвия, Финляндия, Польша, Иран, Афганистан, Турция, Монголия, Германия). Германия была из них единственной «вполне современной европейской державой», да еще и дружественно настроенной к Советской России (11784).</w:t>
      </w:r>
    </w:p>
    <w:p w14:paraId="0134B2E6" w14:textId="77777777" w:rsidR="008E0FBF" w:rsidRPr="00B541D6" w:rsidRDefault="008E0FBF" w:rsidP="00B541D6">
      <w:pPr>
        <w:autoSpaceDE w:val="0"/>
        <w:autoSpaceDN w:val="0"/>
        <w:adjustRightInd w:val="0"/>
        <w:jc w:val="both"/>
        <w:rPr>
          <w:color w:val="000000" w:themeColor="text1"/>
          <w:sz w:val="16"/>
          <w:szCs w:val="16"/>
        </w:rPr>
      </w:pPr>
    </w:p>
    <w:p w14:paraId="5DBFE450" w14:textId="77777777" w:rsidR="00D06F4A" w:rsidRPr="00B541D6" w:rsidRDefault="00D06F4A" w:rsidP="00B541D6">
      <w:pPr>
        <w:pStyle w:val="ae"/>
        <w:spacing w:before="0" w:after="0"/>
        <w:jc w:val="both"/>
        <w:textAlignment w:val="top"/>
        <w:rPr>
          <w:color w:val="000000" w:themeColor="text1"/>
          <w:sz w:val="16"/>
          <w:szCs w:val="16"/>
        </w:rPr>
      </w:pPr>
      <w:r w:rsidRPr="00B541D6">
        <w:rPr>
          <w:color w:val="000000" w:themeColor="text1"/>
          <w:sz w:val="16"/>
          <w:szCs w:val="16"/>
        </w:rPr>
        <w:t>В июне 1922 г., Чичерин, негодуя по поводу беспардонной деятельности чекистов в отношении немецких партнеров по военным переговорам в Москве, писал своему заместителю Карахану:</w:t>
      </w:r>
    </w:p>
    <w:p w14:paraId="25A6CB33" w14:textId="77777777" w:rsidR="00D06F4A" w:rsidRPr="00B541D6" w:rsidRDefault="00D06F4A" w:rsidP="00B541D6">
      <w:pPr>
        <w:pStyle w:val="ae"/>
        <w:spacing w:before="0" w:after="0"/>
        <w:jc w:val="both"/>
        <w:textAlignment w:val="top"/>
        <w:rPr>
          <w:iCs/>
          <w:color w:val="000000" w:themeColor="text1"/>
          <w:sz w:val="16"/>
          <w:szCs w:val="16"/>
        </w:rPr>
      </w:pPr>
      <w:r w:rsidRPr="00B541D6">
        <w:rPr>
          <w:iCs/>
          <w:color w:val="000000" w:themeColor="text1"/>
          <w:sz w:val="16"/>
          <w:szCs w:val="16"/>
        </w:rPr>
        <w:t>«Наиболее важным я считаю дело «Вогру». Тут мы наглупили больше, чем в чем-либо другом. Идиотское вмешательство Уншлихта грозит уничтожением одному из главнейших факторов нашей внешней политики».</w:t>
      </w:r>
    </w:p>
    <w:p w14:paraId="0ACE2551" w14:textId="77777777" w:rsidR="00D06F4A" w:rsidRPr="00B541D6" w:rsidRDefault="00D06F4A" w:rsidP="00B541D6">
      <w:pPr>
        <w:pStyle w:val="ae"/>
        <w:spacing w:before="0" w:after="0"/>
        <w:jc w:val="both"/>
        <w:textAlignment w:val="top"/>
        <w:rPr>
          <w:color w:val="000000" w:themeColor="text1"/>
          <w:sz w:val="16"/>
          <w:szCs w:val="16"/>
        </w:rPr>
      </w:pPr>
      <w:r w:rsidRPr="00B541D6">
        <w:rPr>
          <w:color w:val="000000" w:themeColor="text1"/>
          <w:sz w:val="16"/>
          <w:szCs w:val="16"/>
        </w:rPr>
        <w:t>Сотрудничество с райхсвером через «Вогру» нарком иностранных дел Чичерин считал уже тогда «одним из главнейших факторов нашей внешней политики». И у него были на это веские основания. Нелишне отметить, что в то время Советская Россия поддерживала дипломатические отношения всего с 10 государствами (Эстония, Литва, Латвия, Финляндия, Польша, Иран, Афганистан, Турция, Монголия, Германия). Германия была из них единственной «вполне современной европейской державой», да еще и дружественно настроенной к Советской России (18265).</w:t>
      </w:r>
    </w:p>
    <w:p w14:paraId="217A5A56" w14:textId="77777777" w:rsidR="00D06F4A" w:rsidRPr="00B541D6" w:rsidRDefault="00D06F4A" w:rsidP="00B541D6">
      <w:pPr>
        <w:jc w:val="both"/>
        <w:rPr>
          <w:color w:val="000000" w:themeColor="text1"/>
          <w:sz w:val="16"/>
          <w:szCs w:val="16"/>
        </w:rPr>
      </w:pPr>
    </w:p>
    <w:p w14:paraId="6DE85AC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июне 1922 г. Дзержинский, во исполнение решения Политбюро, секретно начал собирать материалы о железнодорожной миссии профессора Ломоносова (11565).</w:t>
      </w:r>
    </w:p>
    <w:p w14:paraId="05EF4D5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8772D11" w14:textId="77777777" w:rsidR="00EF49E2" w:rsidRPr="00B541D6" w:rsidRDefault="00EF49E2"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июне 1922 года на страницах издаваемой в Берлине (газета с точно таким же названием выходила и в Париже) русской эмигрантской газеты "Двуглавый орёл" была опубликована серия заметок под общим названием "Письма экономиста". В одной из них говорилось, что в 1921 году в Париже планировалось создать "замаскированный советский банк, для каковой цели большевики согласились ассигновать 25 млн. франков. Инициаторами этого дела в Париже были евреи: Высоцкий, Златопольский, Добрый, Цейтлин, братья Животовские, Лесин и другие...". Автор статьи ссылается на опубликованный в 1921 году газетой "Новое время" текст "копии письма Гуковского к Животовскому, найденный при обыске ЧеКа квартиры его сожительницы г-жи Арнольд в Москве". Согласно автору статьи из этого документа видно, что "организация такого банка была одобрена самим Бронштейном, который вместе с Гуковским и некоторыми другими большевиками должен был быть пайщиком, а в качестве директоров оказались приемлемы Лесин, Добрый, Шкаф и некоторые другие" {Островский А.В. О родственниках Л.Д. Троцкого по материнской линии // Из глубины времён СПб, 1995 год. No 5, с. 125} (17466).</w:t>
      </w:r>
    </w:p>
    <w:p w14:paraId="1F08C7EF" w14:textId="77777777" w:rsidR="00EF49E2" w:rsidRPr="00B541D6" w:rsidRDefault="00EF49E2" w:rsidP="00B541D6">
      <w:pPr>
        <w:numPr>
          <w:ilvl w:val="12"/>
          <w:numId w:val="0"/>
        </w:numPr>
        <w:autoSpaceDE w:val="0"/>
        <w:autoSpaceDN w:val="0"/>
        <w:adjustRightInd w:val="0"/>
        <w:jc w:val="both"/>
        <w:rPr>
          <w:iCs/>
          <w:color w:val="000000" w:themeColor="text1"/>
          <w:sz w:val="16"/>
          <w:szCs w:val="16"/>
        </w:rPr>
      </w:pPr>
    </w:p>
    <w:p w14:paraId="2EEADEBD" w14:textId="77777777" w:rsidR="00C54ACC"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36FB402" w14:textId="77777777" w:rsidR="00C54ACC" w:rsidRPr="00B541D6" w:rsidRDefault="00C54ACC" w:rsidP="00B541D6">
      <w:pPr>
        <w:numPr>
          <w:ilvl w:val="12"/>
          <w:numId w:val="0"/>
        </w:numPr>
        <w:autoSpaceDE w:val="0"/>
        <w:autoSpaceDN w:val="0"/>
        <w:adjustRightInd w:val="0"/>
        <w:jc w:val="both"/>
        <w:rPr>
          <w:iCs/>
          <w:color w:val="000000" w:themeColor="text1"/>
          <w:sz w:val="16"/>
          <w:szCs w:val="16"/>
        </w:rPr>
      </w:pPr>
    </w:p>
    <w:p w14:paraId="151052FE" w14:textId="77777777" w:rsidR="00E26DC6" w:rsidRPr="00B541D6" w:rsidRDefault="00E26DC6" w:rsidP="00B541D6">
      <w:pPr>
        <w:jc w:val="both"/>
        <w:rPr>
          <w:color w:val="000000" w:themeColor="text1"/>
          <w:sz w:val="16"/>
          <w:szCs w:val="16"/>
        </w:rPr>
      </w:pPr>
      <w:r w:rsidRPr="00B541D6">
        <w:rPr>
          <w:color w:val="000000" w:themeColor="text1"/>
          <w:sz w:val="16"/>
          <w:szCs w:val="16"/>
        </w:rPr>
        <w:t>В июне 1922 г. начались испытания автожира С-4 Сиервы, однако введен</w:t>
      </w:r>
      <w:r w:rsidRPr="00B541D6">
        <w:rPr>
          <w:color w:val="000000" w:themeColor="text1"/>
          <w:sz w:val="16"/>
          <w:szCs w:val="16"/>
        </w:rPr>
        <w:softHyphen/>
        <w:t>ное впервые непосредственное управление ротором из ка</w:t>
      </w:r>
      <w:r w:rsidRPr="00B541D6">
        <w:rPr>
          <w:color w:val="000000" w:themeColor="text1"/>
          <w:sz w:val="16"/>
          <w:szCs w:val="16"/>
        </w:rPr>
        <w:softHyphen/>
        <w:t>бины пилота оказалось несовершенным, поэтому аппарат переделали под систему управления при помощи элеро</w:t>
      </w:r>
      <w:r w:rsidRPr="00B541D6">
        <w:rPr>
          <w:color w:val="000000" w:themeColor="text1"/>
          <w:sz w:val="16"/>
          <w:szCs w:val="16"/>
        </w:rPr>
        <w:softHyphen/>
        <w:t>нов. Первый небольшой полет С-4 под управлением лет</w:t>
      </w:r>
      <w:r w:rsidRPr="00B541D6">
        <w:rPr>
          <w:color w:val="000000" w:themeColor="text1"/>
          <w:sz w:val="16"/>
          <w:szCs w:val="16"/>
        </w:rPr>
        <w:softHyphen/>
        <w:t>чика Алехандро Гомеса Спенсера состоялся 10 января 1923 г. Полет по кругу в течение трех с половиной минут, выполненный Спенсером 31 января 1923 г. на аэродроме Куатро-Вьентос под Мадридом был официально зарегис</w:t>
      </w:r>
      <w:r w:rsidRPr="00B541D6">
        <w:rPr>
          <w:color w:val="000000" w:themeColor="text1"/>
          <w:sz w:val="16"/>
          <w:szCs w:val="16"/>
        </w:rPr>
        <w:softHyphen/>
        <w:t>трирован ФАИ как первый, выполненный новым летатель</w:t>
      </w:r>
      <w:r w:rsidRPr="00B541D6">
        <w:rPr>
          <w:color w:val="000000" w:themeColor="text1"/>
          <w:sz w:val="16"/>
          <w:szCs w:val="16"/>
        </w:rPr>
        <w:softHyphen/>
        <w:t>ным аппаратом «автожир».</w:t>
      </w:r>
    </w:p>
    <w:p w14:paraId="2E4CA0EF" w14:textId="77777777" w:rsidR="00E26DC6" w:rsidRPr="00B541D6" w:rsidRDefault="00E26DC6" w:rsidP="00B541D6">
      <w:pPr>
        <w:jc w:val="both"/>
        <w:rPr>
          <w:color w:val="000000" w:themeColor="text1"/>
          <w:sz w:val="16"/>
          <w:szCs w:val="16"/>
        </w:rPr>
      </w:pPr>
      <w:r w:rsidRPr="00B541D6">
        <w:rPr>
          <w:color w:val="000000" w:themeColor="text1"/>
          <w:sz w:val="16"/>
          <w:szCs w:val="16"/>
        </w:rPr>
        <w:t>После С-4 последовали С-5 и С-6, совершенствование которых Сиерва продолжал в течение двух последующих лет. Двухместный С-6 имел фюзеляж от самолета Авро- 504К, двигатель «Рон» 110 л.с. и усовершенствованный че</w:t>
      </w:r>
      <w:r w:rsidRPr="00B541D6">
        <w:rPr>
          <w:color w:val="000000" w:themeColor="text1"/>
          <w:sz w:val="16"/>
          <w:szCs w:val="16"/>
        </w:rPr>
        <w:softHyphen/>
        <w:t>тырехлопастный ротор. Вполне успешные полеты этого ав</w:t>
      </w:r>
      <w:r w:rsidRPr="00B541D6">
        <w:rPr>
          <w:color w:val="000000" w:themeColor="text1"/>
          <w:sz w:val="16"/>
          <w:szCs w:val="16"/>
        </w:rPr>
        <w:softHyphen/>
        <w:t>тожира позволили решиться на его демонстрацию в анг</w:t>
      </w:r>
      <w:r w:rsidRPr="00B541D6">
        <w:rPr>
          <w:color w:val="000000" w:themeColor="text1"/>
          <w:sz w:val="16"/>
          <w:szCs w:val="16"/>
        </w:rPr>
        <w:softHyphen/>
        <w:t>лийском авиационном центре Фарнборо. Здесь С-6 пролетел по замкнутому маршруту длиной 10 км, выпол</w:t>
      </w:r>
      <w:r w:rsidRPr="00B541D6">
        <w:rPr>
          <w:color w:val="000000" w:themeColor="text1"/>
          <w:sz w:val="16"/>
          <w:szCs w:val="16"/>
        </w:rPr>
        <w:softHyphen/>
        <w:t xml:space="preserve">нял снижение под углом 45°, садился </w:t>
      </w:r>
      <w:r w:rsidRPr="00B541D6">
        <w:rPr>
          <w:color w:val="000000" w:themeColor="text1"/>
          <w:sz w:val="16"/>
          <w:szCs w:val="16"/>
        </w:rPr>
        <w:lastRenderedPageBreak/>
        <w:t>с пробегом, не пре</w:t>
      </w:r>
      <w:r w:rsidRPr="00B541D6">
        <w:rPr>
          <w:color w:val="000000" w:themeColor="text1"/>
          <w:sz w:val="16"/>
          <w:szCs w:val="16"/>
        </w:rPr>
        <w:softHyphen/>
        <w:t>вышающим 20 метров. Эти полеты, проведенные в октя</w:t>
      </w:r>
      <w:r w:rsidRPr="00B541D6">
        <w:rPr>
          <w:color w:val="000000" w:themeColor="text1"/>
          <w:sz w:val="16"/>
          <w:szCs w:val="16"/>
        </w:rPr>
        <w:softHyphen/>
        <w:t>бре 1925 г. в Фарнборо и в феврале 1926 г. во француз</w:t>
      </w:r>
      <w:r w:rsidRPr="00B541D6">
        <w:rPr>
          <w:color w:val="000000" w:themeColor="text1"/>
          <w:sz w:val="16"/>
          <w:szCs w:val="16"/>
        </w:rPr>
        <w:softHyphen/>
        <w:t>ском авиацентре в Виллакубле, произвели заметное впечатление на авиационную общественность (20361).</w:t>
      </w:r>
    </w:p>
    <w:p w14:paraId="4CC6AF50" w14:textId="77777777" w:rsidR="00E26DC6" w:rsidRPr="00B541D6" w:rsidRDefault="00E26DC6" w:rsidP="00B541D6">
      <w:pPr>
        <w:shd w:val="clear" w:color="auto" w:fill="FFFFFF"/>
        <w:jc w:val="both"/>
        <w:rPr>
          <w:color w:val="000000" w:themeColor="text1"/>
          <w:sz w:val="16"/>
          <w:szCs w:val="16"/>
        </w:rPr>
      </w:pPr>
    </w:p>
    <w:p w14:paraId="6F595ECE" w14:textId="11E5E3B3" w:rsidR="00C54ACC" w:rsidRPr="00B541D6" w:rsidRDefault="00C54ACC" w:rsidP="00B541D6">
      <w:pPr>
        <w:autoSpaceDE w:val="0"/>
        <w:autoSpaceDN w:val="0"/>
        <w:adjustRightInd w:val="0"/>
        <w:jc w:val="both"/>
        <w:rPr>
          <w:color w:val="000000" w:themeColor="text1"/>
          <w:sz w:val="16"/>
          <w:szCs w:val="16"/>
        </w:rPr>
      </w:pPr>
      <w:r w:rsidRPr="00B541D6">
        <w:rPr>
          <w:color w:val="000000" w:themeColor="text1"/>
          <w:sz w:val="16"/>
          <w:szCs w:val="16"/>
        </w:rPr>
        <w:t>В июне</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в Варшаве была произведена первая партия винтовок "Маузер".</w:t>
      </w:r>
    </w:p>
    <w:p w14:paraId="5296F9E0" w14:textId="3FEAE257" w:rsidR="00C54ACC" w:rsidRPr="00B541D6" w:rsidRDefault="00C54ACC" w:rsidP="00B541D6">
      <w:pPr>
        <w:autoSpaceDE w:val="0"/>
        <w:autoSpaceDN w:val="0"/>
        <w:adjustRightInd w:val="0"/>
        <w:jc w:val="both"/>
        <w:rPr>
          <w:color w:val="000000" w:themeColor="text1"/>
          <w:sz w:val="16"/>
          <w:szCs w:val="16"/>
        </w:rPr>
      </w:pPr>
      <w:r w:rsidRPr="00B541D6">
        <w:rPr>
          <w:color w:val="000000" w:themeColor="text1"/>
          <w:sz w:val="16"/>
          <w:szCs w:val="16"/>
        </w:rPr>
        <w:t xml:space="preserve">Завод по производству </w:t>
      </w:r>
      <w:hyperlink r:id="rId55" w:tooltip="Стрелковое оружие" w:history="1">
        <w:r w:rsidRPr="00B541D6">
          <w:rPr>
            <w:rStyle w:val="a5"/>
            <w:color w:val="000000" w:themeColor="text1"/>
            <w:sz w:val="16"/>
            <w:szCs w:val="16"/>
            <w:u w:val="none"/>
          </w:rPr>
          <w:t>стрелкового оружия</w:t>
        </w:r>
      </w:hyperlink>
      <w:r w:rsidRPr="00B541D6">
        <w:rPr>
          <w:color w:val="000000" w:themeColor="text1"/>
          <w:sz w:val="16"/>
          <w:szCs w:val="16"/>
        </w:rPr>
        <w:t xml:space="preserve"> в Варшаве был создан в июле 1919 на базе немецких ремонтных мастерских, которые, в свою очередь, базировались на бывшем варшавском заводе "Фабрика машин Герлах и Плуст", "Fabryka Maszyn Gerlach i Plust", который был эвакуирован русскими в 1915 году и помешения которого использовались немцами для ремонту оружия, а потом были были реквизированы Военным Министерством и переданы в ведение Главного Управления Снабжения Армии – GUZA, организованному </w:t>
      </w:r>
      <w:hyperlink r:id="rId56" w:tooltip="11 апреля" w:history="1">
        <w:r w:rsidRPr="00B541D6">
          <w:rPr>
            <w:rStyle w:val="a5"/>
            <w:color w:val="000000" w:themeColor="text1"/>
            <w:sz w:val="16"/>
            <w:szCs w:val="16"/>
            <w:u w:val="none"/>
          </w:rPr>
          <w:t>11 апреля</w:t>
        </w:r>
      </w:hyperlink>
      <w:r w:rsidRPr="00B541D6">
        <w:rPr>
          <w:color w:val="000000" w:themeColor="text1"/>
          <w:sz w:val="16"/>
          <w:szCs w:val="16"/>
        </w:rPr>
        <w:t xml:space="preserve"> 1919 г., Новое руководство решило сделать из мастерских</w:t>
      </w:r>
      <w:r w:rsidR="007930CB">
        <w:rPr>
          <w:color w:val="000000" w:themeColor="text1"/>
          <w:sz w:val="16"/>
          <w:szCs w:val="16"/>
        </w:rPr>
        <w:t xml:space="preserve"> </w:t>
      </w:r>
      <w:r w:rsidRPr="00B541D6">
        <w:rPr>
          <w:rStyle w:val="highlight"/>
          <w:color w:val="000000" w:themeColor="text1"/>
          <w:sz w:val="16"/>
          <w:szCs w:val="16"/>
        </w:rPr>
        <w:t> завод </w:t>
      </w:r>
      <w:r w:rsidRPr="00B541D6">
        <w:rPr>
          <w:color w:val="000000" w:themeColor="text1"/>
          <w:sz w:val="16"/>
          <w:szCs w:val="16"/>
        </w:rPr>
        <w:t>. Польше были переданы станки с оружейного</w:t>
      </w:r>
      <w:r w:rsidR="007930CB">
        <w:rPr>
          <w:color w:val="000000" w:themeColor="text1"/>
          <w:sz w:val="16"/>
          <w:szCs w:val="16"/>
        </w:rPr>
        <w:t xml:space="preserve"> </w:t>
      </w:r>
      <w:r w:rsidRPr="00B541D6">
        <w:rPr>
          <w:rStyle w:val="highlight"/>
          <w:color w:val="000000" w:themeColor="text1"/>
          <w:sz w:val="16"/>
          <w:szCs w:val="16"/>
        </w:rPr>
        <w:t>завода</w:t>
      </w:r>
      <w:r w:rsidR="007930CB">
        <w:rPr>
          <w:rStyle w:val="highlight"/>
          <w:color w:val="000000" w:themeColor="text1"/>
          <w:sz w:val="16"/>
          <w:szCs w:val="16"/>
        </w:rPr>
        <w:t xml:space="preserve"> </w:t>
      </w:r>
      <w:r w:rsidRPr="00B541D6">
        <w:rPr>
          <w:color w:val="000000" w:themeColor="text1"/>
          <w:sz w:val="16"/>
          <w:szCs w:val="16"/>
        </w:rPr>
        <w:t>в Гданьске. Также для этого купили у немецкого правительства большое количество комплектующих для производства.</w:t>
      </w:r>
    </w:p>
    <w:p w14:paraId="04FCD5BA" w14:textId="0CD72276" w:rsidR="00C54ACC" w:rsidRPr="00B541D6" w:rsidRDefault="00C54ACC" w:rsidP="00B541D6">
      <w:pPr>
        <w:autoSpaceDE w:val="0"/>
        <w:autoSpaceDN w:val="0"/>
        <w:adjustRightInd w:val="0"/>
        <w:jc w:val="both"/>
        <w:rPr>
          <w:color w:val="000000" w:themeColor="text1"/>
          <w:sz w:val="16"/>
          <w:szCs w:val="16"/>
        </w:rPr>
      </w:pPr>
      <w:r w:rsidRPr="00B541D6">
        <w:rPr>
          <w:color w:val="000000" w:themeColor="text1"/>
          <w:sz w:val="16"/>
          <w:szCs w:val="16"/>
        </w:rPr>
        <w:t>Начало массового производства однако, произошло только в 1923 году. В 1920 г. оружейные мастерские в Варшаве были переименованы в "Государственный</w:t>
      </w:r>
      <w:r w:rsidR="007930CB">
        <w:rPr>
          <w:color w:val="000000" w:themeColor="text1"/>
          <w:sz w:val="16"/>
          <w:szCs w:val="16"/>
        </w:rPr>
        <w:t xml:space="preserve"> </w:t>
      </w:r>
      <w:r w:rsidRPr="00B541D6">
        <w:rPr>
          <w:rStyle w:val="highlight"/>
          <w:color w:val="000000" w:themeColor="text1"/>
          <w:sz w:val="16"/>
          <w:szCs w:val="16"/>
        </w:rPr>
        <w:t>завод</w:t>
      </w:r>
      <w:r w:rsidR="007930CB">
        <w:rPr>
          <w:rStyle w:val="highlight"/>
          <w:color w:val="000000" w:themeColor="text1"/>
          <w:sz w:val="16"/>
          <w:szCs w:val="16"/>
        </w:rPr>
        <w:t xml:space="preserve"> </w:t>
      </w:r>
      <w:r w:rsidRPr="00B541D6">
        <w:rPr>
          <w:color w:val="000000" w:themeColor="text1"/>
          <w:sz w:val="16"/>
          <w:szCs w:val="16"/>
        </w:rPr>
        <w:t xml:space="preserve">винтовок" - Państwowa Fabryka Karabinów (FK). В период 1годов там производились </w:t>
      </w:r>
      <w:hyperlink r:id="rId57" w:tooltip="Винтовка" w:history="1">
        <w:r w:rsidRPr="00B541D6">
          <w:rPr>
            <w:rStyle w:val="a5"/>
            <w:color w:val="000000" w:themeColor="text1"/>
            <w:sz w:val="16"/>
            <w:szCs w:val="16"/>
            <w:u w:val="none"/>
          </w:rPr>
          <w:t>винтовки</w:t>
        </w:r>
      </w:hyperlink>
      <w:r w:rsidRPr="00B541D6">
        <w:rPr>
          <w:color w:val="000000" w:themeColor="text1"/>
          <w:sz w:val="16"/>
          <w:szCs w:val="16"/>
        </w:rPr>
        <w:t xml:space="preserve"> "Маузер wz. 1898, затем в годах они были заменены в производстве на карабин Маузер wz. 1898. Завод передал в войска примерновинтовок и карабинов. Ремонт оружия проводился также на пяти производствах: в Варшаве, </w:t>
      </w:r>
      <w:hyperlink r:id="rId58" w:tooltip="Брест" w:history="1">
        <w:r w:rsidRPr="00B541D6">
          <w:rPr>
            <w:rStyle w:val="a5"/>
            <w:color w:val="000000" w:themeColor="text1"/>
            <w:sz w:val="16"/>
            <w:szCs w:val="16"/>
            <w:u w:val="none"/>
          </w:rPr>
          <w:t>Бресте</w:t>
        </w:r>
      </w:hyperlink>
      <w:r w:rsidRPr="00B541D6">
        <w:rPr>
          <w:color w:val="000000" w:themeColor="text1"/>
          <w:sz w:val="16"/>
          <w:szCs w:val="16"/>
        </w:rPr>
        <w:t xml:space="preserve"> на Буге, Познани, </w:t>
      </w:r>
      <w:hyperlink r:id="rId59" w:tooltip="Краков" w:history="1">
        <w:r w:rsidRPr="00B541D6">
          <w:rPr>
            <w:rStyle w:val="a5"/>
            <w:color w:val="000000" w:themeColor="text1"/>
            <w:sz w:val="16"/>
            <w:szCs w:val="16"/>
            <w:u w:val="none"/>
          </w:rPr>
          <w:t>Кракове</w:t>
        </w:r>
      </w:hyperlink>
      <w:r w:rsidRPr="00B541D6">
        <w:rPr>
          <w:color w:val="000000" w:themeColor="text1"/>
          <w:sz w:val="16"/>
          <w:szCs w:val="16"/>
        </w:rPr>
        <w:t xml:space="preserve"> и Перемышле. Помимо ремонта оружейники занимались переделкой оружия под новые </w:t>
      </w:r>
      <w:hyperlink r:id="rId60" w:tooltip="Боеприпас" w:history="1">
        <w:r w:rsidRPr="00B541D6">
          <w:rPr>
            <w:rStyle w:val="a5"/>
            <w:color w:val="000000" w:themeColor="text1"/>
            <w:sz w:val="16"/>
            <w:szCs w:val="16"/>
            <w:u w:val="none"/>
          </w:rPr>
          <w:t>боеприпасы</w:t>
        </w:r>
      </w:hyperlink>
      <w:r w:rsidRPr="00B541D6">
        <w:rPr>
          <w:color w:val="000000" w:themeColor="text1"/>
          <w:sz w:val="16"/>
          <w:szCs w:val="16"/>
        </w:rPr>
        <w:t xml:space="preserve">, используемые в Польше. Наибольшее значение имели мастерские "Збройовня №2" в Варшаве, находящаяся на территории бывшего русского арсенала. Её функции были весьма обширны и кроме того они все время расширялись. Таким образом, в дополнение к </w:t>
      </w:r>
      <w:hyperlink r:id="rId61" w:tooltip="Ремонтные работы" w:history="1">
        <w:r w:rsidRPr="00B541D6">
          <w:rPr>
            <w:rStyle w:val="a5"/>
            <w:color w:val="000000" w:themeColor="text1"/>
            <w:sz w:val="16"/>
            <w:szCs w:val="16"/>
            <w:u w:val="none"/>
          </w:rPr>
          <w:t>ремонтным работам</w:t>
        </w:r>
      </w:hyperlink>
      <w:r w:rsidRPr="00B541D6">
        <w:rPr>
          <w:color w:val="000000" w:themeColor="text1"/>
          <w:sz w:val="16"/>
          <w:szCs w:val="16"/>
        </w:rPr>
        <w:t xml:space="preserve"> производились и запасные части, используя литейные и </w:t>
      </w:r>
      <w:hyperlink r:id="rId62" w:tooltip="Деревообработка" w:history="1">
        <w:r w:rsidRPr="00B541D6">
          <w:rPr>
            <w:rStyle w:val="a5"/>
            <w:color w:val="000000" w:themeColor="text1"/>
            <w:sz w:val="16"/>
            <w:szCs w:val="16"/>
            <w:u w:val="none"/>
          </w:rPr>
          <w:t>деревообрабатывающие</w:t>
        </w:r>
      </w:hyperlink>
      <w:r w:rsidRPr="00B541D6">
        <w:rPr>
          <w:color w:val="000000" w:themeColor="text1"/>
          <w:sz w:val="16"/>
          <w:szCs w:val="16"/>
        </w:rPr>
        <w:t xml:space="preserve"> мастерские артиллерийского отделения. Также там было единственное на то время экспериментально-исследовательсткое бюро. Им также подчинялись и Ружникарские мастерские в Варшавской цитадели. Ремонтировалось все оружие оружие: револьверы, пушки, пулеметы, карабины, ракетницы, пистолеты и производились ящики для боеприпасов и специальных средств. В мастерских было занято около 400 человек, в том числе только 12 офицеров и они просуществовали на протяжении всего межвоенного периода. Другие подобные объекты этого типа были ликвидированы, как только были пущены оружейные заводы, которые взяли на себя и ремонтные работы. Всего за 1921 г. было отремонтировано приблизительно: 1250 орудий, 5600 пулеметов, карабинов,штыков и сабель, и тысячи единиц необходимой амуниции (17095).</w:t>
      </w:r>
    </w:p>
    <w:p w14:paraId="72A001C1" w14:textId="77777777" w:rsidR="00C54ACC" w:rsidRPr="00B541D6" w:rsidRDefault="00C54ACC" w:rsidP="00B541D6">
      <w:pPr>
        <w:autoSpaceDE w:val="0"/>
        <w:autoSpaceDN w:val="0"/>
        <w:adjustRightInd w:val="0"/>
        <w:jc w:val="both"/>
        <w:rPr>
          <w:color w:val="000000" w:themeColor="text1"/>
          <w:sz w:val="16"/>
          <w:szCs w:val="16"/>
        </w:rPr>
      </w:pPr>
    </w:p>
    <w:p w14:paraId="7F704A5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11E1B85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B6A94E4" w14:textId="77777777" w:rsidR="00722128" w:rsidRPr="00B541D6" w:rsidRDefault="00722128" w:rsidP="00B541D6">
      <w:pPr>
        <w:jc w:val="both"/>
        <w:rPr>
          <w:color w:val="000000" w:themeColor="text1"/>
          <w:sz w:val="16"/>
          <w:szCs w:val="16"/>
        </w:rPr>
      </w:pPr>
      <w:r w:rsidRPr="00B541D6">
        <w:rPr>
          <w:color w:val="000000" w:themeColor="text1"/>
          <w:sz w:val="16"/>
          <w:szCs w:val="16"/>
        </w:rPr>
        <w:t>В середине 1922 г. к проектиро</w:t>
      </w:r>
      <w:r w:rsidRPr="00B541D6">
        <w:rPr>
          <w:color w:val="000000" w:themeColor="text1"/>
          <w:sz w:val="16"/>
          <w:szCs w:val="16"/>
        </w:rPr>
        <w:softHyphen/>
        <w:t>ванию своего одноместного истре</w:t>
      </w:r>
      <w:r w:rsidRPr="00B541D6">
        <w:rPr>
          <w:color w:val="000000" w:themeColor="text1"/>
          <w:sz w:val="16"/>
          <w:szCs w:val="16"/>
        </w:rPr>
        <w:softHyphen/>
        <w:t>бителя приступил начальник техни</w:t>
      </w:r>
      <w:r w:rsidRPr="00B541D6">
        <w:rPr>
          <w:color w:val="000000" w:themeColor="text1"/>
          <w:sz w:val="16"/>
          <w:szCs w:val="16"/>
        </w:rPr>
        <w:softHyphen/>
        <w:t>ческого отдела ГАЗ №1 Николай Поликарпов. Первоначальный вари</w:t>
      </w:r>
      <w:r w:rsidRPr="00B541D6">
        <w:rPr>
          <w:color w:val="000000" w:themeColor="text1"/>
          <w:sz w:val="16"/>
          <w:szCs w:val="16"/>
        </w:rPr>
        <w:softHyphen/>
        <w:t>ант, названный конструктором ГУВП-23, был выполнен по схеме биплана. Хотя проект одобрили вы</w:t>
      </w:r>
      <w:r w:rsidRPr="00B541D6">
        <w:rPr>
          <w:color w:val="000000" w:themeColor="text1"/>
          <w:sz w:val="16"/>
          <w:szCs w:val="16"/>
        </w:rPr>
        <w:softHyphen/>
        <w:t>ше-стоящие инстанции и рекомен</w:t>
      </w:r>
      <w:r w:rsidRPr="00B541D6">
        <w:rPr>
          <w:color w:val="000000" w:themeColor="text1"/>
          <w:sz w:val="16"/>
          <w:szCs w:val="16"/>
        </w:rPr>
        <w:softHyphen/>
        <w:t>довали к постройке, его реализа</w:t>
      </w:r>
      <w:r w:rsidRPr="00B541D6">
        <w:rPr>
          <w:color w:val="000000" w:themeColor="text1"/>
          <w:sz w:val="16"/>
          <w:szCs w:val="16"/>
        </w:rPr>
        <w:softHyphen/>
        <w:t>ция по ряду причин не состоялась. После назначения Григоровича ру</w:t>
      </w:r>
      <w:r w:rsidRPr="00B541D6">
        <w:rPr>
          <w:color w:val="000000" w:themeColor="text1"/>
          <w:sz w:val="16"/>
          <w:szCs w:val="16"/>
        </w:rPr>
        <w:softHyphen/>
        <w:t>ководителем конструкторского бюро ГАЗ №1 Поликарпова пере</w:t>
      </w:r>
      <w:r w:rsidRPr="00B541D6">
        <w:rPr>
          <w:color w:val="000000" w:themeColor="text1"/>
          <w:sz w:val="16"/>
          <w:szCs w:val="16"/>
        </w:rPr>
        <w:softHyphen/>
        <w:t>вели в конструкторский отдел Глав</w:t>
      </w:r>
      <w:r w:rsidRPr="00B541D6">
        <w:rPr>
          <w:color w:val="000000" w:themeColor="text1"/>
          <w:sz w:val="16"/>
          <w:szCs w:val="16"/>
        </w:rPr>
        <w:softHyphen/>
        <w:t>коавиа, где ему предстояло подго</w:t>
      </w:r>
      <w:r w:rsidRPr="00B541D6">
        <w:rPr>
          <w:color w:val="000000" w:themeColor="text1"/>
          <w:sz w:val="16"/>
          <w:szCs w:val="16"/>
        </w:rPr>
        <w:softHyphen/>
        <w:t>товить тактико-технические требо</w:t>
      </w:r>
      <w:r w:rsidRPr="00B541D6">
        <w:rPr>
          <w:color w:val="000000" w:themeColor="text1"/>
          <w:sz w:val="16"/>
          <w:szCs w:val="16"/>
        </w:rPr>
        <w:softHyphen/>
        <w:t>вания для планируемых к построй</w:t>
      </w:r>
      <w:r w:rsidRPr="00B541D6">
        <w:rPr>
          <w:color w:val="000000" w:themeColor="text1"/>
          <w:sz w:val="16"/>
          <w:szCs w:val="16"/>
        </w:rPr>
        <w:softHyphen/>
        <w:t>ке новых типов самолетов. Не смот</w:t>
      </w:r>
      <w:r w:rsidRPr="00B541D6">
        <w:rPr>
          <w:color w:val="000000" w:themeColor="text1"/>
          <w:sz w:val="16"/>
          <w:szCs w:val="16"/>
        </w:rPr>
        <w:softHyphen/>
        <w:t>ря на временное отстранение По</w:t>
      </w:r>
      <w:r w:rsidRPr="00B541D6">
        <w:rPr>
          <w:color w:val="000000" w:themeColor="text1"/>
          <w:sz w:val="16"/>
          <w:szCs w:val="16"/>
        </w:rPr>
        <w:softHyphen/>
        <w:t>ликарпова от конструкторской де</w:t>
      </w:r>
      <w:r w:rsidRPr="00B541D6">
        <w:rPr>
          <w:color w:val="000000" w:themeColor="text1"/>
          <w:sz w:val="16"/>
          <w:szCs w:val="16"/>
        </w:rPr>
        <w:softHyphen/>
        <w:t>ятельности, он продолжил совер</w:t>
      </w:r>
      <w:r w:rsidRPr="00B541D6">
        <w:rPr>
          <w:color w:val="000000" w:themeColor="text1"/>
          <w:sz w:val="16"/>
          <w:szCs w:val="16"/>
        </w:rPr>
        <w:softHyphen/>
        <w:t>шенствование своих проектов, один из которых выполнил по необычный для той поры схеме свободнонесущего моноплана. Согласно имею</w:t>
      </w:r>
      <w:r w:rsidRPr="00B541D6">
        <w:rPr>
          <w:color w:val="000000" w:themeColor="text1"/>
          <w:sz w:val="16"/>
          <w:szCs w:val="16"/>
        </w:rPr>
        <w:softHyphen/>
        <w:t>щихся сведений, рабочее проекти</w:t>
      </w:r>
      <w:r w:rsidRPr="00B541D6">
        <w:rPr>
          <w:color w:val="000000" w:themeColor="text1"/>
          <w:sz w:val="16"/>
          <w:szCs w:val="16"/>
        </w:rPr>
        <w:softHyphen/>
        <w:t>рование истребителя-моноплана, получившего обозначение ИЛ-400 (истребитель с двигателем «Либер</w:t>
      </w:r>
      <w:r w:rsidRPr="00B541D6">
        <w:rPr>
          <w:color w:val="000000" w:themeColor="text1"/>
          <w:sz w:val="16"/>
          <w:szCs w:val="16"/>
        </w:rPr>
        <w:softHyphen/>
        <w:t>ти» мощностью 400 л.с.) началось в марте 1923 г. Возглавили работу Николай Поликарпов и заведую</w:t>
      </w:r>
      <w:r w:rsidRPr="00B541D6">
        <w:rPr>
          <w:color w:val="000000" w:themeColor="text1"/>
          <w:sz w:val="16"/>
          <w:szCs w:val="16"/>
        </w:rPr>
        <w:softHyphen/>
        <w:t>щий производством ГАЗ №1 Иван Косткин. Экспериментальный само</w:t>
      </w:r>
      <w:r w:rsidRPr="00B541D6">
        <w:rPr>
          <w:color w:val="000000" w:themeColor="text1"/>
          <w:sz w:val="16"/>
          <w:szCs w:val="16"/>
        </w:rPr>
        <w:softHyphen/>
        <w:t>лет был выстроен в два месяца, причем его изготовление велось во внеурочное время и даже по но</w:t>
      </w:r>
      <w:r w:rsidRPr="00B541D6">
        <w:rPr>
          <w:color w:val="000000" w:themeColor="text1"/>
          <w:sz w:val="16"/>
          <w:szCs w:val="16"/>
        </w:rPr>
        <w:softHyphen/>
        <w:t>чам, так как днем все участники строительства находились на сво</w:t>
      </w:r>
      <w:r w:rsidRPr="00B541D6">
        <w:rPr>
          <w:color w:val="000000" w:themeColor="text1"/>
          <w:sz w:val="16"/>
          <w:szCs w:val="16"/>
        </w:rPr>
        <w:softHyphen/>
        <w:t>ей основной работе. Строили са</w:t>
      </w:r>
      <w:r w:rsidRPr="00B541D6">
        <w:rPr>
          <w:color w:val="000000" w:themeColor="text1"/>
          <w:sz w:val="16"/>
          <w:szCs w:val="16"/>
        </w:rPr>
        <w:softHyphen/>
        <w:t>молет в помещении заготовитель</w:t>
      </w:r>
      <w:r w:rsidRPr="00B541D6">
        <w:rPr>
          <w:color w:val="000000" w:themeColor="text1"/>
          <w:sz w:val="16"/>
          <w:szCs w:val="16"/>
        </w:rPr>
        <w:softHyphen/>
        <w:t>ного производства ГАЗ №1, в так называемой экспедиции, подчиняв</w:t>
      </w:r>
      <w:r w:rsidRPr="00B541D6">
        <w:rPr>
          <w:color w:val="000000" w:themeColor="text1"/>
          <w:sz w:val="16"/>
          <w:szCs w:val="16"/>
        </w:rPr>
        <w:softHyphen/>
        <w:t>шейся непосредственно Кссткину. Ускорению работ способствовала поддержка со стороны директора завода И.М. Немцова (12277).</w:t>
      </w:r>
    </w:p>
    <w:p w14:paraId="62DE9EC8" w14:textId="77777777" w:rsidR="00722128" w:rsidRPr="00B541D6" w:rsidRDefault="00722128" w:rsidP="00B541D6">
      <w:pPr>
        <w:jc w:val="both"/>
        <w:rPr>
          <w:color w:val="000000" w:themeColor="text1"/>
          <w:sz w:val="16"/>
          <w:szCs w:val="16"/>
        </w:rPr>
      </w:pPr>
    </w:p>
    <w:p w14:paraId="117E4217" w14:textId="77777777" w:rsidR="00722128" w:rsidRPr="00B541D6" w:rsidRDefault="00722128" w:rsidP="00B541D6">
      <w:pPr>
        <w:jc w:val="both"/>
        <w:rPr>
          <w:color w:val="000000" w:themeColor="text1"/>
          <w:sz w:val="16"/>
          <w:szCs w:val="16"/>
        </w:rPr>
      </w:pPr>
      <w:r w:rsidRPr="00B541D6">
        <w:rPr>
          <w:color w:val="000000" w:themeColor="text1"/>
          <w:sz w:val="16"/>
          <w:szCs w:val="16"/>
        </w:rPr>
        <w:t>С середины 1922 г. работу над проектом такого самолета Поликарпов вел по собственной инициативе еще Первоначальный ва</w:t>
      </w:r>
      <w:r w:rsidRPr="00B541D6">
        <w:rPr>
          <w:color w:val="000000" w:themeColor="text1"/>
          <w:sz w:val="16"/>
          <w:szCs w:val="16"/>
        </w:rPr>
        <w:softHyphen/>
        <w:t>риант, названный конструктором ГУВП-23, был выполнен по схеме биплана. Хотя про</w:t>
      </w:r>
      <w:r w:rsidRPr="00B541D6">
        <w:rPr>
          <w:color w:val="000000" w:themeColor="text1"/>
          <w:sz w:val="16"/>
          <w:szCs w:val="16"/>
        </w:rPr>
        <w:softHyphen/>
        <w:t>ект одобрили вышестоящие инстанции и ре</w:t>
      </w:r>
      <w:r w:rsidRPr="00B541D6">
        <w:rPr>
          <w:color w:val="000000" w:themeColor="text1"/>
          <w:sz w:val="16"/>
          <w:szCs w:val="16"/>
        </w:rPr>
        <w:softHyphen/>
        <w:t>комендовали к постройке, его реализация по ряду причин не состоялась (12295).</w:t>
      </w:r>
    </w:p>
    <w:p w14:paraId="33BA2142" w14:textId="77777777" w:rsidR="00722128" w:rsidRPr="00B541D6" w:rsidRDefault="00722128" w:rsidP="00B541D6">
      <w:pPr>
        <w:jc w:val="both"/>
        <w:rPr>
          <w:color w:val="000000" w:themeColor="text1"/>
          <w:sz w:val="16"/>
          <w:szCs w:val="16"/>
        </w:rPr>
      </w:pPr>
    </w:p>
    <w:p w14:paraId="069A9D9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середине 1922 при содействии А.П.Онуфриева, ставшего зам. нач. ГУ ВВФ Д.П.Г. получил задание на проектирование морского разведчика М-22. Получил квартиру на Садово-Кудринской. Стал создавать КБ там. Много дал Главкоавиа с попустительства начальника конструкторской части Б.Ф.Гончарова (79,97).</w:t>
      </w:r>
    </w:p>
    <w:p w14:paraId="749CA80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Интересно, как это соотносится с заказом, выданном ГАЗ-3 12 апреля 1922.</w:t>
      </w:r>
    </w:p>
    <w:p w14:paraId="38E7369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926FAA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середине 1922 Н.Н.П. в инициативном порядке начал работать над истребителем-монопланом. Есть мнение, что начал под влиянием знакомства с Ю-20, два экземпляра которого были захвачены в 1920 в Гомеле (228,41).</w:t>
      </w:r>
    </w:p>
    <w:p w14:paraId="076BB04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956E0D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середины 1922 Н.Н.П. начал разрабатывать проект истребителя и первоначальный вариант с индексом ГУВП-23 был бипланом. Проект был одобрен, но не реализовывался (1774,39).</w:t>
      </w:r>
    </w:p>
    <w:p w14:paraId="24FDAA9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61AC8A6" w14:textId="77777777" w:rsidR="004752C4" w:rsidRPr="008C063D" w:rsidRDefault="004752C4" w:rsidP="004752C4">
      <w:pPr>
        <w:rPr>
          <w:color w:val="0070C0"/>
          <w:sz w:val="16"/>
          <w:szCs w:val="16"/>
        </w:rPr>
      </w:pPr>
      <w:r w:rsidRPr="008C063D">
        <w:rPr>
          <w:color w:val="0070C0"/>
          <w:sz w:val="16"/>
          <w:szCs w:val="16"/>
        </w:rPr>
        <w:t>С середины 1922 года Поликарпов вел по собственной инициативе работу над проектом истребителя. Первоначальный вариант, названный конструктором ГУВП-23, был выполнен по схеме биплана. Хотя проект одобрили вышестоящие инстанции и рекомендовали к постройке, его реализация по ряду причин не состоялась (25117).</w:t>
      </w:r>
    </w:p>
    <w:p w14:paraId="1C9033EA" w14:textId="77777777" w:rsidR="004752C4" w:rsidRPr="008C063D" w:rsidRDefault="004752C4" w:rsidP="004752C4">
      <w:pPr>
        <w:rPr>
          <w:color w:val="0070C0"/>
          <w:sz w:val="16"/>
          <w:szCs w:val="16"/>
        </w:rPr>
      </w:pPr>
    </w:p>
    <w:p w14:paraId="4D8DE37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середине 1922 г. было принято реше</w:t>
      </w:r>
      <w:r w:rsidRPr="00B541D6">
        <w:rPr>
          <w:color w:val="000000" w:themeColor="text1"/>
          <w:sz w:val="16"/>
          <w:szCs w:val="16"/>
        </w:rPr>
        <w:softHyphen/>
        <w:t>ние об организации серийного производства ДН-9 на заводе “Дукс”. В августе 1922 г. прошло 17 со</w:t>
      </w:r>
      <w:r w:rsidRPr="00B541D6">
        <w:rPr>
          <w:color w:val="000000" w:themeColor="text1"/>
          <w:sz w:val="16"/>
          <w:szCs w:val="16"/>
        </w:rPr>
        <w:softHyphen/>
        <w:t>вещаний по этому вопросу с участием представителей ВВС, дирекции и инженеров завода. Н.Н.Поликарпов, выступавший на одном из них, отметил, что “необходи</w:t>
      </w:r>
      <w:r w:rsidRPr="00B541D6">
        <w:rPr>
          <w:color w:val="000000" w:themeColor="text1"/>
          <w:sz w:val="16"/>
          <w:szCs w:val="16"/>
        </w:rPr>
        <w:softHyphen/>
        <w:t>мые чертежи при раздаче работы техническому персо</w:t>
      </w:r>
      <w:r w:rsidRPr="00B541D6">
        <w:rPr>
          <w:color w:val="000000" w:themeColor="text1"/>
          <w:sz w:val="16"/>
          <w:szCs w:val="16"/>
        </w:rPr>
        <w:softHyphen/>
        <w:t>налу завода на сдельных основаниях могут быть выпущены в сравнительно короткий, около 1 месяца, срок, как это имело уже место на заводе при выполне</w:t>
      </w:r>
      <w:r w:rsidRPr="00B541D6">
        <w:rPr>
          <w:color w:val="000000" w:themeColor="text1"/>
          <w:sz w:val="16"/>
          <w:szCs w:val="16"/>
        </w:rPr>
        <w:softHyphen/>
        <w:t>нии чертежей ДН4. Естественно, подобная, проводимая во внеурочное время, крайне интенсивная работа долж</w:t>
      </w:r>
      <w:r w:rsidRPr="00B541D6">
        <w:rPr>
          <w:color w:val="000000" w:themeColor="text1"/>
          <w:sz w:val="16"/>
          <w:szCs w:val="16"/>
        </w:rPr>
        <w:softHyphen/>
        <w:t>на быть оплачена соответствующим образом”. После принятия соответствующего решения один “образцовый” ДН-9А доставили на завод “Дукс” для снятия эскизов. Получив официальное задание на серийную пост</w:t>
      </w:r>
      <w:r w:rsidRPr="00B541D6">
        <w:rPr>
          <w:color w:val="000000" w:themeColor="text1"/>
          <w:sz w:val="16"/>
          <w:szCs w:val="16"/>
        </w:rPr>
        <w:softHyphen/>
        <w:t>ройку, Поликарпов столкнулся с тем, что при отсутст</w:t>
      </w:r>
      <w:r w:rsidRPr="00B541D6">
        <w:rPr>
          <w:color w:val="000000" w:themeColor="text1"/>
          <w:sz w:val="16"/>
          <w:szCs w:val="16"/>
        </w:rPr>
        <w:softHyphen/>
        <w:t>вии необходимой документации скопировать самолет оказалось практически невозможным. Ферма фюзеляжа ДН-9 представляла собой статически неопределимую конструкцию, т.е. при расчете имеющую множество до</w:t>
      </w:r>
      <w:r w:rsidRPr="00B541D6">
        <w:rPr>
          <w:color w:val="000000" w:themeColor="text1"/>
          <w:sz w:val="16"/>
          <w:szCs w:val="16"/>
        </w:rPr>
        <w:softHyphen/>
        <w:t>пустимых решений. Поэтому Поликарпов решил пере</w:t>
      </w:r>
      <w:r w:rsidRPr="00B541D6">
        <w:rPr>
          <w:color w:val="000000" w:themeColor="text1"/>
          <w:sz w:val="16"/>
          <w:szCs w:val="16"/>
        </w:rPr>
        <w:softHyphen/>
        <w:t>проектировать фюзеляж, сделав ферму статически определимой, что позволило выполнить ее точный рас</w:t>
      </w:r>
      <w:r w:rsidRPr="00B541D6">
        <w:rPr>
          <w:color w:val="000000" w:themeColor="text1"/>
          <w:sz w:val="16"/>
          <w:szCs w:val="16"/>
        </w:rPr>
        <w:softHyphen/>
        <w:t>чет. Изменение конструкции шло вместе с изменением технологии. Так, нижние лонжероны фюзеляжа прямо</w:t>
      </w:r>
      <w:r w:rsidRPr="00B541D6">
        <w:rPr>
          <w:color w:val="000000" w:themeColor="text1"/>
          <w:sz w:val="16"/>
          <w:szCs w:val="16"/>
        </w:rPr>
        <w:softHyphen/>
        <w:t>угольного сечения изготовлялись не опиловкой по кон</w:t>
      </w:r>
      <w:r w:rsidRPr="00B541D6">
        <w:rPr>
          <w:color w:val="000000" w:themeColor="text1"/>
          <w:sz w:val="16"/>
          <w:szCs w:val="16"/>
        </w:rPr>
        <w:softHyphen/>
        <w:t>туру широких досок, а гнулись на специальных оправках. Стойки фермы в месте крепления нижних крыльев в отличие от английского образца были не де</w:t>
      </w:r>
      <w:r w:rsidRPr="00B541D6">
        <w:rPr>
          <w:color w:val="000000" w:themeColor="text1"/>
          <w:sz w:val="16"/>
          <w:szCs w:val="16"/>
        </w:rPr>
        <w:softHyphen/>
        <w:t>ревянными, а из стальных труб с башмаками (обтекате</w:t>
      </w:r>
      <w:r w:rsidRPr="00B541D6">
        <w:rPr>
          <w:color w:val="000000" w:themeColor="text1"/>
          <w:sz w:val="16"/>
          <w:szCs w:val="16"/>
        </w:rPr>
        <w:softHyphen/>
        <w:t>лями) на концах. Пол кабин сложной конструкции из мелких досок заменили на простой фанерный. Площадь большого лобового радиатора ДН-9А уменьшили на 20%, что сделало охлаждение двигателя более подходящим для климата России, однако была предусмотрена установка небольшого приставного радиатора под дви</w:t>
      </w:r>
      <w:r w:rsidRPr="00B541D6">
        <w:rPr>
          <w:color w:val="000000" w:themeColor="text1"/>
          <w:sz w:val="16"/>
          <w:szCs w:val="16"/>
        </w:rPr>
        <w:softHyphen/>
        <w:t>гателем для эксплуатации в условиях повышенных тем</w:t>
      </w:r>
      <w:r w:rsidRPr="00B541D6">
        <w:rPr>
          <w:color w:val="000000" w:themeColor="text1"/>
          <w:sz w:val="16"/>
          <w:szCs w:val="16"/>
        </w:rPr>
        <w:softHyphen/>
        <w:t>ператур. Благодаря новому радиатору, верхняя часть фюзеляжа практически на всем протяжении стала полу</w:t>
      </w:r>
      <w:r w:rsidRPr="00B541D6">
        <w:rPr>
          <w:color w:val="000000" w:themeColor="text1"/>
          <w:sz w:val="16"/>
          <w:szCs w:val="16"/>
        </w:rPr>
        <w:softHyphen/>
        <w:t>круглой, что улучшило аэродинамику самолета. Более простым стал гаргрот у двигателя, для облегчения экс</w:t>
      </w:r>
      <w:r w:rsidRPr="00B541D6">
        <w:rPr>
          <w:color w:val="000000" w:themeColor="text1"/>
          <w:sz w:val="16"/>
          <w:szCs w:val="16"/>
        </w:rPr>
        <w:softHyphen/>
        <w:t>плуатации он откидывался вверх, как на автомобиле, а деревянный гаргрот до кабины был частично заменен металлическим. Деревянная моторама английского ДН-9, являющаяся продолжением нижнего лонжерона, также претерпела существенные изменения - Поликар</w:t>
      </w:r>
      <w:r w:rsidRPr="00B541D6">
        <w:rPr>
          <w:color w:val="000000" w:themeColor="text1"/>
          <w:sz w:val="16"/>
          <w:szCs w:val="16"/>
        </w:rPr>
        <w:softHyphen/>
        <w:t>пов сделал ее металлической из стальных труб. Так как он заранее предполагал установку на машине различ</w:t>
      </w:r>
      <w:r w:rsidRPr="00B541D6">
        <w:rPr>
          <w:color w:val="000000" w:themeColor="text1"/>
          <w:sz w:val="16"/>
          <w:szCs w:val="16"/>
        </w:rPr>
        <w:softHyphen/>
        <w:t>ных двигателей, то крепление моторамы к фюзеляжу осуществлялось четырьмя болтами, что при замене мо</w:t>
      </w:r>
      <w:r w:rsidRPr="00B541D6">
        <w:rPr>
          <w:color w:val="000000" w:themeColor="text1"/>
          <w:sz w:val="16"/>
          <w:szCs w:val="16"/>
        </w:rPr>
        <w:softHyphen/>
        <w:t>тора позволяло отстыковывать его вместе с капотом. Шасси вместо деревянного с металлическими оков</w:t>
      </w:r>
      <w:r w:rsidRPr="00B541D6">
        <w:rPr>
          <w:color w:val="000000" w:themeColor="text1"/>
          <w:sz w:val="16"/>
          <w:szCs w:val="16"/>
        </w:rPr>
        <w:softHyphen/>
        <w:t>ками теперь выполнялось из стальных труб с дюралевы</w:t>
      </w:r>
      <w:r w:rsidRPr="00B541D6">
        <w:rPr>
          <w:color w:val="000000" w:themeColor="text1"/>
          <w:sz w:val="16"/>
          <w:szCs w:val="16"/>
        </w:rPr>
        <w:softHyphen/>
        <w:t>ми обтекателями стоек. Это позволило сделать его гораздо более легким. Однако в процессе производства ряд самолетов изготовили с деревянным шасси, отлича</w:t>
      </w:r>
      <w:r w:rsidRPr="00B541D6">
        <w:rPr>
          <w:color w:val="000000" w:themeColor="text1"/>
          <w:sz w:val="16"/>
          <w:szCs w:val="16"/>
        </w:rPr>
        <w:softHyphen/>
        <w:t>ющимся от британского прототипа по конструкции. Серьезным изменениям подверглось крыло. В годы Первой мировой войны англичане применяли на своих самолетах сравнительно тонкие (6%) профили с заост</w:t>
      </w:r>
      <w:r w:rsidRPr="00B541D6">
        <w:rPr>
          <w:color w:val="000000" w:themeColor="text1"/>
          <w:sz w:val="16"/>
          <w:szCs w:val="16"/>
        </w:rPr>
        <w:softHyphen/>
        <w:t>ренным носком. Их несущие свойства были не очень вы</w:t>
      </w:r>
      <w:r w:rsidRPr="00B541D6">
        <w:rPr>
          <w:color w:val="000000" w:themeColor="text1"/>
          <w:sz w:val="16"/>
          <w:szCs w:val="16"/>
        </w:rPr>
        <w:softHyphen/>
        <w:t>сокими. Но главное, при выходе на большие углы атаки на верхней поверхности крыла быстро развивались срывные явления, при ошибках летчика это приводило к попаданию в штопор и усложняло пилотирование. Н.Н.Поликарпов применил на машине более толстый 12% профиль “Геттинген (Прандтль) 436” с закруглен</w:t>
      </w:r>
      <w:r w:rsidRPr="00B541D6">
        <w:rPr>
          <w:color w:val="000000" w:themeColor="text1"/>
          <w:sz w:val="16"/>
          <w:szCs w:val="16"/>
        </w:rPr>
        <w:softHyphen/>
        <w:t>ным носком, имеющий более высокие несущие свойства и плавный переход к срывным явлениям на больших уг</w:t>
      </w:r>
      <w:r w:rsidRPr="00B541D6">
        <w:rPr>
          <w:color w:val="000000" w:themeColor="text1"/>
          <w:sz w:val="16"/>
          <w:szCs w:val="16"/>
        </w:rPr>
        <w:softHyphen/>
        <w:t>лах атаки. Это облегчило пилотирование, улучшило аэ</w:t>
      </w:r>
      <w:r w:rsidRPr="00B541D6">
        <w:rPr>
          <w:color w:val="000000" w:themeColor="text1"/>
          <w:sz w:val="16"/>
          <w:szCs w:val="16"/>
        </w:rPr>
        <w:softHyphen/>
        <w:t>родинамику. Лонжероны крыла, ввиду его увеличенной относительной толщины, стали не тавровыми, склеен</w:t>
      </w:r>
      <w:r w:rsidRPr="00B541D6">
        <w:rPr>
          <w:color w:val="000000" w:themeColor="text1"/>
          <w:sz w:val="16"/>
          <w:szCs w:val="16"/>
        </w:rPr>
        <w:softHyphen/>
        <w:t>ными из реек, как у английского ДН-9, а коробчатыми, из сосновых полок и фанерных стенок. Нервюры теперь делали из фанеры вместо деревянных, выклеенных из большого количества реек. Вся конструктивная схема крыла стала статически определимой. Практически только горизонтальное оперение с из</w:t>
      </w:r>
      <w:r w:rsidRPr="00B541D6">
        <w:rPr>
          <w:color w:val="000000" w:themeColor="text1"/>
          <w:sz w:val="16"/>
          <w:szCs w:val="16"/>
        </w:rPr>
        <w:softHyphen/>
        <w:t>меняемым в полете углом установки и вертикальное с рулем, имеющим роговую компенсацию, остались как у прототипа. Передняя часть фюзеляжа у двигателя была покрыта дюралевыми панелями, за мотором, по кабину стрелка-наблюдателя - фанерой. Остальная часть, а также крыло и оперение, обшивались полотном. Основной топливный бак вмещал 390 кг горючего, расходный - 23 кг. Топливо в расходный бак подавалось насосами, приводимыми в действие ветрянками. Вооружение состояло из одного синхронного пуле</w:t>
      </w:r>
      <w:r w:rsidRPr="00B541D6">
        <w:rPr>
          <w:color w:val="000000" w:themeColor="text1"/>
          <w:sz w:val="16"/>
          <w:szCs w:val="16"/>
        </w:rPr>
        <w:softHyphen/>
        <w:t>мета Виккерс или ПВ-1 с 200 патронами, установленно</w:t>
      </w:r>
      <w:r w:rsidRPr="00B541D6">
        <w:rPr>
          <w:color w:val="000000" w:themeColor="text1"/>
          <w:sz w:val="16"/>
          <w:szCs w:val="16"/>
        </w:rPr>
        <w:softHyphen/>
        <w:t>го слева от пилота, пулемета Льюис (позже одного или двух ДА) с 500 патронами на разработанной заводом “Дукс” турели ТУ Р-1 в кабине наблюдателя. Бомбы об</w:t>
      </w:r>
      <w:r w:rsidRPr="00B541D6">
        <w:rPr>
          <w:color w:val="000000" w:themeColor="text1"/>
          <w:sz w:val="16"/>
          <w:szCs w:val="16"/>
        </w:rPr>
        <w:softHyphen/>
        <w:t>щим весом до 480 кг подвешивались под крыльями и фюзеляжем. В целом спроектированный Н.Н.Поликарповым са</w:t>
      </w:r>
      <w:r w:rsidRPr="00B541D6">
        <w:rPr>
          <w:color w:val="000000" w:themeColor="text1"/>
          <w:sz w:val="16"/>
          <w:szCs w:val="16"/>
        </w:rPr>
        <w:softHyphen/>
        <w:t>молет только сохранял общие очертания крыла, опере</w:t>
      </w:r>
      <w:r w:rsidRPr="00B541D6">
        <w:rPr>
          <w:color w:val="000000" w:themeColor="text1"/>
          <w:sz w:val="16"/>
          <w:szCs w:val="16"/>
        </w:rPr>
        <w:softHyphen/>
        <w:t xml:space="preserve">ния и фюзеляжа, но имел иную конструкцию, на 30% меньше </w:t>
      </w:r>
      <w:r w:rsidRPr="00B541D6">
        <w:rPr>
          <w:color w:val="000000" w:themeColor="text1"/>
          <w:sz w:val="16"/>
          <w:szCs w:val="16"/>
        </w:rPr>
        <w:lastRenderedPageBreak/>
        <w:t>деталей, на 30-35% меньшую трудоемкость из</w:t>
      </w:r>
      <w:r w:rsidRPr="00B541D6">
        <w:rPr>
          <w:color w:val="000000" w:themeColor="text1"/>
          <w:sz w:val="16"/>
          <w:szCs w:val="16"/>
        </w:rPr>
        <w:softHyphen/>
        <w:t>готовления. Вес самолета, несмотря на более низкую культуру производства, стал на 20 кг меньше веса исходного ДН-9А, а полезная нагрузка выросла на 90 кг. Правда затем, после доработок в массовом производст</w:t>
      </w:r>
      <w:r w:rsidRPr="00B541D6">
        <w:rPr>
          <w:color w:val="000000" w:themeColor="text1"/>
          <w:sz w:val="16"/>
          <w:szCs w:val="16"/>
        </w:rPr>
        <w:softHyphen/>
        <w:t>ве, вес планера несколько увеличился. Самолет получил новое обозначение Р-1 (“разведчик первый”), что было закономерным, так как он представ</w:t>
      </w:r>
      <w:r w:rsidRPr="00B541D6">
        <w:rPr>
          <w:color w:val="000000" w:themeColor="text1"/>
          <w:sz w:val="16"/>
          <w:szCs w:val="16"/>
        </w:rPr>
        <w:softHyphen/>
        <w:t>лял собой вполне самостоятельную конструкцию (10667).</w:t>
      </w:r>
    </w:p>
    <w:p w14:paraId="575C621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275391CD" w14:textId="77777777" w:rsidR="00CA3DF6" w:rsidRPr="00B541D6" w:rsidRDefault="00CA3DF6" w:rsidP="00B541D6">
      <w:pPr>
        <w:jc w:val="both"/>
        <w:rPr>
          <w:color w:val="0070C0"/>
          <w:sz w:val="16"/>
          <w:szCs w:val="16"/>
        </w:rPr>
      </w:pPr>
      <w:r w:rsidRPr="00B541D6">
        <w:rPr>
          <w:color w:val="0070C0"/>
          <w:sz w:val="16"/>
          <w:szCs w:val="16"/>
        </w:rPr>
        <w:t xml:space="preserve">В середине 1922 г., несмотря на поставку самолетов ДН-9 из Великобритании, все же было принято решение об организации серийного производства этих машин на заводе «Дукс». В августе 1922 г. было проведено 17 совещаний по этому вопросу с участием представителей ВВС, дирекции и инженеров завода. Н. Н. Поликарпов, выступавший на одном из них, отметил, что «необходимые чертежи при раздаче работы техническому персоналу завода на сдельных основаниях могут быть выпущены в сравнительно короткий, около 1 месяца, срок, как это имело уже место на заводе при выполнении чертежей ДН4. Естественно, подобная, проводимая во внеурочное время, крайне интенсивная работа должна быть оплачена соответствующим образом». </w:t>
      </w:r>
    </w:p>
    <w:p w14:paraId="4C0D2EE7" w14:textId="77777777" w:rsidR="00CA3DF6" w:rsidRPr="00B541D6" w:rsidRDefault="00CA3DF6" w:rsidP="00B541D6">
      <w:pPr>
        <w:jc w:val="both"/>
        <w:rPr>
          <w:color w:val="0070C0"/>
          <w:sz w:val="16"/>
          <w:szCs w:val="16"/>
        </w:rPr>
      </w:pPr>
      <w:r w:rsidRPr="00B541D6">
        <w:rPr>
          <w:color w:val="0070C0"/>
          <w:sz w:val="16"/>
          <w:szCs w:val="16"/>
        </w:rPr>
        <w:t>После принятия соответствующего решения один «образцовый» ДН-9А был доставлен на завод «Дукс» для снятия эскизов.</w:t>
      </w:r>
    </w:p>
    <w:p w14:paraId="30CD2E0F" w14:textId="77777777" w:rsidR="00CA3DF6" w:rsidRPr="00B541D6" w:rsidRDefault="00CA3DF6" w:rsidP="00B541D6">
      <w:pPr>
        <w:jc w:val="both"/>
        <w:rPr>
          <w:color w:val="0070C0"/>
          <w:sz w:val="16"/>
          <w:szCs w:val="16"/>
        </w:rPr>
      </w:pPr>
      <w:r w:rsidRPr="00B541D6">
        <w:rPr>
          <w:color w:val="0070C0"/>
          <w:sz w:val="16"/>
          <w:szCs w:val="16"/>
        </w:rPr>
        <w:t>Получив официальное задание на серийную постройку, Н. Н. Поликарпов столкнулся с тем, что при отсутствии необходимой документации скопировать самолет оказалось практически невозможно. Ферма фюзеляжа ДН-9 представляла собой статически неопределимую конструкцию, т. е. при расчете имеющую множество допустимых решений. Поэтому Поликарпов решил перепроектировать фюзеляж, сделав ферму статически определимой, что позволило выполнить ее точный расчет. Изменение конструкции шло вместе с изменением технологии. Так, нижние лонжероны фюзеляжа прямоугольного сечения изготовлялись не опиловкой по контуру широких досок, а гнулись на специальных оправках. Стойки фермы в месте крепления нижних крыльев в отличие от английского образца были не деревянными, а из стальных труб с башмаками на концах. Пол кабин сложной конструкции из мелких досок заменялся более простым фанерным. Площадь большого лобового радиатора ДН-9А была уменьшена на 20 %, что сделало охлаждение двигателя более приемлемым для климата России, однако предусматривалась установка небольшого приставного радиатора под двигателем для эксплуатации в условиях повышенной температуры. Деревянная моторама английского ДН-9, являющаяся продолжением нижнего лонжерона, была также существенно изменена. По предложению Поликарпова ее сваривали из стальных труб и крепили к фюзеляжу четырьмя болтами. Это облегчало эксплуатацию при замене мотора.</w:t>
      </w:r>
    </w:p>
    <w:p w14:paraId="4A6CBCA1" w14:textId="77777777" w:rsidR="00CA3DF6" w:rsidRPr="00B541D6" w:rsidRDefault="00CA3DF6" w:rsidP="00B541D6">
      <w:pPr>
        <w:jc w:val="both"/>
        <w:rPr>
          <w:color w:val="0070C0"/>
          <w:sz w:val="16"/>
          <w:szCs w:val="16"/>
        </w:rPr>
      </w:pPr>
      <w:r w:rsidRPr="00B541D6">
        <w:rPr>
          <w:color w:val="0070C0"/>
          <w:sz w:val="16"/>
          <w:szCs w:val="16"/>
        </w:rPr>
        <w:t>Шасси вместо деревянного с металлическими оковками теперь выполнялось из стальных труб с дюралевыми обтекателями стоек, что позволило сделать его гораздо более легким. Однако в процессе производства ряд серий был выпущен с деревянным шасси иной, отличной от британского прототипа, конструкцией.</w:t>
      </w:r>
    </w:p>
    <w:p w14:paraId="488D5BC2" w14:textId="77777777" w:rsidR="00CA3DF6" w:rsidRPr="00B541D6" w:rsidRDefault="00CA3DF6" w:rsidP="00B541D6">
      <w:pPr>
        <w:jc w:val="both"/>
        <w:rPr>
          <w:color w:val="0070C0"/>
          <w:sz w:val="16"/>
          <w:szCs w:val="16"/>
        </w:rPr>
      </w:pPr>
      <w:r w:rsidRPr="00B541D6">
        <w:rPr>
          <w:color w:val="0070C0"/>
          <w:sz w:val="16"/>
          <w:szCs w:val="16"/>
        </w:rPr>
        <w:t>Серьезным изменениям подверглось крыло. В годы Первой мировой войны англичане применяли на своих самолетах сравнительно тонкие (6 %) профили с заостренным носком. Их несущие свойства были не очень высокими. Но главное, при выходе на большие углы атаки на верхней поверхности крыла быстро развивались срывные явления, при ошибках летчика это приводило к срыву самолета в штопор и усложняло пилотирование. Н. Н. Поликарпов применил на машине более толстый 12 %-ный профиль «Геттинген (Прандтль) 436» с закругленным носком, имеющий более высокие несущие свойства и плавный переход к срывным явлениям на больших углах атаки. Это облегчило пилотирование, улучшило аэродинамику. Лонжероны крыла, ввиду его увеличенной относительной толщины, стали не тавровыми, склеенными из реек, как у английского ДН-9, а коробчатыми, из сосновых полок и фанерных стенок. Нервюры имели теперь фанерную конструкцию (вместо деревянных, клеенных из большого количества реек). Вся конструктивная схема крыла стала статически определимой.</w:t>
      </w:r>
    </w:p>
    <w:p w14:paraId="7205F133" w14:textId="77777777" w:rsidR="00CA3DF6" w:rsidRPr="00B541D6" w:rsidRDefault="00CA3DF6" w:rsidP="00B541D6">
      <w:pPr>
        <w:jc w:val="both"/>
        <w:rPr>
          <w:color w:val="0070C0"/>
          <w:sz w:val="16"/>
          <w:szCs w:val="16"/>
        </w:rPr>
      </w:pPr>
      <w:r w:rsidRPr="00B541D6">
        <w:rPr>
          <w:color w:val="0070C0"/>
          <w:sz w:val="16"/>
          <w:szCs w:val="16"/>
        </w:rPr>
        <w:t>Практически только горизонтальное оперение с изменяемым в полете углом установки и вертикальное с рулем, имеющим роговую компенсацию, остались как у прототипа.</w:t>
      </w:r>
    </w:p>
    <w:p w14:paraId="6903158E" w14:textId="77777777" w:rsidR="00CA3DF6" w:rsidRPr="00B541D6" w:rsidRDefault="00CA3DF6" w:rsidP="00B541D6">
      <w:pPr>
        <w:jc w:val="both"/>
        <w:rPr>
          <w:color w:val="0070C0"/>
          <w:sz w:val="16"/>
          <w:szCs w:val="16"/>
        </w:rPr>
      </w:pPr>
      <w:r w:rsidRPr="00B541D6">
        <w:rPr>
          <w:color w:val="0070C0"/>
          <w:sz w:val="16"/>
          <w:szCs w:val="16"/>
        </w:rPr>
        <w:t>Передняя часть фюзеляжа у двигателя была покрыта дюралевыми панелями, за мотором, по кабину стрелка-наблюдателя, — фанерой. Остальная часть, а также крыло и оперение обшивались полотном.</w:t>
      </w:r>
    </w:p>
    <w:p w14:paraId="365ED54F" w14:textId="77777777" w:rsidR="00CA3DF6" w:rsidRPr="00B541D6" w:rsidRDefault="00CA3DF6" w:rsidP="00B541D6">
      <w:pPr>
        <w:jc w:val="both"/>
        <w:rPr>
          <w:color w:val="0070C0"/>
          <w:sz w:val="16"/>
          <w:szCs w:val="16"/>
        </w:rPr>
      </w:pPr>
      <w:r w:rsidRPr="00B541D6">
        <w:rPr>
          <w:color w:val="0070C0"/>
          <w:sz w:val="16"/>
          <w:szCs w:val="16"/>
        </w:rPr>
        <w:t>Вооружение состояло из одного синхронного пулемета Виккерс или ПВ-1 с 200 патронами, установленного слева от пилота пулемета Льюис (позже одного или двух ДА) с 500 патронами на разработанной заводом «Дукс» турели ТУР-1 в кабине наблюдателя. Бомбовая нагрузка общим весом до 480 кг подвешивалась под крыльями и фюзеляжем.</w:t>
      </w:r>
    </w:p>
    <w:p w14:paraId="6F2A00AD" w14:textId="77777777" w:rsidR="00CA3DF6" w:rsidRPr="00B541D6" w:rsidRDefault="00CA3DF6" w:rsidP="00B541D6">
      <w:pPr>
        <w:jc w:val="both"/>
        <w:rPr>
          <w:color w:val="0070C0"/>
          <w:sz w:val="16"/>
          <w:szCs w:val="16"/>
        </w:rPr>
      </w:pPr>
      <w:r w:rsidRPr="00B541D6">
        <w:rPr>
          <w:color w:val="0070C0"/>
          <w:sz w:val="16"/>
          <w:szCs w:val="16"/>
        </w:rPr>
        <w:t>В целом спроектированный Н. Н. Поликарповым самолет только сохранял общие очертания крыла, оперения и фюзеляжа, но имел иную конструкцию, на 30 % меньше деталей, на 30–35 % меньше трудоемкость изготовления. Вес самолета, несмотря на более низкую культуру производства, стал на 20 кг меньше веса исходного ДН-9А, а полезная нагрузка выросла на 90 к г. Правда, затем, после доработок в массовом производстве, вес планера несколько увеличился (25035).</w:t>
      </w:r>
    </w:p>
    <w:p w14:paraId="3968E9E7" w14:textId="77777777" w:rsidR="00CA3DF6" w:rsidRPr="00B541D6" w:rsidRDefault="00CA3DF6" w:rsidP="00B541D6">
      <w:pPr>
        <w:jc w:val="both"/>
        <w:rPr>
          <w:color w:val="0070C0"/>
          <w:sz w:val="16"/>
          <w:szCs w:val="16"/>
        </w:rPr>
      </w:pPr>
    </w:p>
    <w:p w14:paraId="0E2BCAA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середине 1922 г., после подписания ряда экономических и торговых соглашений с Германией, оттуда стали поступать книги и статьи с результатами проведенных в 1914-1921 гг. исследований по аэродинамике толстых профилей крыла. Как впоследствии писал В.С. Пышнов, немцам с помощью многочисленных экспериментальных и теоретических исследований удалось разработать удачные плосковыпуклые и двояковыпуклые профили, обеспечивающие лучшие несущие характеристики и меньшее сопротивле</w:t>
      </w:r>
      <w:r w:rsidRPr="00B541D6">
        <w:rPr>
          <w:color w:val="000000" w:themeColor="text1"/>
          <w:sz w:val="16"/>
          <w:szCs w:val="16"/>
        </w:rPr>
        <w:softHyphen/>
        <w:t>ние, чем английские и французские. Срыв потока с верхней поверхности немецких про</w:t>
      </w:r>
      <w:r w:rsidRPr="00B541D6">
        <w:rPr>
          <w:color w:val="000000" w:themeColor="text1"/>
          <w:sz w:val="16"/>
          <w:szCs w:val="16"/>
        </w:rPr>
        <w:softHyphen/>
        <w:t>филей наступал на бо'льших углах атаки и развивался медленней. Все это сулило бо'льшую выгоду от использования таких профилей, повышало лётные характеристики машин, упрощало пилотирование. Советские авиаконструкторы — Н.Н. Поликарпов. А.Н. Туполев, С.В. Ильюшин и дру</w:t>
      </w:r>
      <w:r w:rsidRPr="00B541D6">
        <w:rPr>
          <w:color w:val="000000" w:themeColor="text1"/>
          <w:sz w:val="16"/>
          <w:szCs w:val="16"/>
        </w:rPr>
        <w:softHyphen/>
        <w:t>гие — с интересом знакомились с полученными материалами. Многое стало для них откровением, ЦАГИ ведь еще только разворачивал создание экспериментальной базы. Теперь многое в немецкой трофейной и закупаемой за границей авиационной технике становилось понятным (11696).</w:t>
      </w:r>
    </w:p>
    <w:p w14:paraId="41090D6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1067AAB7" w14:textId="77777777" w:rsidR="004E5D9E" w:rsidRPr="008C063D" w:rsidRDefault="004E5D9E" w:rsidP="004E5D9E">
      <w:pPr>
        <w:rPr>
          <w:color w:val="0070C0"/>
          <w:sz w:val="16"/>
          <w:szCs w:val="16"/>
        </w:rPr>
      </w:pPr>
      <w:r w:rsidRPr="008C063D">
        <w:rPr>
          <w:color w:val="0070C0"/>
          <w:sz w:val="16"/>
          <w:szCs w:val="16"/>
        </w:rPr>
        <w:t>В середине 1922 г., после подписания ряда торговых и экономических соглашений, из Германии стали поступать книги и статьи с результатами проводимых там в 1914–1921 гг. исследований по аэродинамике толстых профилей крыла. Немцам с помощью многочисленных экспериментальных и теоретических исследований удалось разработать удачные плоско-выпуклые и двояковыпуклые профили, обеспечивающие лучшие несущие характеристики и меньшее сопротивление, чем английские и французские. Срыв потока с верхней поверхности наступал на более высоких значениях углов атаки и развивался медленней. Все это сулило большую выгоду от использования таких профилей, повышало летные характеристики машин, упрощало пилотирование. Николай Николаевич с интересом ознакомился с полученными материалами. Они были для него как откровение. ЦАГИ ведь еще только разворачивал создание экспериментальной базы. Многое в немецкой трофейной и закупаемой авиационной технике становилось понятным. Новые научные идеи всегда оказывали стимулирующее воздействие на развитие авиации (25035)/</w:t>
      </w:r>
    </w:p>
    <w:p w14:paraId="740CE2DA" w14:textId="77777777" w:rsidR="004E5D9E" w:rsidRPr="008C063D" w:rsidRDefault="004E5D9E" w:rsidP="004E5D9E">
      <w:pPr>
        <w:rPr>
          <w:color w:val="0070C0"/>
          <w:sz w:val="16"/>
          <w:szCs w:val="16"/>
        </w:rPr>
      </w:pPr>
    </w:p>
    <w:p w14:paraId="43834441" w14:textId="77777777" w:rsidR="004E5D9E" w:rsidRPr="00B541D6" w:rsidRDefault="004E5D9E" w:rsidP="004E5D9E">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середине 1922 г., после подписания ряда торговых и экономических соглашений, из Германии стали поступать книги и статьи с результатами проводимых там в 1914-1921 гг. исследований по аэродинамике толстых профилей крыла. Немцам с помощью многочисленных экспериментальных и теоретических исследований уда</w:t>
      </w:r>
      <w:r w:rsidRPr="00B541D6">
        <w:rPr>
          <w:color w:val="000000" w:themeColor="text1"/>
          <w:sz w:val="16"/>
          <w:szCs w:val="16"/>
        </w:rPr>
        <w:softHyphen/>
        <w:t>лось разработать удачные плосковыпуклые и двояковы</w:t>
      </w:r>
      <w:r w:rsidRPr="00B541D6">
        <w:rPr>
          <w:color w:val="000000" w:themeColor="text1"/>
          <w:sz w:val="16"/>
          <w:szCs w:val="16"/>
        </w:rPr>
        <w:softHyphen/>
        <w:t>пуклые профили, обеспечивающие лучшие несущие характеристики и меньшее сопротивление, чем англий</w:t>
      </w:r>
      <w:r w:rsidRPr="00B541D6">
        <w:rPr>
          <w:color w:val="000000" w:themeColor="text1"/>
          <w:sz w:val="16"/>
          <w:szCs w:val="16"/>
        </w:rPr>
        <w:softHyphen/>
        <w:t>ские и французские. Срыв потока с верхней поверхности немецких профилей наступал на больших углах атаки и развивался медленней. Все это сулило большую вы</w:t>
      </w:r>
      <w:r w:rsidRPr="00B541D6">
        <w:rPr>
          <w:color w:val="000000" w:themeColor="text1"/>
          <w:sz w:val="16"/>
          <w:szCs w:val="16"/>
        </w:rPr>
        <w:softHyphen/>
        <w:t>году от использования таких профилей, повышало лет</w:t>
      </w:r>
      <w:r w:rsidRPr="00B541D6">
        <w:rPr>
          <w:color w:val="000000" w:themeColor="text1"/>
          <w:sz w:val="16"/>
          <w:szCs w:val="16"/>
        </w:rPr>
        <w:softHyphen/>
        <w:t>ные характеристики машин, упрощало пилотирование (10667).</w:t>
      </w:r>
    </w:p>
    <w:p w14:paraId="1DDE42C3" w14:textId="77777777" w:rsidR="004E5D9E" w:rsidRPr="00B541D6" w:rsidRDefault="004E5D9E" w:rsidP="004E5D9E">
      <w:pPr>
        <w:numPr>
          <w:ilvl w:val="12"/>
          <w:numId w:val="0"/>
        </w:numPr>
        <w:autoSpaceDE w:val="0"/>
        <w:autoSpaceDN w:val="0"/>
        <w:adjustRightInd w:val="0"/>
        <w:jc w:val="both"/>
        <w:rPr>
          <w:color w:val="000000" w:themeColor="text1"/>
          <w:sz w:val="16"/>
          <w:szCs w:val="16"/>
        </w:rPr>
      </w:pPr>
    </w:p>
    <w:p w14:paraId="44FBE09F" w14:textId="77777777" w:rsidR="004E5D9E" w:rsidRPr="008C063D" w:rsidRDefault="004E5D9E" w:rsidP="004E5D9E">
      <w:pPr>
        <w:rPr>
          <w:color w:val="0070C0"/>
          <w:sz w:val="16"/>
          <w:szCs w:val="16"/>
        </w:rPr>
      </w:pPr>
      <w:r w:rsidRPr="008C063D">
        <w:rPr>
          <w:color w:val="0070C0"/>
          <w:sz w:val="16"/>
          <w:szCs w:val="16"/>
        </w:rPr>
        <w:t>В середине 1922 г. на Кольчугинском заводе Госпромцвета были получены слитки кольчугалюминия — так назвали отечественный дюраль (25935).</w:t>
      </w:r>
    </w:p>
    <w:p w14:paraId="0DE50968" w14:textId="77777777" w:rsidR="004E5D9E" w:rsidRPr="008C063D" w:rsidRDefault="004E5D9E" w:rsidP="004E5D9E">
      <w:pPr>
        <w:rPr>
          <w:color w:val="0070C0"/>
          <w:sz w:val="16"/>
          <w:szCs w:val="16"/>
        </w:rPr>
      </w:pPr>
    </w:p>
    <w:p w14:paraId="1354FC5F" w14:textId="77777777" w:rsidR="00A71A83" w:rsidRPr="00B541D6" w:rsidRDefault="00A71A83"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3E627FF6" w14:textId="77777777" w:rsidR="00A71A83" w:rsidRPr="00B541D6" w:rsidRDefault="00A71A83" w:rsidP="00B541D6">
      <w:pPr>
        <w:numPr>
          <w:ilvl w:val="12"/>
          <w:numId w:val="0"/>
        </w:numPr>
        <w:autoSpaceDE w:val="0"/>
        <w:autoSpaceDN w:val="0"/>
        <w:adjustRightInd w:val="0"/>
        <w:jc w:val="both"/>
        <w:rPr>
          <w:iCs/>
          <w:color w:val="000000" w:themeColor="text1"/>
          <w:sz w:val="16"/>
          <w:szCs w:val="16"/>
        </w:rPr>
      </w:pPr>
    </w:p>
    <w:p w14:paraId="63D3C3BA" w14:textId="77777777" w:rsidR="00A71A83" w:rsidRPr="00B541D6" w:rsidRDefault="00A71A83" w:rsidP="00B541D6">
      <w:pPr>
        <w:jc w:val="both"/>
        <w:textAlignment w:val="baseline"/>
        <w:rPr>
          <w:color w:val="000000" w:themeColor="text1"/>
          <w:sz w:val="16"/>
          <w:szCs w:val="16"/>
        </w:rPr>
      </w:pPr>
      <w:r w:rsidRPr="00B541D6">
        <w:rPr>
          <w:color w:val="000000" w:themeColor="text1"/>
          <w:sz w:val="16"/>
          <w:szCs w:val="16"/>
        </w:rPr>
        <w:t>В середине 1922 года Совет Труда и Обороны сделал первую попытку отказаться от закупки паровозов за границей. Топливный кризис в общих чертах был разрешен, и над железными дорогами не висела более угроза остановки. С этой стороны надобность в импортных паровозах отпала. С другой стороны, шведские паровозы требовали золота. Золото требовалось еще на множество других дел, и потому Совет Труда и Обороны решил сократить заказ на строительство паровозов в Швеции. 14 мая 1922 года Госплану было дано поручение изучить вопрос о строительстве паровозов на заводах Республики, и аннулировать часть заказа. </w:t>
      </w:r>
    </w:p>
    <w:p w14:paraId="4E089BB9" w14:textId="77777777" w:rsidR="00A71A83" w:rsidRPr="00B541D6" w:rsidRDefault="00A71A83" w:rsidP="00B541D6">
      <w:pPr>
        <w:jc w:val="both"/>
        <w:textAlignment w:val="baseline"/>
        <w:rPr>
          <w:color w:val="000000" w:themeColor="text1"/>
          <w:sz w:val="16"/>
          <w:szCs w:val="16"/>
        </w:rPr>
      </w:pPr>
      <w:r w:rsidRPr="00B541D6">
        <w:rPr>
          <w:color w:val="000000" w:themeColor="text1"/>
          <w:sz w:val="16"/>
          <w:szCs w:val="16"/>
        </w:rPr>
        <w:t>Через месяц, после изучения производственных возможностей, 13 июня 1922 года Госплан принял решение сократить шведский заказ на 650 паровозов. Паровозостроительные заводы в 1922/23 году выпустили 95 новых паровозов, и, в принципе, за пять-шесть лет могли справиться с этим заказом.</w:t>
      </w:r>
    </w:p>
    <w:p w14:paraId="3B4AEA4A" w14:textId="77777777" w:rsidR="00A71A83" w:rsidRPr="00B541D6" w:rsidRDefault="00A71A83" w:rsidP="00B541D6">
      <w:pPr>
        <w:jc w:val="both"/>
        <w:textAlignment w:val="baseline"/>
        <w:rPr>
          <w:color w:val="000000" w:themeColor="text1"/>
          <w:sz w:val="16"/>
          <w:szCs w:val="16"/>
        </w:rPr>
      </w:pPr>
      <w:r w:rsidRPr="00B541D6">
        <w:rPr>
          <w:color w:val="000000" w:themeColor="text1"/>
          <w:sz w:val="16"/>
          <w:szCs w:val="16"/>
        </w:rPr>
        <w:t>Госплан, совместно с наркоматом Рабоче-крестьянской инспекции разработал в июне-июле 1922 года вторую программу строительства паровозов до 1925 года. Она была пересмотрена и сокращена, в целях экономии металла. По этой программе до 1925 года советские заводы должны были выпустить 508 паровозов. До этого машины строились на семи заводах. По программе, производство решено было сосредоточить на пяти: Харьковским, Сормовском, Коломенском, Брянском и Луганском заводах. Каждый из них должен был выпускать в год 35-40 паровозов для выполнения программы[46] . Кроме этого, заводы должны были 1800 паровозов подвергнуть капитальному ремонту.</w:t>
      </w:r>
    </w:p>
    <w:p w14:paraId="440AE9CE" w14:textId="77777777" w:rsidR="00A71A83" w:rsidRPr="00B541D6" w:rsidRDefault="00A71A83" w:rsidP="00B541D6">
      <w:pPr>
        <w:jc w:val="both"/>
        <w:textAlignment w:val="baseline"/>
        <w:rPr>
          <w:color w:val="000000" w:themeColor="text1"/>
          <w:sz w:val="16"/>
          <w:szCs w:val="16"/>
        </w:rPr>
      </w:pPr>
      <w:r w:rsidRPr="00B541D6">
        <w:rPr>
          <w:color w:val="000000" w:themeColor="text1"/>
          <w:sz w:val="16"/>
          <w:szCs w:val="16"/>
        </w:rPr>
        <w:t>24 августа 1922 года Совет Труда и Обороны утвердил эту программу паровозостроения. </w:t>
      </w:r>
    </w:p>
    <w:p w14:paraId="71B86444" w14:textId="77777777" w:rsidR="00A71A83" w:rsidRPr="00B541D6" w:rsidRDefault="00A71A83" w:rsidP="00B541D6">
      <w:pPr>
        <w:jc w:val="both"/>
        <w:textAlignment w:val="baseline"/>
        <w:rPr>
          <w:color w:val="000000" w:themeColor="text1"/>
          <w:sz w:val="16"/>
          <w:szCs w:val="16"/>
        </w:rPr>
      </w:pPr>
      <w:r w:rsidRPr="00B541D6">
        <w:rPr>
          <w:color w:val="000000" w:themeColor="text1"/>
          <w:sz w:val="16"/>
          <w:szCs w:val="16"/>
        </w:rPr>
        <w:t>Программа паровозостроения была точкой зрения Госплана. Наркомат путей сообщения был совсем иного мнения. Трансплан НКПС исходил из того, что имеется около 6 тысяч «больных» паровозов, капитальный ремонт которых в состоянии удовлетворить потребность в тяге при железнодорожных перевозках, даже в условиях роста их объема. Специалисты говорили, что строить паровозы в ближайшие 3-4 года совершенно не нужно, и что СССР может вплоть до 1929 года обойтись старым паровозным парком. А потом уже, можно и нужно будет строить новые паровозы. Трансплан НКПС подготовил свою производственную программу, согласно которой нужно было построить 800 паровозов в 1930 году, и 1500 паровозов в 1931 году.</w:t>
      </w:r>
    </w:p>
    <w:p w14:paraId="49EB7C23" w14:textId="77777777" w:rsidR="00A71A83" w:rsidRPr="00B541D6" w:rsidRDefault="00A71A83" w:rsidP="00B541D6">
      <w:pPr>
        <w:jc w:val="both"/>
        <w:textAlignment w:val="baseline"/>
        <w:rPr>
          <w:color w:val="000000" w:themeColor="text1"/>
          <w:sz w:val="16"/>
          <w:szCs w:val="16"/>
        </w:rPr>
      </w:pPr>
      <w:r w:rsidRPr="00B541D6">
        <w:rPr>
          <w:color w:val="000000" w:themeColor="text1"/>
          <w:sz w:val="16"/>
          <w:szCs w:val="16"/>
        </w:rPr>
        <w:lastRenderedPageBreak/>
        <w:t>План, составленный Транспланом НКПС, был внесен в Госплан. Однако Президиум Госплана его не признал, и даже отказался обсуждать документ, сразу указав на его нереальность. Кржижановский заявил, что промышленность будет не в состоянии произвести в один год сразу полторы тысячи паровозов. Программа явно превышает производственные мощности паровозостроительных заводов Республики. Такое количество нужно накапливать постепенно, за несколько лет.</w:t>
      </w:r>
    </w:p>
    <w:p w14:paraId="6A06393B" w14:textId="77777777" w:rsidR="00A71A83" w:rsidRPr="00B541D6" w:rsidRDefault="00A71A83" w:rsidP="00B541D6">
      <w:pPr>
        <w:jc w:val="both"/>
        <w:textAlignment w:val="baseline"/>
        <w:rPr>
          <w:color w:val="000000" w:themeColor="text1"/>
          <w:sz w:val="16"/>
          <w:szCs w:val="16"/>
        </w:rPr>
      </w:pPr>
      <w:r w:rsidRPr="00B541D6">
        <w:rPr>
          <w:color w:val="000000" w:themeColor="text1"/>
          <w:sz w:val="16"/>
          <w:szCs w:val="16"/>
        </w:rPr>
        <w:t>Начался спор между Госпланом, Советом Труда и Обороны и НКПС. Наркомат был против программы паровозостроения, потому что строительство паровозов будет оплачиваться из бюджета наркомата, и составит весьма существенное изъятие из бюджета наркомата. Для них было гораздо дешевле отремонтировать тот парк, который есть. Дзержинский, будучи наркомом путей сообщения, поддержал позицию своего ведомства, и на заседании Совет Труда и Обороны 7 февраля 1923 года решительно отстаивал проект ремонта паровозов.</w:t>
      </w:r>
    </w:p>
    <w:p w14:paraId="0BCE8991" w14:textId="77777777" w:rsidR="00A71A83" w:rsidRPr="00B541D6" w:rsidRDefault="00A71A83" w:rsidP="00B541D6">
      <w:pPr>
        <w:jc w:val="both"/>
        <w:textAlignment w:val="baseline"/>
        <w:rPr>
          <w:color w:val="000000" w:themeColor="text1"/>
          <w:sz w:val="16"/>
          <w:szCs w:val="16"/>
        </w:rPr>
      </w:pPr>
      <w:r w:rsidRPr="00B541D6">
        <w:rPr>
          <w:color w:val="000000" w:themeColor="text1"/>
          <w:sz w:val="16"/>
          <w:szCs w:val="16"/>
        </w:rPr>
        <w:t>После долгих споров, СТО, еще раз рассмотрев программу паровозостроения, 9 марта 1923 года, подтвердило ее своим постановлением. Споры продолжались до июля месяца, пока, наконец, вопрос не дошел до ЦК РКП (б). На Пленуме ЦК РКП (б) 4 июля 1923 года было принято решение образовать межведомственную комиссию для согласования интересов транспорта, топливной и металлургической промышленности. В состав этой комиссии, под председательством заместителя председателя ВСНХ Г.Л. Пятакова, вошли Дзержинский и М.Н. Владимиров[48] . 9 августа 1923 года, после решения Совет Труда и Обороны, эта комиссия приступила к работе (18374).</w:t>
      </w:r>
    </w:p>
    <w:p w14:paraId="0D804031" w14:textId="77777777" w:rsidR="00A71A83" w:rsidRPr="00B541D6" w:rsidRDefault="00A71A83" w:rsidP="00B541D6">
      <w:pPr>
        <w:jc w:val="both"/>
        <w:textAlignment w:val="baseline"/>
        <w:rPr>
          <w:color w:val="000000" w:themeColor="text1"/>
          <w:sz w:val="16"/>
          <w:szCs w:val="16"/>
        </w:rPr>
      </w:pPr>
    </w:p>
    <w:p w14:paraId="0C2B5A5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76357A7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B76D010" w14:textId="77777777" w:rsidR="00B27116" w:rsidRPr="00B541D6" w:rsidRDefault="00B27116" w:rsidP="00B541D6">
      <w:pPr>
        <w:jc w:val="both"/>
        <w:rPr>
          <w:color w:val="000000" w:themeColor="text1"/>
          <w:sz w:val="16"/>
          <w:szCs w:val="16"/>
          <w:lang w:bidi="ru-RU"/>
        </w:rPr>
      </w:pPr>
      <w:r w:rsidRPr="00B541D6">
        <w:rPr>
          <w:color w:val="000000" w:themeColor="text1"/>
          <w:sz w:val="16"/>
          <w:szCs w:val="16"/>
          <w:lang w:bidi="ru-RU"/>
        </w:rPr>
        <w:t>Летом 1922 г. Таганрогский завод осмотрела специальная комиссия Главного управления военной промышленности, которая приняла ре</w:t>
      </w:r>
      <w:r w:rsidRPr="00B541D6">
        <w:rPr>
          <w:color w:val="000000" w:themeColor="text1"/>
          <w:sz w:val="16"/>
          <w:szCs w:val="16"/>
          <w:lang w:bidi="ru-RU"/>
        </w:rPr>
        <w:softHyphen/>
        <w:t>шение о возобновлении работы предприятия. Одновремен</w:t>
      </w:r>
      <w:r w:rsidRPr="00B541D6">
        <w:rPr>
          <w:color w:val="000000" w:themeColor="text1"/>
          <w:sz w:val="16"/>
          <w:szCs w:val="16"/>
          <w:lang w:bidi="ru-RU"/>
        </w:rPr>
        <w:softHyphen/>
        <w:t>но были отпущены необходимые средства, поэтому, начи</w:t>
      </w:r>
      <w:r w:rsidRPr="00B541D6">
        <w:rPr>
          <w:color w:val="000000" w:themeColor="text1"/>
          <w:sz w:val="16"/>
          <w:szCs w:val="16"/>
          <w:lang w:bidi="ru-RU"/>
        </w:rPr>
        <w:softHyphen/>
        <w:t>ная с лета 1922 г., начались строительные работы по до</w:t>
      </w:r>
      <w:r w:rsidRPr="00B541D6">
        <w:rPr>
          <w:color w:val="000000" w:themeColor="text1"/>
          <w:sz w:val="16"/>
          <w:szCs w:val="16"/>
          <w:lang w:bidi="ru-RU"/>
        </w:rPr>
        <w:softHyphen/>
        <w:t>стройке некоторых корпусов. Коллектив завода начал быстро расти. Если в январе 1922 г. на заводе было 141 человек, то в июле - 350, а в ноябре - уже 589 (20273).</w:t>
      </w:r>
    </w:p>
    <w:p w14:paraId="0818BE32" w14:textId="77777777" w:rsidR="00B27116" w:rsidRPr="00B541D6" w:rsidRDefault="00B27116" w:rsidP="00B541D6">
      <w:pPr>
        <w:jc w:val="both"/>
        <w:rPr>
          <w:color w:val="000000" w:themeColor="text1"/>
          <w:sz w:val="16"/>
          <w:szCs w:val="16"/>
        </w:rPr>
      </w:pPr>
    </w:p>
    <w:p w14:paraId="38454979" w14:textId="77777777" w:rsidR="00B27116" w:rsidRPr="00B541D6" w:rsidRDefault="00B27116" w:rsidP="00B541D6">
      <w:pPr>
        <w:jc w:val="both"/>
        <w:rPr>
          <w:color w:val="000000" w:themeColor="text1"/>
          <w:sz w:val="16"/>
          <w:szCs w:val="16"/>
        </w:rPr>
      </w:pPr>
      <w:r w:rsidRPr="00B541D6">
        <w:rPr>
          <w:color w:val="000000" w:themeColor="text1"/>
          <w:sz w:val="16"/>
          <w:szCs w:val="16"/>
        </w:rPr>
        <w:t>Летом 1922 СССР-В-1 принял участие в морских учениях ЧФ в Севастополе.</w:t>
      </w:r>
    </w:p>
    <w:p w14:paraId="55208178" w14:textId="77777777" w:rsidR="00B27116" w:rsidRPr="00B541D6" w:rsidRDefault="00B27116" w:rsidP="00B541D6">
      <w:pPr>
        <w:jc w:val="both"/>
        <w:rPr>
          <w:color w:val="000000" w:themeColor="text1"/>
          <w:sz w:val="16"/>
          <w:szCs w:val="16"/>
        </w:rPr>
      </w:pPr>
      <w:r w:rsidRPr="00B541D6">
        <w:rPr>
          <w:color w:val="000000" w:themeColor="text1"/>
          <w:sz w:val="16"/>
          <w:szCs w:val="16"/>
        </w:rPr>
        <w:t>«СССР В-1» в разобранном виде доставили по железной дороге в г. Славянск, откуда после сборки он перелетел в Севастополь.</w:t>
      </w:r>
    </w:p>
    <w:p w14:paraId="5B13C29E" w14:textId="77777777" w:rsidR="00B27116" w:rsidRPr="00B541D6" w:rsidRDefault="00B27116" w:rsidP="00B541D6">
      <w:pPr>
        <w:jc w:val="both"/>
        <w:rPr>
          <w:color w:val="000000" w:themeColor="text1"/>
          <w:sz w:val="16"/>
          <w:szCs w:val="16"/>
        </w:rPr>
      </w:pPr>
      <w:r w:rsidRPr="00B541D6">
        <w:rPr>
          <w:color w:val="000000" w:themeColor="text1"/>
          <w:sz w:val="16"/>
          <w:szCs w:val="16"/>
        </w:rPr>
        <w:t>В состав экипажа дирижабля входили: ко</w:t>
      </w:r>
      <w:r w:rsidRPr="00B541D6">
        <w:rPr>
          <w:color w:val="000000" w:themeColor="text1"/>
          <w:sz w:val="16"/>
          <w:szCs w:val="16"/>
        </w:rPr>
        <w:softHyphen/>
        <w:t>мандир И.В. Паньков, помощник команди</w:t>
      </w:r>
      <w:r w:rsidRPr="00B541D6">
        <w:rPr>
          <w:color w:val="000000" w:themeColor="text1"/>
          <w:sz w:val="16"/>
          <w:szCs w:val="16"/>
        </w:rPr>
        <w:softHyphen/>
        <w:t>ра В.А. Устинович, пилот Белов, корабельный инженер Чернышев, бортмеханики Коняшин и Кондратов. В полётах принимали участие представители командования Морских сил Чёр</w:t>
      </w:r>
      <w:r w:rsidRPr="00B541D6">
        <w:rPr>
          <w:color w:val="000000" w:themeColor="text1"/>
          <w:sz w:val="16"/>
          <w:szCs w:val="16"/>
        </w:rPr>
        <w:softHyphen/>
        <w:t>ного и Азовского морей, а также преподаватель ВВА Пестряков, преподаватели ВМА Столяр</w:t>
      </w:r>
      <w:r w:rsidRPr="00B541D6">
        <w:rPr>
          <w:color w:val="000000" w:themeColor="text1"/>
          <w:sz w:val="16"/>
          <w:szCs w:val="16"/>
        </w:rPr>
        <w:softHyphen/>
        <w:t>ский и Франтц, флагштурман 506-й авиабригады Александров, представитель УВВС Каюков.</w:t>
      </w:r>
    </w:p>
    <w:p w14:paraId="201E0210" w14:textId="77777777" w:rsidR="00B27116" w:rsidRPr="00B541D6" w:rsidRDefault="00B27116" w:rsidP="00B541D6">
      <w:pPr>
        <w:jc w:val="both"/>
        <w:rPr>
          <w:color w:val="000000" w:themeColor="text1"/>
          <w:sz w:val="16"/>
          <w:szCs w:val="16"/>
        </w:rPr>
      </w:pPr>
      <w:r w:rsidRPr="00B541D6">
        <w:rPr>
          <w:color w:val="000000" w:themeColor="text1"/>
          <w:sz w:val="16"/>
          <w:szCs w:val="16"/>
        </w:rPr>
        <w:t>В Севастополе «СССР В-1» базировался в балке у IV бастиона на Куликовом поле. Дирижабль сто</w:t>
      </w:r>
      <w:r w:rsidRPr="00B541D6">
        <w:rPr>
          <w:color w:val="000000" w:themeColor="text1"/>
          <w:sz w:val="16"/>
          <w:szCs w:val="16"/>
        </w:rPr>
        <w:softHyphen/>
        <w:t>ял под открытым небом, привязанный поясными веревками сначала к 20, а затем, из-за посвежев</w:t>
      </w:r>
      <w:r w:rsidRPr="00B541D6">
        <w:rPr>
          <w:color w:val="000000" w:themeColor="text1"/>
          <w:sz w:val="16"/>
          <w:szCs w:val="16"/>
        </w:rPr>
        <w:softHyphen/>
        <w:t>шей погоды, к 28 штопорам. В качестве стартовой команды прикомандировали 40 краснофлотцев. Всей наземной эксплуатацией и организационны</w:t>
      </w:r>
      <w:r w:rsidRPr="00B541D6">
        <w:rPr>
          <w:color w:val="000000" w:themeColor="text1"/>
          <w:sz w:val="16"/>
          <w:szCs w:val="16"/>
        </w:rPr>
        <w:softHyphen/>
        <w:t>ми вопросами занимался представитель «Дирижа</w:t>
      </w:r>
      <w:r w:rsidRPr="00B541D6">
        <w:rPr>
          <w:color w:val="000000" w:themeColor="text1"/>
          <w:sz w:val="16"/>
          <w:szCs w:val="16"/>
        </w:rPr>
        <w:softHyphen/>
        <w:t>блестроя» Н.Г. Стобровский. Водород добывался на территории 61-го полка командированными из Мо</w:t>
      </w:r>
      <w:r w:rsidRPr="00B541D6">
        <w:rPr>
          <w:color w:val="000000" w:themeColor="text1"/>
          <w:sz w:val="16"/>
          <w:szCs w:val="16"/>
        </w:rPr>
        <w:softHyphen/>
        <w:t>сквы военнослужащими, а затем в газгольдерах до</w:t>
      </w:r>
      <w:r w:rsidRPr="00B541D6">
        <w:rPr>
          <w:color w:val="000000" w:themeColor="text1"/>
          <w:sz w:val="16"/>
          <w:szCs w:val="16"/>
        </w:rPr>
        <w:softHyphen/>
        <w:t>ставлялся к «СССР В-1» командой краснофлотцев.</w:t>
      </w:r>
    </w:p>
    <w:p w14:paraId="3A41F169" w14:textId="55939F6D" w:rsidR="00B27116" w:rsidRPr="00B541D6" w:rsidRDefault="00B27116" w:rsidP="00B541D6">
      <w:pPr>
        <w:jc w:val="both"/>
        <w:rPr>
          <w:color w:val="000000" w:themeColor="text1"/>
          <w:sz w:val="16"/>
          <w:szCs w:val="16"/>
        </w:rPr>
      </w:pPr>
      <w:r w:rsidRPr="00B541D6">
        <w:rPr>
          <w:color w:val="000000" w:themeColor="text1"/>
          <w:sz w:val="16"/>
          <w:szCs w:val="16"/>
        </w:rPr>
        <w:t>В состав экипажа действовавшего на Балти</w:t>
      </w:r>
      <w:r w:rsidRPr="00B541D6">
        <w:rPr>
          <w:color w:val="000000" w:themeColor="text1"/>
          <w:sz w:val="16"/>
          <w:szCs w:val="16"/>
        </w:rPr>
        <w:softHyphen/>
        <w:t>ке дирижабля «СССР В-2» входили: командир Е.М. Оппман, 1-й помощник командира Н.С. Гудованцев, 2-й помощник Берзуп, штурман г. Мяч- ков, сменный пилот Мазалов, бортмеханики Но</w:t>
      </w:r>
      <w:r w:rsidRPr="00B541D6">
        <w:rPr>
          <w:color w:val="000000" w:themeColor="text1"/>
          <w:sz w:val="16"/>
          <w:szCs w:val="16"/>
        </w:rPr>
        <w:softHyphen/>
        <w:t>виков и Орлов. В полётах принимали участие так</w:t>
      </w:r>
      <w:r w:rsidRPr="00B541D6">
        <w:rPr>
          <w:color w:val="000000" w:themeColor="text1"/>
          <w:sz w:val="16"/>
          <w:szCs w:val="16"/>
        </w:rPr>
        <w:softHyphen/>
        <w:t>же С.Э. Столярский, К.К. Франтц и связист 505-й авиабригады Иоффе. Дирижабль базировался в эллингах Сализи. Стартовая команда состояла из осоавиахимовцев, проходивших лагерные сборы. Дирижабль снабжался газом из баллонов высоко</w:t>
      </w:r>
      <w:r w:rsidRPr="00B541D6">
        <w:rPr>
          <w:color w:val="000000" w:themeColor="text1"/>
          <w:sz w:val="16"/>
          <w:szCs w:val="16"/>
        </w:rPr>
        <w:softHyphen/>
        <w:t>го давления, доставлявшихся из Ленинграда авто</w:t>
      </w:r>
      <w:r w:rsidRPr="00B541D6">
        <w:rPr>
          <w:color w:val="000000" w:themeColor="text1"/>
          <w:sz w:val="16"/>
          <w:szCs w:val="16"/>
        </w:rPr>
        <w:softHyphen/>
        <w:t>мобильным и железнодорожным транспортом.</w:t>
      </w:r>
    </w:p>
    <w:p w14:paraId="0ED71B92" w14:textId="77777777" w:rsidR="00B27116" w:rsidRPr="00B541D6" w:rsidRDefault="00B27116" w:rsidP="00B541D6">
      <w:pPr>
        <w:jc w:val="both"/>
        <w:rPr>
          <w:color w:val="000000" w:themeColor="text1"/>
          <w:sz w:val="16"/>
          <w:szCs w:val="16"/>
        </w:rPr>
      </w:pPr>
      <w:r w:rsidRPr="00B541D6">
        <w:rPr>
          <w:color w:val="000000" w:themeColor="text1"/>
          <w:sz w:val="16"/>
          <w:szCs w:val="16"/>
        </w:rPr>
        <w:t>Поскольку большинство членов экипажей ди</w:t>
      </w:r>
      <w:r w:rsidRPr="00B541D6">
        <w:rPr>
          <w:color w:val="000000" w:themeColor="text1"/>
          <w:sz w:val="16"/>
          <w:szCs w:val="16"/>
        </w:rPr>
        <w:softHyphen/>
        <w:t>рижаблей впервые летали над водной поверхнос</w:t>
      </w:r>
      <w:r w:rsidRPr="00B541D6">
        <w:rPr>
          <w:color w:val="000000" w:themeColor="text1"/>
          <w:sz w:val="16"/>
          <w:szCs w:val="16"/>
        </w:rPr>
        <w:softHyphen/>
        <w:t>тью, то начальник Морских сил РККА распоря</w:t>
      </w:r>
      <w:r w:rsidRPr="00B541D6">
        <w:rPr>
          <w:color w:val="000000" w:themeColor="text1"/>
          <w:sz w:val="16"/>
          <w:szCs w:val="16"/>
        </w:rPr>
        <w:softHyphen/>
        <w:t>дился провести первоначально ознакомительные полёты в условиях благоприятной погоды. На случай аварий и посадок на воду организовали посты наблюдения и назначили дежурные кораб</w:t>
      </w:r>
      <w:r w:rsidRPr="00B541D6">
        <w:rPr>
          <w:color w:val="000000" w:themeColor="text1"/>
          <w:sz w:val="16"/>
          <w:szCs w:val="16"/>
        </w:rPr>
        <w:softHyphen/>
        <w:t>ли для оказания помощи. Кроме того, все кораб</w:t>
      </w:r>
      <w:r w:rsidRPr="00B541D6">
        <w:rPr>
          <w:color w:val="000000" w:themeColor="text1"/>
          <w:sz w:val="16"/>
          <w:szCs w:val="16"/>
        </w:rPr>
        <w:softHyphen/>
        <w:t>ли флотов получили приказ вести наблюдение за дирижаблями и оказывать им в случае необходи</w:t>
      </w:r>
      <w:r w:rsidRPr="00B541D6">
        <w:rPr>
          <w:color w:val="000000" w:themeColor="text1"/>
          <w:sz w:val="16"/>
          <w:szCs w:val="16"/>
        </w:rPr>
        <w:softHyphen/>
        <w:t>мости помощь. Участникам полётов выдали на</w:t>
      </w:r>
      <w:r w:rsidRPr="00B541D6">
        <w:rPr>
          <w:color w:val="000000" w:themeColor="text1"/>
          <w:sz w:val="16"/>
          <w:szCs w:val="16"/>
        </w:rPr>
        <w:softHyphen/>
        <w:t>дувные спасательные пояса. Чтобы разместить на борту представителей других ведомств, экипаж «СССР В-1» сокращали до трёх, а «СССР В-2» — до пяти-шести человек.</w:t>
      </w:r>
    </w:p>
    <w:p w14:paraId="6D495C05" w14:textId="77777777" w:rsidR="00B27116" w:rsidRPr="00B541D6" w:rsidRDefault="00B27116" w:rsidP="00B541D6">
      <w:pPr>
        <w:jc w:val="both"/>
        <w:rPr>
          <w:color w:val="000000" w:themeColor="text1"/>
          <w:sz w:val="16"/>
          <w:szCs w:val="16"/>
        </w:rPr>
      </w:pPr>
      <w:r w:rsidRPr="00B541D6">
        <w:rPr>
          <w:color w:val="000000" w:themeColor="text1"/>
          <w:sz w:val="16"/>
          <w:szCs w:val="16"/>
        </w:rPr>
        <w:t>Дирижабли не имели артиллерийского или бомбового вооружения. С «СССР В-2» планирова</w:t>
      </w:r>
      <w:r w:rsidRPr="00B541D6">
        <w:rPr>
          <w:color w:val="000000" w:themeColor="text1"/>
          <w:sz w:val="16"/>
          <w:szCs w:val="16"/>
        </w:rPr>
        <w:softHyphen/>
        <w:t>лось провести учебное бомбометание, но на скла</w:t>
      </w:r>
      <w:r w:rsidRPr="00B541D6">
        <w:rPr>
          <w:color w:val="000000" w:themeColor="text1"/>
          <w:sz w:val="16"/>
          <w:szCs w:val="16"/>
        </w:rPr>
        <w:softHyphen/>
        <w:t>де не оказалось соответствующих бомб, и бомбо</w:t>
      </w:r>
      <w:r w:rsidRPr="00B541D6">
        <w:rPr>
          <w:color w:val="000000" w:themeColor="text1"/>
          <w:sz w:val="16"/>
          <w:szCs w:val="16"/>
        </w:rPr>
        <w:softHyphen/>
        <w:t>держатели с гондолы дирижабля пришлось снять. Таким образом, основной задачей, выполнявшей</w:t>
      </w:r>
      <w:r w:rsidRPr="00B541D6">
        <w:rPr>
          <w:color w:val="000000" w:themeColor="text1"/>
          <w:sz w:val="16"/>
          <w:szCs w:val="16"/>
        </w:rPr>
        <w:softHyphen/>
        <w:t>ся дирижаблями, стала оптическая разведка.</w:t>
      </w:r>
    </w:p>
    <w:p w14:paraId="325C1D8F" w14:textId="77777777" w:rsidR="00B27116" w:rsidRPr="00B541D6" w:rsidRDefault="00B27116" w:rsidP="00B541D6">
      <w:pPr>
        <w:jc w:val="both"/>
        <w:rPr>
          <w:color w:val="000000" w:themeColor="text1"/>
          <w:sz w:val="16"/>
          <w:szCs w:val="16"/>
        </w:rPr>
      </w:pPr>
      <w:r w:rsidRPr="00B541D6">
        <w:rPr>
          <w:color w:val="000000" w:themeColor="text1"/>
          <w:sz w:val="16"/>
          <w:szCs w:val="16"/>
        </w:rPr>
        <w:t>Экипаж «СССР В-1» дважды упражнялся по удержанию курса дирижабля на Севастополь по радиомаяку. Проводились эксперименты по ведению радиообмена с военно-морской базой («СССР В-1») и кораблём («СССР В-2»). Выяс</w:t>
      </w:r>
      <w:r w:rsidRPr="00B541D6">
        <w:rPr>
          <w:color w:val="000000" w:themeColor="text1"/>
          <w:sz w:val="16"/>
          <w:szCs w:val="16"/>
        </w:rPr>
        <w:softHyphen/>
        <w:t>нилось также, что связь дирижабля с кораблём в пределах видимости можно поддерживать с помощью сигнальных флагов и семафора, а в некоторых случаях, из-за соразмерности их скоростей, даже голосом в рупор. «СССР В-2» трижды безуспешно пытался совершить посад</w:t>
      </w:r>
      <w:r w:rsidRPr="00B541D6">
        <w:rPr>
          <w:color w:val="000000" w:themeColor="text1"/>
          <w:sz w:val="16"/>
          <w:szCs w:val="16"/>
        </w:rPr>
        <w:softHyphen/>
        <w:t>ку на воду в районе Гребного Порта (в один из полётов даже взяли четырёхместную надувную шлюпку для высадки человека).</w:t>
      </w:r>
    </w:p>
    <w:p w14:paraId="12E6C69A" w14:textId="77777777" w:rsidR="00B27116" w:rsidRPr="00B541D6" w:rsidRDefault="00B27116" w:rsidP="00B541D6">
      <w:pPr>
        <w:jc w:val="both"/>
        <w:rPr>
          <w:color w:val="000000" w:themeColor="text1"/>
          <w:sz w:val="16"/>
          <w:szCs w:val="16"/>
        </w:rPr>
      </w:pPr>
      <w:r w:rsidRPr="00B541D6">
        <w:rPr>
          <w:color w:val="000000" w:themeColor="text1"/>
          <w:sz w:val="16"/>
          <w:szCs w:val="16"/>
        </w:rPr>
        <w:t>Эксперименты по наблюдению с дирижабля за судами на Чёрном море показали, что круп</w:t>
      </w:r>
      <w:r w:rsidRPr="00B541D6">
        <w:rPr>
          <w:color w:val="000000" w:themeColor="text1"/>
          <w:sz w:val="16"/>
          <w:szCs w:val="16"/>
        </w:rPr>
        <w:softHyphen/>
        <w:t>ные надводные корабли обнаруживаются с высо</w:t>
      </w:r>
      <w:r w:rsidRPr="00B541D6">
        <w:rPr>
          <w:color w:val="000000" w:themeColor="text1"/>
          <w:sz w:val="16"/>
          <w:szCs w:val="16"/>
        </w:rPr>
        <w:softHyphen/>
        <w:t>ты 350 м в условиях малоудовлетворительной видимости через восьмикратный бинокль на рас</w:t>
      </w:r>
      <w:r w:rsidRPr="00B541D6">
        <w:rPr>
          <w:color w:val="000000" w:themeColor="text1"/>
          <w:sz w:val="16"/>
          <w:szCs w:val="16"/>
        </w:rPr>
        <w:softHyphen/>
        <w:t>стоянии 19 миль, линкор — 18 миль, подлодки в надводном положении — 18 миль, в положе</w:t>
      </w:r>
      <w:r w:rsidRPr="00B541D6">
        <w:rPr>
          <w:color w:val="000000" w:themeColor="text1"/>
          <w:sz w:val="16"/>
          <w:szCs w:val="16"/>
        </w:rPr>
        <w:softHyphen/>
        <w:t>нии под перископом — 8-10 миль. Осуществляя охранение корабля от подводных лодок на удале</w:t>
      </w:r>
      <w:r w:rsidRPr="00B541D6">
        <w:rPr>
          <w:color w:val="000000" w:themeColor="text1"/>
          <w:sz w:val="16"/>
          <w:szCs w:val="16"/>
        </w:rPr>
        <w:softHyphen/>
        <w:t>нии впереди по курсу 1-3 мили, дирижабль, об</w:t>
      </w:r>
      <w:r w:rsidRPr="00B541D6">
        <w:rPr>
          <w:color w:val="000000" w:themeColor="text1"/>
          <w:sz w:val="16"/>
          <w:szCs w:val="16"/>
        </w:rPr>
        <w:softHyphen/>
        <w:t>наружив атакующую подводную лодку, успевал подойти к ней до момента выстрела торпедой. Моряки отмечали удобство ведения наблюдения за подлодками с дирижабля.</w:t>
      </w:r>
    </w:p>
    <w:p w14:paraId="3A5DB8A5" w14:textId="77777777" w:rsidR="00B27116" w:rsidRPr="00B541D6" w:rsidRDefault="00B27116" w:rsidP="00B541D6">
      <w:pPr>
        <w:jc w:val="both"/>
        <w:rPr>
          <w:color w:val="000000" w:themeColor="text1"/>
          <w:sz w:val="16"/>
          <w:szCs w:val="16"/>
        </w:rPr>
      </w:pPr>
      <w:r w:rsidRPr="00B541D6">
        <w:rPr>
          <w:color w:val="000000" w:themeColor="text1"/>
          <w:sz w:val="16"/>
          <w:szCs w:val="16"/>
        </w:rPr>
        <w:t>После окончания испытаний «СССР В-1» перелетел из Севастополя обратно в Москву (20120).</w:t>
      </w:r>
    </w:p>
    <w:p w14:paraId="38815C59" w14:textId="77777777" w:rsidR="00B27116" w:rsidRPr="00B541D6" w:rsidRDefault="00B27116" w:rsidP="00B541D6">
      <w:pPr>
        <w:jc w:val="both"/>
        <w:rPr>
          <w:color w:val="000000" w:themeColor="text1"/>
          <w:sz w:val="16"/>
          <w:szCs w:val="16"/>
        </w:rPr>
      </w:pPr>
    </w:p>
    <w:p w14:paraId="7CA836A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Летом 1922 Д.П.Г. предложил Главкоавиа проект летающей лодки - разведчика и получил согласие (449).</w:t>
      </w:r>
    </w:p>
    <w:p w14:paraId="5C4524E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3A52DA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Летом 1922 года были поставлены около 250 самолетов, приобретенных за границей зимой 1921-22 (7644).</w:t>
      </w:r>
    </w:p>
    <w:p w14:paraId="52D5059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143FB85" w14:textId="77777777" w:rsidR="00D06F4A" w:rsidRPr="00B541D6" w:rsidRDefault="00D06F4A" w:rsidP="00B541D6">
      <w:pPr>
        <w:jc w:val="both"/>
        <w:rPr>
          <w:color w:val="000000" w:themeColor="text1"/>
          <w:sz w:val="16"/>
          <w:szCs w:val="16"/>
        </w:rPr>
      </w:pPr>
      <w:r w:rsidRPr="00B541D6">
        <w:rPr>
          <w:color w:val="000000" w:themeColor="text1"/>
          <w:sz w:val="16"/>
          <w:szCs w:val="16"/>
        </w:rPr>
        <w:t>Летом 1922 под руководством инженера ЦАГИ А.М. Черёмухина велись работы по изменению положения центра тяжести «Комты». Для этого пришлось почти на полметра сместить двигатели вперед. После доработок лётчик А.И. Томашевский совершил пятиминутный полёт. Лётные характеристики самолёта оказались значительно ниже расчётных: даже с неполной нагрузкой, практически пустой, самолёт с трудом оторвался от земли, плохо набирал высоту, оставляли желать лучшего характеристики устойчивости и управляемости, высота не превышала 300 метров. Одной из причин плохих лётных качеств была названа неудовлетворительная работа моторов, недодававших оборотов, хотя в действительности основным виновником являлась неудачная аэродинамическая схема машины. После регулировки двигателей и устранения выявленной в полёте перекомпенсации рулей триплан был снова предъявлен на испытания (19005).</w:t>
      </w:r>
    </w:p>
    <w:p w14:paraId="381507B7" w14:textId="77777777" w:rsidR="00D06F4A" w:rsidRPr="00B541D6" w:rsidRDefault="00D06F4A" w:rsidP="00B541D6">
      <w:pPr>
        <w:jc w:val="both"/>
        <w:rPr>
          <w:color w:val="000000" w:themeColor="text1"/>
          <w:sz w:val="16"/>
          <w:szCs w:val="16"/>
        </w:rPr>
      </w:pPr>
    </w:p>
    <w:p w14:paraId="19D5CEA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До наступления лета 1922 г. на линии действовало уже 5 самолетов. Регулярные рейсы совершались два раза в неделю до 1 ноября. Отправление из Москвы происходило в воскресенье и среду в 9 утра, прибытие из Кенигсберга - около 9 вечера в воскресенье и четверг. К концу года в эксплуатации находились все 10 "Фоккеров". Кроме того, указывался и одиннадцатый аппарат. Им стал двухместный биплан LVG С VI, который зарегистрировали как RR11 (зав.№4643). Известный также как "Эльфауге" (так произносится по-немецки аббревиатура LVG), он использовался в основном для перевозки почты вплоть до 1925 года.</w:t>
      </w:r>
    </w:p>
    <w:p w14:paraId="3A648D1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Итогом первого года работы воздушной линии "Дерулюфт" указывались более 100 совершенных регулярных полетов и перевезенные при этом 300 пассажиров, 18 тонн грузов и около тонны почты. В дополнительных 90 рейсах, совершенных вне расписания, перевезли еще 230 пассажиров. По другим данным, всего самолеты "Дерулюфта" в 1922 г. совершили 191 полет, перевезли 634 пассажира, 1047 кг почты (11956).</w:t>
      </w:r>
    </w:p>
    <w:p w14:paraId="3E868C31" w14:textId="77777777" w:rsidR="008E0FBF" w:rsidRPr="00B541D6" w:rsidRDefault="008E0FBF" w:rsidP="00B541D6">
      <w:pPr>
        <w:autoSpaceDE w:val="0"/>
        <w:autoSpaceDN w:val="0"/>
        <w:adjustRightInd w:val="0"/>
        <w:jc w:val="both"/>
        <w:rPr>
          <w:color w:val="000000" w:themeColor="text1"/>
          <w:sz w:val="16"/>
          <w:szCs w:val="16"/>
        </w:rPr>
      </w:pPr>
    </w:p>
    <w:p w14:paraId="4ABD1AE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Летом 1922 г. именно директор "Авиакультуры" Валентей стоял во главе организации первых полетов по маршруту Москва - Нижний-Новгород на самолетах "Юнкере" F.13. Немудрено, что Игнатий Александрович стал инициатором постройки первого пассажирского самолета. В.Б.Шавров указывает, что он был создан на базе трофейного двухместного разведчика "Шнейдер" по проекту инженера Николая Ефимовича Шварева. Самолет был оснащен рядным двигателем "Бенц" мощностью 220 л.с. При отсутствии дополнительных документальных источников обратимся к оригинальной фотографии, судя по которой, для переделки использовался двухстоечный биплан "Ганза- Бранденбург" С-1. У этого двухместного разведчика полностью изменили фюзеляж, в котором оборудовали двухместную кабину для двух пассажиров, сидящих лицом друг к другу. Фюзеляж был выкрашен в синий цвет - по этой причине самолет получил наименование "Синяя птица". Он испытывался летом 1923 г. летчиком И.Г.Савиным, однако центровка при пассажирах на борту оказалась слишком задняя, поэтому использовать "Синюю птицу" по задуманному назначению не довелось (11957).</w:t>
      </w:r>
    </w:p>
    <w:p w14:paraId="53BDE75C" w14:textId="77777777" w:rsidR="008E0FBF" w:rsidRPr="00B541D6" w:rsidRDefault="008E0FBF" w:rsidP="00B541D6">
      <w:pPr>
        <w:autoSpaceDE w:val="0"/>
        <w:autoSpaceDN w:val="0"/>
        <w:adjustRightInd w:val="0"/>
        <w:jc w:val="both"/>
        <w:rPr>
          <w:color w:val="000000" w:themeColor="text1"/>
          <w:sz w:val="16"/>
          <w:szCs w:val="16"/>
        </w:rPr>
      </w:pPr>
    </w:p>
    <w:p w14:paraId="37618D4A" w14:textId="77777777" w:rsidR="005D371B" w:rsidRPr="00B541D6" w:rsidRDefault="005D371B"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347613B2" w14:textId="77777777" w:rsidR="005D371B" w:rsidRPr="00B541D6" w:rsidRDefault="005D371B" w:rsidP="00B541D6">
      <w:pPr>
        <w:numPr>
          <w:ilvl w:val="12"/>
          <w:numId w:val="0"/>
        </w:numPr>
        <w:autoSpaceDE w:val="0"/>
        <w:autoSpaceDN w:val="0"/>
        <w:adjustRightInd w:val="0"/>
        <w:jc w:val="both"/>
        <w:rPr>
          <w:iCs/>
          <w:color w:val="000000" w:themeColor="text1"/>
          <w:sz w:val="16"/>
          <w:szCs w:val="16"/>
        </w:rPr>
      </w:pPr>
    </w:p>
    <w:p w14:paraId="64FF6A12" w14:textId="77777777" w:rsidR="00B27116" w:rsidRPr="00B541D6" w:rsidRDefault="00B27116" w:rsidP="00B541D6">
      <w:pPr>
        <w:pStyle w:val="p1"/>
        <w:spacing w:before="0" w:beforeAutospacing="0" w:after="0" w:afterAutospacing="0"/>
        <w:jc w:val="both"/>
        <w:rPr>
          <w:color w:val="000000" w:themeColor="text1"/>
          <w:sz w:val="16"/>
          <w:szCs w:val="16"/>
        </w:rPr>
      </w:pPr>
      <w:r w:rsidRPr="00B541D6">
        <w:rPr>
          <w:color w:val="000000" w:themeColor="text1"/>
          <w:sz w:val="16"/>
          <w:szCs w:val="16"/>
        </w:rPr>
        <w:t>Летом 1922 года завершился процесс реорганизации главкистской системы. Были сохранены главные управления по металлической промышленности (Главметалл), по горной (Главгорпром), по электротехнической (Главэлектро), по топливной (ГУТ), по военной (Главвоенпром), по делам кустарной, мелкой промышленности и промысловой кооперации (Главкустпром), по государственному строительству (ГУС), земледельческих хозяйств прохмышленных предприятий (Главземхоз), а остальными отраслями промышленности руководили секции Центрального промышленного управления ВСНХ (20212).</w:t>
      </w:r>
    </w:p>
    <w:p w14:paraId="35950F94" w14:textId="77777777" w:rsidR="00B27116" w:rsidRPr="00B541D6" w:rsidRDefault="00B27116" w:rsidP="00B541D6">
      <w:pPr>
        <w:pStyle w:val="p1"/>
        <w:spacing w:before="0" w:beforeAutospacing="0" w:after="0" w:afterAutospacing="0"/>
        <w:jc w:val="both"/>
        <w:rPr>
          <w:color w:val="000000" w:themeColor="text1"/>
          <w:sz w:val="16"/>
          <w:szCs w:val="16"/>
        </w:rPr>
      </w:pPr>
    </w:p>
    <w:p w14:paraId="30DE55E7" w14:textId="77777777" w:rsidR="005D371B" w:rsidRPr="00B541D6" w:rsidRDefault="005D371B" w:rsidP="00B541D6">
      <w:pPr>
        <w:pStyle w:val="ae"/>
        <w:shd w:val="clear" w:color="auto" w:fill="FFFFFF"/>
        <w:spacing w:before="0" w:after="0"/>
        <w:jc w:val="both"/>
        <w:rPr>
          <w:color w:val="000000" w:themeColor="text1"/>
          <w:sz w:val="16"/>
          <w:szCs w:val="16"/>
        </w:rPr>
      </w:pPr>
      <w:r w:rsidRPr="00B541D6">
        <w:rPr>
          <w:color w:val="000000" w:themeColor="text1"/>
          <w:sz w:val="16"/>
          <w:szCs w:val="16"/>
        </w:rPr>
        <w:lastRenderedPageBreak/>
        <w:t>Летом 1922 года первый образец танка Ижорского завода был готов на 50-60%, а второй на 30% (17718).</w:t>
      </w:r>
    </w:p>
    <w:p w14:paraId="5C924845" w14:textId="77777777" w:rsidR="005D371B" w:rsidRPr="00B541D6" w:rsidRDefault="005D371B" w:rsidP="00B541D6">
      <w:pPr>
        <w:jc w:val="both"/>
        <w:rPr>
          <w:color w:val="000000" w:themeColor="text1"/>
          <w:sz w:val="16"/>
          <w:szCs w:val="16"/>
        </w:rPr>
      </w:pPr>
    </w:p>
    <w:p w14:paraId="7BC6866E" w14:textId="77777777" w:rsidR="004E5D9E" w:rsidRPr="008C063D" w:rsidRDefault="004E5D9E" w:rsidP="004E5D9E">
      <w:pPr>
        <w:rPr>
          <w:color w:val="0070C0"/>
          <w:sz w:val="16"/>
          <w:szCs w:val="16"/>
        </w:rPr>
      </w:pPr>
      <w:r w:rsidRPr="008C063D">
        <w:rPr>
          <w:color w:val="0070C0"/>
          <w:sz w:val="16"/>
          <w:szCs w:val="16"/>
        </w:rPr>
        <w:t>Летом 1922 года первый образец танка «Теплохода «АН» был готов на Ижорском заводе на 50–60%, а второй на 30% (25473).</w:t>
      </w:r>
    </w:p>
    <w:p w14:paraId="0A2011AA" w14:textId="77777777" w:rsidR="004E5D9E" w:rsidRPr="008C063D" w:rsidRDefault="004E5D9E" w:rsidP="004E5D9E">
      <w:pPr>
        <w:rPr>
          <w:color w:val="0070C0"/>
          <w:sz w:val="16"/>
          <w:szCs w:val="16"/>
        </w:rPr>
      </w:pPr>
    </w:p>
    <w:p w14:paraId="72EB7899" w14:textId="77777777" w:rsidR="00E40045"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4E7E773F" w14:textId="77777777" w:rsidR="00E40045" w:rsidRPr="00B541D6" w:rsidRDefault="00E40045" w:rsidP="00B541D6">
      <w:pPr>
        <w:numPr>
          <w:ilvl w:val="12"/>
          <w:numId w:val="0"/>
        </w:numPr>
        <w:autoSpaceDE w:val="0"/>
        <w:autoSpaceDN w:val="0"/>
        <w:adjustRightInd w:val="0"/>
        <w:jc w:val="both"/>
        <w:rPr>
          <w:iCs/>
          <w:color w:val="000000" w:themeColor="text1"/>
          <w:sz w:val="16"/>
          <w:szCs w:val="16"/>
        </w:rPr>
      </w:pPr>
    </w:p>
    <w:p w14:paraId="64B19ADB" w14:textId="77777777" w:rsidR="00E40045" w:rsidRPr="00B541D6" w:rsidRDefault="00E40045" w:rsidP="00B541D6">
      <w:pPr>
        <w:jc w:val="both"/>
        <w:rPr>
          <w:color w:val="000000" w:themeColor="text1"/>
          <w:sz w:val="16"/>
          <w:szCs w:val="16"/>
        </w:rPr>
      </w:pPr>
      <w:r w:rsidRPr="00B541D6">
        <w:rPr>
          <w:color w:val="000000" w:themeColor="text1"/>
          <w:sz w:val="16"/>
          <w:szCs w:val="16"/>
        </w:rPr>
        <w:t>Летом 1922 состоялся перелёт Е.И. Гвайты из Саутгемптона в Москву. Причиной вновь стало непролетарское происхождение использованной авиационной техники. Кроме того, что авиетка Авро «Бэби» была произведена в Великобритании - непримиримом враге Советов, на её фюзеляже были нанесены английские регистрационные знаки. Прославление красного лётчика, совершившего этот достойный перелёт, стало бы невольной рекламой английского са</w:t>
      </w:r>
      <w:r w:rsidRPr="00B541D6">
        <w:rPr>
          <w:color w:val="000000" w:themeColor="text1"/>
          <w:sz w:val="16"/>
          <w:szCs w:val="16"/>
        </w:rPr>
        <w:softHyphen/>
        <w:t>молёта. О подробностях полёта сейчас можно узнать лишь из книги Е.И. Гвайта «Мой перелёт из Лондона в Москву», давно ставшей библиографической редкостью.</w:t>
      </w:r>
    </w:p>
    <w:p w14:paraId="0C8E9DC7" w14:textId="77777777" w:rsidR="00E40045" w:rsidRPr="00B541D6" w:rsidRDefault="00E40045" w:rsidP="00B541D6">
      <w:pPr>
        <w:jc w:val="both"/>
        <w:rPr>
          <w:color w:val="000000" w:themeColor="text1"/>
          <w:sz w:val="16"/>
          <w:szCs w:val="16"/>
        </w:rPr>
      </w:pPr>
      <w:r w:rsidRPr="00B541D6">
        <w:rPr>
          <w:color w:val="000000" w:themeColor="text1"/>
          <w:sz w:val="16"/>
          <w:szCs w:val="16"/>
        </w:rPr>
        <w:t>Гвайта рассчитывал долететь без посадки до Германии, но сильнейший дождь и почти пол</w:t>
      </w:r>
      <w:r w:rsidRPr="00B541D6">
        <w:rPr>
          <w:color w:val="000000" w:themeColor="text1"/>
          <w:sz w:val="16"/>
          <w:szCs w:val="16"/>
        </w:rPr>
        <w:softHyphen/>
        <w:t>ное отсутствие видимости, да ещё перебои в работе мотора потребовали посадки самолёта над Голландией. С трудом, выбрав клочок суши, Гвайта приземлился, при этом, правда, скапо</w:t>
      </w:r>
      <w:r w:rsidRPr="00B541D6">
        <w:rPr>
          <w:color w:val="000000" w:themeColor="text1"/>
          <w:sz w:val="16"/>
          <w:szCs w:val="16"/>
        </w:rPr>
        <w:softHyphen/>
        <w:t>тировав и сломав руль поворота. Не имея голландской визы, лётчику пришлось представиться англичанином. Через два дня из Англии прислали новый руль поворота взамен повреждённого, и полёт продолжился. В Мюнстере (Германия) Гвайту задержали, и пришлось ехать в Берлин и добиваться разрешения на продолжение перелёта. На пути в Москву были сделаны также оста</w:t>
      </w:r>
      <w:r w:rsidRPr="00B541D6">
        <w:rPr>
          <w:color w:val="000000" w:themeColor="text1"/>
          <w:sz w:val="16"/>
          <w:szCs w:val="16"/>
        </w:rPr>
        <w:softHyphen/>
        <w:t xml:space="preserve">новки в Кенигсберге и Витебске. Приключения на земле задержали лётчика в пути и растянули перелёт на 19дней. В 1921 г. стал первым директором советско-немецкой авиакомпании Дерулюфт. В 1922 г. окончил авиационную школу в Крайтоне, приобрел самолёт </w:t>
      </w:r>
      <w:r w:rsidRPr="00B541D6">
        <w:rPr>
          <w:color w:val="000000" w:themeColor="text1"/>
          <w:sz w:val="16"/>
          <w:szCs w:val="16"/>
          <w:lang w:val="en-US"/>
        </w:rPr>
        <w:t>Avro</w:t>
      </w:r>
      <w:r w:rsidRPr="00B541D6">
        <w:rPr>
          <w:color w:val="000000" w:themeColor="text1"/>
          <w:sz w:val="16"/>
          <w:szCs w:val="16"/>
        </w:rPr>
        <w:t xml:space="preserve"> 534 </w:t>
      </w:r>
      <w:r w:rsidRPr="00B541D6">
        <w:rPr>
          <w:color w:val="000000" w:themeColor="text1"/>
          <w:sz w:val="16"/>
          <w:szCs w:val="16"/>
          <w:lang w:val="en-US"/>
        </w:rPr>
        <w:t>BabyG</w:t>
      </w:r>
      <w:r w:rsidRPr="00B541D6">
        <w:rPr>
          <w:color w:val="000000" w:themeColor="text1"/>
          <w:sz w:val="16"/>
          <w:szCs w:val="16"/>
        </w:rPr>
        <w:t>-</w:t>
      </w:r>
      <w:r w:rsidRPr="00B541D6">
        <w:rPr>
          <w:color w:val="000000" w:themeColor="text1"/>
          <w:sz w:val="16"/>
          <w:szCs w:val="16"/>
          <w:lang w:val="en-US"/>
        </w:rPr>
        <w:t>EBDA</w:t>
      </w:r>
      <w:r w:rsidRPr="00B541D6">
        <w:rPr>
          <w:color w:val="000000" w:themeColor="text1"/>
          <w:sz w:val="16"/>
          <w:szCs w:val="16"/>
        </w:rPr>
        <w:t xml:space="preserve"> и пригнал его в Москву. Не ясно, как ему удалось и поступить в авиашколу, и, тем более, купить самолёт: Великобритания тогда разорвала и дипломатические, и торговые отношения с Россией (15973).</w:t>
      </w:r>
    </w:p>
    <w:p w14:paraId="56478314" w14:textId="77777777" w:rsidR="00E40045" w:rsidRPr="00B541D6" w:rsidRDefault="00E40045" w:rsidP="00B541D6">
      <w:pPr>
        <w:jc w:val="both"/>
        <w:rPr>
          <w:color w:val="000000" w:themeColor="text1"/>
          <w:sz w:val="16"/>
          <w:szCs w:val="16"/>
        </w:rPr>
      </w:pPr>
    </w:p>
    <w:p w14:paraId="107C816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137D8F9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2FB0DD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Летом 1922 года протокол испытаний опытного образца трактора Запорожец Кичкасских заводов констатировал: “Трактор с 12-сильным двигателем, расходующим около двух пудов черной нефти на десятину, при глубине вспашки до четырех вершков свободно снимал пласт земли в 65 квадратных вершков. Трактор мог вспахать 1,5—3 десятины земли в день (в зависимости от глубины вспашки)”. “Запорожец” решили усовершенствовавать и обеспечить его изготовление чертежами и моделями. Было построено 10 тракторов модернизированной конструкции (11251).</w:t>
      </w:r>
    </w:p>
    <w:p w14:paraId="044DE2F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B0907FB" w14:textId="77777777" w:rsidR="00D06F4A" w:rsidRPr="00B541D6" w:rsidRDefault="00D06F4A" w:rsidP="00B541D6">
      <w:pPr>
        <w:jc w:val="both"/>
        <w:textAlignment w:val="baseline"/>
        <w:rPr>
          <w:color w:val="000000" w:themeColor="text1"/>
          <w:sz w:val="16"/>
          <w:szCs w:val="16"/>
        </w:rPr>
      </w:pPr>
      <w:r w:rsidRPr="00B541D6">
        <w:rPr>
          <w:color w:val="000000" w:themeColor="text1"/>
          <w:sz w:val="16"/>
          <w:szCs w:val="16"/>
        </w:rPr>
        <w:t>Летом 1922 года нарком финансов Сокольников предложил ввести в оборот совзнаки, которые были бы обеспечены золотом и устойчивой валютой на 25%, а на 75% легко реализуемыми товарами. Конечно, на размен их на золото налагалось множество ограничений, но, тем не менее, эти совзнаки должны были иметь гораздо большую покупательную силу, и их введение должно было остановить падение курса рубля. Предполагалось насытить денежный оборот новыми совзнаками, и изъять из обращения старые, потерявшие свою покупательную способность.</w:t>
      </w:r>
    </w:p>
    <w:p w14:paraId="6483F163" w14:textId="77777777" w:rsidR="00D06F4A" w:rsidRPr="00B541D6" w:rsidRDefault="00D06F4A" w:rsidP="00B541D6">
      <w:pPr>
        <w:jc w:val="both"/>
        <w:textAlignment w:val="baseline"/>
        <w:rPr>
          <w:color w:val="000000" w:themeColor="text1"/>
          <w:sz w:val="16"/>
          <w:szCs w:val="16"/>
        </w:rPr>
      </w:pPr>
      <w:r w:rsidRPr="00B541D6">
        <w:rPr>
          <w:color w:val="000000" w:themeColor="text1"/>
          <w:sz w:val="16"/>
          <w:szCs w:val="16"/>
        </w:rPr>
        <w:t>К концу 1921/22 хозяйственного года, когда стали ясны итоги урожая 1922 года, выдавшегося на фоне прошлогодней засухи очень даже хорошим, и когда стало известно, что производство поднялось на 30%, а в национализированной промышленности на 52%, Совет Труда и Обороны, Госплан и Наркомат финансов решили приступить к финансовой реформе. Новые совзнаки получили название «червонцы». 11 октября 1922 года червонец был выпущен в оборот (18374).</w:t>
      </w:r>
    </w:p>
    <w:p w14:paraId="34D04E90" w14:textId="77777777" w:rsidR="00D06F4A" w:rsidRPr="00B541D6" w:rsidRDefault="00D06F4A" w:rsidP="00B541D6">
      <w:pPr>
        <w:jc w:val="both"/>
        <w:textAlignment w:val="baseline"/>
        <w:rPr>
          <w:color w:val="000000" w:themeColor="text1"/>
          <w:sz w:val="16"/>
          <w:szCs w:val="16"/>
        </w:rPr>
      </w:pPr>
    </w:p>
    <w:p w14:paraId="3662BDD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051A68B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12F9BA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Летом 1922 СССР вновь пытался договориться с державами Антанты в Гааге, но не смог (226,323).</w:t>
      </w:r>
    </w:p>
    <w:p w14:paraId="7A74375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77B788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Летом 1922 г., когда продумывались формы реализации Рапалльского договора, германские военные круги пошли на подготовку соглашения между, военными ведомствами двух государств о военно-техническом сотрудничестве. Предварительный договор об этом (или, как теперь сказали бы, «протокол о намерениях») был подписан 29 июля 1922 г. в Берлине Хассе и членом РВС Республики А. П. Розенгольцом (Rolf-Dieter Muller. Op. cit. S. 100.). Две недели спустя майор Фишер был направлен в Москву для заключения военных договоренностей. Американский исследователь Тимоти Э.О'Коннор не исключает, что это соглашение было «лишь тайным дополнением к условиям Ра-палльского договора, основные положения которого были разработаны во время совещания в Берлине и позже, во время переговоров в Италии», входе Генуэзской конференции. (См.: О'КоннорТ. Э. Георгий Чичерин и советская внешняя политика 1918—1930. М., 1991. С. 133) (11784).</w:t>
      </w:r>
    </w:p>
    <w:p w14:paraId="36CC3D0B" w14:textId="77777777" w:rsidR="008E0FBF" w:rsidRPr="00B541D6" w:rsidRDefault="008E0FBF" w:rsidP="00B541D6">
      <w:pPr>
        <w:autoSpaceDE w:val="0"/>
        <w:autoSpaceDN w:val="0"/>
        <w:adjustRightInd w:val="0"/>
        <w:jc w:val="both"/>
        <w:rPr>
          <w:color w:val="000000" w:themeColor="text1"/>
          <w:sz w:val="16"/>
          <w:szCs w:val="16"/>
        </w:rPr>
      </w:pPr>
    </w:p>
    <w:p w14:paraId="544EB2F3" w14:textId="77777777" w:rsidR="00D06F4A" w:rsidRPr="00B541D6" w:rsidRDefault="00D06F4A" w:rsidP="00B541D6">
      <w:pPr>
        <w:pStyle w:val="ae"/>
        <w:spacing w:before="0" w:after="0"/>
        <w:jc w:val="both"/>
        <w:textAlignment w:val="top"/>
        <w:rPr>
          <w:color w:val="000000" w:themeColor="text1"/>
          <w:sz w:val="16"/>
          <w:szCs w:val="16"/>
        </w:rPr>
      </w:pPr>
      <w:r w:rsidRPr="00B541D6">
        <w:rPr>
          <w:color w:val="000000" w:themeColor="text1"/>
          <w:sz w:val="16"/>
          <w:szCs w:val="16"/>
        </w:rPr>
        <w:t>Летом 1922 г., когда продумывались формы реализации Рапалльского договора, германские военные круги пошли на подготовку соглашения между военными ведомствами двух государств о военно-техническом сотрудничестве. Предварительный договор об этом (или, как теперь сказали бы, «протокол о намерениях») был подписан 29 июля 1922 г. в Берлине Хассе и членом РВС Республики А. П. Розенгольцом. Две недели спустя майор Фишер был направлен в Москву для заключения военных договоренностей (18265).</w:t>
      </w:r>
    </w:p>
    <w:p w14:paraId="6A33F9F4" w14:textId="77777777" w:rsidR="00D06F4A" w:rsidRPr="00B541D6" w:rsidRDefault="00D06F4A" w:rsidP="00B541D6">
      <w:pPr>
        <w:jc w:val="both"/>
        <w:rPr>
          <w:color w:val="000000" w:themeColor="text1"/>
          <w:sz w:val="16"/>
          <w:szCs w:val="16"/>
        </w:rPr>
      </w:pPr>
    </w:p>
    <w:p w14:paraId="6708F22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D3E032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23396BA" w14:textId="77777777" w:rsidR="00B27116" w:rsidRPr="00B541D6" w:rsidRDefault="00B27116" w:rsidP="00B541D6">
      <w:pPr>
        <w:jc w:val="both"/>
        <w:rPr>
          <w:color w:val="000000" w:themeColor="text1"/>
          <w:sz w:val="16"/>
          <w:szCs w:val="16"/>
        </w:rPr>
      </w:pPr>
      <w:r w:rsidRPr="00B541D6">
        <w:rPr>
          <w:color w:val="000000" w:themeColor="text1"/>
          <w:sz w:val="16"/>
          <w:szCs w:val="16"/>
        </w:rPr>
        <w:t>Летом 1922 г. был облетан первый Летов 5-4, показав в сравнении с предше</w:t>
      </w:r>
      <w:r w:rsidRPr="00B541D6">
        <w:rPr>
          <w:color w:val="000000" w:themeColor="text1"/>
          <w:sz w:val="16"/>
          <w:szCs w:val="16"/>
        </w:rPr>
        <w:softHyphen/>
        <w:t>ственником некоторое преимущество в скорости, но потеряв в осталь</w:t>
      </w:r>
      <w:r w:rsidRPr="00B541D6">
        <w:rPr>
          <w:color w:val="000000" w:themeColor="text1"/>
          <w:sz w:val="16"/>
          <w:szCs w:val="16"/>
        </w:rPr>
        <w:softHyphen/>
        <w:t>ных качествах. Тем не менее его на вооружение взяли, построив до конца 1922 г. первые три машины и еще 17 в следующем году.</w:t>
      </w:r>
    </w:p>
    <w:p w14:paraId="402A42B9" w14:textId="77777777" w:rsidR="00B27116" w:rsidRPr="00B541D6" w:rsidRDefault="00B27116" w:rsidP="00B541D6">
      <w:pPr>
        <w:jc w:val="both"/>
        <w:rPr>
          <w:color w:val="000000" w:themeColor="text1"/>
          <w:sz w:val="16"/>
          <w:szCs w:val="16"/>
        </w:rPr>
      </w:pPr>
      <w:r w:rsidRPr="00B541D6">
        <w:rPr>
          <w:color w:val="000000" w:themeColor="text1"/>
          <w:sz w:val="16"/>
          <w:szCs w:val="16"/>
        </w:rPr>
        <w:t>Истребитель-биплан 5-HS-1 (5-4) Шмолик делал сразу за «тройкой», поставив французский мотор H.S.8Ba с новым кольцевым пластинча</w:t>
      </w:r>
      <w:r w:rsidRPr="00B541D6">
        <w:rPr>
          <w:color w:val="000000" w:themeColor="text1"/>
          <w:sz w:val="16"/>
          <w:szCs w:val="16"/>
        </w:rPr>
        <w:softHyphen/>
        <w:t>тым радиатором охлаждения, охватывавшим носовую часть капота. Он сохранил стальной сварной каркас фюзеляжа и оперения и дере</w:t>
      </w:r>
      <w:r w:rsidRPr="00B541D6">
        <w:rPr>
          <w:color w:val="000000" w:themeColor="text1"/>
          <w:sz w:val="16"/>
          <w:szCs w:val="16"/>
        </w:rPr>
        <w:softHyphen/>
        <w:t>вянный для крыла с полотняной обшивкой, но некоторые детали делали уже не из чистого алюминия, а из дюраля.</w:t>
      </w:r>
    </w:p>
    <w:p w14:paraId="304E9570" w14:textId="77777777" w:rsidR="00B27116" w:rsidRPr="00B541D6" w:rsidRDefault="00B27116" w:rsidP="00B541D6">
      <w:pPr>
        <w:jc w:val="both"/>
        <w:rPr>
          <w:color w:val="000000" w:themeColor="text1"/>
          <w:sz w:val="16"/>
          <w:szCs w:val="16"/>
        </w:rPr>
      </w:pPr>
      <w:r w:rsidRPr="00B541D6">
        <w:rPr>
          <w:color w:val="000000" w:themeColor="text1"/>
          <w:sz w:val="16"/>
          <w:szCs w:val="16"/>
        </w:rPr>
        <w:t>Два самолета передали Авиационному училищу, пять — 1-му ави</w:t>
      </w:r>
      <w:r w:rsidRPr="00B541D6">
        <w:rPr>
          <w:color w:val="000000" w:themeColor="text1"/>
          <w:sz w:val="16"/>
          <w:szCs w:val="16"/>
        </w:rPr>
        <w:softHyphen/>
        <w:t>аполку в Праге, остальные — 2-му в Оломоуце, но уже в 1925 г. были вынуждены вернуть их на завод для ремонта. Четыре штуки после осмотра списали, на остальных мотор заменили менее мощным без</w:t>
      </w:r>
      <w:r w:rsidRPr="00B541D6">
        <w:rPr>
          <w:color w:val="000000" w:themeColor="text1"/>
          <w:sz w:val="16"/>
          <w:szCs w:val="16"/>
        </w:rPr>
        <w:softHyphen/>
        <w:t>редукторным H.S.8Ab с винтом противоположного вращения, поста</w:t>
      </w:r>
      <w:r w:rsidRPr="00B541D6">
        <w:rPr>
          <w:color w:val="000000" w:themeColor="text1"/>
          <w:sz w:val="16"/>
          <w:szCs w:val="16"/>
        </w:rPr>
        <w:softHyphen/>
        <w:t>вили лобовой радиатор по типу французского SPAD XIII и новое верти</w:t>
      </w:r>
      <w:r w:rsidRPr="00B541D6">
        <w:rPr>
          <w:color w:val="000000" w:themeColor="text1"/>
          <w:sz w:val="16"/>
          <w:szCs w:val="16"/>
        </w:rPr>
        <w:softHyphen/>
        <w:t>кальное оперение. Из-за перевода завода на новое место в Летнянах в строй они вернулись только в 1927 г. уже в качестве учебных, тихо дослужив до списания в 1931 г. (22975).</w:t>
      </w:r>
    </w:p>
    <w:p w14:paraId="51C7C88C" w14:textId="77777777" w:rsidR="00B27116" w:rsidRPr="00B541D6" w:rsidRDefault="00B27116" w:rsidP="00B541D6">
      <w:pPr>
        <w:jc w:val="both"/>
        <w:rPr>
          <w:color w:val="000000" w:themeColor="text1"/>
          <w:sz w:val="16"/>
          <w:szCs w:val="16"/>
        </w:rPr>
      </w:pPr>
    </w:p>
    <w:p w14:paraId="2D684862" w14:textId="77777777" w:rsidR="004752C4" w:rsidRPr="008C063D" w:rsidRDefault="004752C4" w:rsidP="004752C4">
      <w:pPr>
        <w:rPr>
          <w:color w:val="0070C0"/>
          <w:sz w:val="16"/>
          <w:szCs w:val="16"/>
        </w:rPr>
      </w:pPr>
      <w:r w:rsidRPr="008C063D">
        <w:rPr>
          <w:rStyle w:val="aff"/>
          <w:rFonts w:ascii="Times New Roman" w:hAnsi="Times New Roman" w:cs="Times New Roman"/>
          <w:color w:val="0070C0"/>
          <w:spacing w:val="0"/>
          <w:sz w:val="16"/>
          <w:szCs w:val="16"/>
        </w:rPr>
        <w:t>Летом 1922 г. генерал Узеляк, руководитель югославских ВВС и бывший командующий авиацией Австро-Венгрии в Первую мировую войну, посетил завод в Велизи-Виллакублэ и осмотрел самолет «Бреге-19». Генерал Узеляк, на которого самолет про</w:t>
      </w:r>
      <w:r w:rsidRPr="008C063D">
        <w:rPr>
          <w:rStyle w:val="aff"/>
          <w:rFonts w:ascii="Times New Roman" w:hAnsi="Times New Roman" w:cs="Times New Roman"/>
          <w:color w:val="0070C0"/>
          <w:spacing w:val="0"/>
          <w:sz w:val="16"/>
          <w:szCs w:val="16"/>
        </w:rPr>
        <w:softHyphen/>
        <w:t>извел хорошее впечатление, сразу же захотел быстрейшей по</w:t>
      </w:r>
      <w:r w:rsidRPr="008C063D">
        <w:rPr>
          <w:rStyle w:val="aff"/>
          <w:rFonts w:ascii="Times New Roman" w:hAnsi="Times New Roman" w:cs="Times New Roman"/>
          <w:color w:val="0070C0"/>
          <w:spacing w:val="0"/>
          <w:sz w:val="16"/>
          <w:szCs w:val="16"/>
        </w:rPr>
        <w:softHyphen/>
        <w:t xml:space="preserve">ставки. Руководство «Бреге», ожидая в будущем от Югославии значительных заказов, согласилось отдать первый предсерий- ный самолет с двигателем «Лоррэн-Дитрих 12 </w:t>
      </w:r>
      <w:r w:rsidRPr="008C063D">
        <w:rPr>
          <w:rStyle w:val="aff"/>
          <w:rFonts w:ascii="Times New Roman" w:hAnsi="Times New Roman" w:cs="Times New Roman"/>
          <w:color w:val="0070C0"/>
          <w:spacing w:val="0"/>
          <w:sz w:val="16"/>
          <w:szCs w:val="16"/>
          <w:lang w:val="en-US"/>
        </w:rPr>
        <w:t>D</w:t>
      </w:r>
      <w:r w:rsidRPr="008C063D">
        <w:rPr>
          <w:rStyle w:val="aff"/>
          <w:rFonts w:ascii="Times New Roman" w:hAnsi="Times New Roman" w:cs="Times New Roman"/>
          <w:color w:val="0070C0"/>
          <w:spacing w:val="0"/>
          <w:sz w:val="16"/>
          <w:szCs w:val="16"/>
        </w:rPr>
        <w:t>». На этой ма</w:t>
      </w:r>
      <w:r w:rsidRPr="008C063D">
        <w:rPr>
          <w:rStyle w:val="aff"/>
          <w:rFonts w:ascii="Times New Roman" w:hAnsi="Times New Roman" w:cs="Times New Roman"/>
          <w:color w:val="0070C0"/>
          <w:spacing w:val="0"/>
          <w:sz w:val="16"/>
          <w:szCs w:val="16"/>
        </w:rPr>
        <w:softHyphen/>
        <w:t>шине преемник Узеляка, генерал Станойлович, облетел осенью следующего года авиационные части по всей Югославии (25675).</w:t>
      </w:r>
    </w:p>
    <w:p w14:paraId="14AD9F76" w14:textId="77777777" w:rsidR="004752C4" w:rsidRPr="008C063D" w:rsidRDefault="004752C4" w:rsidP="004752C4">
      <w:pPr>
        <w:rPr>
          <w:color w:val="0070C0"/>
          <w:sz w:val="16"/>
          <w:szCs w:val="16"/>
        </w:rPr>
      </w:pPr>
    </w:p>
    <w:p w14:paraId="2F0BD23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Летом 1922 года на стапелях Фридрихсхафена был заложен корпус самого большого в мире дирижабля. Официально его объявили пассажирским, но вся его последующего служба была исключительно военной. Строительством LZ-126 руководил доктор Карл Арнштейн. Разработка и изготовление LZ-126 проходили медленнее, чем предполагалось. Согласно первоначальным планам его должны были закончить [424] и передать американцам в конце 1923 года. Перелет в США был назначен на август 1924 года, но в действительности он осуществился только в октябре. В перелете в качестве несущего газа использовался водород (11324).</w:t>
      </w:r>
    </w:p>
    <w:p w14:paraId="738CB37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7CEB9F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50C2419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75AB1C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Всю первую половину 1922 налаживали моторы и подбирали винты для КОМТА (311,20).</w:t>
      </w:r>
    </w:p>
    <w:p w14:paraId="7D63893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E94065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FC3AE6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105FF2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1 июля 1922 ЦАГИ развернул работы по проверке свойств кольчугалюминия (88,99).</w:t>
      </w:r>
    </w:p>
    <w:p w14:paraId="6E1975C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1C8E0A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1 июля 1922 года завод № 15 в Симферополе консервируется, а затем приезжает ликвидационная комиссия. В Крыму наивно полагали, что комиссия займется отбором только оборудования для авиационной промышленности, но сквозь опутанную секретностью деятельность комиссии стало известно, что вывозится буквально все. Крымсовнарком попробовал задержать эшелон с оборудованием до выяснения полномочий комиссии, но последовала грозная телеграмма из Москвы за подписью самого Каменева. Теперь слезную телеграмму шлют ему: «Москва. Кремль (11908). 16 ноября 1922. в ответ на телеграфный запрос т. Каменева за N 02055 о причинах задержки вагонов с имуществом б. авиационного завода N 15 (Симферополь) Крымское Экономическое Совещание сообщает, что ликвидационная комиссия не пожелала считаться ни с мнением, ни с постановлением КрымЭКОСО (экономическое совещание), мотивируя секретностью своих действий, и отказалась сообщить </w:t>
      </w:r>
      <w:r w:rsidRPr="00B541D6">
        <w:rPr>
          <w:color w:val="000000" w:themeColor="text1"/>
          <w:sz w:val="16"/>
          <w:szCs w:val="16"/>
        </w:rPr>
        <w:lastRenderedPageBreak/>
        <w:t xml:space="preserve">списки увозимого имущества, не говоря уже о контроле над вывозом. Завод оставлен Крымсовнархозу в совершенно разоренном виде, негодным ни для какой дальнейшей эксплуатации. Было вывезено не только авиационное оборудование, а все, включая инструмент". Так один из крупнейших заводов России, и кстати один из самых молодых, оборудованных по последним достижениям того времени, был демонтирован и вывезен. В последствии, после ликвидации авиазавода в его корпусах разместилась СИМФЕРОПОЛЬСКАЯ КОЖГАЛАНТЕРЕЙНАЯ ФАБРИКА. В советское время она успешно работала и выпускала мужскую и женскую обувь. Прекрасно помню, как в центральном универмаге (в том, где сейчас Сельпо) на втором этаже я искал для себя обувь. Своего размера, как и теперь, я найти не мог. Но ряды пыльных мужских ботинок, которые никто не брал, потому что не модно я хорошо запомнил. При этом граждане нашей страны во всю гонялись за югославской и другой импортной обувью. Видимо по этой самой причине в наше время кожгалантерейная фабрика не выдержала конкуренции и в настоящее время ее просто не существует. Все цеха и помещения бывшей фабрики теперь сдаются в аренду. И занимают их частные фирмы самого широкого спектра деятельности. Здесь и оптовые склады и фирмы по производству окон, дверей, есть фирма занимающаяся продажей детских игрушек, а так же "Мегамаркет" (как они себя называют) по продаже мебели. Кроме того, вся территория бывшего завода превратилась в огромную автостоянку. Благо на главных воротах дежурят охранники и стоит шлагбаум. Я сам убедился, что охранники несут свою службу исправно. Пока я ходил по территории с фотоаппаратом, ко мне подошли и вежливо поинтересовались, что я тут делаю. Узнав, что я интересуюсь историей завода, мне разрешили продолжить экскурсию и даже показали некоторые интересные объекты, которые я до этого пропустил (11908). </w:t>
      </w:r>
    </w:p>
    <w:p w14:paraId="725F8D3B" w14:textId="77777777" w:rsidR="008E0FBF" w:rsidRPr="00B541D6" w:rsidRDefault="008E0FBF" w:rsidP="00B541D6">
      <w:pPr>
        <w:autoSpaceDE w:val="0"/>
        <w:autoSpaceDN w:val="0"/>
        <w:adjustRightInd w:val="0"/>
        <w:jc w:val="both"/>
        <w:rPr>
          <w:color w:val="000000" w:themeColor="text1"/>
          <w:sz w:val="16"/>
          <w:szCs w:val="16"/>
        </w:rPr>
      </w:pPr>
    </w:p>
    <w:p w14:paraId="56BA0878" w14:textId="77777777" w:rsidR="00E40045" w:rsidRPr="00B541D6" w:rsidRDefault="00E40045" w:rsidP="00B541D6">
      <w:pPr>
        <w:pStyle w:val="ae"/>
        <w:spacing w:before="0" w:after="0"/>
        <w:jc w:val="both"/>
        <w:rPr>
          <w:color w:val="000000" w:themeColor="text1"/>
          <w:sz w:val="16"/>
          <w:szCs w:val="16"/>
        </w:rPr>
      </w:pPr>
      <w:r w:rsidRPr="00B541D6">
        <w:rPr>
          <w:color w:val="000000" w:themeColor="text1"/>
          <w:sz w:val="16"/>
          <w:szCs w:val="16"/>
        </w:rPr>
        <w:t>1 июля 1922 г. б. завод Анатра в Симферополе консервируется, а затем приезжает ликвидационная комиссия. Несмотря на секретность, окутывающую деятельность комиссии, стало известно, что вывозится буквально все.</w:t>
      </w:r>
    </w:p>
    <w:p w14:paraId="39E3BD22" w14:textId="77777777" w:rsidR="00E40045" w:rsidRPr="00B541D6" w:rsidRDefault="00E40045" w:rsidP="00B541D6">
      <w:pPr>
        <w:pStyle w:val="ae"/>
        <w:spacing w:before="0" w:after="0"/>
        <w:jc w:val="both"/>
        <w:rPr>
          <w:color w:val="000000" w:themeColor="text1"/>
          <w:sz w:val="16"/>
          <w:szCs w:val="16"/>
        </w:rPr>
      </w:pPr>
      <w:r w:rsidRPr="00B541D6">
        <w:rPr>
          <w:color w:val="000000" w:themeColor="text1"/>
          <w:sz w:val="16"/>
          <w:szCs w:val="16"/>
        </w:rPr>
        <w:t>Крымсовнарком попробовал задержать эшелон с оборудованием до выяснения полномочий комиссии, но последовала грозная телеграмма из Москвы за подписью самого Каменева (15235).</w:t>
      </w:r>
    </w:p>
    <w:p w14:paraId="70DB9D83" w14:textId="77777777" w:rsidR="00E40045" w:rsidRPr="00B541D6" w:rsidRDefault="00E40045" w:rsidP="00B541D6">
      <w:pPr>
        <w:pStyle w:val="ae"/>
        <w:spacing w:before="0" w:after="0"/>
        <w:jc w:val="both"/>
        <w:rPr>
          <w:color w:val="000000" w:themeColor="text1"/>
          <w:sz w:val="16"/>
          <w:szCs w:val="16"/>
        </w:rPr>
      </w:pPr>
    </w:p>
    <w:p w14:paraId="1329A238" w14:textId="77777777" w:rsidR="00125C8D" w:rsidRPr="00B541D6" w:rsidRDefault="00125C8D" w:rsidP="00B541D6">
      <w:pPr>
        <w:jc w:val="both"/>
        <w:rPr>
          <w:color w:val="000000" w:themeColor="text1"/>
          <w:sz w:val="16"/>
          <w:szCs w:val="16"/>
        </w:rPr>
      </w:pPr>
      <w:r w:rsidRPr="00B541D6">
        <w:rPr>
          <w:color w:val="000000" w:themeColor="text1"/>
          <w:sz w:val="16"/>
          <w:szCs w:val="16"/>
        </w:rPr>
        <w:t>1 июля 1922 года завод № 15 консервируется, а затем приезжает ликвидационная комиссия. В Крыму наивно полагали, что комиссия займется отбором только оборудования для авиационной промышленности, но сквозь опутанную секретностью деятельность комиссии стало известно, что вывозится буквально все. Крымсовнарком попробовал задержать эшелон с оборудованием до выяснения полномочий комиссии, но последовала грозная телеграмма из Москвы за подписью самого Каменева. Теперь слезную телеграмму шлют ему: «Москва. Кремль. 16.11.22. в ответ на телеграфный запрос т.Каменева за N 02055 о причинах задержки вагонов с имуществом б. авиационного завода N 15 (Симферополь) Крымское Экономическое Совещание сообщает, что ликвидационная комиссия не пожелала считаться ни с мнением, ни с постановлением КрымЭКОСО (экономическое совещание), мотивируя секретностью своих действий, и отказалась сообщить списки увозимого имущества, не говоря уже о контроле над вывозом. Завод оставлен Крымсовнархозу в совершенно разоренном виде, негодным ни для какой дальнейшей эксплуатации. Было вывезено не только авиационное оборудование, а все, включая инструмент". Так один из крупнейших заводов России, и кстати один из самых молодых, оборудованных по последним достижениям того времени, был демонтирован и вывезен (20042).</w:t>
      </w:r>
    </w:p>
    <w:p w14:paraId="3F40F7E4" w14:textId="77777777" w:rsidR="00125C8D" w:rsidRPr="00B541D6" w:rsidRDefault="00125C8D" w:rsidP="00B541D6">
      <w:pPr>
        <w:pStyle w:val="book"/>
        <w:spacing w:before="0" w:beforeAutospacing="0" w:after="0" w:afterAutospacing="0"/>
        <w:jc w:val="both"/>
        <w:rPr>
          <w:color w:val="000000" w:themeColor="text1"/>
          <w:sz w:val="16"/>
          <w:szCs w:val="16"/>
        </w:rPr>
      </w:pPr>
    </w:p>
    <w:p w14:paraId="34369477" w14:textId="77777777" w:rsidR="00E40045" w:rsidRPr="00B541D6" w:rsidRDefault="00E40045" w:rsidP="00B541D6">
      <w:pPr>
        <w:jc w:val="both"/>
        <w:rPr>
          <w:color w:val="000000" w:themeColor="text1"/>
          <w:sz w:val="16"/>
          <w:szCs w:val="16"/>
        </w:rPr>
      </w:pPr>
      <w:r w:rsidRPr="00B541D6">
        <w:rPr>
          <w:bCs/>
          <w:color w:val="000000" w:themeColor="text1"/>
          <w:sz w:val="16"/>
          <w:szCs w:val="16"/>
        </w:rPr>
        <w:t>1 июля</w:t>
      </w:r>
      <w:r w:rsidRPr="00B541D6">
        <w:rPr>
          <w:color w:val="000000" w:themeColor="text1"/>
          <w:sz w:val="16"/>
          <w:szCs w:val="16"/>
        </w:rPr>
        <w:t xml:space="preserve"> в 1922 году немецкий авиаконструктор Гуго Юнкерс организовал свою авиакомпанию в России. Самолеты</w:t>
      </w:r>
      <w:hyperlink r:id="rId63" w:tgtFrame="_blank" w:history="1">
        <w:r w:rsidRPr="00B541D6">
          <w:rPr>
            <w:color w:val="000000" w:themeColor="text1"/>
            <w:sz w:val="16"/>
            <w:szCs w:val="16"/>
          </w:rPr>
          <w:t xml:space="preserve"> «Junkers» «F13» </w:t>
        </w:r>
      </w:hyperlink>
      <w:r w:rsidRPr="00B541D6">
        <w:rPr>
          <w:color w:val="000000" w:themeColor="text1"/>
          <w:sz w:val="16"/>
          <w:szCs w:val="16"/>
        </w:rPr>
        <w:t>авиакомпании «Junkers Luftverkehr Russland» летали из Москвы в Нижний Новгород в период нижегородской ярмарки в августе - сентябре 1922 г. (14939).</w:t>
      </w:r>
    </w:p>
    <w:p w14:paraId="2CEA6609" w14:textId="77777777" w:rsidR="00E40045" w:rsidRPr="00B541D6" w:rsidRDefault="00E40045" w:rsidP="00B541D6">
      <w:pPr>
        <w:jc w:val="both"/>
        <w:rPr>
          <w:color w:val="000000" w:themeColor="text1"/>
          <w:sz w:val="16"/>
          <w:szCs w:val="16"/>
        </w:rPr>
      </w:pPr>
    </w:p>
    <w:p w14:paraId="375921B7" w14:textId="77777777" w:rsidR="009258A4"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716F3707" w14:textId="77777777" w:rsidR="009258A4" w:rsidRPr="00B541D6" w:rsidRDefault="009258A4" w:rsidP="00B541D6">
      <w:pPr>
        <w:numPr>
          <w:ilvl w:val="12"/>
          <w:numId w:val="0"/>
        </w:numPr>
        <w:autoSpaceDE w:val="0"/>
        <w:autoSpaceDN w:val="0"/>
        <w:adjustRightInd w:val="0"/>
        <w:jc w:val="both"/>
        <w:rPr>
          <w:iCs/>
          <w:color w:val="000000" w:themeColor="text1"/>
          <w:sz w:val="16"/>
          <w:szCs w:val="16"/>
        </w:rPr>
      </w:pPr>
    </w:p>
    <w:p w14:paraId="529F07AB" w14:textId="550C44FB" w:rsidR="009258A4" w:rsidRPr="00B541D6" w:rsidRDefault="009258A4" w:rsidP="00B541D6">
      <w:pPr>
        <w:jc w:val="both"/>
        <w:rPr>
          <w:iCs/>
          <w:color w:val="000000" w:themeColor="text1"/>
          <w:sz w:val="16"/>
          <w:szCs w:val="16"/>
        </w:rPr>
      </w:pPr>
      <w:r w:rsidRPr="00B541D6">
        <w:rPr>
          <w:color w:val="000000" w:themeColor="text1"/>
          <w:sz w:val="16"/>
          <w:szCs w:val="16"/>
        </w:rPr>
        <w:t>С 1</w:t>
      </w:r>
      <w:r w:rsidR="007930CB">
        <w:rPr>
          <w:color w:val="000000" w:themeColor="text1"/>
          <w:sz w:val="16"/>
          <w:szCs w:val="16"/>
        </w:rPr>
        <w:t xml:space="preserve"> </w:t>
      </w:r>
      <w:r w:rsidRPr="00B541D6">
        <w:rPr>
          <w:color w:val="000000" w:themeColor="text1"/>
          <w:sz w:val="16"/>
          <w:szCs w:val="16"/>
        </w:rPr>
        <w:t>июля</w:t>
      </w:r>
      <w:r w:rsidR="007930CB">
        <w:rPr>
          <w:color w:val="000000" w:themeColor="text1"/>
          <w:sz w:val="16"/>
          <w:szCs w:val="16"/>
        </w:rPr>
        <w:t xml:space="preserve"> </w:t>
      </w:r>
      <w:r w:rsidRPr="00B541D6">
        <w:rPr>
          <w:color w:val="000000" w:themeColor="text1"/>
          <w:sz w:val="16"/>
          <w:szCs w:val="16"/>
        </w:rPr>
        <w:t> 1922</w:t>
      </w:r>
      <w:r w:rsidR="007930CB">
        <w:rPr>
          <w:color w:val="000000" w:themeColor="text1"/>
          <w:sz w:val="16"/>
          <w:szCs w:val="16"/>
        </w:rPr>
        <w:t xml:space="preserve"> </w:t>
      </w:r>
      <w:r w:rsidRPr="00B541D6">
        <w:rPr>
          <w:color w:val="000000" w:themeColor="text1"/>
          <w:sz w:val="16"/>
          <w:szCs w:val="16"/>
        </w:rPr>
        <w:t>года</w:t>
      </w:r>
      <w:r w:rsidR="007930CB">
        <w:rPr>
          <w:color w:val="000000" w:themeColor="text1"/>
          <w:sz w:val="16"/>
          <w:szCs w:val="16"/>
        </w:rPr>
        <w:t xml:space="preserve"> </w:t>
      </w:r>
      <w:r w:rsidRPr="00B541D6">
        <w:rPr>
          <w:color w:val="000000" w:themeColor="text1"/>
          <w:sz w:val="16"/>
          <w:szCs w:val="16"/>
        </w:rPr>
        <w:t>завод</w:t>
      </w:r>
      <w:r w:rsidR="007930CB">
        <w:rPr>
          <w:color w:val="000000" w:themeColor="text1"/>
          <w:sz w:val="16"/>
          <w:szCs w:val="16"/>
        </w:rPr>
        <w:t xml:space="preserve"> </w:t>
      </w:r>
      <w:r w:rsidRPr="00B541D6">
        <w:rPr>
          <w:color w:val="000000" w:themeColor="text1"/>
          <w:sz w:val="16"/>
          <w:szCs w:val="16"/>
        </w:rPr>
        <w:t>(национализирован Декретом ВСНХ от 30 сентября 1918 года, а с января 1920 года началось восстановление оборудования и производства</w:t>
      </w:r>
      <w:r w:rsidR="007930CB">
        <w:rPr>
          <w:color w:val="000000" w:themeColor="text1"/>
          <w:sz w:val="16"/>
          <w:szCs w:val="16"/>
        </w:rPr>
        <w:t xml:space="preserve"> </w:t>
      </w:r>
      <w:r w:rsidRPr="00B541D6">
        <w:rPr>
          <w:color w:val="000000" w:themeColor="text1"/>
          <w:sz w:val="16"/>
          <w:szCs w:val="16"/>
        </w:rPr>
        <w:t>завода . К концу 1921 года</w:t>
      </w:r>
      <w:r w:rsidR="007930CB">
        <w:rPr>
          <w:color w:val="000000" w:themeColor="text1"/>
          <w:sz w:val="16"/>
          <w:szCs w:val="16"/>
        </w:rPr>
        <w:t xml:space="preserve"> </w:t>
      </w:r>
      <w:r w:rsidRPr="00B541D6">
        <w:rPr>
          <w:color w:val="000000" w:themeColor="text1"/>
          <w:sz w:val="16"/>
          <w:szCs w:val="16"/>
        </w:rPr>
        <w:t>завод</w:t>
      </w:r>
      <w:r w:rsidR="007930CB">
        <w:rPr>
          <w:color w:val="000000" w:themeColor="text1"/>
          <w:sz w:val="16"/>
          <w:szCs w:val="16"/>
        </w:rPr>
        <w:t xml:space="preserve"> </w:t>
      </w:r>
      <w:r w:rsidRPr="00B541D6">
        <w:rPr>
          <w:color w:val="000000" w:themeColor="text1"/>
          <w:sz w:val="16"/>
          <w:szCs w:val="16"/>
        </w:rPr>
        <w:t>начал выпускать листовую латунь, медные трубы, топочные паровозные части из меди, мельхиора. ВСНХ оценил значение</w:t>
      </w:r>
      <w:r w:rsidR="007930CB">
        <w:rPr>
          <w:color w:val="000000" w:themeColor="text1"/>
          <w:sz w:val="16"/>
          <w:szCs w:val="16"/>
        </w:rPr>
        <w:t xml:space="preserve"> </w:t>
      </w:r>
      <w:r w:rsidRPr="00B541D6">
        <w:rPr>
          <w:color w:val="000000" w:themeColor="text1"/>
          <w:sz w:val="16"/>
          <w:szCs w:val="16"/>
        </w:rPr>
        <w:t>завода</w:t>
      </w:r>
      <w:r w:rsidR="007930CB">
        <w:rPr>
          <w:color w:val="000000" w:themeColor="text1"/>
          <w:sz w:val="16"/>
          <w:szCs w:val="16"/>
        </w:rPr>
        <w:t xml:space="preserve"> </w:t>
      </w:r>
      <w:r w:rsidRPr="00B541D6">
        <w:rPr>
          <w:color w:val="000000" w:themeColor="text1"/>
          <w:sz w:val="16"/>
          <w:szCs w:val="16"/>
        </w:rPr>
        <w:t>для восстановления хозяйства страны и оказал ему поддержку продовольствием, одеждой, финансированием из госбюджета) вошел в состав треста «Госпромцветмет». Началось плановое поступление заказов от восстанавливающихся отраслей промышленности страны. С 7 ноября</w:t>
      </w:r>
      <w:r w:rsidR="007930CB">
        <w:rPr>
          <w:color w:val="000000" w:themeColor="text1"/>
          <w:sz w:val="16"/>
          <w:szCs w:val="16"/>
        </w:rPr>
        <w:t xml:space="preserve"> </w:t>
      </w:r>
      <w:r w:rsidRPr="00B541D6">
        <w:rPr>
          <w:color w:val="000000" w:themeColor="text1"/>
          <w:sz w:val="16"/>
          <w:szCs w:val="16"/>
        </w:rPr>
        <w:t>1922</w:t>
      </w:r>
      <w:r w:rsidR="007930CB">
        <w:rPr>
          <w:color w:val="000000" w:themeColor="text1"/>
          <w:sz w:val="16"/>
          <w:szCs w:val="16"/>
        </w:rPr>
        <w:t xml:space="preserve"> </w:t>
      </w:r>
      <w:r w:rsidRPr="00B541D6">
        <w:rPr>
          <w:color w:val="000000" w:themeColor="text1"/>
          <w:sz w:val="16"/>
          <w:szCs w:val="16"/>
        </w:rPr>
        <w:t>года</w:t>
      </w:r>
      <w:r w:rsidR="007930CB">
        <w:rPr>
          <w:color w:val="000000" w:themeColor="text1"/>
          <w:sz w:val="16"/>
          <w:szCs w:val="16"/>
        </w:rPr>
        <w:t xml:space="preserve"> </w:t>
      </w:r>
      <w:r w:rsidRPr="00B541D6">
        <w:rPr>
          <w:color w:val="000000" w:themeColor="text1"/>
          <w:sz w:val="16"/>
          <w:szCs w:val="16"/>
        </w:rPr>
        <w:t>завод</w:t>
      </w:r>
      <w:r w:rsidR="007930CB">
        <w:rPr>
          <w:color w:val="000000" w:themeColor="text1"/>
          <w:sz w:val="16"/>
          <w:szCs w:val="16"/>
        </w:rPr>
        <w:t xml:space="preserve"> </w:t>
      </w:r>
      <w:r w:rsidRPr="00B541D6">
        <w:rPr>
          <w:color w:val="000000" w:themeColor="text1"/>
          <w:sz w:val="16"/>
          <w:szCs w:val="16"/>
        </w:rPr>
        <w:t>стал именоваться «Ленинградский государственный медеобрабатывающий завод «Красный выборжец». Наращивание объемов производства сдерживали трудности с поставкой сырья, так как добывающая и металлургическая промышленность цветных металлов находились еще в стадии восстановления. Но в то же время в стране скопилось большое количество низкосортных ломов всех марок, бытового и военного лома цветных металлов. Инженерами завода была создана технологическая линия по использованию всех видов ломов металла, состоящая из печей огневого рафинирования и восстановленных участков электролиза меди. В результате в 1924-1927 гг. было добыто из низкосортных ломов более 16000 тонн катодной меди высокой чистоты. В созданной на заводе единственной в СССР мастерской по переработке шламов электролиза ежедневно добывалось и сдавалось Госбанку более 300 кг золота и 3500 кг серебра (17102).</w:t>
      </w:r>
    </w:p>
    <w:p w14:paraId="39F61C57" w14:textId="77777777" w:rsidR="009258A4" w:rsidRPr="00B541D6" w:rsidRDefault="009258A4" w:rsidP="00B541D6">
      <w:pPr>
        <w:numPr>
          <w:ilvl w:val="12"/>
          <w:numId w:val="0"/>
        </w:numPr>
        <w:autoSpaceDE w:val="0"/>
        <w:autoSpaceDN w:val="0"/>
        <w:adjustRightInd w:val="0"/>
        <w:jc w:val="both"/>
        <w:rPr>
          <w:iCs/>
          <w:color w:val="000000" w:themeColor="text1"/>
          <w:sz w:val="16"/>
          <w:szCs w:val="16"/>
        </w:rPr>
      </w:pPr>
    </w:p>
    <w:p w14:paraId="31A9FAB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61031DE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F9F43A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По состоянию на 1 июля 1922 года после окончания Гражданской войны в России в броне-частях Красной Армии имелось 35 автоброневых отрядов, три автопулеметных взвода и отдельная учебная бригада бронеотрядов, имевшие на вооружении пушечные и пуле</w:t>
      </w:r>
      <w:r w:rsidRPr="00B541D6">
        <w:rPr>
          <w:color w:val="000000" w:themeColor="text1"/>
          <w:sz w:val="16"/>
          <w:szCs w:val="16"/>
        </w:rPr>
        <w:softHyphen/>
        <w:t>метные бронемашины постройки 1914-1920 годов (11284).</w:t>
      </w:r>
    </w:p>
    <w:p w14:paraId="2BF3D0A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4398BF8E" w14:textId="77777777" w:rsidR="008E0FBF" w:rsidRPr="00B541D6" w:rsidRDefault="00C1653F" w:rsidP="00B541D6">
      <w:pPr>
        <w:numPr>
          <w:ilvl w:val="12"/>
          <w:numId w:val="0"/>
        </w:numPr>
        <w:autoSpaceDE w:val="0"/>
        <w:autoSpaceDN w:val="0"/>
        <w:adjustRightInd w:val="0"/>
        <w:jc w:val="both"/>
        <w:rPr>
          <w:iCs/>
          <w:color w:val="000000" w:themeColor="text1"/>
          <w:sz w:val="16"/>
          <w:szCs w:val="16"/>
          <w:lang w:val="en-US"/>
        </w:rPr>
      </w:pPr>
      <w:r w:rsidRPr="00B541D6">
        <w:rPr>
          <w:i/>
          <w:iCs/>
          <w:color w:val="000000" w:themeColor="text1"/>
          <w:sz w:val="16"/>
          <w:szCs w:val="16"/>
        </w:rPr>
        <w:t>За</w:t>
      </w:r>
      <w:r w:rsidRPr="00B541D6">
        <w:rPr>
          <w:i/>
          <w:iCs/>
          <w:color w:val="000000" w:themeColor="text1"/>
          <w:sz w:val="16"/>
          <w:szCs w:val="16"/>
          <w:lang w:val="en-US"/>
        </w:rPr>
        <w:t xml:space="preserve"> </w:t>
      </w:r>
      <w:r w:rsidRPr="00B541D6">
        <w:rPr>
          <w:i/>
          <w:iCs/>
          <w:color w:val="000000" w:themeColor="text1"/>
          <w:sz w:val="16"/>
          <w:szCs w:val="16"/>
        </w:rPr>
        <w:t>рубежом</w:t>
      </w:r>
      <w:r w:rsidRPr="00B541D6">
        <w:rPr>
          <w:i/>
          <w:iCs/>
          <w:color w:val="000000" w:themeColor="text1"/>
          <w:sz w:val="16"/>
          <w:szCs w:val="16"/>
          <w:lang w:val="en-US"/>
        </w:rPr>
        <w:t>:</w:t>
      </w:r>
    </w:p>
    <w:p w14:paraId="55F99475" w14:textId="77777777" w:rsidR="008E0FBF" w:rsidRPr="00B541D6" w:rsidRDefault="008E0FBF" w:rsidP="00B541D6">
      <w:pPr>
        <w:numPr>
          <w:ilvl w:val="12"/>
          <w:numId w:val="0"/>
        </w:numPr>
        <w:autoSpaceDE w:val="0"/>
        <w:autoSpaceDN w:val="0"/>
        <w:adjustRightInd w:val="0"/>
        <w:jc w:val="both"/>
        <w:rPr>
          <w:iCs/>
          <w:color w:val="000000" w:themeColor="text1"/>
          <w:sz w:val="16"/>
          <w:szCs w:val="16"/>
          <w:lang w:val="en-US"/>
        </w:rPr>
      </w:pPr>
    </w:p>
    <w:p w14:paraId="62C13F98"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r w:rsidRPr="00B541D6">
        <w:rPr>
          <w:color w:val="000000" w:themeColor="text1"/>
          <w:sz w:val="16"/>
          <w:szCs w:val="16"/>
          <w:lang w:val="en-US"/>
        </w:rPr>
        <w:t>July 1, 1922 Congress authorized conversion of the unfinished battle cruisers Lexington and Saratoga to aircraft carriers, as permitted under the terms of the Washington Treaty (1090).</w:t>
      </w:r>
    </w:p>
    <w:p w14:paraId="2AB1840F"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p>
    <w:p w14:paraId="7724051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июля 1922 Конгресс разрешил конверсию недостроенных крейсеров в авианосцы Лексингтон и Саратога в соответствии с условиями Вашингтонского договора (1090).</w:t>
      </w:r>
    </w:p>
    <w:p w14:paraId="3BE54FA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3600C74" w14:textId="77777777" w:rsidR="005A2863" w:rsidRPr="00B541D6" w:rsidRDefault="005A2863" w:rsidP="00B541D6">
      <w:pPr>
        <w:jc w:val="both"/>
        <w:rPr>
          <w:color w:val="000000" w:themeColor="text1"/>
          <w:sz w:val="16"/>
          <w:szCs w:val="16"/>
        </w:rPr>
      </w:pPr>
      <w:r w:rsidRPr="00B541D6">
        <w:rPr>
          <w:color w:val="000000" w:themeColor="text1"/>
          <w:sz w:val="16"/>
          <w:szCs w:val="16"/>
        </w:rPr>
        <w:t>1 июля 1922 ВМС США заказывают укомплектованные линейные крейсеры USS Lexington и USS Saratoga в качестве авианосцов (20352).</w:t>
      </w:r>
    </w:p>
    <w:p w14:paraId="46CAAEFC" w14:textId="77777777" w:rsidR="005A2863" w:rsidRPr="00B541D6" w:rsidRDefault="005A2863" w:rsidP="00B541D6">
      <w:pPr>
        <w:jc w:val="both"/>
        <w:rPr>
          <w:color w:val="000000" w:themeColor="text1"/>
          <w:sz w:val="16"/>
          <w:szCs w:val="16"/>
        </w:rPr>
      </w:pPr>
    </w:p>
    <w:p w14:paraId="672D87F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58C607D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026A4C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2 и 8 июля 1922. Из протокола заседания Политбюро № 16, 1922 г.</w:t>
      </w:r>
    </w:p>
    <w:p w14:paraId="258C6DE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НКИД </w:t>
      </w:r>
    </w:p>
    <w:p w14:paraId="17617B0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Предложить НКИД представлять на предварительное одобрение Политбюро (в случае особой срочности только т. Сталина) текст всех нот, директив и важнейших телеграмм, даваемых от имени НКИД, за подписями тт. Карахана и Ганецкого или в случае разногласий сообщать параллельные тексты (11652).</w:t>
      </w:r>
    </w:p>
    <w:p w14:paraId="11B8BCC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72E782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CC45EE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479FC7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2-5 июля 1922 в Дублине шли ожесточенные уличные бои (3907,121).</w:t>
      </w:r>
    </w:p>
    <w:p w14:paraId="76D749A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C3279FE" w14:textId="77777777" w:rsidR="00511EDA"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777EE0C2" w14:textId="77777777" w:rsidR="00511EDA" w:rsidRPr="00B541D6" w:rsidRDefault="00511EDA" w:rsidP="00B541D6">
      <w:pPr>
        <w:numPr>
          <w:ilvl w:val="12"/>
          <w:numId w:val="0"/>
        </w:numPr>
        <w:autoSpaceDE w:val="0"/>
        <w:autoSpaceDN w:val="0"/>
        <w:adjustRightInd w:val="0"/>
        <w:jc w:val="both"/>
        <w:rPr>
          <w:iCs/>
          <w:color w:val="000000" w:themeColor="text1"/>
          <w:sz w:val="16"/>
          <w:szCs w:val="16"/>
        </w:rPr>
      </w:pPr>
    </w:p>
    <w:p w14:paraId="59816A5C" w14:textId="7EA0CEFD" w:rsidR="00511EDA" w:rsidRPr="00B541D6" w:rsidRDefault="00511EDA" w:rsidP="00B541D6">
      <w:pPr>
        <w:pStyle w:val="ae"/>
        <w:spacing w:before="0" w:after="0"/>
        <w:jc w:val="both"/>
        <w:rPr>
          <w:color w:val="000000" w:themeColor="text1"/>
          <w:sz w:val="16"/>
          <w:szCs w:val="16"/>
        </w:rPr>
      </w:pPr>
      <w:r w:rsidRPr="00B541D6">
        <w:rPr>
          <w:color w:val="000000" w:themeColor="text1"/>
          <w:sz w:val="16"/>
          <w:szCs w:val="16"/>
        </w:rPr>
        <w:t>4</w:t>
      </w:r>
      <w:r w:rsidR="007930CB">
        <w:rPr>
          <w:color w:val="000000" w:themeColor="text1"/>
          <w:sz w:val="16"/>
          <w:szCs w:val="16"/>
        </w:rPr>
        <w:t xml:space="preserve"> </w:t>
      </w:r>
      <w:r w:rsidRPr="00B541D6">
        <w:rPr>
          <w:rStyle w:val="highlight"/>
          <w:color w:val="000000" w:themeColor="text1"/>
          <w:sz w:val="16"/>
          <w:szCs w:val="16"/>
        </w:rPr>
        <w:t>июля</w:t>
      </w:r>
      <w:r w:rsidR="007930CB">
        <w:rPr>
          <w:rStyle w:val="highlight"/>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Сводка общего политического состояния Нарвско-Петергофского района Петрограда за май</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w:t>
      </w:r>
    </w:p>
    <w:p w14:paraId="54DA3D3D" w14:textId="77777777" w:rsidR="00511EDA" w:rsidRPr="00B541D6" w:rsidRDefault="00511EDA" w:rsidP="00B541D6">
      <w:pPr>
        <w:pStyle w:val="ae"/>
        <w:spacing w:before="0" w:after="0"/>
        <w:jc w:val="both"/>
        <w:rPr>
          <w:color w:val="000000" w:themeColor="text1"/>
          <w:sz w:val="16"/>
          <w:szCs w:val="16"/>
        </w:rPr>
      </w:pPr>
      <w:r w:rsidRPr="00B541D6">
        <w:rPr>
          <w:color w:val="000000" w:themeColor="text1"/>
          <w:sz w:val="16"/>
          <w:szCs w:val="16"/>
        </w:rPr>
        <w:t>Секретно</w:t>
      </w:r>
    </w:p>
    <w:p w14:paraId="536C23A0" w14:textId="77777777" w:rsidR="00511EDA" w:rsidRPr="00B541D6" w:rsidRDefault="00511EDA" w:rsidP="00B541D6">
      <w:pPr>
        <w:pStyle w:val="ae"/>
        <w:spacing w:before="0" w:after="0"/>
        <w:jc w:val="both"/>
        <w:rPr>
          <w:color w:val="000000" w:themeColor="text1"/>
          <w:sz w:val="16"/>
          <w:szCs w:val="16"/>
        </w:rPr>
      </w:pPr>
      <w:r w:rsidRPr="00B541D6">
        <w:rPr>
          <w:color w:val="000000" w:themeColor="text1"/>
          <w:sz w:val="16"/>
          <w:szCs w:val="16"/>
        </w:rPr>
        <w:t>Форма сводки № I1</w:t>
      </w:r>
    </w:p>
    <w:p w14:paraId="769FA27D" w14:textId="77777777" w:rsidR="00511EDA" w:rsidRPr="00B541D6" w:rsidRDefault="00511EDA" w:rsidP="00B541D6">
      <w:pPr>
        <w:pStyle w:val="ae"/>
        <w:spacing w:before="0" w:after="0"/>
        <w:jc w:val="both"/>
        <w:rPr>
          <w:color w:val="000000" w:themeColor="text1"/>
          <w:sz w:val="16"/>
          <w:szCs w:val="16"/>
        </w:rPr>
      </w:pPr>
      <w:r w:rsidRPr="00B541D6">
        <w:rPr>
          <w:color w:val="000000" w:themeColor="text1"/>
          <w:sz w:val="16"/>
          <w:szCs w:val="16"/>
        </w:rPr>
        <w:t>Общее политическое состояние</w:t>
      </w:r>
    </w:p>
    <w:p w14:paraId="65298ECB" w14:textId="77777777" w:rsidR="00511EDA" w:rsidRPr="00B541D6" w:rsidRDefault="00511EDA" w:rsidP="00B541D6">
      <w:pPr>
        <w:pStyle w:val="ae"/>
        <w:spacing w:before="0" w:after="0"/>
        <w:jc w:val="both"/>
        <w:rPr>
          <w:color w:val="000000" w:themeColor="text1"/>
          <w:sz w:val="16"/>
          <w:szCs w:val="16"/>
        </w:rPr>
      </w:pPr>
      <w:r w:rsidRPr="00B541D6">
        <w:rPr>
          <w:color w:val="000000" w:themeColor="text1"/>
          <w:sz w:val="16"/>
          <w:szCs w:val="16"/>
        </w:rPr>
        <w:t>[Вопрос:] 1. Общее заключение о политическом состоянии района. [Ответ:] Устойчивое. [Причина:] -. [Какие приняты мероприятия:] -.</w:t>
      </w:r>
    </w:p>
    <w:p w14:paraId="0657E57B" w14:textId="77777777" w:rsidR="00511EDA" w:rsidRPr="00B541D6" w:rsidRDefault="00511EDA" w:rsidP="00B541D6">
      <w:pPr>
        <w:pStyle w:val="ae"/>
        <w:spacing w:before="0" w:after="0"/>
        <w:jc w:val="both"/>
        <w:rPr>
          <w:color w:val="000000" w:themeColor="text1"/>
          <w:sz w:val="16"/>
          <w:szCs w:val="16"/>
        </w:rPr>
      </w:pPr>
      <w:r w:rsidRPr="00B541D6">
        <w:rPr>
          <w:color w:val="000000" w:themeColor="text1"/>
          <w:sz w:val="16"/>
          <w:szCs w:val="16"/>
        </w:rPr>
        <w:t>[Вопрос:] 2. Были ли попытки восстаний, место и количество. [Ответ:] Не проявлялось.</w:t>
      </w:r>
    </w:p>
    <w:p w14:paraId="750B4A17" w14:textId="77777777" w:rsidR="00511EDA" w:rsidRPr="00B541D6" w:rsidRDefault="00511EDA" w:rsidP="00B541D6">
      <w:pPr>
        <w:pStyle w:val="ae"/>
        <w:spacing w:before="0" w:after="0"/>
        <w:jc w:val="both"/>
        <w:rPr>
          <w:color w:val="000000" w:themeColor="text1"/>
          <w:sz w:val="16"/>
          <w:szCs w:val="16"/>
        </w:rPr>
      </w:pPr>
      <w:r w:rsidRPr="00B541D6">
        <w:rPr>
          <w:color w:val="000000" w:themeColor="text1"/>
          <w:sz w:val="16"/>
          <w:szCs w:val="16"/>
        </w:rPr>
        <w:t>[Вопрос:] 3. Наблюдается ли работа некоммунистических политических партий и группировок. [Ответ:] Замечено: в Путиловском заводе. Верфи и в 6-м Участке Тяги Северо-Западной железной дороги. [Причина:] Общее переутомление масс, тяжелое материальное положение и несвоевременная, выплата жалования. [Какие приняты мероприятия:] Райком РКП и вышестоящие политические органы осведомлены.</w:t>
      </w:r>
    </w:p>
    <w:p w14:paraId="4D264D37" w14:textId="77777777" w:rsidR="00511EDA" w:rsidRPr="00B541D6" w:rsidRDefault="00511EDA" w:rsidP="00B541D6">
      <w:pPr>
        <w:pStyle w:val="ae"/>
        <w:spacing w:before="0" w:after="0"/>
        <w:jc w:val="both"/>
        <w:rPr>
          <w:color w:val="000000" w:themeColor="text1"/>
          <w:sz w:val="16"/>
          <w:szCs w:val="16"/>
        </w:rPr>
      </w:pPr>
      <w:r w:rsidRPr="00B541D6">
        <w:rPr>
          <w:color w:val="000000" w:themeColor="text1"/>
          <w:sz w:val="16"/>
          <w:szCs w:val="16"/>
        </w:rPr>
        <w:t xml:space="preserve">[Вопрос:] 4. Были ли забастовки, место и количество. [Ответ:] Были волынки на Путиловском заводе и Путиловской верфи. [Причина:] Несвоевременная выплата жалованья. [Какие приняты мероприятия:] Разъяснение массам тяжелого положения финансов Республики и нажим на административные заводские органы о </w:t>
      </w:r>
      <w:r w:rsidRPr="00B541D6">
        <w:rPr>
          <w:color w:val="000000" w:themeColor="text1"/>
          <w:sz w:val="16"/>
          <w:szCs w:val="16"/>
        </w:rPr>
        <w:lastRenderedPageBreak/>
        <w:t>своевременной выдаче заработной платы.</w:t>
      </w:r>
    </w:p>
    <w:p w14:paraId="516D105F" w14:textId="77777777" w:rsidR="00511EDA" w:rsidRPr="00B541D6" w:rsidRDefault="00511EDA" w:rsidP="00B541D6">
      <w:pPr>
        <w:pStyle w:val="ae"/>
        <w:spacing w:before="0" w:after="0"/>
        <w:jc w:val="both"/>
        <w:rPr>
          <w:color w:val="000000" w:themeColor="text1"/>
          <w:sz w:val="16"/>
          <w:szCs w:val="16"/>
        </w:rPr>
      </w:pPr>
      <w:r w:rsidRPr="00B541D6">
        <w:rPr>
          <w:color w:val="000000" w:themeColor="text1"/>
          <w:sz w:val="16"/>
          <w:szCs w:val="16"/>
        </w:rPr>
        <w:t>[Вопрос:] 5. Наблюдались ли контрреволюционные выступления и агитация духовенства. [Ответ:] Нет.</w:t>
      </w:r>
    </w:p>
    <w:p w14:paraId="6019DABC" w14:textId="77777777" w:rsidR="00511EDA" w:rsidRPr="00B541D6" w:rsidRDefault="00511EDA" w:rsidP="00B541D6">
      <w:pPr>
        <w:pStyle w:val="ae"/>
        <w:spacing w:before="0" w:after="0"/>
        <w:jc w:val="both"/>
        <w:rPr>
          <w:color w:val="000000" w:themeColor="text1"/>
          <w:sz w:val="16"/>
          <w:szCs w:val="16"/>
        </w:rPr>
      </w:pPr>
      <w:r w:rsidRPr="00B541D6">
        <w:rPr>
          <w:color w:val="000000" w:themeColor="text1"/>
          <w:sz w:val="16"/>
          <w:szCs w:val="16"/>
        </w:rPr>
        <w:t>[Вопрос:] 6. Наблюдались ли недочеты в работе или трения советских аппаратов (ведомство и характер). [Ответ:] Не наблюдалось.</w:t>
      </w:r>
    </w:p>
    <w:p w14:paraId="5AE95069" w14:textId="77777777" w:rsidR="00511EDA" w:rsidRPr="00B541D6" w:rsidRDefault="00511EDA" w:rsidP="00B541D6">
      <w:pPr>
        <w:pStyle w:val="ae"/>
        <w:spacing w:before="0" w:after="0"/>
        <w:jc w:val="both"/>
        <w:rPr>
          <w:color w:val="000000" w:themeColor="text1"/>
          <w:sz w:val="16"/>
          <w:szCs w:val="16"/>
        </w:rPr>
      </w:pPr>
      <w:r w:rsidRPr="00B541D6">
        <w:rPr>
          <w:color w:val="000000" w:themeColor="text1"/>
          <w:sz w:val="16"/>
          <w:szCs w:val="16"/>
        </w:rPr>
        <w:t>[Вопрос:] 7. Организован ли контроль за исполнением действий и распоряжений правительства и местной власти. Итоги работы. [Ответ:] Контроль сосредоточен в Отделе Управления с соподчиненными ему административными органами. Неисполнение распоряжений власти не наблюдалось.</w:t>
      </w:r>
    </w:p>
    <w:p w14:paraId="43BEBE7C" w14:textId="77777777" w:rsidR="00511EDA" w:rsidRPr="00B541D6" w:rsidRDefault="00511EDA" w:rsidP="00B541D6">
      <w:pPr>
        <w:pStyle w:val="ae"/>
        <w:spacing w:before="0" w:after="0"/>
        <w:jc w:val="both"/>
        <w:rPr>
          <w:color w:val="000000" w:themeColor="text1"/>
          <w:sz w:val="16"/>
          <w:szCs w:val="16"/>
        </w:rPr>
      </w:pPr>
      <w:r w:rsidRPr="00B541D6">
        <w:rPr>
          <w:color w:val="000000" w:themeColor="text1"/>
          <w:sz w:val="16"/>
          <w:szCs w:val="16"/>
        </w:rPr>
        <w:t>Заведующий Отделом Управления Нарвско-Петергофского района [подпись]</w:t>
      </w:r>
    </w:p>
    <w:p w14:paraId="079E7BEF" w14:textId="77777777" w:rsidR="00511EDA" w:rsidRPr="00B541D6" w:rsidRDefault="00511EDA" w:rsidP="00B541D6">
      <w:pPr>
        <w:pStyle w:val="ae"/>
        <w:spacing w:before="0" w:after="0"/>
        <w:jc w:val="both"/>
        <w:rPr>
          <w:color w:val="000000" w:themeColor="text1"/>
          <w:sz w:val="16"/>
          <w:szCs w:val="16"/>
        </w:rPr>
      </w:pPr>
      <w:r w:rsidRPr="00B541D6">
        <w:rPr>
          <w:color w:val="000000" w:themeColor="text1"/>
          <w:sz w:val="16"/>
          <w:szCs w:val="16"/>
        </w:rPr>
        <w:t>ЦГА СПб. Ф. 1001, on. 3, д. 1420, л. 75 об.-76. Подлинник. Машинопись (17104).</w:t>
      </w:r>
    </w:p>
    <w:p w14:paraId="66052DFA" w14:textId="77777777" w:rsidR="00511EDA" w:rsidRPr="00B541D6" w:rsidRDefault="00511EDA" w:rsidP="00B541D6">
      <w:pPr>
        <w:pStyle w:val="ae"/>
        <w:spacing w:before="0" w:after="0"/>
        <w:jc w:val="both"/>
        <w:rPr>
          <w:color w:val="000000" w:themeColor="text1"/>
          <w:sz w:val="16"/>
          <w:szCs w:val="16"/>
        </w:rPr>
      </w:pPr>
    </w:p>
    <w:p w14:paraId="6FC1CBD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8B54F1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EA825D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 июля 1922-го постановлением СНК РСФСР была утверждена Коллегия ГПУ в составе Ф.Э.Дзержинского, И.С.Уншлихта, В.Р.Менжинского, Г.Г.Ягоды, Я.Х.Петерса, Г.И.Бокия, В.Н.Манцева, С.А.Мессинга и Ф.Д.Медведя (7557).</w:t>
      </w:r>
    </w:p>
    <w:p w14:paraId="73C1302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7EDD991" w14:textId="77777777" w:rsidR="005A2863" w:rsidRPr="00B541D6" w:rsidRDefault="005A2863"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AC078F3" w14:textId="77777777" w:rsidR="005A2863" w:rsidRPr="00B541D6" w:rsidRDefault="005A2863" w:rsidP="00B541D6">
      <w:pPr>
        <w:numPr>
          <w:ilvl w:val="12"/>
          <w:numId w:val="0"/>
        </w:numPr>
        <w:autoSpaceDE w:val="0"/>
        <w:autoSpaceDN w:val="0"/>
        <w:adjustRightInd w:val="0"/>
        <w:jc w:val="both"/>
        <w:rPr>
          <w:iCs/>
          <w:color w:val="000000" w:themeColor="text1"/>
          <w:sz w:val="16"/>
          <w:szCs w:val="16"/>
        </w:rPr>
      </w:pPr>
    </w:p>
    <w:p w14:paraId="57D04D88" w14:textId="77777777" w:rsidR="005A2863" w:rsidRPr="00B541D6" w:rsidRDefault="005A2863" w:rsidP="00B541D6">
      <w:pPr>
        <w:jc w:val="both"/>
        <w:rPr>
          <w:color w:val="000000" w:themeColor="text1"/>
          <w:sz w:val="16"/>
          <w:szCs w:val="16"/>
        </w:rPr>
      </w:pPr>
      <w:r w:rsidRPr="00B541D6">
        <w:rPr>
          <w:color w:val="000000" w:themeColor="text1"/>
          <w:sz w:val="16"/>
          <w:szCs w:val="16"/>
        </w:rPr>
        <w:t>4 июля 1922 вышел рекламный ролик LVG C.VI, пилотируемый Лотаром фон Рихтгофеном - асом Первой мировой войны с 40 победами и младшим братом лучшего аса Первой мировой войны Манфреда фон Рихтгофена - с американской актрисой Ферн Андрой. Режиссер Георг Блюен в роли пассажира терпит отказ двигателя и разбивается в Фульсбюттеле, Германия. Фон Рихтгофен и Блюн умирают; Андра в течение года восстанавливается после травм (20352).</w:t>
      </w:r>
    </w:p>
    <w:p w14:paraId="6D3B464D" w14:textId="77777777" w:rsidR="005A2863" w:rsidRPr="00B541D6" w:rsidRDefault="005A2863" w:rsidP="00B541D6">
      <w:pPr>
        <w:jc w:val="both"/>
        <w:rPr>
          <w:color w:val="000000" w:themeColor="text1"/>
          <w:sz w:val="16"/>
          <w:szCs w:val="16"/>
        </w:rPr>
      </w:pPr>
    </w:p>
    <w:p w14:paraId="5562249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1225A3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DECEED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 июля 1922 СНК предложил Наркомвоенделу предоставить Наркомзему три исправных самолета для борьбы с вредителями в сельском хозяйстве (438,505).</w:t>
      </w:r>
    </w:p>
    <w:p w14:paraId="5594752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645D0A9" w14:textId="77777777" w:rsidR="00F30000" w:rsidRPr="00B541D6" w:rsidRDefault="00F30000" w:rsidP="00B541D6">
      <w:pPr>
        <w:jc w:val="both"/>
        <w:rPr>
          <w:color w:val="000000" w:themeColor="text1"/>
          <w:sz w:val="16"/>
          <w:szCs w:val="16"/>
        </w:rPr>
      </w:pPr>
      <w:r w:rsidRPr="00B541D6">
        <w:rPr>
          <w:color w:val="000000" w:themeColor="text1"/>
          <w:sz w:val="16"/>
          <w:szCs w:val="16"/>
        </w:rPr>
        <w:t>5 июля 1922 г. Совет Народных комиссаров предложил Нарковоенделу немедленио предоставить в распоряжение Наркозема три исправных самолета, а потом сговориться по возможности использования некоторого количества самолетов военного ведомства для срочной работы по борьбе c вредителями.</w:t>
      </w:r>
    </w:p>
    <w:p w14:paraId="2F62B285" w14:textId="77777777" w:rsidR="00F30000" w:rsidRPr="00B541D6" w:rsidRDefault="00F30000" w:rsidP="00B541D6">
      <w:pPr>
        <w:jc w:val="both"/>
        <w:rPr>
          <w:color w:val="000000" w:themeColor="text1"/>
          <w:sz w:val="16"/>
          <w:szCs w:val="16"/>
        </w:rPr>
      </w:pPr>
      <w:r w:rsidRPr="00B541D6">
        <w:rPr>
          <w:color w:val="000000" w:themeColor="text1"/>
          <w:sz w:val="16"/>
          <w:szCs w:val="16"/>
        </w:rPr>
        <w:t>/Авиация в сельском хозяйстве СССР, 1939, стр. 15/ (23370).</w:t>
      </w:r>
    </w:p>
    <w:p w14:paraId="78676AF6" w14:textId="77777777" w:rsidR="00F30000" w:rsidRPr="00B541D6" w:rsidRDefault="00F30000" w:rsidP="00B541D6">
      <w:pPr>
        <w:jc w:val="both"/>
        <w:rPr>
          <w:color w:val="000000" w:themeColor="text1"/>
          <w:sz w:val="16"/>
          <w:szCs w:val="16"/>
        </w:rPr>
      </w:pPr>
    </w:p>
    <w:p w14:paraId="3B5FC72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646785B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281D54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 июля 1922 вышло Постановление СТО “О сохранении оставшегося на заводах от работы про</w:t>
      </w:r>
      <w:r w:rsidRPr="00B541D6">
        <w:rPr>
          <w:color w:val="000000" w:themeColor="text1"/>
          <w:sz w:val="16"/>
          <w:szCs w:val="16"/>
        </w:rPr>
        <w:softHyphen/>
        <w:t>мышленности на снабжение армии в войну 1914-1917 гг. поверочного и рабочего инструмен</w:t>
      </w:r>
      <w:r w:rsidRPr="00B541D6">
        <w:rPr>
          <w:color w:val="000000" w:themeColor="text1"/>
          <w:sz w:val="16"/>
          <w:szCs w:val="16"/>
        </w:rPr>
        <w:softHyphen/>
        <w:t>та, специальных приспособлений, чертежей и т. п.”. (РГАЭ. Ф. 3429. Оп. 6. Д. 65а. Л. 9.) (10711,616).</w:t>
      </w:r>
    </w:p>
    <w:p w14:paraId="79E02B8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27F1F9E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090D37D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B23DE9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5 июля 1922 г. в своем меморандуме руководителям Германии У. фон Брокдорф-Ранцау, летом 1922 назначенный послом в Москве, писал, что, несмотря на стремление большевиков осуществить мировую революцию и их готовность ради взаимопонимания с Антантой пожертвовать Германией, «германский народ хочет сотрудничать с русским» и полон решимости помочь, несмотря на существующую в России форму правления. Он полагал, что сотрудничество с Россией сможет помочь усилению роли Германии в мире (11784).</w:t>
      </w:r>
    </w:p>
    <w:p w14:paraId="0A1E21A4" w14:textId="77777777" w:rsidR="008E0FBF" w:rsidRPr="00B541D6" w:rsidRDefault="008E0FBF" w:rsidP="00B541D6">
      <w:pPr>
        <w:autoSpaceDE w:val="0"/>
        <w:autoSpaceDN w:val="0"/>
        <w:adjustRightInd w:val="0"/>
        <w:jc w:val="both"/>
        <w:rPr>
          <w:color w:val="000000" w:themeColor="text1"/>
          <w:sz w:val="16"/>
          <w:szCs w:val="16"/>
        </w:rPr>
      </w:pPr>
    </w:p>
    <w:p w14:paraId="40FD569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1EE9ED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A4F7CD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 июля 1922 по инициативе Ф.Нансена в Женеве было подписано соглашение об учреждении удостоверения для перемещенных лиц, которое называли нансеновский паспорт. Вручали русским эмигрантам и армянам (3481).</w:t>
      </w:r>
    </w:p>
    <w:p w14:paraId="6675E1F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36A4C45" w14:textId="77777777" w:rsidR="00E40045" w:rsidRPr="00B541D6" w:rsidRDefault="00E40045" w:rsidP="00B541D6">
      <w:pPr>
        <w:jc w:val="both"/>
        <w:rPr>
          <w:color w:val="000000" w:themeColor="text1"/>
          <w:sz w:val="16"/>
          <w:szCs w:val="16"/>
        </w:rPr>
      </w:pPr>
      <w:r w:rsidRPr="00B541D6">
        <w:rPr>
          <w:bCs/>
          <w:color w:val="000000" w:themeColor="text1"/>
          <w:sz w:val="16"/>
          <w:szCs w:val="16"/>
        </w:rPr>
        <w:t>5 июля</w:t>
      </w:r>
      <w:r w:rsidRPr="00B541D6">
        <w:rPr>
          <w:color w:val="000000" w:themeColor="text1"/>
          <w:sz w:val="16"/>
          <w:szCs w:val="16"/>
        </w:rPr>
        <w:t xml:space="preserve"> в 1922 году по инициативе Фритьофа Нансена (1861–1930) в Женеве подписывается международное соглашение об учреждении удостоверения личности для перемещенных лиц, которое получит название «нансеновского паспорта». Эти документы будут вручаться беженцам из революционной России, армянам, вынужденным покинуть родину после устроенного в Турции геноцида, а позже евреям из нацистской Германии. В этом же году Нансену будет присуждена Нобелевская премия мира, а в 1938 премии будет удостоен созданный уже после смерти норвежца Нансеновский международный комитет по делам беженцев (14943).</w:t>
      </w:r>
    </w:p>
    <w:p w14:paraId="2FFCCBDC" w14:textId="77777777" w:rsidR="00E40045" w:rsidRPr="00B541D6" w:rsidRDefault="00E40045" w:rsidP="00B541D6">
      <w:pPr>
        <w:jc w:val="both"/>
        <w:rPr>
          <w:color w:val="000000" w:themeColor="text1"/>
          <w:sz w:val="16"/>
          <w:szCs w:val="16"/>
        </w:rPr>
      </w:pPr>
    </w:p>
    <w:p w14:paraId="7CDFF8AC" w14:textId="77777777" w:rsidR="005A2863" w:rsidRPr="00B541D6" w:rsidRDefault="005A2863"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3753E834" w14:textId="77777777" w:rsidR="005A2863" w:rsidRPr="00B541D6" w:rsidRDefault="005A2863" w:rsidP="00B541D6">
      <w:pPr>
        <w:numPr>
          <w:ilvl w:val="12"/>
          <w:numId w:val="0"/>
        </w:numPr>
        <w:autoSpaceDE w:val="0"/>
        <w:autoSpaceDN w:val="0"/>
        <w:adjustRightInd w:val="0"/>
        <w:jc w:val="both"/>
        <w:rPr>
          <w:iCs/>
          <w:color w:val="000000" w:themeColor="text1"/>
          <w:sz w:val="16"/>
          <w:szCs w:val="16"/>
        </w:rPr>
      </w:pPr>
    </w:p>
    <w:p w14:paraId="2CFC6AF0" w14:textId="77777777" w:rsidR="005A2863" w:rsidRPr="00B541D6" w:rsidRDefault="005A2863" w:rsidP="00B541D6">
      <w:pPr>
        <w:jc w:val="both"/>
        <w:rPr>
          <w:color w:val="000000" w:themeColor="text1"/>
          <w:sz w:val="16"/>
          <w:szCs w:val="16"/>
        </w:rPr>
      </w:pPr>
      <w:r w:rsidRPr="00B541D6">
        <w:rPr>
          <w:color w:val="000000" w:themeColor="text1"/>
          <w:sz w:val="16"/>
          <w:szCs w:val="16"/>
        </w:rPr>
        <w:t>6 июля 1922 первое использование военно-морской авиации в бою в Латинской Америке произошло в Бразилии во время первого восстания Тененте, когда два самолета ВМС Бразилии бомбили мятежный форт Копакабана в Рио-де-Жанейро (20352).</w:t>
      </w:r>
    </w:p>
    <w:p w14:paraId="6A9F35F4" w14:textId="77777777" w:rsidR="005A2863" w:rsidRPr="00B541D6" w:rsidRDefault="005A2863" w:rsidP="00B541D6">
      <w:pPr>
        <w:jc w:val="both"/>
        <w:rPr>
          <w:color w:val="000000" w:themeColor="text1"/>
          <w:sz w:val="16"/>
          <w:szCs w:val="16"/>
        </w:rPr>
      </w:pPr>
    </w:p>
    <w:p w14:paraId="78E5B764" w14:textId="77777777" w:rsidR="005A2863" w:rsidRPr="00B541D6" w:rsidRDefault="005A2863" w:rsidP="00B541D6">
      <w:pPr>
        <w:jc w:val="both"/>
        <w:rPr>
          <w:color w:val="000000" w:themeColor="text1"/>
          <w:sz w:val="16"/>
          <w:szCs w:val="16"/>
        </w:rPr>
      </w:pPr>
      <w:r w:rsidRPr="00B541D6">
        <w:rPr>
          <w:color w:val="000000" w:themeColor="text1"/>
          <w:sz w:val="16"/>
          <w:szCs w:val="16"/>
        </w:rPr>
        <w:t>6 июля 1922 - Впервые самолёт используется в морской спасательной операции. Гидросамолёт ВМС США реагирует на призыв о помощи от горящего рыболовного судна от острова North, Сан-Диего, и трое из экипажа гидросамолёта спасли пятерых рыбаков держащихся за обломки судна (22438).</w:t>
      </w:r>
    </w:p>
    <w:p w14:paraId="1FB96ACC" w14:textId="77777777" w:rsidR="005A2863" w:rsidRPr="00B541D6" w:rsidRDefault="005A2863" w:rsidP="00B541D6">
      <w:pPr>
        <w:jc w:val="both"/>
        <w:rPr>
          <w:color w:val="000000" w:themeColor="text1"/>
          <w:sz w:val="16"/>
          <w:szCs w:val="16"/>
        </w:rPr>
      </w:pPr>
    </w:p>
    <w:p w14:paraId="102573C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7D6EC9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B3E194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 июля 1922 Приказом УД ГПУ № 102 объявлялись штаты и структура (из 10 отделений) КРО. Начальником КРО был назначен А.Х.Артузов, его заместителями - В.В.Ульрих и Р.А.Пилляр. В июле 1922 прежний ОО был разделен на два отдела - Контрразведывательный (КРО) с задачами борьбы со шпионажем и белогвардейскими организациями и новый Особый отдел (ОО), в ведении которого осталась чекистская работа в армии. Оба отдела по-прежнему входили в СОУ (7557).</w:t>
      </w:r>
    </w:p>
    <w:p w14:paraId="785D28E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8F85F19" w14:textId="77777777" w:rsidR="00E40045"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B6508BD" w14:textId="77777777" w:rsidR="00E40045" w:rsidRPr="00B541D6" w:rsidRDefault="00E40045" w:rsidP="00B541D6">
      <w:pPr>
        <w:numPr>
          <w:ilvl w:val="12"/>
          <w:numId w:val="0"/>
        </w:numPr>
        <w:autoSpaceDE w:val="0"/>
        <w:autoSpaceDN w:val="0"/>
        <w:adjustRightInd w:val="0"/>
        <w:jc w:val="both"/>
        <w:rPr>
          <w:iCs/>
          <w:color w:val="000000" w:themeColor="text1"/>
          <w:sz w:val="16"/>
          <w:szCs w:val="16"/>
        </w:rPr>
      </w:pPr>
    </w:p>
    <w:p w14:paraId="4E0D1F83" w14:textId="77777777" w:rsidR="00E40045" w:rsidRPr="00B541D6" w:rsidRDefault="00E40045" w:rsidP="00B541D6">
      <w:pPr>
        <w:jc w:val="both"/>
        <w:rPr>
          <w:color w:val="000000" w:themeColor="text1"/>
          <w:sz w:val="16"/>
          <w:szCs w:val="16"/>
        </w:rPr>
      </w:pPr>
      <w:r w:rsidRPr="00B541D6">
        <w:rPr>
          <w:bCs/>
          <w:color w:val="000000" w:themeColor="text1"/>
          <w:sz w:val="16"/>
          <w:szCs w:val="16"/>
        </w:rPr>
        <w:t>7 июля</w:t>
      </w:r>
      <w:r w:rsidRPr="00B541D6">
        <w:rPr>
          <w:color w:val="000000" w:themeColor="text1"/>
          <w:sz w:val="16"/>
          <w:szCs w:val="16"/>
        </w:rPr>
        <w:t xml:space="preserve"> в 1922 году Ральф Самуэльсон (Ralph Samuelson) создает первые в мире водные лыжи. Они были сделаны из двух сосновых досок, и изобретатель успешно опробовал их на водах озера в Лэйк Сити (США, штат Миннесота) (14945).</w:t>
      </w:r>
    </w:p>
    <w:p w14:paraId="687ED129" w14:textId="77777777" w:rsidR="00E40045" w:rsidRPr="00B541D6" w:rsidRDefault="00E40045" w:rsidP="00B541D6">
      <w:pPr>
        <w:jc w:val="both"/>
        <w:rPr>
          <w:color w:val="000000" w:themeColor="text1"/>
          <w:sz w:val="16"/>
          <w:szCs w:val="16"/>
        </w:rPr>
      </w:pPr>
    </w:p>
    <w:p w14:paraId="642AF34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5EC4AFE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A9D367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8 июля 1922 на Центральном аэродроме были проведены первые опыты по разбрызгиванию ядохимикатов против сорняков (62,690). Летал Н.П.Ильзин от Авиакультуры на Вуазене и прыскал из ранцевого опрыскивателя Автомакс л-н Б.С.Вахмистров. Пробовали на 25 полосы из газет. В августе продолжили на полях Тимирязевской сельхозакадемии. Всего сделали 32 полета. Организовала все авиастанция Авиакультура (438,505).</w:t>
      </w:r>
    </w:p>
    <w:p w14:paraId="3C3E5AC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Хрен только против них - конечно же ВВ.</w:t>
      </w:r>
    </w:p>
    <w:p w14:paraId="3F2C5F7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456A79B" w14:textId="77777777" w:rsidR="00E40045" w:rsidRPr="00B541D6" w:rsidRDefault="00E40045" w:rsidP="00B541D6">
      <w:pPr>
        <w:jc w:val="both"/>
        <w:rPr>
          <w:color w:val="000000" w:themeColor="text1"/>
          <w:sz w:val="16"/>
          <w:szCs w:val="16"/>
        </w:rPr>
      </w:pPr>
      <w:r w:rsidRPr="00B541D6">
        <w:rPr>
          <w:bCs/>
          <w:color w:val="000000" w:themeColor="text1"/>
          <w:sz w:val="16"/>
          <w:szCs w:val="16"/>
        </w:rPr>
        <w:t>8 июля</w:t>
      </w:r>
      <w:r w:rsidRPr="00B541D6">
        <w:rPr>
          <w:color w:val="000000" w:themeColor="text1"/>
          <w:sz w:val="16"/>
          <w:szCs w:val="16"/>
        </w:rPr>
        <w:t xml:space="preserve"> в 1922 году на Ходынском аэродроме в Москве проведены первые опытные полеты по опрыскиванию с самолета растений ядохимикатами для уничтожения вредителей и болезней растений. Летчик Н.П.Ильзин на самолете «Вуазен» прыскал из ранцевого опрыскивателя химикаты на 25 полос из газет, разложенных на поле (14946).</w:t>
      </w:r>
    </w:p>
    <w:p w14:paraId="2B689D35" w14:textId="77777777" w:rsidR="00E40045" w:rsidRPr="00B541D6" w:rsidRDefault="00E40045" w:rsidP="00B541D6">
      <w:pPr>
        <w:jc w:val="both"/>
        <w:rPr>
          <w:color w:val="000000" w:themeColor="text1"/>
          <w:sz w:val="16"/>
          <w:szCs w:val="16"/>
        </w:rPr>
      </w:pPr>
    </w:p>
    <w:p w14:paraId="6763C10F" w14:textId="77777777" w:rsidR="00B13B9B" w:rsidRPr="00B541D6" w:rsidRDefault="00B13B9B" w:rsidP="00B541D6">
      <w:pPr>
        <w:jc w:val="both"/>
        <w:rPr>
          <w:color w:val="000000" w:themeColor="text1"/>
          <w:sz w:val="16"/>
          <w:szCs w:val="16"/>
        </w:rPr>
      </w:pPr>
      <w:r w:rsidRPr="00B541D6">
        <w:rPr>
          <w:color w:val="000000" w:themeColor="text1"/>
          <w:sz w:val="16"/>
          <w:szCs w:val="16"/>
        </w:rPr>
        <w:t>8 июля 1922 по инициативе Валентея и лётчиков Б.С. Вахмистрова, В.М. Вишнева, Н.П. Ильзина и С.И. Моисеенко на Ходынском аэродроме состоялись первые опыты по разбрызгиванию ядохимикатов с самолёта для борьбы с насекомыми-вредителями. Ильзин пилотировал машину, а Вахмистров прыскал из ранцевого опрыскивателя химикаты на газеты, разложенных на поле. В конце дня подсчитывали характер потока капель и их число на единицу площади. Опыты продолжили на полях Тимирязевской сельхозакадемии. Всего было сделано 32 полёта. Эксперименты дали положительные результаты, и с середины 20-х годов бипланы «Конёк-</w:t>
      </w:r>
      <w:r w:rsidRPr="00B541D6">
        <w:rPr>
          <w:color w:val="000000" w:themeColor="text1"/>
          <w:sz w:val="16"/>
          <w:szCs w:val="16"/>
        </w:rPr>
        <w:lastRenderedPageBreak/>
        <w:t>Горбунок» конструкции В.Н. Хиони с баком для ядохимикатов в задней кабине использовались для уничтожения гнездилищ саранчи в Средней Азии, на Северном Кавказе, на Украине, в Поволжье (19005).</w:t>
      </w:r>
    </w:p>
    <w:p w14:paraId="78F24F3C" w14:textId="77777777" w:rsidR="00B13B9B" w:rsidRPr="00B541D6" w:rsidRDefault="00B13B9B" w:rsidP="00B541D6">
      <w:pPr>
        <w:jc w:val="both"/>
        <w:rPr>
          <w:color w:val="000000" w:themeColor="text1"/>
          <w:sz w:val="16"/>
          <w:szCs w:val="16"/>
        </w:rPr>
      </w:pPr>
    </w:p>
    <w:p w14:paraId="5EF0A5F2" w14:textId="63E154DB" w:rsidR="00C004F2" w:rsidRPr="00B541D6" w:rsidRDefault="00C004F2" w:rsidP="00B541D6">
      <w:pPr>
        <w:jc w:val="both"/>
        <w:rPr>
          <w:color w:val="000000" w:themeColor="text1"/>
          <w:sz w:val="16"/>
          <w:szCs w:val="16"/>
        </w:rPr>
      </w:pPr>
      <w:r w:rsidRPr="00B541D6">
        <w:rPr>
          <w:color w:val="000000" w:themeColor="text1"/>
          <w:sz w:val="16"/>
          <w:szCs w:val="16"/>
        </w:rPr>
        <w:t>8 июля 1922 г. авиационная станция «Авиакультура» впервые провела опыт разбрызгивания жидкости с самолета для определения возможности использования самолета в борьбе с сельскохозяйственными вредителями. Самолетом Вуазен управлял Н.П.Ильзин, опрыскивание проводил летнаб Б.С.Вахмистров из ранцевого опрыскивателя «Автомакс». Результат опрыскивания определялся на 25-метровых полосах газетной бумага, разостланных на московском аэродроме. В августе опыты были продолжены на полях Темирязевской сельско-хозяйственной академия. Всего было сделано 82 опытных полета, на результатах которых была разра</w:t>
      </w:r>
      <w:r w:rsidRPr="00B541D6">
        <w:rPr>
          <w:color w:val="000000" w:themeColor="text1"/>
          <w:sz w:val="16"/>
          <w:szCs w:val="16"/>
        </w:rPr>
        <w:softHyphen/>
        <w:t>ботана методика опрыскивания и опыления с самолета. Эти опыты подо- да начало применению авиации в сельском хозяйстве.</w:t>
      </w:r>
    </w:p>
    <w:p w14:paraId="511B266E" w14:textId="77777777" w:rsidR="00C004F2" w:rsidRPr="00B541D6" w:rsidRDefault="00C004F2" w:rsidP="00B541D6">
      <w:pPr>
        <w:jc w:val="both"/>
        <w:rPr>
          <w:color w:val="000000" w:themeColor="text1"/>
          <w:sz w:val="16"/>
          <w:szCs w:val="16"/>
        </w:rPr>
      </w:pPr>
      <w:r w:rsidRPr="00B541D6">
        <w:rPr>
          <w:color w:val="000000" w:themeColor="text1"/>
          <w:sz w:val="16"/>
          <w:szCs w:val="16"/>
        </w:rPr>
        <w:t>/Авиация в сельском хозяйстве СССР, 1939; материалы Е.Ф.Бурче/ (23370).</w:t>
      </w:r>
    </w:p>
    <w:p w14:paraId="199E2AEC" w14:textId="77777777" w:rsidR="00C004F2" w:rsidRPr="00B541D6" w:rsidRDefault="00C004F2" w:rsidP="00B541D6">
      <w:pPr>
        <w:jc w:val="both"/>
        <w:rPr>
          <w:color w:val="000000" w:themeColor="text1"/>
          <w:sz w:val="16"/>
          <w:szCs w:val="16"/>
        </w:rPr>
      </w:pPr>
    </w:p>
    <w:p w14:paraId="02D6BB7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02E38CA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E974E70"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8 июля 1922 г. согласно приказу по Артведомству №64 Комиссия по техническому осмотру автоимущества, прибывающего из- за границы, в составе председателя Начарта РККА А.К. Руктешель, постоянного члена Арткома Ф.Л. Хлыстова, младшего артилле</w:t>
      </w:r>
      <w:r w:rsidRPr="00B541D6">
        <w:rPr>
          <w:color w:val="000000" w:themeColor="text1"/>
          <w:sz w:val="16"/>
          <w:szCs w:val="16"/>
        </w:rPr>
        <w:softHyphen/>
        <w:t xml:space="preserve">рийского инженера </w:t>
      </w:r>
      <w:r w:rsidRPr="00B541D6">
        <w:rPr>
          <w:color w:val="000000" w:themeColor="text1"/>
          <w:sz w:val="16"/>
          <w:szCs w:val="16"/>
          <w:lang w:val="en-US"/>
        </w:rPr>
        <w:t>II</w:t>
      </w:r>
      <w:r w:rsidRPr="00B541D6">
        <w:rPr>
          <w:color w:val="000000" w:themeColor="text1"/>
          <w:sz w:val="16"/>
          <w:szCs w:val="16"/>
        </w:rPr>
        <w:t xml:space="preserve"> секции Арткома Б.Н. Маркова под председательством начальни</w:t>
      </w:r>
      <w:r w:rsidRPr="00B541D6">
        <w:rPr>
          <w:color w:val="000000" w:themeColor="text1"/>
          <w:sz w:val="16"/>
          <w:szCs w:val="16"/>
        </w:rPr>
        <w:softHyphen/>
        <w:t>ка отдела Тяжелой артиллерии ГАУ Н.Н. Стар- цева произвела на московском крепоскладе технический осмотр партии прибывших из- за границы гусеничных 5-тонных гусеничных тракторов «Холт».</w:t>
      </w:r>
    </w:p>
    <w:p w14:paraId="3DA90DE0"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На основании внешнего осмотра и изу</w:t>
      </w:r>
      <w:r w:rsidRPr="00B541D6">
        <w:rPr>
          <w:color w:val="000000" w:themeColor="text1"/>
          <w:sz w:val="16"/>
          <w:szCs w:val="16"/>
        </w:rPr>
        <w:softHyphen/>
        <w:t>чения прилагаемых к каждому трактору опи</w:t>
      </w:r>
      <w:r w:rsidRPr="00B541D6">
        <w:rPr>
          <w:color w:val="000000" w:themeColor="text1"/>
          <w:sz w:val="16"/>
          <w:szCs w:val="16"/>
        </w:rPr>
        <w:softHyphen/>
        <w:t>саний и инструкций на английском языке члены комиссии установили их основные характеристики:</w:t>
      </w:r>
    </w:p>
    <w:p w14:paraId="19863201" w14:textId="77777777" w:rsidR="008E0FBF" w:rsidRPr="00B541D6" w:rsidRDefault="008E0FBF" w:rsidP="00B541D6">
      <w:pPr>
        <w:autoSpaceDE w:val="0"/>
        <w:autoSpaceDN w:val="0"/>
        <w:adjustRightInd w:val="0"/>
        <w:jc w:val="both"/>
        <w:rPr>
          <w:noProof/>
          <w:color w:val="000000" w:themeColor="text1"/>
          <w:sz w:val="16"/>
          <w:szCs w:val="16"/>
        </w:rPr>
      </w:pPr>
      <w:r w:rsidRPr="00B541D6">
        <w:rPr>
          <w:noProof/>
          <w:color w:val="000000" w:themeColor="text1"/>
          <w:sz w:val="16"/>
          <w:szCs w:val="16"/>
        </w:rPr>
        <w:t>«Число цилиндров — 4, диаметр4дюйма.</w:t>
      </w:r>
    </w:p>
    <w:p w14:paraId="4C390BDB" w14:textId="77777777" w:rsidR="008E0FBF" w:rsidRPr="00B541D6" w:rsidRDefault="008E0FBF" w:rsidP="00B541D6">
      <w:pPr>
        <w:autoSpaceDE w:val="0"/>
        <w:autoSpaceDN w:val="0"/>
        <w:adjustRightInd w:val="0"/>
        <w:jc w:val="both"/>
        <w:rPr>
          <w:noProof/>
          <w:color w:val="000000" w:themeColor="text1"/>
          <w:sz w:val="16"/>
          <w:szCs w:val="16"/>
        </w:rPr>
      </w:pPr>
      <w:r w:rsidRPr="00B541D6">
        <w:rPr>
          <w:noProof/>
          <w:color w:val="000000" w:themeColor="text1"/>
          <w:sz w:val="16"/>
          <w:szCs w:val="16"/>
        </w:rPr>
        <w:t>Ход поршня 6 дюймов, что соответству</w:t>
      </w:r>
      <w:r w:rsidRPr="00B541D6">
        <w:rPr>
          <w:noProof/>
          <w:color w:val="000000" w:themeColor="text1"/>
          <w:sz w:val="16"/>
          <w:szCs w:val="16"/>
        </w:rPr>
        <w:softHyphen/>
        <w:t>ет мощности мотора около 40 лош. сил.;</w:t>
      </w:r>
    </w:p>
    <w:p w14:paraId="4388B2F1" w14:textId="77777777" w:rsidR="008E0FBF" w:rsidRPr="00B541D6" w:rsidRDefault="008E0FBF" w:rsidP="00B541D6">
      <w:pPr>
        <w:autoSpaceDE w:val="0"/>
        <w:autoSpaceDN w:val="0"/>
        <w:adjustRightInd w:val="0"/>
        <w:jc w:val="both"/>
        <w:rPr>
          <w:noProof/>
          <w:color w:val="000000" w:themeColor="text1"/>
          <w:sz w:val="16"/>
          <w:szCs w:val="16"/>
        </w:rPr>
      </w:pPr>
      <w:r w:rsidRPr="00B541D6">
        <w:rPr>
          <w:noProof/>
          <w:color w:val="000000" w:themeColor="text1"/>
          <w:sz w:val="16"/>
          <w:szCs w:val="16"/>
        </w:rPr>
        <w:t xml:space="preserve">Число скоростей для переднего хода 3 - в 2,25 верст, в 4,5 верст и 8,55 верст/ в час и для заднего хода </w:t>
      </w:r>
      <w:r w:rsidRPr="00B541D6">
        <w:rPr>
          <w:noProof/>
          <w:color w:val="000000" w:themeColor="text1"/>
          <w:sz w:val="16"/>
          <w:szCs w:val="16"/>
          <w:lang w:val="en-US"/>
        </w:rPr>
        <w:t>I</w:t>
      </w:r>
      <w:r w:rsidRPr="00B541D6">
        <w:rPr>
          <w:noProof/>
          <w:color w:val="000000" w:themeColor="text1"/>
          <w:sz w:val="16"/>
          <w:szCs w:val="16"/>
        </w:rPr>
        <w:t xml:space="preserve"> скорость - 1,5 верст/в час.</w:t>
      </w:r>
    </w:p>
    <w:p w14:paraId="6E458DFB" w14:textId="77777777" w:rsidR="008E0FBF" w:rsidRPr="00B541D6" w:rsidRDefault="008E0FBF" w:rsidP="00B541D6">
      <w:pPr>
        <w:autoSpaceDE w:val="0"/>
        <w:autoSpaceDN w:val="0"/>
        <w:adjustRightInd w:val="0"/>
        <w:jc w:val="both"/>
        <w:rPr>
          <w:noProof/>
          <w:color w:val="000000" w:themeColor="text1"/>
          <w:sz w:val="16"/>
          <w:szCs w:val="16"/>
        </w:rPr>
      </w:pPr>
      <w:r w:rsidRPr="00B541D6">
        <w:rPr>
          <w:noProof/>
          <w:color w:val="000000" w:themeColor="text1"/>
          <w:sz w:val="16"/>
          <w:szCs w:val="16"/>
        </w:rPr>
        <w:t>Число оборотов мотора - 1050в минуту;</w:t>
      </w:r>
    </w:p>
    <w:p w14:paraId="7D64CC7E" w14:textId="77777777" w:rsidR="008E0FBF" w:rsidRPr="00B541D6" w:rsidRDefault="008E0FBF" w:rsidP="00B541D6">
      <w:pPr>
        <w:autoSpaceDE w:val="0"/>
        <w:autoSpaceDN w:val="0"/>
        <w:adjustRightInd w:val="0"/>
        <w:jc w:val="both"/>
        <w:rPr>
          <w:noProof/>
          <w:color w:val="000000" w:themeColor="text1"/>
          <w:sz w:val="16"/>
          <w:szCs w:val="16"/>
        </w:rPr>
      </w:pPr>
      <w:r w:rsidRPr="00B541D6">
        <w:rPr>
          <w:noProof/>
          <w:color w:val="000000" w:themeColor="text1"/>
          <w:sz w:val="16"/>
          <w:szCs w:val="16"/>
        </w:rPr>
        <w:t>Вес трактора - 9400 англ фунтов, что составляет приблизительно 260 пудов.</w:t>
      </w:r>
    </w:p>
    <w:p w14:paraId="1F05F6C9" w14:textId="77777777" w:rsidR="008E0FBF" w:rsidRPr="00B541D6" w:rsidRDefault="008E0FBF" w:rsidP="00B541D6">
      <w:pPr>
        <w:autoSpaceDE w:val="0"/>
        <w:autoSpaceDN w:val="0"/>
        <w:adjustRightInd w:val="0"/>
        <w:jc w:val="both"/>
        <w:rPr>
          <w:noProof/>
          <w:color w:val="000000" w:themeColor="text1"/>
          <w:sz w:val="16"/>
          <w:szCs w:val="16"/>
        </w:rPr>
      </w:pPr>
      <w:r w:rsidRPr="00B541D6">
        <w:rPr>
          <w:noProof/>
          <w:color w:val="000000" w:themeColor="text1"/>
          <w:sz w:val="16"/>
          <w:szCs w:val="16"/>
        </w:rPr>
        <w:t>Отличительными особенностями осмот</w:t>
      </w:r>
      <w:r w:rsidRPr="00B541D6">
        <w:rPr>
          <w:noProof/>
          <w:color w:val="000000" w:themeColor="text1"/>
          <w:sz w:val="16"/>
          <w:szCs w:val="16"/>
        </w:rPr>
        <w:softHyphen/>
        <w:t>ренных тракторов являются по сравнению с тракторами ХОЛЬТпрежних типов:</w:t>
      </w:r>
    </w:p>
    <w:p w14:paraId="42D93DFC" w14:textId="77777777" w:rsidR="008E0FBF" w:rsidRPr="00B541D6" w:rsidRDefault="008E0FBF" w:rsidP="00B541D6">
      <w:pPr>
        <w:tabs>
          <w:tab w:val="left" w:pos="505"/>
        </w:tabs>
        <w:autoSpaceDE w:val="0"/>
        <w:autoSpaceDN w:val="0"/>
        <w:adjustRightInd w:val="0"/>
        <w:jc w:val="both"/>
        <w:rPr>
          <w:noProof/>
          <w:color w:val="000000" w:themeColor="text1"/>
          <w:sz w:val="16"/>
          <w:szCs w:val="16"/>
        </w:rPr>
      </w:pPr>
      <w:r w:rsidRPr="00B541D6">
        <w:rPr>
          <w:noProof/>
          <w:color w:val="000000" w:themeColor="text1"/>
          <w:sz w:val="16"/>
          <w:szCs w:val="16"/>
        </w:rPr>
        <w:t>1.Отсутствие переднего направляюще</w:t>
      </w:r>
      <w:r w:rsidRPr="00B541D6">
        <w:rPr>
          <w:noProof/>
          <w:color w:val="000000" w:themeColor="text1"/>
          <w:sz w:val="16"/>
          <w:szCs w:val="16"/>
        </w:rPr>
        <w:softHyphen/>
        <w:t>го колеса;</w:t>
      </w:r>
    </w:p>
    <w:p w14:paraId="232BB288" w14:textId="77777777" w:rsidR="008E0FBF" w:rsidRPr="00B541D6" w:rsidRDefault="008E0FBF" w:rsidP="00B541D6">
      <w:pPr>
        <w:tabs>
          <w:tab w:val="left" w:pos="500"/>
        </w:tabs>
        <w:autoSpaceDE w:val="0"/>
        <w:autoSpaceDN w:val="0"/>
        <w:adjustRightInd w:val="0"/>
        <w:jc w:val="both"/>
        <w:rPr>
          <w:noProof/>
          <w:color w:val="000000" w:themeColor="text1"/>
          <w:sz w:val="16"/>
          <w:szCs w:val="16"/>
        </w:rPr>
      </w:pPr>
      <w:r w:rsidRPr="00B541D6">
        <w:rPr>
          <w:noProof/>
          <w:color w:val="000000" w:themeColor="text1"/>
          <w:sz w:val="16"/>
          <w:szCs w:val="16"/>
        </w:rPr>
        <w:t>2.Более компактное расположение ма</w:t>
      </w:r>
      <w:r w:rsidRPr="00B541D6">
        <w:rPr>
          <w:noProof/>
          <w:color w:val="000000" w:themeColor="text1"/>
          <w:sz w:val="16"/>
          <w:szCs w:val="16"/>
        </w:rPr>
        <w:softHyphen/>
        <w:t>шины и меньшие размеры всего трактора;</w:t>
      </w:r>
    </w:p>
    <w:p w14:paraId="5E6CD7E8" w14:textId="77777777" w:rsidR="008E0FBF" w:rsidRPr="00B541D6" w:rsidRDefault="008E0FBF" w:rsidP="00B541D6">
      <w:pPr>
        <w:tabs>
          <w:tab w:val="left" w:pos="529"/>
        </w:tabs>
        <w:autoSpaceDE w:val="0"/>
        <w:autoSpaceDN w:val="0"/>
        <w:adjustRightInd w:val="0"/>
        <w:jc w:val="both"/>
        <w:rPr>
          <w:noProof/>
          <w:color w:val="000000" w:themeColor="text1"/>
          <w:sz w:val="16"/>
          <w:szCs w:val="16"/>
        </w:rPr>
      </w:pPr>
      <w:r w:rsidRPr="00B541D6">
        <w:rPr>
          <w:noProof/>
          <w:color w:val="000000" w:themeColor="text1"/>
          <w:sz w:val="16"/>
          <w:szCs w:val="16"/>
        </w:rPr>
        <w:t>3.Воздухоочиститель для очистки воз</w:t>
      </w:r>
      <w:r w:rsidRPr="00B541D6">
        <w:rPr>
          <w:noProof/>
          <w:color w:val="000000" w:themeColor="text1"/>
          <w:sz w:val="16"/>
          <w:szCs w:val="16"/>
        </w:rPr>
        <w:softHyphen/>
        <w:t>духа, поступающего в карбюратор.</w:t>
      </w:r>
    </w:p>
    <w:p w14:paraId="10A3CA95" w14:textId="77777777" w:rsidR="008E0FBF" w:rsidRPr="00B541D6" w:rsidRDefault="008E0FBF" w:rsidP="00B541D6">
      <w:pPr>
        <w:autoSpaceDE w:val="0"/>
        <w:autoSpaceDN w:val="0"/>
        <w:adjustRightInd w:val="0"/>
        <w:jc w:val="both"/>
        <w:rPr>
          <w:noProof/>
          <w:color w:val="000000" w:themeColor="text1"/>
          <w:sz w:val="16"/>
          <w:szCs w:val="16"/>
        </w:rPr>
      </w:pPr>
      <w:r w:rsidRPr="00B541D6">
        <w:rPr>
          <w:noProof/>
          <w:color w:val="000000" w:themeColor="text1"/>
          <w:sz w:val="16"/>
          <w:szCs w:val="16"/>
        </w:rPr>
        <w:t>Каждая гусеница состоит из 40 баш</w:t>
      </w:r>
      <w:r w:rsidRPr="00B541D6">
        <w:rPr>
          <w:noProof/>
          <w:color w:val="000000" w:themeColor="text1"/>
          <w:sz w:val="16"/>
          <w:szCs w:val="16"/>
        </w:rPr>
        <w:softHyphen/>
        <w:t>маков, причем каждый трактор имеет комплект легко надевающихся на баш</w:t>
      </w:r>
      <w:r w:rsidRPr="00B541D6">
        <w:rPr>
          <w:noProof/>
          <w:color w:val="000000" w:themeColor="text1"/>
          <w:sz w:val="16"/>
          <w:szCs w:val="16"/>
        </w:rPr>
        <w:softHyphen/>
        <w:t>маки шпор, для увеличения сцепления с грунтом при особо трудных условиях пути. Для поворота трактора произво</w:t>
      </w:r>
      <w:r w:rsidRPr="00B541D6">
        <w:rPr>
          <w:noProof/>
          <w:color w:val="000000" w:themeColor="text1"/>
          <w:sz w:val="16"/>
          <w:szCs w:val="16"/>
        </w:rPr>
        <w:softHyphen/>
        <w:t>дится тормажение одной из гусениц, вследствие чего трактор обладает боль</w:t>
      </w:r>
      <w:r w:rsidRPr="00B541D6">
        <w:rPr>
          <w:noProof/>
          <w:color w:val="000000" w:themeColor="text1"/>
          <w:sz w:val="16"/>
          <w:szCs w:val="16"/>
        </w:rPr>
        <w:softHyphen/>
        <w:t>шой поворотливостью и, работая од</w:t>
      </w:r>
      <w:r w:rsidRPr="00B541D6">
        <w:rPr>
          <w:noProof/>
          <w:color w:val="000000" w:themeColor="text1"/>
          <w:sz w:val="16"/>
          <w:szCs w:val="16"/>
        </w:rPr>
        <w:softHyphen/>
        <w:t>ной и правой или левой гусеницей, может произвести полный поворот на весьма небольшой длине, не выходя из пределов круга с диаметром, равным длине гусеницы.</w:t>
      </w:r>
    </w:p>
    <w:p w14:paraId="769F6DCC" w14:textId="77777777" w:rsidR="008E0FBF" w:rsidRPr="00B541D6" w:rsidRDefault="008E0FBF" w:rsidP="00B541D6">
      <w:pPr>
        <w:autoSpaceDE w:val="0"/>
        <w:autoSpaceDN w:val="0"/>
        <w:adjustRightInd w:val="0"/>
        <w:jc w:val="both"/>
        <w:rPr>
          <w:noProof/>
          <w:color w:val="000000" w:themeColor="text1"/>
          <w:sz w:val="16"/>
          <w:szCs w:val="16"/>
        </w:rPr>
      </w:pPr>
      <w:r w:rsidRPr="00B541D6">
        <w:rPr>
          <w:noProof/>
          <w:color w:val="000000" w:themeColor="text1"/>
          <w:sz w:val="16"/>
          <w:szCs w:val="16"/>
        </w:rPr>
        <w:t>Для увеличения гибкости гусеницы, система поддерживающих ее роликов разбита на две части: переднюю и зад</w:t>
      </w:r>
      <w:r w:rsidRPr="00B541D6">
        <w:rPr>
          <w:noProof/>
          <w:color w:val="000000" w:themeColor="text1"/>
          <w:sz w:val="16"/>
          <w:szCs w:val="16"/>
        </w:rPr>
        <w:softHyphen/>
        <w:t>нюю - короткую. Каждая из двух частей имеет продольное качание вокруг непод</w:t>
      </w:r>
      <w:r w:rsidRPr="00B541D6">
        <w:rPr>
          <w:noProof/>
          <w:color w:val="000000" w:themeColor="text1"/>
          <w:sz w:val="16"/>
          <w:szCs w:val="16"/>
        </w:rPr>
        <w:softHyphen/>
        <w:t>вижных концевых осей, а передняя часть, для достижения независимости гусениц, подвешена передними своими концами к подрессоренным концам поперечного ко</w:t>
      </w:r>
      <w:r w:rsidRPr="00B541D6">
        <w:rPr>
          <w:noProof/>
          <w:color w:val="000000" w:themeColor="text1"/>
          <w:sz w:val="16"/>
          <w:szCs w:val="16"/>
        </w:rPr>
        <w:softHyphen/>
        <w:t>ромысла, могущего иметь качание около средней оси, расположенной параллельно длине трактора.</w:t>
      </w:r>
    </w:p>
    <w:p w14:paraId="5D4429BD" w14:textId="77777777" w:rsidR="008E0FBF" w:rsidRPr="00B541D6" w:rsidRDefault="008E0FBF" w:rsidP="00B541D6">
      <w:pPr>
        <w:autoSpaceDE w:val="0"/>
        <w:autoSpaceDN w:val="0"/>
        <w:adjustRightInd w:val="0"/>
        <w:jc w:val="both"/>
        <w:rPr>
          <w:noProof/>
          <w:color w:val="000000" w:themeColor="text1"/>
          <w:sz w:val="16"/>
          <w:szCs w:val="16"/>
        </w:rPr>
      </w:pPr>
      <w:r w:rsidRPr="00B541D6">
        <w:rPr>
          <w:noProof/>
          <w:color w:val="000000" w:themeColor="text1"/>
          <w:sz w:val="16"/>
          <w:szCs w:val="16"/>
        </w:rPr>
        <w:t>Пуск в ход, производится рукояткой ав</w:t>
      </w:r>
      <w:r w:rsidRPr="00B541D6">
        <w:rPr>
          <w:noProof/>
          <w:color w:val="000000" w:themeColor="text1"/>
          <w:sz w:val="16"/>
          <w:szCs w:val="16"/>
        </w:rPr>
        <w:softHyphen/>
        <w:t>томобильного типа, расположенной спере</w:t>
      </w:r>
      <w:r w:rsidRPr="00B541D6">
        <w:rPr>
          <w:noProof/>
          <w:color w:val="000000" w:themeColor="text1"/>
          <w:sz w:val="16"/>
          <w:szCs w:val="16"/>
        </w:rPr>
        <w:softHyphen/>
        <w:t>ди трактора. Зажигание при помощи магне</w:t>
      </w:r>
      <w:r w:rsidRPr="00B541D6">
        <w:rPr>
          <w:noProof/>
          <w:color w:val="000000" w:themeColor="text1"/>
          <w:sz w:val="16"/>
          <w:szCs w:val="16"/>
        </w:rPr>
        <w:softHyphen/>
        <w:t>то. Мотор предназначен для работы на газо</w:t>
      </w:r>
      <w:r w:rsidRPr="00B541D6">
        <w:rPr>
          <w:noProof/>
          <w:color w:val="000000" w:themeColor="text1"/>
          <w:sz w:val="16"/>
          <w:szCs w:val="16"/>
        </w:rPr>
        <w:softHyphen/>
        <w:t>лине. Емкость газолинового бака - 38 гал</w:t>
      </w:r>
      <w:r w:rsidRPr="00B541D6">
        <w:rPr>
          <w:noProof/>
          <w:color w:val="000000" w:themeColor="text1"/>
          <w:sz w:val="16"/>
          <w:szCs w:val="16"/>
        </w:rPr>
        <w:softHyphen/>
        <w:t>лонов, что составляет около 7,5 пуд.</w:t>
      </w:r>
    </w:p>
    <w:p w14:paraId="1B02109A" w14:textId="77777777" w:rsidR="008E0FBF" w:rsidRPr="00B541D6" w:rsidRDefault="008E0FBF" w:rsidP="00B541D6">
      <w:pPr>
        <w:autoSpaceDE w:val="0"/>
        <w:autoSpaceDN w:val="0"/>
        <w:adjustRightInd w:val="0"/>
        <w:jc w:val="both"/>
        <w:rPr>
          <w:noProof/>
          <w:color w:val="000000" w:themeColor="text1"/>
          <w:sz w:val="16"/>
          <w:szCs w:val="16"/>
        </w:rPr>
      </w:pPr>
      <w:r w:rsidRPr="00B541D6">
        <w:rPr>
          <w:noProof/>
          <w:color w:val="000000" w:themeColor="text1"/>
          <w:sz w:val="16"/>
          <w:szCs w:val="16"/>
        </w:rPr>
        <w:t>К недостаткам осмотренных тракторов следует отнести:</w:t>
      </w:r>
    </w:p>
    <w:p w14:paraId="3943AEB9" w14:textId="77777777" w:rsidR="008E0FBF" w:rsidRPr="00B541D6" w:rsidRDefault="008E0FBF" w:rsidP="00B541D6">
      <w:pPr>
        <w:autoSpaceDE w:val="0"/>
        <w:autoSpaceDN w:val="0"/>
        <w:adjustRightInd w:val="0"/>
        <w:jc w:val="both"/>
        <w:rPr>
          <w:noProof/>
          <w:color w:val="000000" w:themeColor="text1"/>
          <w:sz w:val="16"/>
          <w:szCs w:val="16"/>
        </w:rPr>
      </w:pPr>
      <w:r w:rsidRPr="00B541D6">
        <w:rPr>
          <w:noProof/>
          <w:color w:val="000000" w:themeColor="text1"/>
          <w:sz w:val="16"/>
          <w:szCs w:val="16"/>
          <w:lang w:val="en-US"/>
        </w:rPr>
        <w:t>I</w:t>
      </w:r>
      <w:r w:rsidRPr="00B541D6">
        <w:rPr>
          <w:noProof/>
          <w:color w:val="000000" w:themeColor="text1"/>
          <w:sz w:val="16"/>
          <w:szCs w:val="16"/>
        </w:rPr>
        <w:t>/Отсутствие глушителя.</w:t>
      </w:r>
    </w:p>
    <w:p w14:paraId="7492D3AF" w14:textId="77777777" w:rsidR="008E0FBF" w:rsidRPr="00B541D6" w:rsidRDefault="008E0FBF" w:rsidP="00B541D6">
      <w:pPr>
        <w:autoSpaceDE w:val="0"/>
        <w:autoSpaceDN w:val="0"/>
        <w:adjustRightInd w:val="0"/>
        <w:jc w:val="both"/>
        <w:rPr>
          <w:noProof/>
          <w:color w:val="000000" w:themeColor="text1"/>
          <w:sz w:val="16"/>
          <w:szCs w:val="16"/>
        </w:rPr>
      </w:pPr>
      <w:r w:rsidRPr="00B541D6">
        <w:rPr>
          <w:noProof/>
          <w:color w:val="000000" w:themeColor="text1"/>
          <w:sz w:val="16"/>
          <w:szCs w:val="16"/>
        </w:rPr>
        <w:t>2/Отсутствие платформы - нагрузить что бы то ни было на трактор невозможно, так как все место занято сидением для шоффе- ра и машиной, что с другой стороны создает компактность системы;</w:t>
      </w:r>
    </w:p>
    <w:p w14:paraId="3FCFD0AB" w14:textId="77777777" w:rsidR="008E0FBF" w:rsidRPr="00B541D6" w:rsidRDefault="008E0FBF" w:rsidP="00B541D6">
      <w:pPr>
        <w:autoSpaceDE w:val="0"/>
        <w:autoSpaceDN w:val="0"/>
        <w:adjustRightInd w:val="0"/>
        <w:jc w:val="both"/>
        <w:rPr>
          <w:noProof/>
          <w:color w:val="000000" w:themeColor="text1"/>
          <w:sz w:val="16"/>
          <w:szCs w:val="16"/>
        </w:rPr>
      </w:pPr>
      <w:r w:rsidRPr="00B541D6">
        <w:rPr>
          <w:noProof/>
          <w:color w:val="000000" w:themeColor="text1"/>
          <w:sz w:val="16"/>
          <w:szCs w:val="16"/>
        </w:rPr>
        <w:t>3/ Отсутствие лебедки.</w:t>
      </w:r>
    </w:p>
    <w:p w14:paraId="2284FFC6" w14:textId="77777777" w:rsidR="008E0FBF" w:rsidRPr="00B541D6" w:rsidRDefault="008E0FBF" w:rsidP="00B541D6">
      <w:pPr>
        <w:autoSpaceDE w:val="0"/>
        <w:autoSpaceDN w:val="0"/>
        <w:adjustRightInd w:val="0"/>
        <w:jc w:val="both"/>
        <w:rPr>
          <w:noProof/>
          <w:color w:val="000000" w:themeColor="text1"/>
          <w:sz w:val="16"/>
          <w:szCs w:val="16"/>
        </w:rPr>
      </w:pPr>
      <w:r w:rsidRPr="00B541D6">
        <w:rPr>
          <w:noProof/>
          <w:color w:val="000000" w:themeColor="text1"/>
          <w:sz w:val="16"/>
          <w:szCs w:val="16"/>
        </w:rPr>
        <w:t>4/Слишком низкое расположение при</w:t>
      </w:r>
      <w:r w:rsidRPr="00B541D6">
        <w:rPr>
          <w:noProof/>
          <w:color w:val="000000" w:themeColor="text1"/>
          <w:sz w:val="16"/>
          <w:szCs w:val="16"/>
        </w:rPr>
        <w:softHyphen/>
        <w:t>цепного приспособления, представляюще</w:t>
      </w:r>
      <w:r w:rsidRPr="00B541D6">
        <w:rPr>
          <w:noProof/>
          <w:color w:val="000000" w:themeColor="text1"/>
          <w:sz w:val="16"/>
          <w:szCs w:val="16"/>
        </w:rPr>
        <w:softHyphen/>
        <w:t>го собою массивную И-образную скобу с рядом круглых отверстий и находящуюся на350м.м. от поверхности земли, каковое расстояние у дышла передка полевой артиллерии, при горизонтальном положе</w:t>
      </w:r>
      <w:r w:rsidRPr="00B541D6">
        <w:rPr>
          <w:noProof/>
          <w:color w:val="000000" w:themeColor="text1"/>
          <w:sz w:val="16"/>
          <w:szCs w:val="16"/>
        </w:rPr>
        <w:softHyphen/>
        <w:t>нии - 635 м.м.»</w:t>
      </w:r>
    </w:p>
    <w:p w14:paraId="635505A0"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Прибывшие тракторы были совершенно исправными и после заполнения баков го</w:t>
      </w:r>
      <w:r w:rsidRPr="00B541D6">
        <w:rPr>
          <w:color w:val="000000" w:themeColor="text1"/>
          <w:sz w:val="16"/>
          <w:szCs w:val="16"/>
        </w:rPr>
        <w:softHyphen/>
        <w:t>рючим «собственными средствами сгружа</w:t>
      </w:r>
      <w:r w:rsidRPr="00B541D6">
        <w:rPr>
          <w:color w:val="000000" w:themeColor="text1"/>
          <w:sz w:val="16"/>
          <w:szCs w:val="16"/>
        </w:rPr>
        <w:softHyphen/>
        <w:t>лись с железнодорожных платформ и спус</w:t>
      </w:r>
      <w:r w:rsidRPr="00B541D6">
        <w:rPr>
          <w:color w:val="000000" w:themeColor="text1"/>
          <w:sz w:val="16"/>
          <w:szCs w:val="16"/>
        </w:rPr>
        <w:softHyphen/>
        <w:t>кались с разгрузочной площадки до склада». Почти все закупленные тракторы предназ</w:t>
      </w:r>
      <w:r w:rsidRPr="00B541D6">
        <w:rPr>
          <w:color w:val="000000" w:themeColor="text1"/>
          <w:sz w:val="16"/>
          <w:szCs w:val="16"/>
        </w:rPr>
        <w:softHyphen/>
        <w:t>начались для 14-го легкого артиллерийско</w:t>
      </w:r>
      <w:r w:rsidRPr="00B541D6">
        <w:rPr>
          <w:color w:val="000000" w:themeColor="text1"/>
          <w:sz w:val="16"/>
          <w:szCs w:val="16"/>
        </w:rPr>
        <w:softHyphen/>
        <w:t>го дивизиона.</w:t>
      </w:r>
    </w:p>
    <w:p w14:paraId="4FC5BBE4"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В виду того, что конструкция 5-т трак</w:t>
      </w:r>
      <w:r w:rsidRPr="00B541D6">
        <w:rPr>
          <w:color w:val="000000" w:themeColor="text1"/>
          <w:sz w:val="16"/>
          <w:szCs w:val="16"/>
        </w:rPr>
        <w:softHyphen/>
        <w:t xml:space="preserve">торов «Холт» была совершенно незнакома отечественным специалистам, Комиссия сочла необходимым подготовить в срочном порядке перевод инструкций на русский язык. Поскольку тракторы были оценены высоко, один из «Холтов» 40 </w:t>
      </w:r>
      <w:r w:rsidRPr="00B541D6">
        <w:rPr>
          <w:color w:val="000000" w:themeColor="text1"/>
          <w:sz w:val="16"/>
          <w:szCs w:val="16"/>
          <w:lang w:val="en-US"/>
        </w:rPr>
        <w:t>HP</w:t>
      </w:r>
      <w:r w:rsidRPr="00B541D6">
        <w:rPr>
          <w:color w:val="000000" w:themeColor="text1"/>
          <w:sz w:val="16"/>
          <w:szCs w:val="16"/>
        </w:rPr>
        <w:t xml:space="preserve"> решили от</w:t>
      </w:r>
      <w:r w:rsidRPr="00B541D6">
        <w:rPr>
          <w:color w:val="000000" w:themeColor="text1"/>
          <w:sz w:val="16"/>
          <w:szCs w:val="16"/>
        </w:rPr>
        <w:softHyphen/>
        <w:t>править на завод «Большевик» как обра</w:t>
      </w:r>
      <w:r w:rsidRPr="00B541D6">
        <w:rPr>
          <w:color w:val="000000" w:themeColor="text1"/>
          <w:sz w:val="16"/>
          <w:szCs w:val="16"/>
        </w:rPr>
        <w:softHyphen/>
        <w:t>зец для копирования. На заводе трактор оперативно разобрали и приступили к вы</w:t>
      </w:r>
      <w:r w:rsidRPr="00B541D6">
        <w:rPr>
          <w:color w:val="000000" w:themeColor="text1"/>
          <w:sz w:val="16"/>
          <w:szCs w:val="16"/>
        </w:rPr>
        <w:softHyphen/>
        <w:t>полнению его чертежей.</w:t>
      </w:r>
    </w:p>
    <w:p w14:paraId="6FC601D3"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Однако после получения опыта эксплу</w:t>
      </w:r>
      <w:r w:rsidRPr="00B541D6">
        <w:rPr>
          <w:color w:val="000000" w:themeColor="text1"/>
          <w:sz w:val="16"/>
          <w:szCs w:val="16"/>
        </w:rPr>
        <w:softHyphen/>
        <w:t xml:space="preserve">атации тракторов «Холт» 40 </w:t>
      </w:r>
      <w:r w:rsidRPr="00B541D6">
        <w:rPr>
          <w:color w:val="000000" w:themeColor="text1"/>
          <w:sz w:val="16"/>
          <w:szCs w:val="16"/>
          <w:lang w:val="en-US"/>
        </w:rPr>
        <w:t>HP</w:t>
      </w:r>
      <w:r w:rsidRPr="00B541D6">
        <w:rPr>
          <w:color w:val="000000" w:themeColor="text1"/>
          <w:sz w:val="16"/>
          <w:szCs w:val="16"/>
        </w:rPr>
        <w:t xml:space="preserve"> военные не</w:t>
      </w:r>
      <w:r w:rsidRPr="00B541D6">
        <w:rPr>
          <w:color w:val="000000" w:themeColor="text1"/>
          <w:sz w:val="16"/>
          <w:szCs w:val="16"/>
        </w:rPr>
        <w:softHyphen/>
        <w:t>сколько изменили отношение к ним. Трак</w:t>
      </w:r>
      <w:r w:rsidRPr="00B541D6">
        <w:rPr>
          <w:color w:val="000000" w:themeColor="text1"/>
          <w:sz w:val="16"/>
          <w:szCs w:val="16"/>
        </w:rPr>
        <w:softHyphen/>
        <w:t>тор не имел глушителя: «этот Хольт в на</w:t>
      </w:r>
      <w:r w:rsidRPr="00B541D6">
        <w:rPr>
          <w:color w:val="000000" w:themeColor="text1"/>
          <w:sz w:val="16"/>
          <w:szCs w:val="16"/>
        </w:rPr>
        <w:softHyphen/>
        <w:t>стоящем своем виде не может быть при</w:t>
      </w:r>
      <w:r w:rsidRPr="00B541D6">
        <w:rPr>
          <w:color w:val="000000" w:themeColor="text1"/>
          <w:sz w:val="16"/>
          <w:szCs w:val="16"/>
        </w:rPr>
        <w:softHyphen/>
        <w:t>знан пригодным для артиллерии уже пото</w:t>
      </w:r>
      <w:r w:rsidRPr="00B541D6">
        <w:rPr>
          <w:color w:val="000000" w:themeColor="text1"/>
          <w:sz w:val="16"/>
          <w:szCs w:val="16"/>
        </w:rPr>
        <w:softHyphen/>
        <w:t>му одному, что при работе производит да</w:t>
      </w:r>
      <w:r w:rsidRPr="00B541D6">
        <w:rPr>
          <w:color w:val="000000" w:themeColor="text1"/>
          <w:sz w:val="16"/>
          <w:szCs w:val="16"/>
        </w:rPr>
        <w:softHyphen/>
        <w:t>леко слышный шум». Указывалось, что тру</w:t>
      </w:r>
      <w:r w:rsidRPr="00B541D6">
        <w:rPr>
          <w:color w:val="000000" w:themeColor="text1"/>
          <w:sz w:val="16"/>
          <w:szCs w:val="16"/>
        </w:rPr>
        <w:softHyphen/>
        <w:t>бопроводы необходимо снабдить мягкими соединениями, так как «жесткие при тряс</w:t>
      </w:r>
      <w:r w:rsidRPr="00B541D6">
        <w:rPr>
          <w:color w:val="000000" w:themeColor="text1"/>
          <w:sz w:val="16"/>
          <w:szCs w:val="16"/>
        </w:rPr>
        <w:softHyphen/>
        <w:t>ке во время езды быстро расстраиваются». Кроме того, выдвигались и совершенно не</w:t>
      </w:r>
      <w:r w:rsidRPr="00B541D6">
        <w:rPr>
          <w:color w:val="000000" w:themeColor="text1"/>
          <w:sz w:val="16"/>
          <w:szCs w:val="16"/>
        </w:rPr>
        <w:softHyphen/>
        <w:t>сообразные требования, например, о раз</w:t>
      </w:r>
      <w:r w:rsidRPr="00B541D6">
        <w:rPr>
          <w:color w:val="000000" w:themeColor="text1"/>
          <w:sz w:val="16"/>
          <w:szCs w:val="16"/>
        </w:rPr>
        <w:softHyphen/>
        <w:t>мещении на тракторе платформы для пе</w:t>
      </w:r>
      <w:r w:rsidRPr="00B541D6">
        <w:rPr>
          <w:color w:val="000000" w:themeColor="text1"/>
          <w:sz w:val="16"/>
          <w:szCs w:val="16"/>
        </w:rPr>
        <w:softHyphen/>
        <w:t>ревозки артиллерийских выстрелов. Было высказано пожелание защитить «жизнен</w:t>
      </w:r>
      <w:r w:rsidRPr="00B541D6">
        <w:rPr>
          <w:color w:val="000000" w:themeColor="text1"/>
          <w:sz w:val="16"/>
          <w:szCs w:val="16"/>
        </w:rPr>
        <w:softHyphen/>
        <w:t>ные части» и прислугу от попадания пуль и осколков броней из щитовой стали толщи</w:t>
      </w:r>
      <w:r w:rsidRPr="00B541D6">
        <w:rPr>
          <w:color w:val="000000" w:themeColor="text1"/>
          <w:sz w:val="16"/>
          <w:szCs w:val="16"/>
        </w:rPr>
        <w:softHyphen/>
        <w:t>ной не менее 6 мм. Необходимость согла</w:t>
      </w:r>
      <w:r w:rsidRPr="00B541D6">
        <w:rPr>
          <w:color w:val="000000" w:themeColor="text1"/>
          <w:sz w:val="16"/>
          <w:szCs w:val="16"/>
        </w:rPr>
        <w:softHyphen/>
        <w:t>сования периодически изменяющихся тре</w:t>
      </w:r>
      <w:r w:rsidRPr="00B541D6">
        <w:rPr>
          <w:color w:val="000000" w:themeColor="text1"/>
          <w:sz w:val="16"/>
          <w:szCs w:val="16"/>
        </w:rPr>
        <w:softHyphen/>
        <w:t>бований задерживала изготовление и ут</w:t>
      </w:r>
      <w:r w:rsidRPr="00B541D6">
        <w:rPr>
          <w:color w:val="000000" w:themeColor="text1"/>
          <w:sz w:val="16"/>
          <w:szCs w:val="16"/>
        </w:rPr>
        <w:softHyphen/>
        <w:t>верждение чертежей. В конечном итоге от большинства требований военным при</w:t>
      </w:r>
      <w:r w:rsidRPr="00B541D6">
        <w:rPr>
          <w:color w:val="000000" w:themeColor="text1"/>
          <w:sz w:val="16"/>
          <w:szCs w:val="16"/>
        </w:rPr>
        <w:softHyphen/>
        <w:t>шлось отказаться, поскольку их выполне</w:t>
      </w:r>
      <w:r w:rsidRPr="00B541D6">
        <w:rPr>
          <w:color w:val="000000" w:themeColor="text1"/>
          <w:sz w:val="16"/>
          <w:szCs w:val="16"/>
        </w:rPr>
        <w:softHyphen/>
        <w:t>ние фактически означало создание совер</w:t>
      </w:r>
      <w:r w:rsidRPr="00B541D6">
        <w:rPr>
          <w:color w:val="000000" w:themeColor="text1"/>
          <w:sz w:val="16"/>
          <w:szCs w:val="16"/>
        </w:rPr>
        <w:softHyphen/>
        <w:t>шенно нового трактора, что осуществить в сжатые сроки было просто невозможно (11905).</w:t>
      </w:r>
    </w:p>
    <w:p w14:paraId="1A41005A" w14:textId="77777777" w:rsidR="008E0FBF" w:rsidRPr="00B541D6" w:rsidRDefault="008E0FBF" w:rsidP="00B541D6">
      <w:pPr>
        <w:widowControl w:val="0"/>
        <w:autoSpaceDE w:val="0"/>
        <w:autoSpaceDN w:val="0"/>
        <w:adjustRightInd w:val="0"/>
        <w:jc w:val="both"/>
        <w:rPr>
          <w:color w:val="000000" w:themeColor="text1"/>
          <w:sz w:val="16"/>
          <w:szCs w:val="16"/>
        </w:rPr>
      </w:pPr>
    </w:p>
    <w:p w14:paraId="0C48DC0C" w14:textId="77777777" w:rsidR="004752C4" w:rsidRPr="008C063D" w:rsidRDefault="004752C4" w:rsidP="004752C4">
      <w:pPr>
        <w:rPr>
          <w:color w:val="0070C0"/>
          <w:sz w:val="16"/>
          <w:szCs w:val="16"/>
        </w:rPr>
      </w:pPr>
      <w:r w:rsidRPr="008C063D">
        <w:rPr>
          <w:color w:val="0070C0"/>
          <w:sz w:val="16"/>
          <w:szCs w:val="16"/>
        </w:rPr>
        <w:t>8 июля 1922 года, согласно приказу по Артведомству №64, Комиссия по техни</w:t>
      </w:r>
      <w:r w:rsidRPr="008C063D">
        <w:rPr>
          <w:color w:val="0070C0"/>
          <w:sz w:val="16"/>
          <w:szCs w:val="16"/>
        </w:rPr>
        <w:softHyphen/>
        <w:t>ческому осмотру автоимущества, прибы</w:t>
      </w:r>
      <w:r w:rsidRPr="008C063D">
        <w:rPr>
          <w:color w:val="0070C0"/>
          <w:sz w:val="16"/>
          <w:szCs w:val="16"/>
        </w:rPr>
        <w:softHyphen/>
        <w:t>вающего из-за границы, в составе пред</w:t>
      </w:r>
      <w:r w:rsidRPr="008C063D">
        <w:rPr>
          <w:color w:val="0070C0"/>
          <w:sz w:val="16"/>
          <w:szCs w:val="16"/>
        </w:rPr>
        <w:softHyphen/>
        <w:t>седателя Начарта РККА А.К. Руктешеля, постоянного члена Арткома Ф.Л. Хлыс</w:t>
      </w:r>
      <w:r w:rsidRPr="008C063D">
        <w:rPr>
          <w:color w:val="0070C0"/>
          <w:sz w:val="16"/>
          <w:szCs w:val="16"/>
        </w:rPr>
        <w:softHyphen/>
        <w:t>това, младшего артиллерийского инже</w:t>
      </w:r>
      <w:r w:rsidRPr="008C063D">
        <w:rPr>
          <w:color w:val="0070C0"/>
          <w:sz w:val="16"/>
          <w:szCs w:val="16"/>
        </w:rPr>
        <w:softHyphen/>
        <w:t>нера II секции Арткома Б.Н. Маркова под председательством начальника отдела Тяжелой артиллерии ГАУ Н.Н. Старцева произвела на московском крепоскладе технический осмотр партии прибывших из-за границы гусеничных 5-тонных трак</w:t>
      </w:r>
      <w:r w:rsidRPr="008C063D">
        <w:rPr>
          <w:color w:val="0070C0"/>
          <w:sz w:val="16"/>
          <w:szCs w:val="16"/>
        </w:rPr>
        <w:softHyphen/>
        <w:t>торов «Холт».</w:t>
      </w:r>
    </w:p>
    <w:p w14:paraId="622E76EC" w14:textId="77777777" w:rsidR="004752C4" w:rsidRPr="008C063D" w:rsidRDefault="004752C4" w:rsidP="004752C4">
      <w:pPr>
        <w:rPr>
          <w:color w:val="0070C0"/>
          <w:sz w:val="16"/>
          <w:szCs w:val="16"/>
        </w:rPr>
      </w:pPr>
      <w:r w:rsidRPr="008C063D">
        <w:rPr>
          <w:color w:val="0070C0"/>
          <w:sz w:val="16"/>
          <w:szCs w:val="16"/>
        </w:rPr>
        <w:t>На основании внешнего осмотра и из</w:t>
      </w:r>
      <w:r w:rsidRPr="008C063D">
        <w:rPr>
          <w:color w:val="0070C0"/>
          <w:sz w:val="16"/>
          <w:szCs w:val="16"/>
        </w:rPr>
        <w:softHyphen/>
        <w:t>учения прилагаемых к каждому трактору описаний и инструкций на английском языке члены комиссии установили их ос</w:t>
      </w:r>
      <w:r w:rsidRPr="008C063D">
        <w:rPr>
          <w:color w:val="0070C0"/>
          <w:sz w:val="16"/>
          <w:szCs w:val="16"/>
        </w:rPr>
        <w:softHyphen/>
        <w:t>новные характеристики.</w:t>
      </w:r>
    </w:p>
    <w:p w14:paraId="2B952F46" w14:textId="77777777" w:rsidR="004752C4" w:rsidRPr="008C063D" w:rsidRDefault="004752C4" w:rsidP="004752C4">
      <w:pPr>
        <w:rPr>
          <w:color w:val="0070C0"/>
          <w:sz w:val="16"/>
          <w:szCs w:val="16"/>
        </w:rPr>
      </w:pPr>
      <w:r w:rsidRPr="008C063D">
        <w:rPr>
          <w:color w:val="0070C0"/>
          <w:sz w:val="16"/>
          <w:szCs w:val="16"/>
        </w:rPr>
        <w:t>Прибывшие трактора были совершен</w:t>
      </w:r>
      <w:r w:rsidRPr="008C063D">
        <w:rPr>
          <w:color w:val="0070C0"/>
          <w:sz w:val="16"/>
          <w:szCs w:val="16"/>
        </w:rPr>
        <w:softHyphen/>
        <w:t>но исправными и после заполнения ба</w:t>
      </w:r>
      <w:r w:rsidRPr="008C063D">
        <w:rPr>
          <w:color w:val="0070C0"/>
          <w:sz w:val="16"/>
          <w:szCs w:val="16"/>
        </w:rPr>
        <w:softHyphen/>
        <w:t>ков горючим «собственными средствами сгружались с железнодорожных плат</w:t>
      </w:r>
      <w:r w:rsidRPr="008C063D">
        <w:rPr>
          <w:color w:val="0070C0"/>
          <w:sz w:val="16"/>
          <w:szCs w:val="16"/>
        </w:rPr>
        <w:softHyphen/>
        <w:t>форм и спускались с разгрузочной пло</w:t>
      </w:r>
      <w:r w:rsidRPr="008C063D">
        <w:rPr>
          <w:color w:val="0070C0"/>
          <w:sz w:val="16"/>
          <w:szCs w:val="16"/>
        </w:rPr>
        <w:softHyphen/>
        <w:t>щадки до склада». Почти все закупленные трактора предназначались для 14-го лег</w:t>
      </w:r>
      <w:r w:rsidRPr="008C063D">
        <w:rPr>
          <w:color w:val="0070C0"/>
          <w:sz w:val="16"/>
          <w:szCs w:val="16"/>
        </w:rPr>
        <w:softHyphen/>
        <w:t>кого артиллерийского дивизиона.</w:t>
      </w:r>
    </w:p>
    <w:p w14:paraId="15436DB8" w14:textId="77777777" w:rsidR="004752C4" w:rsidRPr="008C063D" w:rsidRDefault="004752C4" w:rsidP="004752C4">
      <w:pPr>
        <w:rPr>
          <w:color w:val="0070C0"/>
          <w:sz w:val="16"/>
          <w:szCs w:val="16"/>
        </w:rPr>
      </w:pPr>
      <w:r w:rsidRPr="008C063D">
        <w:rPr>
          <w:color w:val="0070C0"/>
          <w:sz w:val="16"/>
          <w:szCs w:val="16"/>
        </w:rPr>
        <w:t>Ввиду того что конструкция 5-тонных тракторов «Холт» была совершенно не</w:t>
      </w:r>
      <w:r w:rsidRPr="008C063D">
        <w:rPr>
          <w:color w:val="0070C0"/>
          <w:sz w:val="16"/>
          <w:szCs w:val="16"/>
        </w:rPr>
        <w:softHyphen/>
        <w:t>знакома отечественным специалистам, Комиссия сочла необходимым подгото</w:t>
      </w:r>
      <w:r w:rsidRPr="008C063D">
        <w:rPr>
          <w:color w:val="0070C0"/>
          <w:sz w:val="16"/>
          <w:szCs w:val="16"/>
        </w:rPr>
        <w:softHyphen/>
        <w:t>вить в срочном порядке перевод инструк</w:t>
      </w:r>
      <w:r w:rsidRPr="008C063D">
        <w:rPr>
          <w:color w:val="0070C0"/>
          <w:sz w:val="16"/>
          <w:szCs w:val="16"/>
        </w:rPr>
        <w:softHyphen/>
        <w:t>ций на русский язык. Поскольку тракто</w:t>
      </w:r>
      <w:r w:rsidRPr="008C063D">
        <w:rPr>
          <w:color w:val="0070C0"/>
          <w:sz w:val="16"/>
          <w:szCs w:val="16"/>
        </w:rPr>
        <w:softHyphen/>
        <w:t>ра были оценены высоко, один из «Хол</w:t>
      </w:r>
      <w:r w:rsidRPr="008C063D">
        <w:rPr>
          <w:color w:val="0070C0"/>
          <w:sz w:val="16"/>
          <w:szCs w:val="16"/>
        </w:rPr>
        <w:softHyphen/>
        <w:t>тов» 40 HP решили отправить на завод «Большевик» как образец для копирова</w:t>
      </w:r>
      <w:r w:rsidRPr="008C063D">
        <w:rPr>
          <w:color w:val="0070C0"/>
          <w:sz w:val="16"/>
          <w:szCs w:val="16"/>
        </w:rPr>
        <w:softHyphen/>
        <w:t>ния. На заводе трактор оперативно ра</w:t>
      </w:r>
      <w:r w:rsidRPr="008C063D">
        <w:rPr>
          <w:color w:val="0070C0"/>
          <w:sz w:val="16"/>
          <w:szCs w:val="16"/>
        </w:rPr>
        <w:softHyphen/>
        <w:t>зобрали и приступили к выполнению его чертежей.</w:t>
      </w:r>
    </w:p>
    <w:p w14:paraId="56D4E4CA" w14:textId="77777777" w:rsidR="004752C4" w:rsidRPr="008C063D" w:rsidRDefault="004752C4" w:rsidP="004752C4">
      <w:pPr>
        <w:rPr>
          <w:color w:val="0070C0"/>
          <w:sz w:val="16"/>
          <w:szCs w:val="16"/>
        </w:rPr>
      </w:pPr>
      <w:r w:rsidRPr="008C063D">
        <w:rPr>
          <w:color w:val="0070C0"/>
          <w:sz w:val="16"/>
          <w:szCs w:val="16"/>
        </w:rPr>
        <w:t>Однако после получения опыта эксплу</w:t>
      </w:r>
      <w:r w:rsidRPr="008C063D">
        <w:rPr>
          <w:color w:val="0070C0"/>
          <w:sz w:val="16"/>
          <w:szCs w:val="16"/>
        </w:rPr>
        <w:softHyphen/>
        <w:t>атации тракторов «Холт» 40 HP военные несколько изменили отношение к ним. Трактор не имел глушителя: «этот Хольт в настоящем своем виде не может быть признан пригодным для артиллерии уже по тому одному, что при работе произво</w:t>
      </w:r>
      <w:r w:rsidRPr="008C063D">
        <w:rPr>
          <w:color w:val="0070C0"/>
          <w:sz w:val="16"/>
          <w:szCs w:val="16"/>
        </w:rPr>
        <w:softHyphen/>
        <w:t>дит далеко слышный шум».</w:t>
      </w:r>
    </w:p>
    <w:p w14:paraId="4059F505" w14:textId="77777777" w:rsidR="004752C4" w:rsidRPr="008C063D" w:rsidRDefault="004752C4" w:rsidP="004752C4">
      <w:pPr>
        <w:rPr>
          <w:color w:val="0070C0"/>
          <w:sz w:val="16"/>
          <w:szCs w:val="16"/>
        </w:rPr>
      </w:pPr>
      <w:r w:rsidRPr="008C063D">
        <w:rPr>
          <w:color w:val="0070C0"/>
          <w:sz w:val="16"/>
          <w:szCs w:val="16"/>
        </w:rPr>
        <w:t>Указывалось, что трубопроводы необ</w:t>
      </w:r>
      <w:r w:rsidRPr="008C063D">
        <w:rPr>
          <w:color w:val="0070C0"/>
          <w:sz w:val="16"/>
          <w:szCs w:val="16"/>
        </w:rPr>
        <w:softHyphen/>
        <w:t>ходимо снабдить мягкими соединения</w:t>
      </w:r>
      <w:r w:rsidRPr="008C063D">
        <w:rPr>
          <w:color w:val="0070C0"/>
          <w:sz w:val="16"/>
          <w:szCs w:val="16"/>
        </w:rPr>
        <w:softHyphen/>
        <w:t>ми, так как «жесткие при тряске во время езды быстро расстраиваются».</w:t>
      </w:r>
    </w:p>
    <w:p w14:paraId="5619A046" w14:textId="77777777" w:rsidR="004752C4" w:rsidRPr="008C063D" w:rsidRDefault="004752C4" w:rsidP="004752C4">
      <w:pPr>
        <w:rPr>
          <w:color w:val="0070C0"/>
          <w:sz w:val="16"/>
          <w:szCs w:val="16"/>
        </w:rPr>
      </w:pPr>
      <w:r w:rsidRPr="008C063D">
        <w:rPr>
          <w:color w:val="0070C0"/>
          <w:sz w:val="16"/>
          <w:szCs w:val="16"/>
        </w:rPr>
        <w:t>Кроме того, выдвигались и совершен</w:t>
      </w:r>
      <w:r w:rsidRPr="008C063D">
        <w:rPr>
          <w:color w:val="0070C0"/>
          <w:sz w:val="16"/>
          <w:szCs w:val="16"/>
        </w:rPr>
        <w:softHyphen/>
        <w:t>но несообразные требования, например о размещении на тракторе платформы для перевозки артиллерийских выстре</w:t>
      </w:r>
      <w:r w:rsidRPr="008C063D">
        <w:rPr>
          <w:color w:val="0070C0"/>
          <w:sz w:val="16"/>
          <w:szCs w:val="16"/>
        </w:rPr>
        <w:softHyphen/>
        <w:t>лов. Было высказано пожелание защи</w:t>
      </w:r>
      <w:r w:rsidRPr="008C063D">
        <w:rPr>
          <w:color w:val="0070C0"/>
          <w:sz w:val="16"/>
          <w:szCs w:val="16"/>
        </w:rPr>
        <w:softHyphen/>
        <w:t>тить «жизненные части» и прислугу от по</w:t>
      </w:r>
      <w:r w:rsidRPr="008C063D">
        <w:rPr>
          <w:color w:val="0070C0"/>
          <w:sz w:val="16"/>
          <w:szCs w:val="16"/>
        </w:rPr>
        <w:softHyphen/>
        <w:t>падания пуль и осколков броней из щито</w:t>
      </w:r>
      <w:r w:rsidRPr="008C063D">
        <w:rPr>
          <w:color w:val="0070C0"/>
          <w:sz w:val="16"/>
          <w:szCs w:val="16"/>
        </w:rPr>
        <w:softHyphen/>
        <w:t>вой стали толщиной не менее 6 мм. Не</w:t>
      </w:r>
      <w:r w:rsidRPr="008C063D">
        <w:rPr>
          <w:color w:val="0070C0"/>
          <w:sz w:val="16"/>
          <w:szCs w:val="16"/>
        </w:rPr>
        <w:softHyphen/>
        <w:t>обходимость согласования периодически изменяющихся требований задерживала изготовление и утверждение чертежей. В конечном итоге от большинства тре</w:t>
      </w:r>
      <w:r w:rsidRPr="008C063D">
        <w:rPr>
          <w:color w:val="0070C0"/>
          <w:sz w:val="16"/>
          <w:szCs w:val="16"/>
        </w:rPr>
        <w:softHyphen/>
        <w:t>бований военным пришлось отказаться, поскольку их выполнение фактически означало создание совершенно нового трактора, что осуществить в сжатые сро</w:t>
      </w:r>
      <w:r w:rsidRPr="008C063D">
        <w:rPr>
          <w:color w:val="0070C0"/>
          <w:sz w:val="16"/>
          <w:szCs w:val="16"/>
        </w:rPr>
        <w:softHyphen/>
        <w:t>ки было просто невозможно (25003).</w:t>
      </w:r>
    </w:p>
    <w:p w14:paraId="30268701" w14:textId="77777777" w:rsidR="004752C4" w:rsidRPr="008C063D" w:rsidRDefault="004752C4" w:rsidP="004752C4">
      <w:pPr>
        <w:rPr>
          <w:color w:val="0070C0"/>
          <w:sz w:val="16"/>
          <w:szCs w:val="16"/>
        </w:rPr>
      </w:pPr>
    </w:p>
    <w:p w14:paraId="4AB74A8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4B3AC2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BDF74F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8 июля 1922 Чили и Перу согласились передать в арбитраж вопрос о спорных пограничных территориях Такна и Арика (3907,121).</w:t>
      </w:r>
    </w:p>
    <w:p w14:paraId="3695D3E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CEF586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51E46B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58B031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9 и 15 июля 1922. Из протокола заседания Политбюро № 16, 1922 г.</w:t>
      </w:r>
    </w:p>
    <w:p w14:paraId="6103517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Об отдыхе тов. Сталина </w:t>
      </w:r>
    </w:p>
    <w:p w14:paraId="57592B9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Обязать тов. Сталина проводить 3 дня в неделю за городом (11652).</w:t>
      </w:r>
    </w:p>
    <w:p w14:paraId="12E9B57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AE2806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9 и 15 июля 1922. Из протокола заседания Политбюро № 16, 1922 г.</w:t>
      </w:r>
    </w:p>
    <w:p w14:paraId="4E63B1E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поэтах </w:t>
      </w:r>
    </w:p>
    <w:p w14:paraId="61AD9CC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 Вести серьезный и внимательный учет поэтам, писателям, художникам и пр. Учет этот сосредоточить при Госиздате в Москве и Петрограде. Каждый поэт должен иметь свое досье, где собраны биографические сведения о нем, его нынешние связи, литературные, политические и др. Данные должны быть таковы, чтобы: </w:t>
      </w:r>
    </w:p>
    <w:p w14:paraId="5C64434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а) они могли ориентировать Госиздат при пропуске надлежащих произведений, </w:t>
      </w:r>
    </w:p>
    <w:p w14:paraId="0D76C5F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б) они могли помочь ориентировке партийных литературных критиков в направлении соответственных поэтов и </w:t>
      </w:r>
    </w:p>
    <w:p w14:paraId="2095DBF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чтобы на основании этих данных можно было принимать те или другие меры материальной поддержки молодых писателей и пр. </w:t>
      </w:r>
    </w:p>
    <w:p w14:paraId="30246BE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2. Выделить в течение ближайших 2-х недель небольшой список несомненно даровитых и несомненно сочувствующих нам писателей, которые борьбой за заработок толкаются в сторону буржуазии и могут завтра оказаться во враждебном или полувраждебном нам лагере. Составление списка таких писателей и художников поручить в Москве тт. Мещерякову, Воронскому и Яковлеву за тремя подписями, в Петрограде — тт. Ионову, Быстрянскому... </w:t>
      </w:r>
    </w:p>
    <w:p w14:paraId="004C0FE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3. Дать редакциям важнейших партийных изданий (газет, журналов) указание в том смысле, чтобы отзывы об этих молодых писателях писались более "утилитарно", т. е. с целью добиться определенного воздействия и влияния на данного молодого литератора... </w:t>
      </w:r>
    </w:p>
    <w:p w14:paraId="0109DC7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4. Цензура наша также должна иметь указанный выше педагогический уклон... </w:t>
      </w:r>
    </w:p>
    <w:p w14:paraId="725C98A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5. В качестве формы организации и поддержки молодых поэтов наметить в предварительном порядке создание художественного издательства (при государственной субсидии), которое в общем и целом находилось бы под контролем Госиздата, но имело бы беспартийный характер и давало бы вполне достаточный простор для всяких художественных тенденций и школ, развивающихся в общесоветском направлении. </w:t>
      </w:r>
    </w:p>
    <w:p w14:paraId="65582BF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Признать необходимым ассигновать для этого некоторую сумму денег... (11652).</w:t>
      </w:r>
    </w:p>
    <w:p w14:paraId="029ABED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598862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75FD25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215900A"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9 июля 1922 американский пловец Джонни Вайсмюллер первым в мире проплыл сто метров быстрее одной минуты (4962).</w:t>
      </w:r>
    </w:p>
    <w:p w14:paraId="5043B9E1"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513EDC4E" w14:textId="77777777" w:rsidR="00E40045"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39687EE" w14:textId="77777777" w:rsidR="00E40045" w:rsidRPr="00B541D6" w:rsidRDefault="00E40045" w:rsidP="00B541D6">
      <w:pPr>
        <w:numPr>
          <w:ilvl w:val="12"/>
          <w:numId w:val="0"/>
        </w:numPr>
        <w:autoSpaceDE w:val="0"/>
        <w:autoSpaceDN w:val="0"/>
        <w:adjustRightInd w:val="0"/>
        <w:jc w:val="both"/>
        <w:rPr>
          <w:iCs/>
          <w:color w:val="000000" w:themeColor="text1"/>
          <w:sz w:val="16"/>
          <w:szCs w:val="16"/>
        </w:rPr>
      </w:pPr>
    </w:p>
    <w:p w14:paraId="312A1DAC" w14:textId="77777777" w:rsidR="005A2863" w:rsidRPr="00B541D6" w:rsidRDefault="005A2863" w:rsidP="00B541D6">
      <w:pPr>
        <w:jc w:val="both"/>
        <w:rPr>
          <w:color w:val="000000" w:themeColor="text1"/>
          <w:sz w:val="16"/>
          <w:szCs w:val="16"/>
        </w:rPr>
      </w:pPr>
      <w:r w:rsidRPr="00B541D6">
        <w:rPr>
          <w:color w:val="000000" w:themeColor="text1"/>
          <w:sz w:val="16"/>
          <w:szCs w:val="16"/>
        </w:rPr>
        <w:t>10 июля 1922 г. вступила в силу Международная конвенция о воздушных передвижениях, которую первоначально подписали 32 государства 13 октября 1919 г. в Париже. Парижская конвенция 1919г. состояла из 9 глав и 43 статей. Конвенция устанавливала общие принципы правового регулирования международных воздушных передвижений, постановления о национальности воздушных судов, об удостоверениях о годности к полетам воздушных судов, о пилотских свидетельствах, о полетах над иностранной территорией, о правилах взлетов, полетов и посадок о запрещенных грузах, о государственных воздушных судах, а также ряд организационных правил. Конвенция имела 8 приложений, содержащих правила, главным образом, технического характера: приложение А – об опознавательных знаках; приложение В – об удостоверениях о пригодности воздушного судна к полетам; приложение С – о судовых книгах; приложение D – правила об огнях, сигналах и порядке движения; приложение Е – о минимальных условиях, требуемых для получения пилотского свидетельства; приложение F – о международных картах и обозначениях на земле; приложение G – о собирании и рассылке метеорологических сведений; приложение H – о таможнях. Ст. 34 Парижской конвенции предусматривалось образование Международной комиссии по воздушному передвижению. Эта комиссия должна была стать международным центром работ по регламентации международных воздушных сообщений. В частности, на Комиссию были возложены обязанности вносить изменения и дополнения к Приложениям А – G; собирать предложения и информировать Договаривающиеся государства относительно предполагаемых изменений к Конвенции; сосредоточивать все сведения, касающиеся международных воздушных передвижений, радиотелеграфии, метеорологии и медицины, и сообщать Договаривающимся государствам обеспечивать издание карт для полетов и т .д. (21263).</w:t>
      </w:r>
    </w:p>
    <w:p w14:paraId="37C10AC1" w14:textId="77777777" w:rsidR="005A2863" w:rsidRPr="00B541D6" w:rsidRDefault="005A2863" w:rsidP="00B541D6">
      <w:pPr>
        <w:jc w:val="both"/>
        <w:rPr>
          <w:color w:val="000000" w:themeColor="text1"/>
          <w:sz w:val="16"/>
          <w:szCs w:val="16"/>
        </w:rPr>
      </w:pPr>
    </w:p>
    <w:p w14:paraId="03C65B98" w14:textId="77777777" w:rsidR="005A2863" w:rsidRPr="00B541D6" w:rsidRDefault="005A2863" w:rsidP="00B541D6">
      <w:pPr>
        <w:jc w:val="both"/>
        <w:rPr>
          <w:color w:val="000000" w:themeColor="text1"/>
          <w:sz w:val="16"/>
          <w:szCs w:val="16"/>
        </w:rPr>
      </w:pPr>
      <w:r w:rsidRPr="00B541D6">
        <w:rPr>
          <w:color w:val="000000" w:themeColor="text1"/>
          <w:sz w:val="16"/>
          <w:szCs w:val="16"/>
        </w:rPr>
        <w:t>10 июля 1922 авиационная Корпорация развития создана в Мичигане в Соединенных Штатах. Позже он меняет свое название на Detroit Aircraft Corporation (20352).</w:t>
      </w:r>
    </w:p>
    <w:p w14:paraId="6BB482A6" w14:textId="77777777" w:rsidR="005A2863" w:rsidRPr="00B541D6" w:rsidRDefault="005A2863" w:rsidP="00B541D6">
      <w:pPr>
        <w:jc w:val="both"/>
        <w:rPr>
          <w:color w:val="000000" w:themeColor="text1"/>
          <w:sz w:val="16"/>
          <w:szCs w:val="16"/>
        </w:rPr>
      </w:pPr>
    </w:p>
    <w:p w14:paraId="70E9AF5E" w14:textId="77777777" w:rsidR="00E40045" w:rsidRPr="00B541D6" w:rsidRDefault="00E40045" w:rsidP="00B541D6">
      <w:pPr>
        <w:jc w:val="both"/>
        <w:rPr>
          <w:color w:val="000000" w:themeColor="text1"/>
          <w:sz w:val="16"/>
          <w:szCs w:val="16"/>
        </w:rPr>
      </w:pPr>
      <w:r w:rsidRPr="00B541D6">
        <w:rPr>
          <w:color w:val="000000" w:themeColor="text1"/>
          <w:sz w:val="16"/>
          <w:szCs w:val="16"/>
        </w:rPr>
        <w:t>10 июля в 1922 году первый японский мягкий дирижабль, мягкое воздушное судно типа SS «Твин» фирмы «Виккерс»&gt;, получившее у японцев обозначение © 1, сгорел в своем ангаре (14948).</w:t>
      </w:r>
    </w:p>
    <w:p w14:paraId="4FF9975E" w14:textId="77777777" w:rsidR="00E40045" w:rsidRPr="00B541D6" w:rsidRDefault="00E40045" w:rsidP="00B541D6">
      <w:pPr>
        <w:jc w:val="both"/>
        <w:rPr>
          <w:color w:val="000000" w:themeColor="text1"/>
          <w:sz w:val="16"/>
          <w:szCs w:val="16"/>
        </w:rPr>
      </w:pPr>
    </w:p>
    <w:p w14:paraId="3530D27B" w14:textId="77777777" w:rsidR="00E40045" w:rsidRPr="00B541D6" w:rsidRDefault="00E40045" w:rsidP="00B541D6">
      <w:pPr>
        <w:jc w:val="both"/>
        <w:rPr>
          <w:color w:val="000000" w:themeColor="text1"/>
          <w:sz w:val="16"/>
          <w:szCs w:val="16"/>
        </w:rPr>
      </w:pPr>
      <w:r w:rsidRPr="00B541D6">
        <w:rPr>
          <w:color w:val="000000" w:themeColor="text1"/>
          <w:sz w:val="16"/>
          <w:szCs w:val="16"/>
        </w:rPr>
        <w:t>10 июля 1922 года, первый японский мягкий дирижабль, мягкое воздушное судно типа SS «Твин» фирмы «Виккерс», получившее у японцев обозначение № 1, сгорел в своем ангаре. При объеме оболочки в 2832 м3 оно приводилось в движение двумя двигателями «Санбим» мощностью по 100 л.с. и развивало скорость более 97 км/ч. days.peoples.ru/year/1922/events.html (14948).</w:t>
      </w:r>
    </w:p>
    <w:p w14:paraId="2D0790A7" w14:textId="77777777" w:rsidR="00E40045" w:rsidRPr="00B541D6" w:rsidRDefault="00E40045" w:rsidP="00B541D6">
      <w:pPr>
        <w:jc w:val="both"/>
        <w:rPr>
          <w:color w:val="000000" w:themeColor="text1"/>
          <w:sz w:val="16"/>
          <w:szCs w:val="16"/>
        </w:rPr>
      </w:pPr>
    </w:p>
    <w:p w14:paraId="1645139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730D2ED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BC9F32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 июля 1922 года приказом РВСР № 1691 в описание звезды было внесено изменение: внутренние углы располагались теперь по кругу диаметром 12 мм. Таким образом, новая звезда стала более остроконечной (10673).</w:t>
      </w:r>
    </w:p>
    <w:p w14:paraId="6D81CFF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8135A45" w14:textId="77777777" w:rsidR="003C7538" w:rsidRPr="00B541D6" w:rsidRDefault="003C7538"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97ADD84" w14:textId="77777777" w:rsidR="003C7538" w:rsidRPr="00B541D6" w:rsidRDefault="003C7538" w:rsidP="00B541D6">
      <w:pPr>
        <w:numPr>
          <w:ilvl w:val="12"/>
          <w:numId w:val="0"/>
        </w:numPr>
        <w:autoSpaceDE w:val="0"/>
        <w:autoSpaceDN w:val="0"/>
        <w:adjustRightInd w:val="0"/>
        <w:jc w:val="both"/>
        <w:rPr>
          <w:iCs/>
          <w:color w:val="000000" w:themeColor="text1"/>
          <w:sz w:val="16"/>
          <w:szCs w:val="16"/>
        </w:rPr>
      </w:pPr>
    </w:p>
    <w:p w14:paraId="4990B944" w14:textId="77777777" w:rsidR="003C7538" w:rsidRPr="00B541D6" w:rsidRDefault="003C7538" w:rsidP="00B541D6">
      <w:pPr>
        <w:jc w:val="both"/>
        <w:rPr>
          <w:color w:val="000000" w:themeColor="text1"/>
          <w:sz w:val="16"/>
          <w:szCs w:val="16"/>
        </w:rPr>
      </w:pPr>
      <w:r w:rsidRPr="00B541D6">
        <w:rPr>
          <w:color w:val="000000" w:themeColor="text1"/>
          <w:sz w:val="16"/>
          <w:szCs w:val="16"/>
        </w:rPr>
        <w:t>11 июля 1922. В Горках состоялась встреча немного окрепшего Ленина со Сталиным. Проговорили, около часа об урожае, о процессе над эсерами, о международных делах. Потом в Горках они встречались еще семь раз: 30 июля, 5,9,15,19,23 и 30 августа (18698).</w:t>
      </w:r>
    </w:p>
    <w:p w14:paraId="502034E7" w14:textId="77777777" w:rsidR="003C7538" w:rsidRPr="00B541D6" w:rsidRDefault="003C7538" w:rsidP="00B541D6">
      <w:pPr>
        <w:jc w:val="both"/>
        <w:rPr>
          <w:color w:val="000000" w:themeColor="text1"/>
          <w:sz w:val="16"/>
          <w:szCs w:val="16"/>
        </w:rPr>
      </w:pPr>
    </w:p>
    <w:p w14:paraId="7E9A5B8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2B6538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7AF9499"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13 июля 1922 у Новой Каледонии затонуло самое большое в мире парусное судно “Франция” (4962).</w:t>
      </w:r>
    </w:p>
    <w:p w14:paraId="15E485A8"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7AE840DD" w14:textId="77777777" w:rsidR="00E40045" w:rsidRPr="00B541D6" w:rsidRDefault="00E40045" w:rsidP="00B541D6">
      <w:pPr>
        <w:jc w:val="both"/>
        <w:rPr>
          <w:color w:val="000000" w:themeColor="text1"/>
          <w:sz w:val="16"/>
          <w:szCs w:val="16"/>
        </w:rPr>
      </w:pPr>
      <w:r w:rsidRPr="00B541D6">
        <w:rPr>
          <w:color w:val="000000" w:themeColor="text1"/>
          <w:sz w:val="16"/>
          <w:szCs w:val="16"/>
        </w:rPr>
        <w:t>13 июля в 1922 году потерпело крушение, наскочив на риф в 43 милях от столицы Новой Каледонии парусное судно «Франция II». Самое большое в истории кораблестроения парусное судно «Франция II» было спущено на воду 9 ноября 1911 года. Пятимачтовый барк, оборудованный семью роскошными каютами, красивым залом с фортепьяно и комнатой морской терапии использовался исключительно для грузовых перевозок. Экипаж судна, состоящий из 45 человек, занимался транспортировкой шерсти, руды и угля по маршруту Европа — Новая Каледония. По этому пути «Франция II» проходила 11 лет. В 1944 году «Франция II», которая до этого времени так и находилось на мели, попала под прицел американского бомбардировщика. Останки корабля ушли под воду, где покоятся и по сей день</w:t>
      </w:r>
    </w:p>
    <w:p w14:paraId="3B0D5F63" w14:textId="77777777" w:rsidR="00E40045" w:rsidRPr="00B541D6" w:rsidRDefault="00E40045" w:rsidP="00B541D6">
      <w:pPr>
        <w:jc w:val="both"/>
        <w:rPr>
          <w:color w:val="000000" w:themeColor="text1"/>
          <w:sz w:val="16"/>
          <w:szCs w:val="16"/>
        </w:rPr>
      </w:pPr>
    </w:p>
    <w:p w14:paraId="0B11319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2DA8DC9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222E85E" w14:textId="77777777" w:rsidR="00897AC3" w:rsidRPr="00B541D6" w:rsidRDefault="00897AC3" w:rsidP="00B541D6">
      <w:pPr>
        <w:pStyle w:val="ae"/>
        <w:spacing w:before="0" w:after="0"/>
        <w:jc w:val="both"/>
        <w:rPr>
          <w:color w:val="000000" w:themeColor="text1"/>
          <w:sz w:val="16"/>
          <w:szCs w:val="16"/>
        </w:rPr>
      </w:pPr>
      <w:r w:rsidRPr="00B541D6">
        <w:rPr>
          <w:color w:val="000000" w:themeColor="text1"/>
          <w:sz w:val="16"/>
          <w:szCs w:val="16"/>
        </w:rPr>
        <w:t>14 июля 1922 А.М. Бурухин отбыл в распоряжение ГУВП для работы в одной из комиссий Центрального правления артиллерийских заводов, а в конце года назначен управляющим Самарским трубочным заводом. Приказом по Главному управлению военной промышленности (ГУВП) управляющим Ковровским пулеметным заводом назначен Ф.Л. Мосеев.</w:t>
      </w:r>
    </w:p>
    <w:p w14:paraId="50392661" w14:textId="77777777" w:rsidR="00897AC3" w:rsidRPr="00B541D6" w:rsidRDefault="00897AC3" w:rsidP="00B541D6">
      <w:pPr>
        <w:pStyle w:val="ae"/>
        <w:spacing w:before="0" w:after="0"/>
        <w:jc w:val="both"/>
        <w:rPr>
          <w:color w:val="000000" w:themeColor="text1"/>
          <w:sz w:val="16"/>
          <w:szCs w:val="16"/>
        </w:rPr>
      </w:pPr>
      <w:r w:rsidRPr="00B541D6">
        <w:rPr>
          <w:color w:val="000000" w:themeColor="text1"/>
          <w:sz w:val="16"/>
          <w:szCs w:val="16"/>
        </w:rPr>
        <w:t>Из состава производства и ружтреста выделена служба качества, которая с 12 августа стала самостоятельным заводским подразделением (12221).</w:t>
      </w:r>
    </w:p>
    <w:p w14:paraId="3B8234F9" w14:textId="77777777" w:rsidR="00897AC3" w:rsidRPr="00B541D6" w:rsidRDefault="00897AC3" w:rsidP="00B541D6">
      <w:pPr>
        <w:pStyle w:val="ae"/>
        <w:spacing w:before="0" w:after="0"/>
        <w:jc w:val="both"/>
        <w:rPr>
          <w:color w:val="000000" w:themeColor="text1"/>
          <w:sz w:val="16"/>
          <w:szCs w:val="16"/>
        </w:rPr>
      </w:pPr>
    </w:p>
    <w:p w14:paraId="0D37173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14 июля 1922 состоялось торжественное открытие Детскосельской радиостанции после ее восстановления (станция была взорвана летом 1919 г. при наступлении на Петроград войск Юденича). Новая аппаратура изготовлялась на отечественных заводах. На станции установлен дуговой радиопередатчик мощностью 25 кВт. Дуговые радиостанции в СССР больше не строились (9923).</w:t>
      </w:r>
    </w:p>
    <w:p w14:paraId="15825BE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50C1B8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C892B3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54BABA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14 июля 1922 погиб под колесами единственного в Тбилиси грузовика или был убит Камо (Тер-Петросян), который целыми днями сидел в духане и рассказывал про эксы, которые он делал совместно с И.В.С. (3481).</w:t>
      </w:r>
    </w:p>
    <w:p w14:paraId="33051B6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5F83FCA" w14:textId="77777777" w:rsidR="00E40045" w:rsidRPr="00B541D6" w:rsidRDefault="00E40045" w:rsidP="00B541D6">
      <w:pPr>
        <w:jc w:val="both"/>
        <w:rPr>
          <w:color w:val="000000" w:themeColor="text1"/>
          <w:sz w:val="16"/>
          <w:szCs w:val="16"/>
        </w:rPr>
      </w:pPr>
      <w:r w:rsidRPr="00B541D6">
        <w:rPr>
          <w:color w:val="000000" w:themeColor="text1"/>
          <w:sz w:val="16"/>
          <w:szCs w:val="16"/>
        </w:rPr>
        <w:lastRenderedPageBreak/>
        <w:t>14 июля в 1922 году в Тбилиси под колесами автомобиля погибает легендарный революционер, террорист-экспроприатор и боевик ленинской партии Семен Аршакович Тер-Петросян (родился в 1882), по кличке Камо (14952).</w:t>
      </w:r>
    </w:p>
    <w:p w14:paraId="7FB40344" w14:textId="77777777" w:rsidR="00E40045" w:rsidRPr="00B541D6" w:rsidRDefault="00E40045" w:rsidP="00B541D6">
      <w:pPr>
        <w:jc w:val="both"/>
        <w:rPr>
          <w:color w:val="000000" w:themeColor="text1"/>
          <w:sz w:val="16"/>
          <w:szCs w:val="16"/>
        </w:rPr>
      </w:pPr>
    </w:p>
    <w:p w14:paraId="1BF78905" w14:textId="77777777" w:rsidR="005A2863" w:rsidRPr="00B541D6" w:rsidRDefault="005A2863" w:rsidP="00B541D6">
      <w:pPr>
        <w:jc w:val="both"/>
        <w:rPr>
          <w:color w:val="000000" w:themeColor="text1"/>
          <w:sz w:val="16"/>
          <w:szCs w:val="16"/>
        </w:rPr>
      </w:pPr>
      <w:r w:rsidRPr="00B541D6">
        <w:rPr>
          <w:color w:val="000000" w:themeColor="text1"/>
          <w:sz w:val="16"/>
          <w:szCs w:val="16"/>
        </w:rPr>
        <w:t>14 июля 1922 года в Тбилиси под колёсами автомобиля погиб легендарный революционер Камо (21174).</w:t>
      </w:r>
    </w:p>
    <w:p w14:paraId="02504256" w14:textId="77777777" w:rsidR="005A2863" w:rsidRPr="00B541D6" w:rsidRDefault="005A2863" w:rsidP="00B541D6">
      <w:pPr>
        <w:jc w:val="both"/>
        <w:rPr>
          <w:color w:val="000000" w:themeColor="text1"/>
          <w:sz w:val="16"/>
          <w:szCs w:val="16"/>
        </w:rPr>
      </w:pPr>
    </w:p>
    <w:p w14:paraId="37EE5492" w14:textId="77777777" w:rsidR="00E40045"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D2F2B19" w14:textId="77777777" w:rsidR="00E40045" w:rsidRPr="00B541D6" w:rsidRDefault="00E40045" w:rsidP="00B541D6">
      <w:pPr>
        <w:numPr>
          <w:ilvl w:val="12"/>
          <w:numId w:val="0"/>
        </w:numPr>
        <w:autoSpaceDE w:val="0"/>
        <w:autoSpaceDN w:val="0"/>
        <w:adjustRightInd w:val="0"/>
        <w:jc w:val="both"/>
        <w:rPr>
          <w:iCs/>
          <w:color w:val="000000" w:themeColor="text1"/>
          <w:sz w:val="16"/>
          <w:szCs w:val="16"/>
        </w:rPr>
      </w:pPr>
    </w:p>
    <w:p w14:paraId="2595318E" w14:textId="77777777" w:rsidR="00E40045" w:rsidRPr="00B541D6" w:rsidRDefault="00E40045" w:rsidP="00B541D6">
      <w:pPr>
        <w:jc w:val="both"/>
        <w:rPr>
          <w:color w:val="000000" w:themeColor="text1"/>
          <w:sz w:val="16"/>
          <w:szCs w:val="16"/>
        </w:rPr>
      </w:pPr>
      <w:r w:rsidRPr="00B541D6">
        <w:rPr>
          <w:color w:val="000000" w:themeColor="text1"/>
          <w:sz w:val="16"/>
          <w:szCs w:val="16"/>
        </w:rPr>
        <w:t xml:space="preserve">14 июля в 1922 году взлетел первый прототип самолета «Junkers» «T19», оборудованный двигателем «Siemens» «Sh 4» мощностью 65 л.с.. В мае 1922 года Германия получила возможность строить легкие самолеты. В результате в этом же году </w:t>
      </w:r>
      <w:hyperlink r:id="rId64" w:tgtFrame="_blank" w:history="1">
        <w:r w:rsidRPr="00B541D6">
          <w:rPr>
            <w:color w:val="000000" w:themeColor="text1"/>
            <w:sz w:val="16"/>
            <w:szCs w:val="16"/>
          </w:rPr>
          <w:t xml:space="preserve">«Junkers» «T19», </w:t>
        </w:r>
      </w:hyperlink>
      <w:r w:rsidRPr="00B541D6">
        <w:rPr>
          <w:color w:val="000000" w:themeColor="text1"/>
          <w:sz w:val="16"/>
          <w:szCs w:val="16"/>
        </w:rPr>
        <w:t>разработали и выпустили учебно-тренировочный и туристический самолет «T19». Главным конструктором самолета был Эрнст Циндель (14952).</w:t>
      </w:r>
    </w:p>
    <w:p w14:paraId="679AD566" w14:textId="77777777" w:rsidR="00E40045" w:rsidRPr="00B541D6" w:rsidRDefault="00E40045" w:rsidP="00B541D6">
      <w:pPr>
        <w:jc w:val="both"/>
        <w:rPr>
          <w:color w:val="000000" w:themeColor="text1"/>
          <w:sz w:val="16"/>
          <w:szCs w:val="16"/>
        </w:rPr>
      </w:pPr>
    </w:p>
    <w:p w14:paraId="5CE92855" w14:textId="77777777" w:rsidR="005A2863" w:rsidRPr="00B541D6" w:rsidRDefault="005A2863" w:rsidP="00B541D6">
      <w:pPr>
        <w:jc w:val="both"/>
        <w:rPr>
          <w:color w:val="000000" w:themeColor="text1"/>
          <w:sz w:val="16"/>
          <w:szCs w:val="16"/>
        </w:rPr>
      </w:pPr>
      <w:r w:rsidRPr="00B541D6">
        <w:rPr>
          <w:color w:val="000000" w:themeColor="text1"/>
          <w:sz w:val="16"/>
          <w:szCs w:val="16"/>
        </w:rPr>
        <w:t>14 июля 1922 первый полет Юнкерс Т 19 (20352).</w:t>
      </w:r>
    </w:p>
    <w:p w14:paraId="77BD3A97" w14:textId="77777777" w:rsidR="005A2863" w:rsidRPr="00B541D6" w:rsidRDefault="005A2863" w:rsidP="00B541D6">
      <w:pPr>
        <w:jc w:val="both"/>
        <w:rPr>
          <w:color w:val="000000" w:themeColor="text1"/>
          <w:sz w:val="16"/>
          <w:szCs w:val="16"/>
        </w:rPr>
      </w:pPr>
    </w:p>
    <w:p w14:paraId="39F98877" w14:textId="77777777" w:rsidR="003C7538" w:rsidRPr="00B541D6" w:rsidRDefault="003C7538"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4F511FA" w14:textId="77777777" w:rsidR="003C7538" w:rsidRPr="00B541D6" w:rsidRDefault="003C7538" w:rsidP="00B541D6">
      <w:pPr>
        <w:numPr>
          <w:ilvl w:val="12"/>
          <w:numId w:val="0"/>
        </w:numPr>
        <w:autoSpaceDE w:val="0"/>
        <w:autoSpaceDN w:val="0"/>
        <w:adjustRightInd w:val="0"/>
        <w:jc w:val="both"/>
        <w:rPr>
          <w:iCs/>
          <w:color w:val="000000" w:themeColor="text1"/>
          <w:sz w:val="16"/>
          <w:szCs w:val="16"/>
        </w:rPr>
      </w:pPr>
    </w:p>
    <w:p w14:paraId="38BF6801" w14:textId="77777777" w:rsidR="003C7538" w:rsidRPr="00B541D6" w:rsidRDefault="003C7538" w:rsidP="00B541D6">
      <w:pPr>
        <w:jc w:val="both"/>
        <w:rPr>
          <w:color w:val="000000" w:themeColor="text1"/>
          <w:sz w:val="16"/>
          <w:szCs w:val="16"/>
        </w:rPr>
      </w:pPr>
      <w:r w:rsidRPr="00B541D6">
        <w:rPr>
          <w:color w:val="000000" w:themeColor="text1"/>
          <w:sz w:val="16"/>
          <w:szCs w:val="16"/>
        </w:rPr>
        <w:t>15 июля 1922 один из первых российских авиаконструкторов профессор Яков Модестович Гаккель завершил проект пассажирского биплана «Гаккель-Х» с закрытой кабиной на 15 человек. Особенностью самолёта было использование трёх двигателей: одного, мощностью 360 л.с. – в носу фюзеляжа и двух, по 185 л.с. – на стойках между крыльями. Именно такая трёхмоторная компоновка во второй половине 20-х годов получила распространение в пассажирском самолётостроении, т.к. позволяла продолжать полёт при остановке одного двигателя. Моторы должны были запускаться электростартерами, которые затем переходили в режим электрогенераторов, вырабатывая энергию для радиотелеграфного передатчика, водяного насоса, освещения пассажирского салона и посадочного прожектора. Гаккель предлагал основать акционерное общество по производству и эксплуатации самолёта. Однако комиссия Главоздухфлота отклонила этот перспективный проект, сославшись на трудность его реализации (19005).</w:t>
      </w:r>
    </w:p>
    <w:p w14:paraId="2205D372" w14:textId="77777777" w:rsidR="003C7538" w:rsidRPr="00B541D6" w:rsidRDefault="003C7538" w:rsidP="00B541D6">
      <w:pPr>
        <w:jc w:val="both"/>
        <w:rPr>
          <w:color w:val="000000" w:themeColor="text1"/>
          <w:sz w:val="16"/>
          <w:szCs w:val="16"/>
        </w:rPr>
      </w:pPr>
    </w:p>
    <w:p w14:paraId="58F9E7C7" w14:textId="77777777" w:rsidR="005A2863" w:rsidRPr="00B541D6" w:rsidRDefault="005A2863" w:rsidP="00B541D6">
      <w:pPr>
        <w:jc w:val="both"/>
        <w:rPr>
          <w:color w:val="000000" w:themeColor="text1"/>
          <w:sz w:val="16"/>
          <w:szCs w:val="16"/>
        </w:rPr>
      </w:pPr>
      <w:r w:rsidRPr="00B541D6">
        <w:rPr>
          <w:rStyle w:val="af0"/>
          <w:color w:val="000000" w:themeColor="text1"/>
          <w:sz w:val="16"/>
          <w:szCs w:val="16"/>
          <w:shd w:val="clear" w:color="auto" w:fill="FFFFFF"/>
        </w:rPr>
        <w:t xml:space="preserve">15 июля 1922 года </w:t>
      </w:r>
      <w:r w:rsidRPr="00B541D6">
        <w:rPr>
          <w:color w:val="000000" w:themeColor="text1"/>
          <w:sz w:val="16"/>
          <w:szCs w:val="16"/>
        </w:rPr>
        <w:t>Гаккель направил для рассмотрения в комиссию Главвоздухфлот</w:t>
      </w:r>
      <w:r w:rsidRPr="00B541D6">
        <w:rPr>
          <w:rStyle w:val="af0"/>
          <w:color w:val="000000" w:themeColor="text1"/>
          <w:sz w:val="16"/>
          <w:szCs w:val="16"/>
          <w:shd w:val="clear" w:color="auto" w:fill="FFFFFF"/>
        </w:rPr>
        <w:t>» письмо</w:t>
      </w:r>
    </w:p>
    <w:p w14:paraId="063DA0BA" w14:textId="77777777" w:rsidR="005A2863" w:rsidRPr="00B541D6" w:rsidRDefault="005A2863" w:rsidP="00B541D6">
      <w:pPr>
        <w:shd w:val="clear" w:color="auto" w:fill="FFFFFF"/>
        <w:jc w:val="both"/>
        <w:rPr>
          <w:color w:val="000000" w:themeColor="text1"/>
          <w:sz w:val="16"/>
          <w:szCs w:val="16"/>
        </w:rPr>
      </w:pPr>
      <w:r w:rsidRPr="00B541D6">
        <w:rPr>
          <w:color w:val="000000" w:themeColor="text1"/>
          <w:sz w:val="16"/>
          <w:szCs w:val="16"/>
        </w:rPr>
        <w:t>23 июня 1922 г. в пояснительной записке к проекту, направленной от лица профессора Гаккеля для рассмотрения в комиссию Главвоздухфлота указывалось:</w:t>
      </w:r>
    </w:p>
    <w:p w14:paraId="054BB479" w14:textId="77777777" w:rsidR="005A2863" w:rsidRPr="00B541D6" w:rsidRDefault="005A2863" w:rsidP="00B541D6">
      <w:pPr>
        <w:shd w:val="clear" w:color="auto" w:fill="FFFFFF"/>
        <w:jc w:val="both"/>
        <w:rPr>
          <w:color w:val="000000" w:themeColor="text1"/>
          <w:sz w:val="16"/>
          <w:szCs w:val="16"/>
        </w:rPr>
      </w:pPr>
      <w:r w:rsidRPr="00B541D6">
        <w:rPr>
          <w:color w:val="000000" w:themeColor="text1"/>
          <w:sz w:val="16"/>
          <w:szCs w:val="16"/>
        </w:rPr>
        <w:t>«Предлагаемый тип самолета — биплан — разработан после рассмотрения ряда вариантов. Мы остановились на нем вследствие выяснившихся преимуществ перед другими, — писал Я.М.Гаккель в пояснительной записке.</w:t>
      </w:r>
    </w:p>
    <w:p w14:paraId="44574293" w14:textId="77777777" w:rsidR="005A2863" w:rsidRPr="00B541D6" w:rsidRDefault="005A2863" w:rsidP="00B541D6">
      <w:pPr>
        <w:shd w:val="clear" w:color="auto" w:fill="FFFFFF"/>
        <w:jc w:val="both"/>
        <w:rPr>
          <w:color w:val="000000" w:themeColor="text1"/>
          <w:sz w:val="16"/>
          <w:szCs w:val="16"/>
        </w:rPr>
      </w:pPr>
      <w:r w:rsidRPr="00B541D6">
        <w:rPr>
          <w:color w:val="000000" w:themeColor="text1"/>
          <w:sz w:val="16"/>
          <w:szCs w:val="16"/>
        </w:rPr>
        <w:t>— Основу самолета составляет ромбовидное тело (фюзеляж) с закрытой кабиной для 15 пассажиров. Перед пассажирской кабиной расположено помещение пилота и механика… В носовой части самолета установлен центральный мотор. Два других подвешены симметрично по обеим сторонам, на высоте центрального мотора, между крыльями. Расстояние между осями боковых моторов составляет 5 м, они снабжены толкающими пропеллерами».</w:t>
      </w:r>
    </w:p>
    <w:p w14:paraId="62A1D937" w14:textId="77777777" w:rsidR="005A2863" w:rsidRPr="00B541D6" w:rsidRDefault="005A2863" w:rsidP="00B541D6">
      <w:pPr>
        <w:shd w:val="clear" w:color="auto" w:fill="FFFFFF"/>
        <w:jc w:val="both"/>
        <w:rPr>
          <w:color w:val="000000" w:themeColor="text1"/>
          <w:sz w:val="16"/>
          <w:szCs w:val="16"/>
        </w:rPr>
      </w:pPr>
      <w:r w:rsidRPr="00B541D6">
        <w:rPr>
          <w:color w:val="000000" w:themeColor="text1"/>
          <w:sz w:val="16"/>
          <w:szCs w:val="16"/>
        </w:rPr>
        <w:t>Далее следует обоснование первого несомненного преимущества перед всеми прочими нового самолета: оно заключается в том, что Гаккель сумел превратить боковые двигатели в силовые стойки, поддерживающие крылья.</w:t>
      </w:r>
    </w:p>
    <w:p w14:paraId="76170EAF" w14:textId="77777777" w:rsidR="005A2863" w:rsidRPr="00B541D6" w:rsidRDefault="005A2863" w:rsidP="00B541D6">
      <w:pPr>
        <w:shd w:val="clear" w:color="auto" w:fill="FFFFFF"/>
        <w:jc w:val="both"/>
        <w:rPr>
          <w:color w:val="000000" w:themeColor="text1"/>
          <w:sz w:val="16"/>
          <w:szCs w:val="16"/>
        </w:rPr>
      </w:pPr>
      <w:r w:rsidRPr="00B541D6">
        <w:rPr>
          <w:color w:val="000000" w:themeColor="text1"/>
          <w:sz w:val="16"/>
          <w:szCs w:val="16"/>
        </w:rPr>
        <w:t>Он пишет: «Конструкция, поддерживающая боковые моторы, является вместе с тем связью между крыльями биплана. Таким образом, свободно-несущие крылья начинаются лишь от моторов и при размерах крыльев в 22 метра свободные крылья получились бы длиною по 8,5 м».</w:t>
      </w:r>
    </w:p>
    <w:p w14:paraId="6D9B4B81" w14:textId="77777777" w:rsidR="005A2863" w:rsidRPr="00B541D6" w:rsidRDefault="005A2863" w:rsidP="00B541D6">
      <w:pPr>
        <w:shd w:val="clear" w:color="auto" w:fill="FFFFFF"/>
        <w:jc w:val="both"/>
        <w:rPr>
          <w:color w:val="000000" w:themeColor="text1"/>
          <w:sz w:val="16"/>
          <w:szCs w:val="16"/>
        </w:rPr>
      </w:pPr>
      <w:r w:rsidRPr="00B541D6">
        <w:rPr>
          <w:color w:val="000000" w:themeColor="text1"/>
          <w:sz w:val="16"/>
          <w:szCs w:val="16"/>
        </w:rPr>
        <w:t>Гаккель поясняет, что такая конструктивная находка позволила уменьшить поперечное сечение крыльев, увеличить их жесткость, уменьшить вибрацию крыльев в полете, менять их установочный угол и противодействовать короблению.</w:t>
      </w:r>
    </w:p>
    <w:p w14:paraId="79AC7E7C" w14:textId="77777777" w:rsidR="005A2863" w:rsidRPr="00B541D6" w:rsidRDefault="005A2863" w:rsidP="00B541D6">
      <w:pPr>
        <w:shd w:val="clear" w:color="auto" w:fill="FFFFFF"/>
        <w:jc w:val="both"/>
        <w:rPr>
          <w:color w:val="000000" w:themeColor="text1"/>
          <w:sz w:val="16"/>
          <w:szCs w:val="16"/>
        </w:rPr>
      </w:pPr>
      <w:r w:rsidRPr="00B541D6">
        <w:rPr>
          <w:color w:val="000000" w:themeColor="text1"/>
          <w:sz w:val="16"/>
          <w:szCs w:val="16"/>
        </w:rPr>
        <w:t>«Это соединение является новой, оригинальной конструкцией, которую мы называем «двойной кронштейн»…» На двух страницах он приводит расчеты и схемы, подтверждающие преимущества «двойного кронштейна» и размеры главных частей самолета:</w:t>
      </w:r>
    </w:p>
    <w:p w14:paraId="697D472B" w14:textId="77777777" w:rsidR="005A2863" w:rsidRPr="00B541D6" w:rsidRDefault="005A2863" w:rsidP="00B541D6">
      <w:pPr>
        <w:shd w:val="clear" w:color="auto" w:fill="FFFFFF"/>
        <w:jc w:val="both"/>
        <w:rPr>
          <w:color w:val="000000" w:themeColor="text1"/>
          <w:sz w:val="16"/>
          <w:szCs w:val="16"/>
        </w:rPr>
      </w:pPr>
      <w:r w:rsidRPr="00B541D6">
        <w:rPr>
          <w:color w:val="000000" w:themeColor="text1"/>
          <w:sz w:val="16"/>
          <w:szCs w:val="16"/>
        </w:rPr>
        <w:t>размах крыльев — 22 м;</w:t>
      </w:r>
    </w:p>
    <w:p w14:paraId="06201AA9" w14:textId="77777777" w:rsidR="005A2863" w:rsidRPr="00B541D6" w:rsidRDefault="005A2863" w:rsidP="00B541D6">
      <w:pPr>
        <w:shd w:val="clear" w:color="auto" w:fill="FFFFFF"/>
        <w:jc w:val="both"/>
        <w:rPr>
          <w:color w:val="000000" w:themeColor="text1"/>
          <w:sz w:val="16"/>
          <w:szCs w:val="16"/>
        </w:rPr>
      </w:pPr>
      <w:r w:rsidRPr="00B541D6">
        <w:rPr>
          <w:color w:val="000000" w:themeColor="text1"/>
          <w:sz w:val="16"/>
          <w:szCs w:val="16"/>
        </w:rPr>
        <w:t>расстояние между крыльями — 2,1 м;</w:t>
      </w:r>
    </w:p>
    <w:p w14:paraId="18AB774D" w14:textId="77777777" w:rsidR="005A2863" w:rsidRPr="00B541D6" w:rsidRDefault="005A2863" w:rsidP="00B541D6">
      <w:pPr>
        <w:shd w:val="clear" w:color="auto" w:fill="FFFFFF"/>
        <w:jc w:val="both"/>
        <w:rPr>
          <w:color w:val="000000" w:themeColor="text1"/>
          <w:sz w:val="16"/>
          <w:szCs w:val="16"/>
        </w:rPr>
      </w:pPr>
      <w:r w:rsidRPr="00B541D6">
        <w:rPr>
          <w:color w:val="000000" w:themeColor="text1"/>
          <w:sz w:val="16"/>
          <w:szCs w:val="16"/>
        </w:rPr>
        <w:t>наибольшая толщина — 0,5 м;</w:t>
      </w:r>
    </w:p>
    <w:p w14:paraId="050C7767" w14:textId="77777777" w:rsidR="005A2863" w:rsidRPr="00B541D6" w:rsidRDefault="005A2863" w:rsidP="00B541D6">
      <w:pPr>
        <w:shd w:val="clear" w:color="auto" w:fill="FFFFFF"/>
        <w:jc w:val="both"/>
        <w:rPr>
          <w:color w:val="000000" w:themeColor="text1"/>
          <w:sz w:val="16"/>
          <w:szCs w:val="16"/>
        </w:rPr>
      </w:pPr>
      <w:r w:rsidRPr="00B541D6">
        <w:rPr>
          <w:color w:val="000000" w:themeColor="text1"/>
          <w:sz w:val="16"/>
          <w:szCs w:val="16"/>
        </w:rPr>
        <w:t>площадь крыльев — 105 м2;</w:t>
      </w:r>
    </w:p>
    <w:p w14:paraId="4A4D6742" w14:textId="77777777" w:rsidR="005A2863" w:rsidRPr="00B541D6" w:rsidRDefault="005A2863" w:rsidP="00B541D6">
      <w:pPr>
        <w:shd w:val="clear" w:color="auto" w:fill="FFFFFF"/>
        <w:jc w:val="both"/>
        <w:rPr>
          <w:color w:val="000000" w:themeColor="text1"/>
          <w:sz w:val="16"/>
          <w:szCs w:val="16"/>
        </w:rPr>
      </w:pPr>
      <w:r w:rsidRPr="00B541D6">
        <w:rPr>
          <w:color w:val="000000" w:themeColor="text1"/>
          <w:sz w:val="16"/>
          <w:szCs w:val="16"/>
        </w:rPr>
        <w:t>установочный угол нижнего крыла — 5°;</w:t>
      </w:r>
    </w:p>
    <w:p w14:paraId="167F3BB3" w14:textId="77777777" w:rsidR="005A2863" w:rsidRPr="00B541D6" w:rsidRDefault="005A2863" w:rsidP="00B541D6">
      <w:pPr>
        <w:shd w:val="clear" w:color="auto" w:fill="FFFFFF"/>
        <w:jc w:val="both"/>
        <w:rPr>
          <w:color w:val="000000" w:themeColor="text1"/>
          <w:sz w:val="16"/>
          <w:szCs w:val="16"/>
        </w:rPr>
      </w:pPr>
      <w:r w:rsidRPr="00B541D6">
        <w:rPr>
          <w:color w:val="000000" w:themeColor="text1"/>
          <w:sz w:val="16"/>
          <w:szCs w:val="16"/>
        </w:rPr>
        <w:t>площадь стабилизатора — 8 м2;</w:t>
      </w:r>
    </w:p>
    <w:p w14:paraId="2A220B02" w14:textId="77777777" w:rsidR="005A2863" w:rsidRPr="00B541D6" w:rsidRDefault="005A2863" w:rsidP="00B541D6">
      <w:pPr>
        <w:shd w:val="clear" w:color="auto" w:fill="FFFFFF"/>
        <w:jc w:val="both"/>
        <w:rPr>
          <w:color w:val="000000" w:themeColor="text1"/>
          <w:sz w:val="16"/>
          <w:szCs w:val="16"/>
        </w:rPr>
      </w:pPr>
      <w:r w:rsidRPr="00B541D6">
        <w:rPr>
          <w:color w:val="000000" w:themeColor="text1"/>
          <w:sz w:val="16"/>
          <w:szCs w:val="16"/>
        </w:rPr>
        <w:t>площадь киля — 3,5 м2;</w:t>
      </w:r>
    </w:p>
    <w:p w14:paraId="770D226A" w14:textId="77777777" w:rsidR="005A2863" w:rsidRPr="00B541D6" w:rsidRDefault="005A2863" w:rsidP="00B541D6">
      <w:pPr>
        <w:shd w:val="clear" w:color="auto" w:fill="FFFFFF"/>
        <w:jc w:val="both"/>
        <w:rPr>
          <w:color w:val="000000" w:themeColor="text1"/>
          <w:sz w:val="16"/>
          <w:szCs w:val="16"/>
        </w:rPr>
      </w:pPr>
      <w:r w:rsidRPr="00B541D6">
        <w:rPr>
          <w:color w:val="000000" w:themeColor="text1"/>
          <w:sz w:val="16"/>
          <w:szCs w:val="16"/>
        </w:rPr>
        <w:t>длина самолета — 15 м;</w:t>
      </w:r>
    </w:p>
    <w:p w14:paraId="4DEE42C7" w14:textId="77777777" w:rsidR="005A2863" w:rsidRPr="00B541D6" w:rsidRDefault="005A2863" w:rsidP="00B541D6">
      <w:pPr>
        <w:shd w:val="clear" w:color="auto" w:fill="FFFFFF"/>
        <w:jc w:val="both"/>
        <w:rPr>
          <w:color w:val="000000" w:themeColor="text1"/>
          <w:sz w:val="16"/>
          <w:szCs w:val="16"/>
        </w:rPr>
      </w:pPr>
      <w:r w:rsidRPr="00B541D6">
        <w:rPr>
          <w:color w:val="000000" w:themeColor="text1"/>
          <w:sz w:val="16"/>
          <w:szCs w:val="16"/>
        </w:rPr>
        <w:t>высота — 4,2 м.</w:t>
      </w:r>
    </w:p>
    <w:p w14:paraId="4884B950" w14:textId="77777777" w:rsidR="005A2863" w:rsidRPr="00B541D6" w:rsidRDefault="005A2863" w:rsidP="00B541D6">
      <w:pPr>
        <w:shd w:val="clear" w:color="auto" w:fill="FFFFFF"/>
        <w:jc w:val="both"/>
        <w:rPr>
          <w:color w:val="000000" w:themeColor="text1"/>
          <w:sz w:val="16"/>
          <w:szCs w:val="16"/>
        </w:rPr>
      </w:pPr>
      <w:r w:rsidRPr="00B541D6">
        <w:rPr>
          <w:color w:val="000000" w:themeColor="text1"/>
          <w:sz w:val="16"/>
          <w:szCs w:val="16"/>
        </w:rPr>
        <w:t>Крылья Гаккель намеревался обшить 5-миллиметровой ольховой фанерой, все другие части — 3-миллиметровой. Интересно, что для уменьшения вредного сопротивления он подробно описал технологию обработки обшивки: фанера полируется, покрывается вареной олифой, после высыхания крепится латунными шурупами, затем шпаклюется, зачищаются стыки, затем самолет окрашивается два раза масляной краской и наконец покрывается масляным лаком. (Эта часть описания, вероятно, будет интересна самодельщикам).</w:t>
      </w:r>
    </w:p>
    <w:p w14:paraId="26C616EB" w14:textId="77777777" w:rsidR="005A2863" w:rsidRPr="00B541D6" w:rsidRDefault="005A2863" w:rsidP="00B541D6">
      <w:pPr>
        <w:shd w:val="clear" w:color="auto" w:fill="FFFFFF"/>
        <w:jc w:val="both"/>
        <w:rPr>
          <w:color w:val="000000" w:themeColor="text1"/>
          <w:sz w:val="16"/>
          <w:szCs w:val="16"/>
        </w:rPr>
      </w:pPr>
      <w:r w:rsidRPr="00B541D6">
        <w:rPr>
          <w:color w:val="000000" w:themeColor="text1"/>
          <w:sz w:val="16"/>
          <w:szCs w:val="16"/>
        </w:rPr>
        <w:t>Под полом кабины пилота и механика Гаккель поместил бензиновые баки емкостью в 1360 литров и масляные баки. Обзор из кабины пилота был хороший.</w:t>
      </w:r>
    </w:p>
    <w:p w14:paraId="1869FB95" w14:textId="77777777" w:rsidR="005A2863" w:rsidRPr="00B541D6" w:rsidRDefault="005A2863" w:rsidP="00B541D6">
      <w:pPr>
        <w:shd w:val="clear" w:color="auto" w:fill="FFFFFF"/>
        <w:jc w:val="both"/>
        <w:rPr>
          <w:color w:val="000000" w:themeColor="text1"/>
          <w:sz w:val="16"/>
          <w:szCs w:val="16"/>
        </w:rPr>
      </w:pPr>
      <w:r w:rsidRPr="00B541D6">
        <w:rPr>
          <w:color w:val="000000" w:themeColor="text1"/>
          <w:sz w:val="16"/>
          <w:szCs w:val="16"/>
        </w:rPr>
        <w:t>Как видим, самолет Гаккеля был достаточно комфортабелен для 1922 года, когда он проектировался, по сравнению с другими, обслуживающими авиалинии Франции, Италии и Англии. Самолет мог выполнять 8-часовой полет со скоростью 160 км/ч.</w:t>
      </w:r>
    </w:p>
    <w:p w14:paraId="34E53E2C" w14:textId="77777777" w:rsidR="005A2863" w:rsidRPr="00B541D6" w:rsidRDefault="005A2863" w:rsidP="00B541D6">
      <w:pPr>
        <w:shd w:val="clear" w:color="auto" w:fill="FFFFFF"/>
        <w:jc w:val="both"/>
        <w:rPr>
          <w:color w:val="000000" w:themeColor="text1"/>
          <w:sz w:val="16"/>
          <w:szCs w:val="16"/>
        </w:rPr>
      </w:pPr>
      <w:r w:rsidRPr="00B541D6">
        <w:rPr>
          <w:color w:val="000000" w:themeColor="text1"/>
          <w:sz w:val="16"/>
          <w:szCs w:val="16"/>
        </w:rPr>
        <w:t>Заканчивалась объяснительная записка вариантами выбора силовой установки и подсчетом весов для различных вариантов полета: «Как выяснилось из аэродинамического подсчета — для выполнения задания восьмичасового полета со скоростью 160 км/час при 6 человеках команды или при 4-х часовом полете при 14 человеках (2 летчика и 12 пассажиров) потребуется мощность всех моторов в 650 л.с. Эту мощность мы разбиваем на три мотора: берем головной мотор Роллс-Ройс в 360 л.с. и два боковых БМВ по 185 л.с, т.е. всего 730 л.с.» Вес пустого самолета получался по расчетам 3070 кг, полетный вес 4500 кг. Полезный груз — 1400 кг.</w:t>
      </w:r>
    </w:p>
    <w:p w14:paraId="598EFCEB" w14:textId="77777777" w:rsidR="005A2863" w:rsidRPr="00B541D6" w:rsidRDefault="005A2863" w:rsidP="00B541D6">
      <w:pPr>
        <w:jc w:val="both"/>
        <w:rPr>
          <w:color w:val="000000" w:themeColor="text1"/>
          <w:sz w:val="16"/>
          <w:szCs w:val="16"/>
          <w:shd w:val="clear" w:color="auto" w:fill="FFFFFF"/>
        </w:rPr>
      </w:pPr>
      <w:r w:rsidRPr="00B541D6">
        <w:rPr>
          <w:color w:val="000000" w:themeColor="text1"/>
          <w:sz w:val="16"/>
          <w:szCs w:val="16"/>
          <w:shd w:val="clear" w:color="auto" w:fill="FFFFFF"/>
        </w:rPr>
        <w:t>Далее Гаккель пишет, что, хотя труды профессора </w:t>
      </w:r>
      <w:hyperlink r:id="rId65" w:history="1">
        <w:r w:rsidRPr="00B541D6">
          <w:rPr>
            <w:rStyle w:val="a5"/>
            <w:color w:val="000000" w:themeColor="text1"/>
            <w:sz w:val="16"/>
            <w:szCs w:val="16"/>
            <w:shd w:val="clear" w:color="auto" w:fill="FFFFFF"/>
          </w:rPr>
          <w:t>Н.Е.Жуковского</w:t>
        </w:r>
      </w:hyperlink>
      <w:r w:rsidRPr="00B541D6">
        <w:rPr>
          <w:color w:val="000000" w:themeColor="text1"/>
          <w:sz w:val="16"/>
          <w:szCs w:val="16"/>
          <w:shd w:val="clear" w:color="auto" w:fill="FFFFFF"/>
        </w:rPr>
        <w:t>, А.Г.Эйффеля и Г.А.Ботезата дают возможность определить расчетную максимальную скорость его самолета, он тем не менее путем сравнения характеристик с самолетами Фоккера, Юнкерса, Дорнье и Кертиса вычисляет наиболее вероятную максимальную скорость «Гаккеля Х», равную 203 км/ч. После чего он заключает:</w:t>
      </w:r>
    </w:p>
    <w:p w14:paraId="5D89A287" w14:textId="77777777" w:rsidR="005A2863" w:rsidRPr="00B541D6" w:rsidRDefault="005A2863" w:rsidP="00B541D6">
      <w:pPr>
        <w:jc w:val="both"/>
        <w:rPr>
          <w:color w:val="000000" w:themeColor="text1"/>
          <w:sz w:val="16"/>
          <w:szCs w:val="16"/>
        </w:rPr>
      </w:pPr>
      <w:r w:rsidRPr="00B541D6">
        <w:rPr>
          <w:rStyle w:val="af0"/>
          <w:color w:val="000000" w:themeColor="text1"/>
          <w:sz w:val="16"/>
          <w:szCs w:val="16"/>
          <w:shd w:val="clear" w:color="auto" w:fill="FFFFFF"/>
        </w:rPr>
        <w:t>«Отсюда видим, что расчет сделан нами не только осторожно, но с таким запасом, что можно ожидать от проектируемого нами самолета выполнения более тяжелых заданий, чем поставленные нами себе вначале. Профессор Я.Гаккель, 15 июля 1922 года.»</w:t>
      </w:r>
    </w:p>
    <w:p w14:paraId="042D091C" w14:textId="77777777" w:rsidR="005A2863" w:rsidRPr="00B541D6" w:rsidRDefault="005A2863" w:rsidP="00B541D6">
      <w:pPr>
        <w:jc w:val="both"/>
        <w:rPr>
          <w:color w:val="000000" w:themeColor="text1"/>
          <w:sz w:val="16"/>
          <w:szCs w:val="16"/>
        </w:rPr>
      </w:pPr>
    </w:p>
    <w:p w14:paraId="4CF9B7FB" w14:textId="77777777" w:rsidR="002E18B0" w:rsidRPr="00B541D6" w:rsidRDefault="002E18B0" w:rsidP="00B541D6">
      <w:pPr>
        <w:jc w:val="both"/>
        <w:rPr>
          <w:color w:val="000000" w:themeColor="text1"/>
          <w:sz w:val="16"/>
          <w:szCs w:val="16"/>
        </w:rPr>
      </w:pPr>
      <w:r w:rsidRPr="00B541D6">
        <w:rPr>
          <w:color w:val="000000" w:themeColor="text1"/>
          <w:sz w:val="16"/>
          <w:szCs w:val="16"/>
        </w:rPr>
        <w:t>15 июля 1922 г. появился приказ о консервации ГАЗ-11 в Одессе. Часть помещений передали Одесскому губсовнархозу, часть — 2-му истребительному авиаотряду (23472).</w:t>
      </w:r>
    </w:p>
    <w:p w14:paraId="2313FB2A" w14:textId="77777777" w:rsidR="002E18B0" w:rsidRPr="00B541D6" w:rsidRDefault="002E18B0" w:rsidP="00B541D6">
      <w:pPr>
        <w:jc w:val="both"/>
        <w:rPr>
          <w:color w:val="000000" w:themeColor="text1"/>
          <w:sz w:val="16"/>
          <w:szCs w:val="16"/>
        </w:rPr>
      </w:pPr>
    </w:p>
    <w:p w14:paraId="548D712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13B2D4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645C307"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15 июля 1922 основана компартия Японии (4962).</w:t>
      </w:r>
    </w:p>
    <w:p w14:paraId="1D57DE81"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4EFFB11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23A6C7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660F82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16 и 22 июля 1922. Из протокола заседания Политбюро № 18, 1922 г.</w:t>
      </w:r>
    </w:p>
    <w:p w14:paraId="611C32C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банкбилетах </w:t>
      </w:r>
    </w:p>
    <w:p w14:paraId="11D5C56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Установить название для банкбилета — червонец. Червонец должен быть приравнен к определенному количеству золота, без выражения его в рублях (11652).</w:t>
      </w:r>
    </w:p>
    <w:p w14:paraId="5101EB1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1A4847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16 и 22 июля 1922. Из протокола заседания Политбюро № 18, 1922 г.</w:t>
      </w:r>
    </w:p>
    <w:p w14:paraId="2F7A51B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тов. Семашко </w:t>
      </w:r>
    </w:p>
    <w:p w14:paraId="029D07A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Свидания с тов. Лениным должны допускаться лишь с разрешения Политбюро без всяких исключений, осуществляются же через тов. Енукидзе (11652).</w:t>
      </w:r>
    </w:p>
    <w:p w14:paraId="5D3BAAB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5123EC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37FE22A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B84C89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16 и 22 июля 1927. Из протокола заседания Политбюро № 118, 1927 г.</w:t>
      </w:r>
    </w:p>
    <w:p w14:paraId="200F69B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 xml:space="preserve">О международном конгрессе научной организации труда в Риме </w:t>
      </w:r>
    </w:p>
    <w:p w14:paraId="0A56B7A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основу ответа положить следующую мотивировку: </w:t>
      </w:r>
    </w:p>
    <w:p w14:paraId="3BCFF09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Задачи, которые ставит себе Советская власть в области организации труда, и методы проведения их на территории Союза настолько отличны от задач и методов, которые стоят в этой области перед буржуазными государствами, что участие представителей СССР в конгрессе научной организации труда в Риме признается нецелесообразным (11652).</w:t>
      </w:r>
    </w:p>
    <w:p w14:paraId="334D747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D791DF8" w14:textId="77777777" w:rsidR="008E0FBF" w:rsidRPr="00B541D6" w:rsidRDefault="00C1653F" w:rsidP="00B541D6">
      <w:pPr>
        <w:numPr>
          <w:ilvl w:val="12"/>
          <w:numId w:val="0"/>
        </w:numPr>
        <w:autoSpaceDE w:val="0"/>
        <w:autoSpaceDN w:val="0"/>
        <w:adjustRightInd w:val="0"/>
        <w:jc w:val="both"/>
        <w:rPr>
          <w:iCs/>
          <w:color w:val="000000" w:themeColor="text1"/>
          <w:sz w:val="16"/>
          <w:szCs w:val="16"/>
          <w:lang w:val="en-US"/>
        </w:rPr>
      </w:pPr>
      <w:r w:rsidRPr="00B541D6">
        <w:rPr>
          <w:i/>
          <w:iCs/>
          <w:color w:val="000000" w:themeColor="text1"/>
          <w:sz w:val="16"/>
          <w:szCs w:val="16"/>
        </w:rPr>
        <w:t>За</w:t>
      </w:r>
      <w:r w:rsidRPr="00B541D6">
        <w:rPr>
          <w:i/>
          <w:iCs/>
          <w:color w:val="000000" w:themeColor="text1"/>
          <w:sz w:val="16"/>
          <w:szCs w:val="16"/>
          <w:lang w:val="en-US"/>
        </w:rPr>
        <w:t xml:space="preserve"> </w:t>
      </w:r>
      <w:r w:rsidRPr="00B541D6">
        <w:rPr>
          <w:i/>
          <w:iCs/>
          <w:color w:val="000000" w:themeColor="text1"/>
          <w:sz w:val="16"/>
          <w:szCs w:val="16"/>
        </w:rPr>
        <w:t>рубежом</w:t>
      </w:r>
      <w:r w:rsidRPr="00B541D6">
        <w:rPr>
          <w:i/>
          <w:iCs/>
          <w:color w:val="000000" w:themeColor="text1"/>
          <w:sz w:val="16"/>
          <w:szCs w:val="16"/>
          <w:lang w:val="en-US"/>
        </w:rPr>
        <w:t>:</w:t>
      </w:r>
    </w:p>
    <w:p w14:paraId="6A7F83CA" w14:textId="77777777" w:rsidR="008E0FBF" w:rsidRPr="00B541D6" w:rsidRDefault="008E0FBF" w:rsidP="00B541D6">
      <w:pPr>
        <w:numPr>
          <w:ilvl w:val="12"/>
          <w:numId w:val="0"/>
        </w:numPr>
        <w:autoSpaceDE w:val="0"/>
        <w:autoSpaceDN w:val="0"/>
        <w:adjustRightInd w:val="0"/>
        <w:jc w:val="both"/>
        <w:rPr>
          <w:iCs/>
          <w:color w:val="000000" w:themeColor="text1"/>
          <w:sz w:val="16"/>
          <w:szCs w:val="16"/>
          <w:lang w:val="en-US"/>
        </w:rPr>
      </w:pPr>
    </w:p>
    <w:p w14:paraId="38EFCE4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lang w:val="en-US"/>
        </w:rPr>
        <w:t xml:space="preserve">July 16 1922 Berliner helicopter rose 12 feet and hovered before military observers at College Park, Md. </w:t>
      </w:r>
      <w:r w:rsidRPr="00B541D6">
        <w:rPr>
          <w:color w:val="000000" w:themeColor="text1"/>
          <w:sz w:val="16"/>
          <w:szCs w:val="16"/>
        </w:rPr>
        <w:t>(1038).</w:t>
      </w:r>
    </w:p>
    <w:p w14:paraId="62C930DD" w14:textId="77777777" w:rsidR="008E0FBF" w:rsidRPr="00B541D6" w:rsidRDefault="008E0FBF" w:rsidP="00B541D6">
      <w:pPr>
        <w:jc w:val="both"/>
        <w:rPr>
          <w:color w:val="000000" w:themeColor="text1"/>
          <w:sz w:val="16"/>
          <w:szCs w:val="16"/>
        </w:rPr>
      </w:pPr>
    </w:p>
    <w:p w14:paraId="1F254623" w14:textId="77777777" w:rsidR="00A42CFF" w:rsidRPr="00B541D6" w:rsidRDefault="00A42CFF" w:rsidP="00B541D6">
      <w:pPr>
        <w:jc w:val="both"/>
        <w:rPr>
          <w:color w:val="000000" w:themeColor="text1"/>
          <w:sz w:val="16"/>
          <w:szCs w:val="16"/>
        </w:rPr>
      </w:pPr>
      <w:r w:rsidRPr="00B541D6">
        <w:rPr>
          <w:color w:val="000000" w:themeColor="text1"/>
          <w:sz w:val="16"/>
          <w:szCs w:val="16"/>
        </w:rPr>
        <w:t xml:space="preserve">16 июля 1922 г. вертолет Berliner поднялся на 12 футов и завис перед военными наблюдателями в Колледж-Парке, штат Мэриленд (1038). </w:t>
      </w:r>
    </w:p>
    <w:p w14:paraId="51709BB1" w14:textId="77777777" w:rsidR="00A42CFF" w:rsidRPr="00B541D6" w:rsidRDefault="00A42CFF" w:rsidP="00B541D6">
      <w:pPr>
        <w:jc w:val="both"/>
        <w:rPr>
          <w:color w:val="000000" w:themeColor="text1"/>
          <w:sz w:val="16"/>
          <w:szCs w:val="16"/>
        </w:rPr>
      </w:pPr>
    </w:p>
    <w:p w14:paraId="718123AB" w14:textId="74007AB6" w:rsidR="00A42CFF" w:rsidRPr="00B541D6" w:rsidRDefault="00A42CFF" w:rsidP="00B541D6">
      <w:pPr>
        <w:jc w:val="both"/>
        <w:rPr>
          <w:color w:val="000000" w:themeColor="text1"/>
          <w:sz w:val="16"/>
          <w:szCs w:val="16"/>
        </w:rPr>
      </w:pPr>
      <w:r w:rsidRPr="00B541D6">
        <w:rPr>
          <w:color w:val="000000" w:themeColor="text1"/>
          <w:sz w:val="16"/>
          <w:szCs w:val="16"/>
        </w:rPr>
        <w:t>16 июля 1922 в Хэмптон - Роудс, Вирджиния, USS Райт (AZ-1) ВМС США - корабль-носитель воздушных шар в последний раз выпускал шарю, а в дальнейшем переоборудован в носитель гидросамолетов (AV-1) без возможности использования аэростатов (20352).</w:t>
      </w:r>
    </w:p>
    <w:p w14:paraId="02425155" w14:textId="77777777" w:rsidR="00A42CFF" w:rsidRPr="00B541D6" w:rsidRDefault="00A42CFF" w:rsidP="00B541D6">
      <w:pPr>
        <w:jc w:val="both"/>
        <w:rPr>
          <w:color w:val="000000" w:themeColor="text1"/>
          <w:sz w:val="16"/>
          <w:szCs w:val="16"/>
        </w:rPr>
      </w:pPr>
    </w:p>
    <w:p w14:paraId="5B647B87" w14:textId="77777777" w:rsidR="00DE5D19"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8E3E3CD" w14:textId="77777777" w:rsidR="00DE5D19" w:rsidRPr="00B541D6" w:rsidRDefault="00DE5D19" w:rsidP="00B541D6">
      <w:pPr>
        <w:numPr>
          <w:ilvl w:val="12"/>
          <w:numId w:val="0"/>
        </w:numPr>
        <w:autoSpaceDE w:val="0"/>
        <w:autoSpaceDN w:val="0"/>
        <w:adjustRightInd w:val="0"/>
        <w:jc w:val="both"/>
        <w:rPr>
          <w:iCs/>
          <w:color w:val="000000" w:themeColor="text1"/>
          <w:sz w:val="16"/>
          <w:szCs w:val="16"/>
        </w:rPr>
      </w:pPr>
    </w:p>
    <w:p w14:paraId="19A70FAF" w14:textId="77777777" w:rsidR="00DE5D19" w:rsidRPr="00B541D6" w:rsidRDefault="00DE5D19"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17 июля 1922 г.в Томске завершился суд над 33 священниками и несколькими прихожанами Томска и Томской губернии по обвинению в контрреволюции и противодействии изъятию церковных ценностей на нужды голодающего Поволжья. 9 человек были приговорены к смертной казни. По апелляции подсудимых в ноябре состоялся повторный суд, по новому решению смертная казнь назначена — епископу Томскому Виктору, настоятелю Богоявленского храма Лебедеву и священнику из Юрги Стацевичу, впоследствии и им смертная казнь заменена была тюремным заключением (17327).</w:t>
      </w:r>
    </w:p>
    <w:p w14:paraId="391168BE" w14:textId="77777777" w:rsidR="00DE5D19" w:rsidRPr="00B541D6" w:rsidRDefault="00DE5D19" w:rsidP="00B541D6">
      <w:pPr>
        <w:numPr>
          <w:ilvl w:val="12"/>
          <w:numId w:val="0"/>
        </w:numPr>
        <w:autoSpaceDE w:val="0"/>
        <w:autoSpaceDN w:val="0"/>
        <w:adjustRightInd w:val="0"/>
        <w:jc w:val="both"/>
        <w:rPr>
          <w:iCs/>
          <w:color w:val="000000" w:themeColor="text1"/>
          <w:sz w:val="16"/>
          <w:szCs w:val="16"/>
        </w:rPr>
      </w:pPr>
    </w:p>
    <w:p w14:paraId="6BEC1564" w14:textId="77777777" w:rsidR="00E40045"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AFD8B65" w14:textId="77777777" w:rsidR="00E40045" w:rsidRPr="00B541D6" w:rsidRDefault="00E40045" w:rsidP="00B541D6">
      <w:pPr>
        <w:numPr>
          <w:ilvl w:val="12"/>
          <w:numId w:val="0"/>
        </w:numPr>
        <w:autoSpaceDE w:val="0"/>
        <w:autoSpaceDN w:val="0"/>
        <w:adjustRightInd w:val="0"/>
        <w:jc w:val="both"/>
        <w:rPr>
          <w:iCs/>
          <w:color w:val="000000" w:themeColor="text1"/>
          <w:sz w:val="16"/>
          <w:szCs w:val="16"/>
        </w:rPr>
      </w:pPr>
    </w:p>
    <w:p w14:paraId="4BD99B73" w14:textId="77777777" w:rsidR="00E40045" w:rsidRPr="00B541D6" w:rsidRDefault="00E40045" w:rsidP="00B541D6">
      <w:pPr>
        <w:jc w:val="both"/>
        <w:rPr>
          <w:color w:val="000000" w:themeColor="text1"/>
          <w:sz w:val="16"/>
          <w:szCs w:val="16"/>
        </w:rPr>
      </w:pPr>
      <w:r w:rsidRPr="00B541D6">
        <w:rPr>
          <w:color w:val="000000" w:themeColor="text1"/>
          <w:sz w:val="16"/>
          <w:szCs w:val="16"/>
        </w:rPr>
        <w:t xml:space="preserve">17 июля в 1922 году первый полет самолета </w:t>
      </w:r>
      <w:hyperlink r:id="rId66" w:tgtFrame="_blank" w:history="1">
        <w:r w:rsidRPr="00B541D6">
          <w:rPr>
            <w:color w:val="000000" w:themeColor="text1"/>
            <w:sz w:val="16"/>
            <w:szCs w:val="16"/>
          </w:rPr>
          <w:t xml:space="preserve">«SPAD» «S.41». </w:t>
        </w:r>
      </w:hyperlink>
      <w:r w:rsidRPr="00B541D6">
        <w:rPr>
          <w:color w:val="000000" w:themeColor="text1"/>
          <w:sz w:val="16"/>
          <w:szCs w:val="16"/>
        </w:rPr>
        <w:t>Это был одноместный биплан смешанной конструкции с фюзеляжем типа монокок, оснащенный двигателем «Hispano-Suiza» «8Fb» мощностью 300 л.с. Вооружение состояло из двух передних синхронизированных 7.7-мм пулеметов. На испытаниях в «Villacoublay» самолет развил скорость в 238 км/ч, однако недостаточный практический потолок помешал началу серийного выпуска самолета (14955).</w:t>
      </w:r>
    </w:p>
    <w:p w14:paraId="762D6AFB" w14:textId="77777777" w:rsidR="00E40045" w:rsidRPr="00B541D6" w:rsidRDefault="00E40045" w:rsidP="00B541D6">
      <w:pPr>
        <w:jc w:val="both"/>
        <w:rPr>
          <w:color w:val="000000" w:themeColor="text1"/>
          <w:sz w:val="16"/>
          <w:szCs w:val="16"/>
        </w:rPr>
      </w:pPr>
    </w:p>
    <w:p w14:paraId="476E281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68045BB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A3F23C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18 июля 1922 состоялся осмотр и фотографирование установки аэрофотоаппарата на М-9 N 1467 (2809,28).</w:t>
      </w:r>
    </w:p>
    <w:p w14:paraId="334CF1F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9EAAA8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2A9CE02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F50DDBC" w14:textId="77777777" w:rsidR="008E0FBF" w:rsidRPr="00B541D6" w:rsidRDefault="008E0FBF" w:rsidP="00B541D6">
      <w:pPr>
        <w:autoSpaceDE w:val="0"/>
        <w:autoSpaceDN w:val="0"/>
        <w:adjustRightInd w:val="0"/>
        <w:jc w:val="both"/>
        <w:rPr>
          <w:rFonts w:eastAsia="Gungsuh"/>
          <w:color w:val="000000" w:themeColor="text1"/>
          <w:sz w:val="16"/>
          <w:szCs w:val="16"/>
        </w:rPr>
      </w:pPr>
      <w:r w:rsidRPr="00B541D6">
        <w:rPr>
          <w:rFonts w:eastAsia="Gungsuh"/>
          <w:color w:val="000000" w:themeColor="text1"/>
          <w:sz w:val="16"/>
          <w:szCs w:val="16"/>
        </w:rPr>
        <w:t>19 июля 1922 г. на ГАЗ №3 «Красный летчик» работала комиссия авиаотдела Главного управления военной промышленности, которая осмотрела предприятие, оценила его возможности и постановила построить первоначально восемь новых летающих лодок с двигателем «Рено», определяемых как М-9бис. В августе того же года при состав</w:t>
      </w:r>
      <w:r w:rsidRPr="00B541D6">
        <w:rPr>
          <w:rFonts w:eastAsia="Gungsuh"/>
          <w:color w:val="000000" w:themeColor="text1"/>
          <w:sz w:val="16"/>
          <w:szCs w:val="16"/>
        </w:rPr>
        <w:softHyphen/>
        <w:t>лении производственной програм</w:t>
      </w:r>
      <w:r w:rsidRPr="00B541D6">
        <w:rPr>
          <w:rFonts w:eastAsia="Gungsuh"/>
          <w:color w:val="000000" w:themeColor="text1"/>
          <w:sz w:val="16"/>
          <w:szCs w:val="16"/>
        </w:rPr>
        <w:softHyphen/>
        <w:t>мы авиапромышленности на 1922- 23 гг. было предусмотрено постро</w:t>
      </w:r>
      <w:r w:rsidRPr="00B541D6">
        <w:rPr>
          <w:rFonts w:eastAsia="Gungsuh"/>
          <w:color w:val="000000" w:themeColor="text1"/>
          <w:sz w:val="16"/>
          <w:szCs w:val="16"/>
        </w:rPr>
        <w:softHyphen/>
        <w:t>ить всего 56 экземпляров М-9бис (12116).</w:t>
      </w:r>
    </w:p>
    <w:p w14:paraId="3C5768C3" w14:textId="77777777" w:rsidR="008E0FBF" w:rsidRPr="00B541D6" w:rsidRDefault="008E0FBF" w:rsidP="00B541D6">
      <w:pPr>
        <w:autoSpaceDE w:val="0"/>
        <w:autoSpaceDN w:val="0"/>
        <w:adjustRightInd w:val="0"/>
        <w:jc w:val="both"/>
        <w:rPr>
          <w:rFonts w:eastAsia="Gungsuh"/>
          <w:color w:val="000000" w:themeColor="text1"/>
          <w:sz w:val="16"/>
          <w:szCs w:val="16"/>
        </w:rPr>
      </w:pPr>
    </w:p>
    <w:p w14:paraId="005AD729" w14:textId="77777777" w:rsidR="00897AC3"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37FCFCF6" w14:textId="77777777" w:rsidR="00897AC3" w:rsidRPr="00B541D6" w:rsidRDefault="00897AC3" w:rsidP="00B541D6">
      <w:pPr>
        <w:numPr>
          <w:ilvl w:val="12"/>
          <w:numId w:val="0"/>
        </w:numPr>
        <w:autoSpaceDE w:val="0"/>
        <w:autoSpaceDN w:val="0"/>
        <w:adjustRightInd w:val="0"/>
        <w:jc w:val="both"/>
        <w:rPr>
          <w:iCs/>
          <w:color w:val="000000" w:themeColor="text1"/>
          <w:sz w:val="16"/>
          <w:szCs w:val="16"/>
        </w:rPr>
      </w:pPr>
    </w:p>
    <w:p w14:paraId="7F8144A1" w14:textId="77777777" w:rsidR="00897AC3" w:rsidRPr="00B541D6" w:rsidRDefault="00897AC3" w:rsidP="00B541D6">
      <w:pPr>
        <w:jc w:val="both"/>
        <w:rPr>
          <w:color w:val="000000" w:themeColor="text1"/>
          <w:sz w:val="16"/>
          <w:szCs w:val="16"/>
        </w:rPr>
      </w:pPr>
      <w:r w:rsidRPr="00B541D6">
        <w:rPr>
          <w:color w:val="000000" w:themeColor="text1"/>
          <w:sz w:val="16"/>
          <w:szCs w:val="16"/>
        </w:rPr>
        <w:t>19 июля 1922 г. Постанов</w:t>
      </w:r>
      <w:r w:rsidRPr="00B541D6">
        <w:rPr>
          <w:color w:val="000000" w:themeColor="text1"/>
          <w:sz w:val="16"/>
          <w:szCs w:val="16"/>
        </w:rPr>
        <w:softHyphen/>
        <w:t>лением Совета Труда и Обороны (СТО) Со</w:t>
      </w:r>
      <w:r w:rsidRPr="00B541D6">
        <w:rPr>
          <w:color w:val="000000" w:themeColor="text1"/>
          <w:sz w:val="16"/>
          <w:szCs w:val="16"/>
        </w:rPr>
        <w:softHyphen/>
        <w:t>ветской Республики корпуса трех крейсеров исключили из спи</w:t>
      </w:r>
      <w:r w:rsidRPr="00B541D6">
        <w:rPr>
          <w:color w:val="000000" w:themeColor="text1"/>
          <w:sz w:val="16"/>
          <w:szCs w:val="16"/>
        </w:rPr>
        <w:softHyphen/>
        <w:t>сков флота и в мае 1923 г. продали за границу. Корпуса «Кинбурна», «Бородино» и «Наварина» приобрела немецкая фирма «Альфред Кубац», после чего их отбуксировали в Гер</w:t>
      </w:r>
      <w:r w:rsidRPr="00B541D6">
        <w:rPr>
          <w:color w:val="000000" w:themeColor="text1"/>
          <w:sz w:val="16"/>
          <w:szCs w:val="16"/>
        </w:rPr>
        <w:softHyphen/>
        <w:t>манию, где разделали на металл. Судьба «Из</w:t>
      </w:r>
      <w:r w:rsidRPr="00B541D6">
        <w:rPr>
          <w:color w:val="000000" w:themeColor="text1"/>
          <w:sz w:val="16"/>
          <w:szCs w:val="16"/>
        </w:rPr>
        <w:softHyphen/>
        <w:t>маила» имела продолжение (12301).</w:t>
      </w:r>
    </w:p>
    <w:p w14:paraId="1D32C5DB" w14:textId="77777777" w:rsidR="00897AC3" w:rsidRPr="00B541D6" w:rsidRDefault="00897AC3" w:rsidP="00B541D6">
      <w:pPr>
        <w:jc w:val="both"/>
        <w:rPr>
          <w:color w:val="000000" w:themeColor="text1"/>
          <w:sz w:val="16"/>
          <w:szCs w:val="16"/>
        </w:rPr>
      </w:pPr>
    </w:p>
    <w:p w14:paraId="3FDD35A8" w14:textId="77777777" w:rsidR="003C7538" w:rsidRPr="00B541D6" w:rsidRDefault="003C7538"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460325E" w14:textId="77777777" w:rsidR="003C7538" w:rsidRPr="00B541D6" w:rsidRDefault="003C7538" w:rsidP="00B541D6">
      <w:pPr>
        <w:numPr>
          <w:ilvl w:val="12"/>
          <w:numId w:val="0"/>
        </w:numPr>
        <w:autoSpaceDE w:val="0"/>
        <w:autoSpaceDN w:val="0"/>
        <w:adjustRightInd w:val="0"/>
        <w:jc w:val="both"/>
        <w:rPr>
          <w:iCs/>
          <w:color w:val="000000" w:themeColor="text1"/>
          <w:sz w:val="16"/>
          <w:szCs w:val="16"/>
        </w:rPr>
      </w:pPr>
    </w:p>
    <w:p w14:paraId="19790CCE" w14:textId="77777777" w:rsidR="003C7538" w:rsidRPr="00B541D6" w:rsidRDefault="003C7538" w:rsidP="00B541D6">
      <w:pPr>
        <w:jc w:val="both"/>
        <w:rPr>
          <w:color w:val="000000" w:themeColor="text1"/>
          <w:sz w:val="16"/>
          <w:szCs w:val="16"/>
        </w:rPr>
      </w:pPr>
      <w:r w:rsidRPr="00B541D6">
        <w:rPr>
          <w:color w:val="000000" w:themeColor="text1"/>
          <w:sz w:val="16"/>
          <w:szCs w:val="16"/>
        </w:rPr>
        <w:t>19 июля 1922. Постановление отдела управления Моссовета о запрете появляться в нетрезвом виде на улицах, на народных гуляньях и в других местах общественного пользования, как-то: о театрах, клубах, ресторанах, трактирах, кафе, столовых и т. д. Виновные в нарушении постановления подвергались административному денежному взысканию или аресту до двух недель (18698).</w:t>
      </w:r>
    </w:p>
    <w:p w14:paraId="53ECE758" w14:textId="77777777" w:rsidR="003C7538" w:rsidRPr="00B541D6" w:rsidRDefault="003C7538" w:rsidP="00B541D6">
      <w:pPr>
        <w:jc w:val="both"/>
        <w:rPr>
          <w:color w:val="000000" w:themeColor="text1"/>
          <w:sz w:val="16"/>
          <w:szCs w:val="16"/>
        </w:rPr>
      </w:pPr>
    </w:p>
    <w:p w14:paraId="4273F0C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74E841D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D33404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19 июля 1922 вышло постановление СТО о продаже Германии судов Кинбурн, Бородино, Наварин - линейных крейсеров типа Измаил. А Измаил решили переделать в авианосец и в 1926 на 3 заводе обсуждали вопросы о катапульте и катапультном самолете (1085,122).</w:t>
      </w:r>
    </w:p>
    <w:p w14:paraId="0236D0C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BF3E6A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19 июля 1922 г. Постановлением Совета Труда и Обо</w:t>
      </w:r>
      <w:r w:rsidRPr="00B541D6">
        <w:rPr>
          <w:color w:val="000000" w:themeColor="text1"/>
          <w:sz w:val="16"/>
          <w:szCs w:val="16"/>
        </w:rPr>
        <w:softHyphen/>
        <w:t>роны Советской Республики три из ЧМ линейных крейсеров исключили из списков флота и в мае 1923 г. продали за границу. Корпуса “Кинбурна”, “Боро</w:t>
      </w:r>
      <w:r w:rsidRPr="00B541D6">
        <w:rPr>
          <w:color w:val="000000" w:themeColor="text1"/>
          <w:sz w:val="16"/>
          <w:szCs w:val="16"/>
        </w:rPr>
        <w:softHyphen/>
        <w:t>дино” и “Наварина” приобрела немецкая фирма “Альф</w:t>
      </w:r>
      <w:r w:rsidRPr="00B541D6">
        <w:rPr>
          <w:color w:val="000000" w:themeColor="text1"/>
          <w:sz w:val="16"/>
          <w:szCs w:val="16"/>
        </w:rPr>
        <w:softHyphen/>
        <w:t>ред Кубац”, после чего их отбуксировали в Германию, где разделали на металл. Судьба “Измаила” имела продолже</w:t>
      </w:r>
      <w:r w:rsidRPr="00B541D6">
        <w:rPr>
          <w:color w:val="000000" w:themeColor="text1"/>
          <w:sz w:val="16"/>
          <w:szCs w:val="16"/>
        </w:rPr>
        <w:softHyphen/>
        <w:t>ние. В марте 1925 г. начались проработки вариантов пере</w:t>
      </w:r>
      <w:r w:rsidRPr="00B541D6">
        <w:rPr>
          <w:color w:val="000000" w:themeColor="text1"/>
          <w:sz w:val="16"/>
          <w:szCs w:val="16"/>
        </w:rPr>
        <w:softHyphen/>
        <w:t>оборудования его в авианосец водоизмещением 22000 т для базирования на нем до 45 самолетов. Однако дальше составления проекта дело не пошло, и в начале 1930 гг. корпус “Измаила” разобрали (11107).</w:t>
      </w:r>
    </w:p>
    <w:p w14:paraId="26E3E99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1084FF52" w14:textId="77777777" w:rsidR="00D13355" w:rsidRPr="00B541D6" w:rsidRDefault="00D13355"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19 июля (1922)</w:t>
      </w:r>
      <w:r w:rsidRPr="00B541D6">
        <w:rPr>
          <w:bCs/>
          <w:color w:val="000000" w:themeColor="text1"/>
          <w:sz w:val="16"/>
          <w:szCs w:val="16"/>
        </w:rPr>
        <w:t xml:space="preserve"> на пленуме Гаагской конференции глава советской делегации (Литвинов) сформулировал следующее предложение: советское правительство признаёт в принципе свою обязанность уплатить довоенные долги и реально вознаградить иностранцев, бывших собственников в России, которые не получат удовлетворения в форме концессий, партиципации (т.е. участия в смешанных предприятиях) и т. д. При этом обязуется в течение двухлетнего срока прийти с заинтересованными лицами к соглашению о порядке уплаты долгов и вознаграждения (17322).</w:t>
      </w:r>
    </w:p>
    <w:p w14:paraId="59439D3B" w14:textId="77777777" w:rsidR="00D13355" w:rsidRPr="00B541D6" w:rsidRDefault="00D13355" w:rsidP="00B541D6">
      <w:pPr>
        <w:numPr>
          <w:ilvl w:val="12"/>
          <w:numId w:val="0"/>
        </w:numPr>
        <w:shd w:val="clear" w:color="auto" w:fill="FFFFFF"/>
        <w:autoSpaceDE w:val="0"/>
        <w:autoSpaceDN w:val="0"/>
        <w:adjustRightInd w:val="0"/>
        <w:jc w:val="both"/>
        <w:rPr>
          <w:color w:val="000000" w:themeColor="text1"/>
          <w:sz w:val="16"/>
          <w:szCs w:val="16"/>
        </w:rPr>
      </w:pPr>
    </w:p>
    <w:p w14:paraId="11F3B79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DD7D5A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C2C5CC7"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19 июля 1922 Муссолинипригрозил массовыми акциями протеста в случае, если итальянское правительство будет предпринимать репрессии против фашистов (4962).</w:t>
      </w:r>
    </w:p>
    <w:p w14:paraId="7CF03AD2"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270D864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CE5DCC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95305C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20 июля 1922 г. СНК РСФСР принимает Декрет "О введении процентного отчисления с разысканного при содействии уголовного розыска похищенного имущества".</w:t>
      </w:r>
    </w:p>
    <w:p w14:paraId="71123E9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3F8451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467FE84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3FE28C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20 июля 1922 года перед Петроградским губернским революционным трибуналом предстала группа обвиняемых, связанных с контрольно-оптационной комиссией Эстонии, в количестве 51 человек. 31 июля был вынесен приговор. 15 обвиняемых были признаны виновными в шпионаже, 10 из них приговорены к расстрелу. Ещё 8 — в пособничестве шпионажу, 6 — в недонесении, остальные осуждённые — в спекуляции. 14 подсудимых были оправданы (11703).</w:t>
      </w:r>
    </w:p>
    <w:p w14:paraId="38705834" w14:textId="77777777" w:rsidR="008E0FBF" w:rsidRPr="00B541D6" w:rsidRDefault="008E0FBF" w:rsidP="00B541D6">
      <w:pPr>
        <w:autoSpaceDE w:val="0"/>
        <w:autoSpaceDN w:val="0"/>
        <w:adjustRightInd w:val="0"/>
        <w:jc w:val="both"/>
        <w:rPr>
          <w:color w:val="000000" w:themeColor="text1"/>
          <w:sz w:val="16"/>
          <w:szCs w:val="16"/>
        </w:rPr>
      </w:pPr>
    </w:p>
    <w:p w14:paraId="48F495E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A27EF5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91706A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20 июля 1922 Совет Лиги Наций утвердил передачу мандатов на управление бывшими германскими колониями Тоголанд (Того), Камерун и Танганьика (Танзания), а 24 июля - Палестиной (3907,121).</w:t>
      </w:r>
    </w:p>
    <w:p w14:paraId="2366E0C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CCAF1CA" w14:textId="77777777" w:rsidR="00E40045"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50AA99A4" w14:textId="77777777" w:rsidR="00E40045" w:rsidRPr="00B541D6" w:rsidRDefault="00E40045" w:rsidP="00B541D6">
      <w:pPr>
        <w:numPr>
          <w:ilvl w:val="12"/>
          <w:numId w:val="0"/>
        </w:numPr>
        <w:autoSpaceDE w:val="0"/>
        <w:autoSpaceDN w:val="0"/>
        <w:adjustRightInd w:val="0"/>
        <w:jc w:val="both"/>
        <w:rPr>
          <w:iCs/>
          <w:color w:val="000000" w:themeColor="text1"/>
          <w:sz w:val="16"/>
          <w:szCs w:val="16"/>
        </w:rPr>
      </w:pPr>
    </w:p>
    <w:p w14:paraId="3BD4F874" w14:textId="77777777" w:rsidR="00E40045" w:rsidRPr="00B541D6" w:rsidRDefault="00E40045" w:rsidP="00B541D6">
      <w:pPr>
        <w:jc w:val="both"/>
        <w:rPr>
          <w:color w:val="000000" w:themeColor="text1"/>
          <w:sz w:val="16"/>
          <w:szCs w:val="16"/>
        </w:rPr>
      </w:pPr>
      <w:r w:rsidRPr="00B541D6">
        <w:rPr>
          <w:color w:val="000000" w:themeColor="text1"/>
          <w:sz w:val="16"/>
          <w:szCs w:val="16"/>
        </w:rPr>
        <w:t>21 июля в 1922 году начались пробные передачи Центральной радиотелефонной станции в Москве на Вознесенской улице (улица Радио). Самая мощная в то время в мире радиовещательная станция, построенная НРЛ, имела передатчик мощностью 12 кВт, работающий на волне 3200 м, содержащий более 20 ламп конструкции М.А.Бонч-Бруевича (14959).</w:t>
      </w:r>
    </w:p>
    <w:p w14:paraId="744C45BE" w14:textId="77777777" w:rsidR="00E40045" w:rsidRPr="00B541D6" w:rsidRDefault="00E40045" w:rsidP="00B541D6">
      <w:pPr>
        <w:jc w:val="both"/>
        <w:rPr>
          <w:color w:val="000000" w:themeColor="text1"/>
          <w:sz w:val="16"/>
          <w:szCs w:val="16"/>
        </w:rPr>
      </w:pPr>
    </w:p>
    <w:p w14:paraId="748826DF" w14:textId="77777777" w:rsidR="00A42CFF" w:rsidRPr="00B541D6" w:rsidRDefault="00A42CF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26483385" w14:textId="77777777" w:rsidR="00A42CFF" w:rsidRPr="00B541D6" w:rsidRDefault="00A42CFF" w:rsidP="00B541D6">
      <w:pPr>
        <w:numPr>
          <w:ilvl w:val="12"/>
          <w:numId w:val="0"/>
        </w:numPr>
        <w:autoSpaceDE w:val="0"/>
        <w:autoSpaceDN w:val="0"/>
        <w:adjustRightInd w:val="0"/>
        <w:jc w:val="both"/>
        <w:rPr>
          <w:iCs/>
          <w:color w:val="000000" w:themeColor="text1"/>
          <w:sz w:val="16"/>
          <w:szCs w:val="16"/>
        </w:rPr>
      </w:pPr>
    </w:p>
    <w:p w14:paraId="1DBF171E" w14:textId="77777777" w:rsidR="00A42CFF" w:rsidRPr="00B541D6" w:rsidRDefault="00A42CFF" w:rsidP="00B541D6">
      <w:pPr>
        <w:shd w:val="clear" w:color="auto" w:fill="FFFFFF"/>
        <w:jc w:val="both"/>
        <w:textAlignment w:val="baseline"/>
        <w:rPr>
          <w:color w:val="000000" w:themeColor="text1"/>
          <w:sz w:val="16"/>
          <w:szCs w:val="16"/>
        </w:rPr>
      </w:pPr>
      <w:r w:rsidRPr="00B541D6">
        <w:rPr>
          <w:color w:val="000000" w:themeColor="text1"/>
          <w:sz w:val="16"/>
          <w:szCs w:val="16"/>
        </w:rPr>
        <w:t>22 июля 1922 г. была запатентована трехлыжная схема аэросаней.</w:t>
      </w:r>
    </w:p>
    <w:p w14:paraId="46E69B63" w14:textId="77777777" w:rsidR="00A42CFF" w:rsidRPr="00B541D6" w:rsidRDefault="00A42CFF" w:rsidP="00B541D6">
      <w:pPr>
        <w:shd w:val="clear" w:color="auto" w:fill="FFFFFF"/>
        <w:jc w:val="both"/>
        <w:textAlignment w:val="baseline"/>
        <w:rPr>
          <w:color w:val="000000" w:themeColor="text1"/>
          <w:sz w:val="16"/>
          <w:szCs w:val="16"/>
        </w:rPr>
      </w:pPr>
      <w:r w:rsidRPr="00B541D6">
        <w:rPr>
          <w:color w:val="000000" w:themeColor="text1"/>
          <w:sz w:val="16"/>
          <w:szCs w:val="16"/>
        </w:rPr>
        <w:t>Согласно патенту №12080, предметом изобретения явилось «устройство для установки мотора над задней осью в корпусе аэросаней, опирающихся на расположенные в наклонных плоскостях сходящиеся в одной точке брусья, которые передают нагрузку на заднюю ось непосредственно или же посредством рессоры». </w:t>
      </w:r>
    </w:p>
    <w:p w14:paraId="17E3F55E" w14:textId="77777777" w:rsidR="00A42CFF" w:rsidRPr="00B541D6" w:rsidRDefault="00A42CFF" w:rsidP="00B541D6">
      <w:pPr>
        <w:shd w:val="clear" w:color="auto" w:fill="FFFFFF"/>
        <w:jc w:val="both"/>
        <w:textAlignment w:val="baseline"/>
        <w:rPr>
          <w:color w:val="000000" w:themeColor="text1"/>
          <w:sz w:val="16"/>
          <w:szCs w:val="16"/>
        </w:rPr>
      </w:pPr>
      <w:r w:rsidRPr="00B541D6">
        <w:rPr>
          <w:color w:val="000000" w:themeColor="text1"/>
          <w:sz w:val="16"/>
          <w:szCs w:val="16"/>
        </w:rPr>
        <w:t>Спроектированные по новой схеме сотрудниками «Компаса» аэросани получили названия по именам авторам: НРБ — конструкции Н.Р. Бриллинга и «Арбес» — А.А. Архангельского и Б.Е. Стечкина (21486).</w:t>
      </w:r>
    </w:p>
    <w:p w14:paraId="1F48C6CE" w14:textId="77777777" w:rsidR="00A42CFF" w:rsidRPr="00B541D6" w:rsidRDefault="00A42CFF" w:rsidP="00B541D6">
      <w:pPr>
        <w:pStyle w:val="article-renderblock"/>
        <w:shd w:val="clear" w:color="auto" w:fill="FFFFFF"/>
        <w:spacing w:before="0" w:beforeAutospacing="0" w:after="0" w:afterAutospacing="0"/>
        <w:jc w:val="both"/>
        <w:rPr>
          <w:color w:val="000000" w:themeColor="text1"/>
          <w:sz w:val="16"/>
          <w:szCs w:val="16"/>
        </w:rPr>
      </w:pPr>
    </w:p>
    <w:p w14:paraId="2D1C6E6E" w14:textId="77777777" w:rsidR="009A2F25"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36C534B9" w14:textId="77777777" w:rsidR="009A2F25" w:rsidRPr="00B541D6" w:rsidRDefault="009A2F25" w:rsidP="00B541D6">
      <w:pPr>
        <w:numPr>
          <w:ilvl w:val="12"/>
          <w:numId w:val="0"/>
        </w:numPr>
        <w:autoSpaceDE w:val="0"/>
        <w:autoSpaceDN w:val="0"/>
        <w:adjustRightInd w:val="0"/>
        <w:jc w:val="both"/>
        <w:rPr>
          <w:iCs/>
          <w:color w:val="000000" w:themeColor="text1"/>
          <w:sz w:val="16"/>
          <w:szCs w:val="16"/>
        </w:rPr>
      </w:pPr>
    </w:p>
    <w:p w14:paraId="468470FA" w14:textId="77777777" w:rsidR="009A2F25" w:rsidRPr="00B541D6" w:rsidRDefault="009A2F25" w:rsidP="00B541D6">
      <w:pPr>
        <w:pStyle w:val="ae"/>
        <w:shd w:val="clear" w:color="auto" w:fill="FFFFFF"/>
        <w:spacing w:before="0" w:after="0"/>
        <w:jc w:val="both"/>
        <w:rPr>
          <w:color w:val="000000" w:themeColor="text1"/>
          <w:sz w:val="16"/>
          <w:szCs w:val="16"/>
        </w:rPr>
      </w:pPr>
      <w:r w:rsidRPr="00B541D6">
        <w:rPr>
          <w:rStyle w:val="a7"/>
          <w:b w:val="0"/>
          <w:iCs/>
          <w:color w:val="000000" w:themeColor="text1"/>
          <w:sz w:val="16"/>
          <w:szCs w:val="16"/>
        </w:rPr>
        <w:t>22 июля 1922 года.</w:t>
      </w:r>
      <w:r w:rsidRPr="00B541D6">
        <w:rPr>
          <w:color w:val="000000" w:themeColor="text1"/>
          <w:sz w:val="16"/>
          <w:szCs w:val="16"/>
        </w:rPr>
        <w:t xml:space="preserve"> Приказания Главнокомандующего вооруженными силами Советской России об образовании окуривательных отрядов «</w:t>
      </w:r>
      <w:r w:rsidRPr="00B541D6">
        <w:rPr>
          <w:rStyle w:val="af0"/>
          <w:i w:val="0"/>
          <w:color w:val="000000" w:themeColor="text1"/>
          <w:sz w:val="16"/>
          <w:szCs w:val="16"/>
        </w:rPr>
        <w:t>для непосредственного ознакомления войсковых частей округов, фронтов и отдельных армий с боевыми химическими средствами и для обучения надлежащему пользованию противогазами и другими методами противогазовой защиты</w:t>
      </w:r>
      <w:r w:rsidRPr="00B541D6">
        <w:rPr>
          <w:color w:val="000000" w:themeColor="text1"/>
          <w:sz w:val="16"/>
          <w:szCs w:val="16"/>
        </w:rPr>
        <w:t>». Хотя в самом распоряжении не говорилось об организации опытов на людях, во многих воинских частях его прочитали именно таким образом. И начали реализовывать (с многочисленными печальными последствиями) (17133).</w:t>
      </w:r>
    </w:p>
    <w:p w14:paraId="61EF0381" w14:textId="77777777" w:rsidR="009A2F25" w:rsidRPr="00B541D6" w:rsidRDefault="009A2F25" w:rsidP="00B541D6">
      <w:pPr>
        <w:pStyle w:val="ae"/>
        <w:shd w:val="clear" w:color="auto" w:fill="FFFFFF"/>
        <w:spacing w:before="0" w:after="0"/>
        <w:jc w:val="both"/>
        <w:rPr>
          <w:color w:val="000000" w:themeColor="text1"/>
          <w:sz w:val="16"/>
          <w:szCs w:val="16"/>
        </w:rPr>
      </w:pPr>
    </w:p>
    <w:p w14:paraId="2966602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7838E6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CFB2E9B"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22 июля 1922 в связи с запретом выступать на Олимпиаде, Германия провела альтернативные Игры в Лейпциге (4962).</w:t>
      </w:r>
    </w:p>
    <w:p w14:paraId="7B37CFB0"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27279BF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3597CE9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BDC571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24 июля 1922 Лига Наций утвердила английский мандат в Палестине и французский - в Сирии, одновременно Арабский конгресс в Наблусе отказал Англии в ее мандате (4962).</w:t>
      </w:r>
    </w:p>
    <w:p w14:paraId="6F069D1E"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6BC680D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24 июля 1922 Совет Лиги Наций утвердил мандат Великобритании на управление бывшей турецкой территорией Палестина и мандат Франции на упревление Сирией и Ливаном (7592).</w:t>
      </w:r>
    </w:p>
    <w:p w14:paraId="39494BD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BEE3BB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D75841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059516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25 июля 1922 закончился открытый судебный процесс над членами партии эсеров (3481).</w:t>
      </w:r>
    </w:p>
    <w:p w14:paraId="2D95B21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2DE00F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25 июля 1922 г. СНК принимает постановление "О сосредоточении всех мест заключения в НКВД" (10303).</w:t>
      </w:r>
    </w:p>
    <w:p w14:paraId="79D89B3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5C7546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4AFD37D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F54708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26 июля 1922 Протоколы заседаний Президиума ВСНХ. 4161. Слушали: о коксобензольной промышленности. Постановили: признавая особую важность коксобензольной промышленности для военных целей, предложить УкрСНХ представить на утверждение Президиума ВСНХ положение о паевом товарищест</w:t>
      </w:r>
      <w:r w:rsidRPr="00B541D6">
        <w:rPr>
          <w:color w:val="000000" w:themeColor="text1"/>
          <w:sz w:val="16"/>
          <w:szCs w:val="16"/>
        </w:rPr>
        <w:softHyphen/>
        <w:t>ве “Коксобензол”; признать необходимым восстановление Юзовского товарищества “Кок</w:t>
      </w:r>
      <w:r w:rsidRPr="00B541D6">
        <w:rPr>
          <w:color w:val="000000" w:themeColor="text1"/>
          <w:sz w:val="16"/>
          <w:szCs w:val="16"/>
        </w:rPr>
        <w:softHyphen/>
        <w:t>собензол”. (РГАЭ. Ф. 3429. Оп. 1. Д. 3199. Л. 73а.) (10711,648).</w:t>
      </w:r>
    </w:p>
    <w:p w14:paraId="156DA5B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2A7B19A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F93C9A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3ACB98D"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26 июля 1922 турецкие войска нанесли поражение грекам в сражении под Афоном (4962).</w:t>
      </w:r>
    </w:p>
    <w:p w14:paraId="44574FE8"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6FDB8995" w14:textId="77777777" w:rsidR="00A42CFF" w:rsidRPr="00B541D6" w:rsidRDefault="00A42CF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543A1655" w14:textId="77777777" w:rsidR="00A42CFF" w:rsidRPr="00B541D6" w:rsidRDefault="00A42CFF" w:rsidP="00B541D6">
      <w:pPr>
        <w:numPr>
          <w:ilvl w:val="12"/>
          <w:numId w:val="0"/>
        </w:numPr>
        <w:autoSpaceDE w:val="0"/>
        <w:autoSpaceDN w:val="0"/>
        <w:adjustRightInd w:val="0"/>
        <w:jc w:val="both"/>
        <w:rPr>
          <w:iCs/>
          <w:color w:val="000000" w:themeColor="text1"/>
          <w:sz w:val="16"/>
          <w:szCs w:val="16"/>
        </w:rPr>
      </w:pPr>
    </w:p>
    <w:p w14:paraId="2840F232" w14:textId="77777777" w:rsidR="00A42CFF" w:rsidRPr="00B541D6" w:rsidRDefault="00A42CFF" w:rsidP="00B541D6">
      <w:pPr>
        <w:shd w:val="clear" w:color="auto" w:fill="FFFFFF"/>
        <w:jc w:val="both"/>
        <w:textAlignment w:val="baseline"/>
        <w:rPr>
          <w:color w:val="000000" w:themeColor="text1"/>
          <w:sz w:val="16"/>
          <w:szCs w:val="16"/>
        </w:rPr>
      </w:pPr>
      <w:r w:rsidRPr="00B541D6">
        <w:rPr>
          <w:color w:val="000000" w:themeColor="text1"/>
          <w:sz w:val="16"/>
          <w:szCs w:val="16"/>
        </w:rPr>
        <w:t>27 июля 1922 г. Бриллинг с Кузиным, которые 29 декабря 1919 потребовали выплатить вознаграждение в размере 200000 руб. и соблюсти их авторские права на следующее изобретение:</w:t>
      </w:r>
    </w:p>
    <w:p w14:paraId="5E983198" w14:textId="77777777" w:rsidR="00A42CFF" w:rsidRPr="00B541D6" w:rsidRDefault="00A42CFF" w:rsidP="00B541D6">
      <w:pPr>
        <w:shd w:val="clear" w:color="auto" w:fill="FFFFFF"/>
        <w:jc w:val="both"/>
        <w:textAlignment w:val="baseline"/>
        <w:rPr>
          <w:color w:val="000000" w:themeColor="text1"/>
          <w:sz w:val="16"/>
          <w:szCs w:val="16"/>
        </w:rPr>
      </w:pPr>
      <w:r w:rsidRPr="00B541D6">
        <w:rPr>
          <w:color w:val="000000" w:themeColor="text1"/>
          <w:sz w:val="16"/>
          <w:szCs w:val="16"/>
        </w:rPr>
        <w:t>«1) Конструкция корпуса, состоящего из ясеневых лонжеронов, связанных стальными диагоналями наподобие аэропланного фюзеляжа,</w:t>
      </w:r>
    </w:p>
    <w:p w14:paraId="0FB36E5C" w14:textId="77777777" w:rsidR="00A42CFF" w:rsidRPr="00B541D6" w:rsidRDefault="00A42CFF" w:rsidP="00B541D6">
      <w:pPr>
        <w:shd w:val="clear" w:color="auto" w:fill="FFFFFF"/>
        <w:jc w:val="both"/>
        <w:textAlignment w:val="baseline"/>
        <w:rPr>
          <w:color w:val="000000" w:themeColor="text1"/>
          <w:sz w:val="16"/>
          <w:szCs w:val="16"/>
        </w:rPr>
      </w:pPr>
      <w:r w:rsidRPr="00B541D6">
        <w:rPr>
          <w:color w:val="000000" w:themeColor="text1"/>
          <w:sz w:val="16"/>
          <w:szCs w:val="16"/>
        </w:rPr>
        <w:t>2) Подвеска на трех точках,</w:t>
      </w:r>
    </w:p>
    <w:p w14:paraId="719D869A" w14:textId="77777777" w:rsidR="00A42CFF" w:rsidRPr="00B541D6" w:rsidRDefault="00A42CFF" w:rsidP="00B541D6">
      <w:pPr>
        <w:shd w:val="clear" w:color="auto" w:fill="FFFFFF"/>
        <w:jc w:val="both"/>
        <w:textAlignment w:val="baseline"/>
        <w:rPr>
          <w:color w:val="000000" w:themeColor="text1"/>
          <w:sz w:val="16"/>
          <w:szCs w:val="16"/>
        </w:rPr>
      </w:pPr>
      <w:r w:rsidRPr="00B541D6">
        <w:rPr>
          <w:color w:val="000000" w:themeColor="text1"/>
          <w:sz w:val="16"/>
          <w:szCs w:val="16"/>
        </w:rPr>
        <w:t>3) Передняя качающаяся ось, лыжи которой могут двигаться в любом направлении (пространстве),</w:t>
      </w:r>
    </w:p>
    <w:p w14:paraId="4341B137" w14:textId="77777777" w:rsidR="00A42CFF" w:rsidRPr="00B541D6" w:rsidRDefault="00A42CFF" w:rsidP="00B541D6">
      <w:pPr>
        <w:shd w:val="clear" w:color="auto" w:fill="FFFFFF"/>
        <w:jc w:val="both"/>
        <w:textAlignment w:val="baseline"/>
        <w:rPr>
          <w:color w:val="000000" w:themeColor="text1"/>
          <w:sz w:val="16"/>
          <w:szCs w:val="16"/>
        </w:rPr>
      </w:pPr>
      <w:r w:rsidRPr="00B541D6">
        <w:rPr>
          <w:color w:val="000000" w:themeColor="text1"/>
          <w:sz w:val="16"/>
          <w:szCs w:val="16"/>
        </w:rPr>
        <w:t>4) Правильность расположения нагрузок благодаря чему сани могут итти по рыхлому снегу,</w:t>
      </w:r>
    </w:p>
    <w:p w14:paraId="4A385AC7" w14:textId="77777777" w:rsidR="00A42CFF" w:rsidRPr="00B541D6" w:rsidRDefault="00A42CFF" w:rsidP="00B541D6">
      <w:pPr>
        <w:shd w:val="clear" w:color="auto" w:fill="FFFFFF"/>
        <w:jc w:val="both"/>
        <w:textAlignment w:val="baseline"/>
        <w:rPr>
          <w:color w:val="000000" w:themeColor="text1"/>
          <w:sz w:val="16"/>
          <w:szCs w:val="16"/>
        </w:rPr>
      </w:pPr>
      <w:r w:rsidRPr="00B541D6">
        <w:rPr>
          <w:color w:val="000000" w:themeColor="text1"/>
          <w:sz w:val="16"/>
          <w:szCs w:val="16"/>
        </w:rPr>
        <w:t>5) Разгрузка вала мотора от сил натяжения цепи с помощью тендерной распорки,</w:t>
      </w:r>
    </w:p>
    <w:p w14:paraId="6EFF6F4A" w14:textId="77777777" w:rsidR="00A42CFF" w:rsidRPr="00B541D6" w:rsidRDefault="00A42CFF" w:rsidP="00B541D6">
      <w:pPr>
        <w:shd w:val="clear" w:color="auto" w:fill="FFFFFF"/>
        <w:jc w:val="both"/>
        <w:textAlignment w:val="baseline"/>
        <w:rPr>
          <w:color w:val="000000" w:themeColor="text1"/>
          <w:sz w:val="16"/>
          <w:szCs w:val="16"/>
        </w:rPr>
      </w:pPr>
      <w:r w:rsidRPr="00B541D6">
        <w:rPr>
          <w:color w:val="000000" w:themeColor="text1"/>
          <w:sz w:val="16"/>
          <w:szCs w:val="16"/>
        </w:rPr>
        <w:t>6) Конструкция тормаза, работающего как при твердом грунте, так и при рыхлом снеге,</w:t>
      </w:r>
    </w:p>
    <w:p w14:paraId="585D5268" w14:textId="77777777" w:rsidR="00A42CFF" w:rsidRPr="00B541D6" w:rsidRDefault="00A42CFF" w:rsidP="00B541D6">
      <w:pPr>
        <w:shd w:val="clear" w:color="auto" w:fill="FFFFFF"/>
        <w:jc w:val="both"/>
        <w:textAlignment w:val="baseline"/>
        <w:rPr>
          <w:color w:val="000000" w:themeColor="text1"/>
          <w:sz w:val="16"/>
          <w:szCs w:val="16"/>
        </w:rPr>
      </w:pPr>
      <w:r w:rsidRPr="00B541D6">
        <w:rPr>
          <w:color w:val="000000" w:themeColor="text1"/>
          <w:sz w:val="16"/>
          <w:szCs w:val="16"/>
        </w:rPr>
        <w:t>7) Конструкция механизма для трогания с места».</w:t>
      </w:r>
    </w:p>
    <w:p w14:paraId="0F2F489C" w14:textId="77777777" w:rsidR="00A42CFF" w:rsidRPr="00B541D6" w:rsidRDefault="00A42CFF" w:rsidP="00B541D6">
      <w:pPr>
        <w:shd w:val="clear" w:color="auto" w:fill="FFFFFF"/>
        <w:jc w:val="both"/>
        <w:textAlignment w:val="baseline"/>
        <w:rPr>
          <w:color w:val="000000" w:themeColor="text1"/>
          <w:sz w:val="16"/>
          <w:szCs w:val="16"/>
        </w:rPr>
      </w:pPr>
      <w:r w:rsidRPr="00B541D6">
        <w:rPr>
          <w:color w:val="000000" w:themeColor="text1"/>
          <w:sz w:val="16"/>
          <w:szCs w:val="16"/>
        </w:rPr>
        <w:t>получили советский патент №3368 с приоритетом от 27 июля 1922 г. (21486).</w:t>
      </w:r>
    </w:p>
    <w:p w14:paraId="24014092" w14:textId="77777777" w:rsidR="00A42CFF" w:rsidRPr="00B541D6" w:rsidRDefault="00A42CFF" w:rsidP="00B541D6">
      <w:pPr>
        <w:pStyle w:val="article-renderblock"/>
        <w:shd w:val="clear" w:color="auto" w:fill="FFFFFF"/>
        <w:spacing w:before="0" w:beforeAutospacing="0" w:after="0" w:afterAutospacing="0"/>
        <w:jc w:val="both"/>
        <w:rPr>
          <w:color w:val="000000" w:themeColor="text1"/>
          <w:sz w:val="16"/>
          <w:szCs w:val="16"/>
        </w:rPr>
      </w:pPr>
    </w:p>
    <w:p w14:paraId="64A15085" w14:textId="77777777" w:rsidR="00F449A0"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1B9AE4F9" w14:textId="77777777" w:rsidR="00F449A0" w:rsidRPr="00B541D6" w:rsidRDefault="00F449A0" w:rsidP="00B541D6">
      <w:pPr>
        <w:numPr>
          <w:ilvl w:val="12"/>
          <w:numId w:val="0"/>
        </w:numPr>
        <w:autoSpaceDE w:val="0"/>
        <w:autoSpaceDN w:val="0"/>
        <w:adjustRightInd w:val="0"/>
        <w:jc w:val="both"/>
        <w:rPr>
          <w:iCs/>
          <w:color w:val="000000" w:themeColor="text1"/>
          <w:sz w:val="16"/>
          <w:szCs w:val="16"/>
        </w:rPr>
      </w:pPr>
    </w:p>
    <w:p w14:paraId="204ED217" w14:textId="77777777" w:rsidR="00F449A0" w:rsidRPr="00B541D6" w:rsidRDefault="00F449A0" w:rsidP="00B541D6">
      <w:pPr>
        <w:jc w:val="both"/>
        <w:rPr>
          <w:color w:val="000000" w:themeColor="text1"/>
          <w:sz w:val="16"/>
          <w:szCs w:val="16"/>
        </w:rPr>
      </w:pPr>
      <w:r w:rsidRPr="00B541D6">
        <w:rPr>
          <w:color w:val="000000" w:themeColor="text1"/>
          <w:sz w:val="16"/>
          <w:szCs w:val="16"/>
        </w:rPr>
        <w:t xml:space="preserve">27 июля в 1922 году окончание перелета первого советского самолета через Западную Европу, пилот Е.И.Гвайт на </w:t>
      </w:r>
      <w:hyperlink r:id="rId67" w:tgtFrame="_blank" w:history="1">
        <w:r w:rsidRPr="00B541D6">
          <w:rPr>
            <w:color w:val="000000" w:themeColor="text1"/>
            <w:sz w:val="16"/>
            <w:szCs w:val="16"/>
          </w:rPr>
          <w:t>«Avro bebi» «504 к».</w:t>
        </w:r>
      </w:hyperlink>
    </w:p>
    <w:p w14:paraId="0ADE8796" w14:textId="77777777" w:rsidR="00F449A0" w:rsidRPr="00B541D6" w:rsidRDefault="00F449A0" w:rsidP="00B541D6">
      <w:pPr>
        <w:jc w:val="both"/>
        <w:rPr>
          <w:color w:val="000000" w:themeColor="text1"/>
          <w:sz w:val="16"/>
          <w:szCs w:val="16"/>
        </w:rPr>
      </w:pPr>
    </w:p>
    <w:p w14:paraId="1604470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3D26BB7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1F2230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27 июля 1922 Протоколы заседаний Президиума ВСНХ. 4255. Слушали: о порохо-динамитном синдикате. Постановили: материалы по вопросу об образовании порохо-динамитного синдиката вернуть в ЭКУ для переработки в смысле организации в Москве при соответствующей секции ЦПУ бюро порохо-динамитных заводов с целью объединения и координации их торговой деятельности. (РГАЭ. Ф. 3429. Оп. 1. Д. 3155. Л. 93 об.) (10711,648).</w:t>
      </w:r>
    </w:p>
    <w:p w14:paraId="1136FE9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05D0C28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4C3F50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C9B3580" w14:textId="77777777" w:rsidR="003C7538" w:rsidRPr="00B541D6" w:rsidRDefault="003C7538" w:rsidP="00B541D6">
      <w:pPr>
        <w:jc w:val="both"/>
        <w:rPr>
          <w:color w:val="000000" w:themeColor="text1"/>
          <w:sz w:val="16"/>
          <w:szCs w:val="16"/>
        </w:rPr>
      </w:pPr>
      <w:r w:rsidRPr="00B541D6">
        <w:rPr>
          <w:color w:val="000000" w:themeColor="text1"/>
          <w:sz w:val="16"/>
          <w:szCs w:val="16"/>
        </w:rPr>
        <w:t>27 июля 1922. Постановление Президиума ВЦИК: "Высшая мера репрессии не может быть применена к лицам, не достигшим в момент совершения преступления 18-летнего возраста" (18698).</w:t>
      </w:r>
    </w:p>
    <w:p w14:paraId="49605F4B" w14:textId="77777777" w:rsidR="003C7538" w:rsidRPr="00B541D6" w:rsidRDefault="003C7538" w:rsidP="00B541D6">
      <w:pPr>
        <w:jc w:val="both"/>
        <w:rPr>
          <w:color w:val="000000" w:themeColor="text1"/>
          <w:sz w:val="16"/>
          <w:szCs w:val="16"/>
        </w:rPr>
      </w:pPr>
    </w:p>
    <w:p w14:paraId="11349A63"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27 июля 1922 образована Адыгейская автономная область (4962).</w:t>
      </w:r>
    </w:p>
    <w:p w14:paraId="2A138F26"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4B676DB6" w14:textId="77777777" w:rsidR="00F449A0"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59E8AED7" w14:textId="77777777" w:rsidR="00F449A0" w:rsidRPr="00B541D6" w:rsidRDefault="00F449A0" w:rsidP="00B541D6">
      <w:pPr>
        <w:numPr>
          <w:ilvl w:val="12"/>
          <w:numId w:val="0"/>
        </w:numPr>
        <w:autoSpaceDE w:val="0"/>
        <w:autoSpaceDN w:val="0"/>
        <w:adjustRightInd w:val="0"/>
        <w:jc w:val="both"/>
        <w:rPr>
          <w:iCs/>
          <w:color w:val="000000" w:themeColor="text1"/>
          <w:sz w:val="16"/>
          <w:szCs w:val="16"/>
        </w:rPr>
      </w:pPr>
    </w:p>
    <w:p w14:paraId="4E885222" w14:textId="77777777" w:rsidR="00F449A0" w:rsidRPr="00B541D6" w:rsidRDefault="00F449A0" w:rsidP="00B541D6">
      <w:pPr>
        <w:pStyle w:val="ae"/>
        <w:spacing w:before="0" w:after="0"/>
        <w:jc w:val="both"/>
        <w:rPr>
          <w:color w:val="000000" w:themeColor="text1"/>
          <w:sz w:val="16"/>
          <w:szCs w:val="16"/>
        </w:rPr>
      </w:pPr>
      <w:r w:rsidRPr="00B541D6">
        <w:rPr>
          <w:color w:val="000000" w:themeColor="text1"/>
          <w:sz w:val="16"/>
          <w:szCs w:val="16"/>
        </w:rPr>
        <w:t xml:space="preserve">28 июля 1922 г. в своем докладе в Правление треста директор Петроградского телеграфного завода отмечает, что получение заказа на изготовление 20 полевых радиостанций существенно оживило состояние дел на предприятии, открылись законсервированные ранее мастерские и цеха. В целях скорейшего выполнения заказа было принято решение придерживаться существовавшей схемы приборов, по которым они выпускались еще в годы Первой мировой войны (ЦГА СПб. Ф. 1324, оп. 4, д. 4, л. 36). Выполнение заказа потребовало активизации работы и повышения статуса радиотелеграфной лаборатории на Телеграфном заводе, заведующим которой был инженер Л.Б. Слепян. Производственным совещанием заведующих производством заводов треста 12 июня 1922 г. принимается решение о том, что лаборатория </w:t>
      </w:r>
      <w:r w:rsidRPr="00B541D6">
        <w:rPr>
          <w:color w:val="000000" w:themeColor="text1"/>
          <w:sz w:val="16"/>
          <w:szCs w:val="16"/>
        </w:rPr>
        <w:lastRenderedPageBreak/>
        <w:t>остается в административно-хозяйственном подчинении завода, а техническое руководство переходит к радиоотделу треста. Это решение в скором времени было закреплено постановлением Правления ЭТЗСТ. Лаборатория на Телеграфном заводе наряду с Московской лабораторией на некоторое время становится основной исследовательской базой радиопромышленности (15736).</w:t>
      </w:r>
    </w:p>
    <w:p w14:paraId="5EC3CEFF" w14:textId="77777777" w:rsidR="00F449A0" w:rsidRPr="00B541D6" w:rsidRDefault="00F449A0" w:rsidP="00B541D6">
      <w:pPr>
        <w:pStyle w:val="ae"/>
        <w:spacing w:before="0" w:after="0"/>
        <w:jc w:val="both"/>
        <w:rPr>
          <w:color w:val="000000" w:themeColor="text1"/>
          <w:sz w:val="16"/>
          <w:szCs w:val="16"/>
        </w:rPr>
      </w:pPr>
    </w:p>
    <w:p w14:paraId="18E8F504" w14:textId="77777777" w:rsidR="003C7538" w:rsidRPr="00B541D6" w:rsidRDefault="003C7538" w:rsidP="00B541D6">
      <w:pPr>
        <w:jc w:val="both"/>
        <w:rPr>
          <w:color w:val="000000" w:themeColor="text1"/>
          <w:sz w:val="16"/>
          <w:szCs w:val="16"/>
        </w:rPr>
      </w:pPr>
      <w:r w:rsidRPr="00B541D6">
        <w:rPr>
          <w:color w:val="000000" w:themeColor="text1"/>
          <w:sz w:val="16"/>
          <w:szCs w:val="16"/>
        </w:rPr>
        <w:t>28 июля 1922 г. в своем докладе в Правление директор Петроградского телеграфного завода (б. Сименса) отмечает, что получение заказа на двадцать полевых ра</w:t>
      </w:r>
      <w:r w:rsidRPr="00B541D6">
        <w:rPr>
          <w:color w:val="000000" w:themeColor="text1"/>
          <w:sz w:val="16"/>
          <w:szCs w:val="16"/>
        </w:rPr>
        <w:softHyphen/>
        <w:t>диостанций существенно оживило состояние дел на предпри</w:t>
      </w:r>
      <w:r w:rsidRPr="00B541D6">
        <w:rPr>
          <w:color w:val="000000" w:themeColor="text1"/>
          <w:sz w:val="16"/>
          <w:szCs w:val="16"/>
        </w:rPr>
        <w:softHyphen/>
        <w:t>ятии, открылись законсервированные ранее мастерские и цеха. В целях ско</w:t>
      </w:r>
      <w:r w:rsidRPr="00B541D6">
        <w:rPr>
          <w:color w:val="000000" w:themeColor="text1"/>
          <w:sz w:val="16"/>
          <w:szCs w:val="16"/>
        </w:rPr>
        <w:softHyphen/>
        <w:t>рейшего выполнения заказа было принято решение придерживаться сущест</w:t>
      </w:r>
      <w:r w:rsidRPr="00B541D6">
        <w:rPr>
          <w:color w:val="000000" w:themeColor="text1"/>
          <w:sz w:val="16"/>
          <w:szCs w:val="16"/>
        </w:rPr>
        <w:softHyphen/>
        <w:t>вовавшей схемы приборов, по которым они выпускались еще в годы Первой мировой войны.</w:t>
      </w:r>
    </w:p>
    <w:p w14:paraId="3C0C4EE7" w14:textId="77777777" w:rsidR="003C7538" w:rsidRPr="00B541D6" w:rsidRDefault="003C7538" w:rsidP="00B541D6">
      <w:pPr>
        <w:jc w:val="both"/>
        <w:rPr>
          <w:color w:val="000000" w:themeColor="text1"/>
          <w:sz w:val="16"/>
          <w:szCs w:val="16"/>
        </w:rPr>
      </w:pPr>
      <w:r w:rsidRPr="00B541D6">
        <w:rPr>
          <w:color w:val="000000" w:themeColor="text1"/>
          <w:sz w:val="16"/>
          <w:szCs w:val="16"/>
        </w:rPr>
        <w:t>Выполнение заказа потребовало активизации работы и повышения ста</w:t>
      </w:r>
      <w:r w:rsidRPr="00B541D6">
        <w:rPr>
          <w:color w:val="000000" w:themeColor="text1"/>
          <w:sz w:val="16"/>
          <w:szCs w:val="16"/>
        </w:rPr>
        <w:softHyphen/>
        <w:t>туса радиотелеграфной лаборатории на Телеграфном заводе, заведующим которой был инженер Л.Б. Слепян. Производственным совещанием заведующих производством заводов треста 12 июня 1922 г. принимается решение о том, что лаборатория остается в административно-хозяйственном подчинении за</w:t>
      </w:r>
      <w:r w:rsidRPr="00B541D6">
        <w:rPr>
          <w:color w:val="000000" w:themeColor="text1"/>
          <w:sz w:val="16"/>
          <w:szCs w:val="16"/>
        </w:rPr>
        <w:softHyphen/>
        <w:t>вода, а техническое руководство переходит к радиоотделу треста. Это реше</w:t>
      </w:r>
      <w:r w:rsidRPr="00B541D6">
        <w:rPr>
          <w:color w:val="000000" w:themeColor="text1"/>
          <w:sz w:val="16"/>
          <w:szCs w:val="16"/>
        </w:rPr>
        <w:softHyphen/>
        <w:t>ние в скором времени было закреплено постановлением Правления ЭТЗСТ. Лаборатория на Телеграфном заводе наряду с Московской лабораторией на некоторое время становится основной исследовательской базой радиопро</w:t>
      </w:r>
      <w:r w:rsidRPr="00B541D6">
        <w:rPr>
          <w:color w:val="000000" w:themeColor="text1"/>
          <w:sz w:val="16"/>
          <w:szCs w:val="16"/>
        </w:rPr>
        <w:softHyphen/>
        <w:t>мышленности (19098).</w:t>
      </w:r>
    </w:p>
    <w:p w14:paraId="3F3BD374" w14:textId="77777777" w:rsidR="003C7538" w:rsidRPr="00B541D6" w:rsidRDefault="003C7538" w:rsidP="00B541D6">
      <w:pPr>
        <w:jc w:val="both"/>
        <w:rPr>
          <w:color w:val="000000" w:themeColor="text1"/>
          <w:sz w:val="16"/>
          <w:szCs w:val="16"/>
        </w:rPr>
      </w:pPr>
    </w:p>
    <w:p w14:paraId="752BD351" w14:textId="77777777" w:rsidR="008E0FBF" w:rsidRPr="00B541D6" w:rsidRDefault="00C1653F" w:rsidP="00B541D6">
      <w:pPr>
        <w:numPr>
          <w:ilvl w:val="12"/>
          <w:numId w:val="0"/>
        </w:numPr>
        <w:tabs>
          <w:tab w:val="left" w:pos="11199"/>
        </w:tabs>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2D56C3E3" w14:textId="77777777" w:rsidR="008E0FBF" w:rsidRPr="00B541D6" w:rsidRDefault="008E0FBF" w:rsidP="00B541D6">
      <w:pPr>
        <w:numPr>
          <w:ilvl w:val="12"/>
          <w:numId w:val="0"/>
        </w:numPr>
        <w:tabs>
          <w:tab w:val="left" w:pos="11199"/>
        </w:tabs>
        <w:autoSpaceDE w:val="0"/>
        <w:autoSpaceDN w:val="0"/>
        <w:adjustRightInd w:val="0"/>
        <w:jc w:val="both"/>
        <w:rPr>
          <w:iCs/>
          <w:color w:val="000000" w:themeColor="text1"/>
          <w:sz w:val="16"/>
          <w:szCs w:val="16"/>
        </w:rPr>
      </w:pPr>
    </w:p>
    <w:p w14:paraId="74A59FD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28 июля 1922 г. договор с фирмой “Нодквист и Хольм” от 13 мара 1921 г. на поставку в Россию из Швеции 1 000 паровозов был аннулирован и тут же заключен новый: на поставку 500 паровозов. Меньше никак не получалось (11565).</w:t>
      </w:r>
    </w:p>
    <w:p w14:paraId="10F3280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B52306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7B171C2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09F19D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29 июля 1922 был совершен пробный рейс с 5 пассажирами по маршруту Москва - Нижний Новгород. С 1 августа по 25 сентября 1922 летали регулярно на Всероссийскую ярмарку и за 57 полетов перевезли 209 пассажиров и 2.63 т грузов (271,92). Тоже Авиакультура (438,506).</w:t>
      </w:r>
    </w:p>
    <w:p w14:paraId="32AF570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0CA32A9"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29 июля 1922 г. состоялся пробный полет обществ «Авиакультура» и «Юнкерс» (один пассажир – «платный», пятый пассажир размещался рядом с пилотом на месте бортмеханика). Регулярные пассажирские рейсы [прим.6] выполнялись с 1 августа по 25 сентября немецкими пилотами Ютербоком, Готэ и Бауэрхином (данные архива В.М. Вишнева). Авиалиния работала пунктуально, было всего несколько опозданий рейсов (см. ниже). Один рейс не состоялся по метеоусловиям. Тем не менее, продолжения не последовало, и с закрытием ярмарки линия прекратила существование .</w:t>
      </w:r>
    </w:p>
    <w:p w14:paraId="28065F1A"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А о чем в этой связи писала пресса («Известия ВЦИК», с сохранением правописания того времени)?</w:t>
      </w:r>
    </w:p>
    <w:p w14:paraId="177B3CE4"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«Воздушная линия Москва – Нижний.</w:t>
      </w:r>
    </w:p>
    <w:p w14:paraId="6DDBC580"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Начавшееся пол-месяца тому назад сообщение Москва-Нижний на самолетах «Юнкерс» успешно развивается. Начало ему было положено первым пробным рейсом 29-го июля с 5-ю пассажирами, среди них – руководители авиационной станции «Авиакультура», организовавшей воздушную линию, а также сотрудники газет…</w:t>
      </w:r>
    </w:p>
    <w:p w14:paraId="2334B511"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Среди летавших пассажиров были, между прочим, представители Ц.Т.О., ВСНХ, Промвоенторга, Моссельпрома, Чаеуправления, Москшвеи, Хлебопродукта и других учреждений…</w:t>
      </w:r>
    </w:p>
    <w:p w14:paraId="38130081"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Первой пассажиркой на воздушной линии была жена директора одного губернского кож.треста, возвращавшаяся с мужем в Москву из Нижнего. Нечего и говорить, что полет произвел на пассажирку такое же чарующее впечатление, как и на всех, кто пользовался этим средством сообщения, достойным переживаемой нами великой эпохи».</w:t>
      </w:r>
    </w:p>
    <w:p w14:paraId="4C071899"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«Москва – Нижний по воздуху.</w:t>
      </w:r>
    </w:p>
    <w:p w14:paraId="47478737"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Воздушное сообщение … успешно функционирует уже 3 недели… Среди пассажиров, доставленных воздушным путем в первые две недели, были, между прочим, руководители В.С.Н.Х., Промвоенторга, представители московских трестов, Помгола Крыма [прим.7], сотрудники газет.</w:t>
      </w:r>
    </w:p>
    <w:p w14:paraId="1E1B1675"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Цену за полет Правление Воздушной линии вынуждено повысить до 150 мил.руб., вследствие подорожания рабочих рук, горючих и другие материалов за последнее время. Повышение входит в силу с 10 августа».</w:t>
      </w:r>
    </w:p>
    <w:p w14:paraId="1039594E"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«Итоги воздушного сообщения Москва – Нижний.</w:t>
      </w:r>
    </w:p>
    <w:p w14:paraId="0323ADCD"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С окончанием Нижегородской ярмарки 25 сентября закрылась воздушная линия Москва – Нижний, организованная экспериментальной станцией «Авиакультура».</w:t>
      </w:r>
    </w:p>
    <w:p w14:paraId="0ACF4840"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Двухмесячный опыт этой первой в России частной воздушной линии был весьма удачен и проявил с наилучшей стороны достоинства воздушного транспорта в современных русских условиях.</w:t>
      </w:r>
    </w:p>
    <w:p w14:paraId="4D136A43"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Самолетами «Юнкерс» было сделано между Москвой и Нижним 57 полетов, перевезено 209 человек пассажиров и 2,633 кгр. различных грузов, главным образом, газеты «Известия ВЦИК».</w:t>
      </w:r>
    </w:p>
    <w:p w14:paraId="7CE060D9"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Пройденное расстояние равно 23,400 клм., т.-е. 2/3 окружности земного шара.</w:t>
      </w:r>
    </w:p>
    <w:p w14:paraId="46F0518E"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Все полеты прошли без всяких несчастных случаев и с чрезвычайно высокой степенью регулярности, достигшей в течение августа полных 100 процентов. Эти результаты ставят воздушную линию, организованную «Авиакультурой», на-ряду с лучшими заграничными линиями. В настоящее время «Авиакультура» подготовляет организацию новых воздушных линий для обслуживания, главным образом, хозяйственных органов республики».</w:t>
      </w:r>
    </w:p>
    <w:p w14:paraId="0C757DA5"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Неплохие коммерческие результаты, если учесть [прим.5], что на пятиместных Фоккерах на 109 рейсах Москва – Кенигсберг за шесть месяцев российско-германская авиакомпания «Дерулюфт» перевезла 338 пассажиров и 1047 кг грузов и почты.</w:t>
      </w:r>
    </w:p>
    <w:p w14:paraId="1261DA3E"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Конечно же, в прессу не попала такая телеграмма, найденная в рукописном виде в архиве В.М. Вишнева (который был пассажиром одного из рейсов Москва – Нижний):</w:t>
      </w:r>
    </w:p>
    <w:p w14:paraId="4EFE31F2"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«Москва Четвертая Тверская-Ямская двадцать шесть Валентэю</w:t>
      </w:r>
    </w:p>
    <w:p w14:paraId="08CEFE50"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Мотор испортился запятая заел поршень точка Спустились благополучно станции Колокша семнадцать верст до Владимира одну версту вправо желдороги точка Самолет невредим причина порчи неизвестна запятая масло вытекло из мотора вышлите самолет двух монтеров инструменты масло точка Поле для посадки отличное Вишнев».</w:t>
      </w:r>
    </w:p>
    <w:p w14:paraId="07FEFE09"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Не попала в прессу и записка от крестьянина деревни Угор, что рядом со станцией Колокша (оба эти названия существуют до сих пор!), близ которой совершил вынужденную посадку самолет (из того же архива с сохранением авторского стиля и правописания, фото 13):</w:t>
      </w:r>
    </w:p>
    <w:p w14:paraId="5C6450DF"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«Дорогие друзья Господа Летчики.</w:t>
      </w:r>
    </w:p>
    <w:p w14:paraId="0F7F5E4C"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Посылаю вам закусить с моей дочкой ей за продукты уплотите. Согласно определения Вашей Милости. А если останетесь до вечера прошу покорнейше ко мне в дом пить чай сейчас некогда т.е. неимею свободного время Молотим А вечер будет свободен.</w:t>
      </w:r>
    </w:p>
    <w:p w14:paraId="24513093"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С совершенным почтением</w:t>
      </w:r>
    </w:p>
    <w:p w14:paraId="59C13C43"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гражд. д. Угор. Петр Алек. Кургалымов».</w:t>
      </w:r>
    </w:p>
    <w:p w14:paraId="6531AD68"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В архиве В.М. Вишнева имеется рукописная таблица «Статистика полетов на воздушной линии Москва - Нижний», в которой приводятся следующие накопительные данные (по 31 августа 1922 г.): «опозданий до ½ часа – 4, опозданий свыше ½ часа – 4, вынужденных посадок – 1». Основная причина задержек рейсов – «из-за плохой работы мотора», другие случаи связаны с дождем и туманом, поздней доставкой газет, бензина, ожиданием пассажиров. И все же указанный выше случай не был единственным: 12 сентября при полете из Нижнего в Москву (бортовой номер D205, летчик Готэ, 5 пасс.) был осуществлен «вынужденный спуск у ст. Есино близ Коврова».</w:t>
      </w:r>
    </w:p>
    <w:p w14:paraId="3DD64B2B" w14:textId="77777777" w:rsidR="00751F84" w:rsidRPr="00B541D6" w:rsidRDefault="00751F84" w:rsidP="00B541D6">
      <w:pPr>
        <w:shd w:val="clear" w:color="auto" w:fill="FFFFFF"/>
        <w:jc w:val="both"/>
        <w:rPr>
          <w:color w:val="000000" w:themeColor="text1"/>
          <w:sz w:val="16"/>
          <w:szCs w:val="16"/>
        </w:rPr>
      </w:pPr>
      <w:r w:rsidRPr="00B541D6">
        <w:rPr>
          <w:color w:val="000000" w:themeColor="text1"/>
          <w:sz w:val="16"/>
          <w:szCs w:val="16"/>
        </w:rPr>
        <w:t>И еще одно любопытное сообщение, переданное В.М. Вишневым пилоту во время полета, написанное на чистом бланке «Чае-Управления» (ВСНХ. Главное управление Чайной, Кофейной и Цикорной Промышленности. Москва, Мясницкая дом.19): «Постарайтесь забронировать одно место на обратное возвращение сегодня в Москву. Подпись». Оказывается, данный термин появился вместе с первыми пассажирскими полетами! (20224).</w:t>
      </w:r>
    </w:p>
    <w:p w14:paraId="610E8909" w14:textId="77777777" w:rsidR="00751F84" w:rsidRPr="00B541D6" w:rsidRDefault="00751F84" w:rsidP="00B541D6">
      <w:pPr>
        <w:jc w:val="both"/>
        <w:rPr>
          <w:color w:val="000000" w:themeColor="text1"/>
          <w:sz w:val="16"/>
          <w:szCs w:val="16"/>
          <w:shd w:val="clear" w:color="auto" w:fill="FFFFFF"/>
        </w:rPr>
      </w:pPr>
    </w:p>
    <w:p w14:paraId="0BAB509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29 июля 1922 г. Хассе и Розенгольц подписали предварительный договор.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(ADAP, Ser.B, Bd.11,2. S. 491-499,202; АВП РФ, ф. 0165, оп. 2, п.111,д.61,л.5-98) (11784). </w:t>
      </w:r>
    </w:p>
    <w:p w14:paraId="463E58B0" w14:textId="77777777" w:rsidR="008E0FBF" w:rsidRPr="00B541D6" w:rsidRDefault="008E0FBF" w:rsidP="00B541D6">
      <w:pPr>
        <w:autoSpaceDE w:val="0"/>
        <w:autoSpaceDN w:val="0"/>
        <w:adjustRightInd w:val="0"/>
        <w:jc w:val="both"/>
        <w:rPr>
          <w:color w:val="000000" w:themeColor="text1"/>
          <w:sz w:val="16"/>
          <w:szCs w:val="16"/>
        </w:rPr>
      </w:pPr>
    </w:p>
    <w:p w14:paraId="60DD3080" w14:textId="77777777" w:rsidR="003C7538" w:rsidRPr="00B541D6" w:rsidRDefault="003C7538" w:rsidP="00B541D6">
      <w:pPr>
        <w:numPr>
          <w:ilvl w:val="12"/>
          <w:numId w:val="0"/>
        </w:numPr>
        <w:tabs>
          <w:tab w:val="left" w:pos="11199"/>
        </w:tabs>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209A932A" w14:textId="77777777" w:rsidR="003C7538" w:rsidRPr="00B541D6" w:rsidRDefault="003C7538" w:rsidP="00B541D6">
      <w:pPr>
        <w:numPr>
          <w:ilvl w:val="12"/>
          <w:numId w:val="0"/>
        </w:numPr>
        <w:tabs>
          <w:tab w:val="left" w:pos="11199"/>
        </w:tabs>
        <w:autoSpaceDE w:val="0"/>
        <w:autoSpaceDN w:val="0"/>
        <w:adjustRightInd w:val="0"/>
        <w:jc w:val="both"/>
        <w:rPr>
          <w:iCs/>
          <w:color w:val="000000" w:themeColor="text1"/>
          <w:sz w:val="16"/>
          <w:szCs w:val="16"/>
        </w:rPr>
      </w:pPr>
    </w:p>
    <w:p w14:paraId="650C84FA" w14:textId="77777777" w:rsidR="003C7538" w:rsidRPr="00B541D6" w:rsidRDefault="003C7538" w:rsidP="00B541D6">
      <w:pPr>
        <w:pStyle w:val="ae"/>
        <w:spacing w:before="0" w:after="0"/>
        <w:jc w:val="both"/>
        <w:textAlignment w:val="top"/>
        <w:rPr>
          <w:color w:val="000000" w:themeColor="text1"/>
          <w:sz w:val="16"/>
          <w:szCs w:val="16"/>
        </w:rPr>
      </w:pPr>
      <w:r w:rsidRPr="00B541D6">
        <w:rPr>
          <w:color w:val="000000" w:themeColor="text1"/>
          <w:sz w:val="16"/>
          <w:szCs w:val="16"/>
        </w:rPr>
        <w:t>29 июля 1922 г. в Берлине Хассе и членом РВС Республики А. П. Розенгольцом</w:t>
      </w:r>
      <w:hyperlink r:id="rId68" w:anchor="n_100" w:history="1">
        <w:r w:rsidRPr="00B541D6">
          <w:rPr>
            <w:rStyle w:val="a5"/>
            <w:color w:val="000000" w:themeColor="text1"/>
            <w:sz w:val="16"/>
            <w:szCs w:val="16"/>
            <w:vertAlign w:val="superscript"/>
          </w:rPr>
          <w:t>[100]</w:t>
        </w:r>
      </w:hyperlink>
      <w:r w:rsidRPr="00B541D6">
        <w:rPr>
          <w:color w:val="000000" w:themeColor="text1"/>
          <w:sz w:val="16"/>
          <w:szCs w:val="16"/>
        </w:rPr>
        <w:t xml:space="preserve"> был подписан предварительный договор между военными ведомствами двух государств о военно-техническом сотрудничестве (или, как теперь сказали бы, «протокол о намерениях»). Две недели спустя майор Фишер был направлен в Москву для заключения военных договоренностей (18265).</w:t>
      </w:r>
    </w:p>
    <w:p w14:paraId="2C56590B" w14:textId="77777777" w:rsidR="003C7538" w:rsidRPr="00B541D6" w:rsidRDefault="003C7538" w:rsidP="00B541D6">
      <w:pPr>
        <w:jc w:val="both"/>
        <w:rPr>
          <w:color w:val="000000" w:themeColor="text1"/>
          <w:sz w:val="16"/>
          <w:szCs w:val="16"/>
        </w:rPr>
      </w:pPr>
    </w:p>
    <w:p w14:paraId="07A2B5E5" w14:textId="77777777" w:rsidR="003C7538" w:rsidRPr="00B541D6" w:rsidRDefault="003C7538" w:rsidP="00B541D6">
      <w:pPr>
        <w:pStyle w:val="ae"/>
        <w:spacing w:before="0" w:after="0"/>
        <w:jc w:val="both"/>
        <w:textAlignment w:val="top"/>
        <w:rPr>
          <w:color w:val="000000" w:themeColor="text1"/>
          <w:sz w:val="16"/>
          <w:szCs w:val="16"/>
        </w:rPr>
      </w:pPr>
      <w:r w:rsidRPr="00B541D6">
        <w:rPr>
          <w:color w:val="000000" w:themeColor="text1"/>
          <w:sz w:val="16"/>
          <w:szCs w:val="16"/>
        </w:rPr>
        <w:lastRenderedPageBreak/>
        <w:t>29 июля 1922 года при содействии рейхсканцлера Й. Вирта был одобрен предварительный договор о техническом сотрудничестве военных ведомств обоих государств. В соответствии с одним из его пунктов фирма «Юнкере» бралась за налаживание производства самолетов в Советском Союзе. В течение января — мая 1923 года в ходе переговоров и обоюдных визитов стороны обсуждали направления военного сотрудничества. Со стороны Германии прозвучало предложение сделать инвестиции в производство вооружений в СССР в размере 35 млн марок. (Дело в том, что за военным производством в самой и для самой Германии победители осуществляли довольно жесткий контроль.) Немцы добивались заказов на авиамоторы, легкое вооружение, боеприпасы, противогазы и отравляющие вещества. Советская сторона предлагала направить немецких офицеров для обучения советских военнослужащих. В результате 14 мая 1923 года был подписан договор о строительстве в СССР химического завода (18270).</w:t>
      </w:r>
    </w:p>
    <w:p w14:paraId="0828BCD4" w14:textId="77777777" w:rsidR="003C7538" w:rsidRPr="00B541D6" w:rsidRDefault="003C7538" w:rsidP="00B541D6">
      <w:pPr>
        <w:jc w:val="both"/>
        <w:rPr>
          <w:color w:val="000000" w:themeColor="text1"/>
          <w:sz w:val="16"/>
          <w:szCs w:val="16"/>
        </w:rPr>
      </w:pPr>
    </w:p>
    <w:p w14:paraId="1DE0D20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4E7300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42AB80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29 июля 1922 союзные державы направили Греции ультиматум, требуя отказаться от оккупации Стамбула (3907,121). Получен ультиматум держав Антанты с требованием вывести греческие войска из г.Стамбул(Турция) (7592).</w:t>
      </w:r>
    </w:p>
    <w:p w14:paraId="35E236C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25BB15A" w14:textId="77777777" w:rsidR="0032192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52AFB3B8" w14:textId="77777777" w:rsidR="0032192F" w:rsidRPr="00B541D6" w:rsidRDefault="0032192F" w:rsidP="00B541D6">
      <w:pPr>
        <w:numPr>
          <w:ilvl w:val="12"/>
          <w:numId w:val="0"/>
        </w:numPr>
        <w:autoSpaceDE w:val="0"/>
        <w:autoSpaceDN w:val="0"/>
        <w:adjustRightInd w:val="0"/>
        <w:jc w:val="both"/>
        <w:rPr>
          <w:iCs/>
          <w:color w:val="000000" w:themeColor="text1"/>
          <w:sz w:val="16"/>
          <w:szCs w:val="16"/>
        </w:rPr>
      </w:pPr>
    </w:p>
    <w:p w14:paraId="398E7482" w14:textId="1DE34017" w:rsidR="0032192F" w:rsidRPr="00B541D6" w:rsidRDefault="0032192F" w:rsidP="00B541D6">
      <w:pPr>
        <w:pStyle w:val="ae"/>
        <w:spacing w:before="0" w:after="0"/>
        <w:jc w:val="both"/>
        <w:rPr>
          <w:color w:val="000000" w:themeColor="text1"/>
          <w:sz w:val="16"/>
          <w:szCs w:val="16"/>
        </w:rPr>
      </w:pPr>
      <w:r w:rsidRPr="00B541D6">
        <w:rPr>
          <w:bCs/>
          <w:color w:val="000000" w:themeColor="text1"/>
          <w:sz w:val="16"/>
          <w:szCs w:val="16"/>
        </w:rPr>
        <w:t>30 июля</w:t>
      </w:r>
      <w:r w:rsidR="007930CB">
        <w:rPr>
          <w:bCs/>
          <w:color w:val="000000" w:themeColor="text1"/>
          <w:sz w:val="16"/>
          <w:szCs w:val="16"/>
        </w:rPr>
        <w:t xml:space="preserve"> </w:t>
      </w:r>
      <w:r w:rsidRPr="00B541D6">
        <w:rPr>
          <w:rStyle w:val="highlight"/>
          <w:bCs/>
          <w:color w:val="000000" w:themeColor="text1"/>
          <w:sz w:val="16"/>
          <w:szCs w:val="16"/>
        </w:rPr>
        <w:t>1922</w:t>
      </w:r>
      <w:r w:rsidR="007930CB">
        <w:rPr>
          <w:rStyle w:val="highlight"/>
          <w:bCs/>
          <w:color w:val="000000" w:themeColor="text1"/>
          <w:sz w:val="16"/>
          <w:szCs w:val="16"/>
        </w:rPr>
        <w:t xml:space="preserve"> </w:t>
      </w:r>
      <w:r w:rsidRPr="00B541D6">
        <w:rPr>
          <w:bCs/>
          <w:color w:val="000000" w:themeColor="text1"/>
          <w:sz w:val="16"/>
          <w:szCs w:val="16"/>
        </w:rPr>
        <w:t>г.</w:t>
      </w:r>
      <w:r w:rsidRPr="00B541D6">
        <w:rPr>
          <w:color w:val="000000" w:themeColor="text1"/>
          <w:sz w:val="16"/>
          <w:szCs w:val="16"/>
        </w:rPr>
        <w:t xml:space="preserve"> выполнен перегон первых</w:t>
      </w:r>
      <w:r w:rsidR="007930CB">
        <w:rPr>
          <w:color w:val="000000" w:themeColor="text1"/>
          <w:sz w:val="16"/>
          <w:szCs w:val="16"/>
        </w:rPr>
        <w:t xml:space="preserve"> </w:t>
      </w:r>
      <w:r w:rsidRPr="00B541D6">
        <w:rPr>
          <w:rStyle w:val="highlight"/>
          <w:color w:val="000000" w:themeColor="text1"/>
          <w:sz w:val="16"/>
          <w:szCs w:val="16"/>
        </w:rPr>
        <w:t>самолетов</w:t>
      </w:r>
      <w:r w:rsidR="007930CB">
        <w:rPr>
          <w:rStyle w:val="highlight"/>
          <w:color w:val="000000" w:themeColor="text1"/>
          <w:sz w:val="16"/>
          <w:szCs w:val="16"/>
        </w:rPr>
        <w:t xml:space="preserve"> </w:t>
      </w:r>
      <w:r w:rsidRPr="00B541D6">
        <w:rPr>
          <w:color w:val="000000" w:themeColor="text1"/>
          <w:sz w:val="16"/>
          <w:szCs w:val="16"/>
        </w:rPr>
        <w:t>«Юнкерс» Ф-13 Берлин – Москва (17099).</w:t>
      </w:r>
    </w:p>
    <w:p w14:paraId="291870D3" w14:textId="77777777" w:rsidR="0032192F" w:rsidRPr="00B541D6" w:rsidRDefault="0032192F" w:rsidP="00B541D6">
      <w:pPr>
        <w:numPr>
          <w:ilvl w:val="12"/>
          <w:numId w:val="0"/>
        </w:numPr>
        <w:autoSpaceDE w:val="0"/>
        <w:autoSpaceDN w:val="0"/>
        <w:adjustRightInd w:val="0"/>
        <w:jc w:val="both"/>
        <w:rPr>
          <w:iCs/>
          <w:color w:val="000000" w:themeColor="text1"/>
          <w:sz w:val="16"/>
          <w:szCs w:val="16"/>
        </w:rPr>
      </w:pPr>
    </w:p>
    <w:p w14:paraId="29AD211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1DAA83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C756AA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30 июля 1922 Смирна(Измир). Греческий верховный комиссар объявил об автономии греческой части Анатолии (7592).</w:t>
      </w:r>
    </w:p>
    <w:p w14:paraId="6F88722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08F85D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7D0ECDA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BF3F76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31 июля 1922 Протоколы заседаний Президиума ВСНХ. 4269. Слушали: о передаче Тифлисского мехартзавода из ведения ГУВП в ве</w:t>
      </w:r>
      <w:r w:rsidRPr="00B541D6">
        <w:rPr>
          <w:color w:val="000000" w:themeColor="text1"/>
          <w:sz w:val="16"/>
          <w:szCs w:val="16"/>
        </w:rPr>
        <w:softHyphen/>
        <w:t>дение Грузинского совнархоза. Постановили: передать при условии выполнения всей воен</w:t>
      </w:r>
      <w:r w:rsidRPr="00B541D6">
        <w:rPr>
          <w:color w:val="000000" w:themeColor="text1"/>
          <w:sz w:val="16"/>
          <w:szCs w:val="16"/>
        </w:rPr>
        <w:softHyphen/>
        <w:t>ной программы ГУВП и с нагрузкой всех военных цехов завода, установлении действитель</w:t>
      </w:r>
      <w:r w:rsidRPr="00B541D6">
        <w:rPr>
          <w:color w:val="000000" w:themeColor="text1"/>
          <w:sz w:val="16"/>
          <w:szCs w:val="16"/>
        </w:rPr>
        <w:softHyphen/>
        <w:t>ного технического наблюдения и руководства за заводом со стороны ГУВП, сохранения мо</w:t>
      </w:r>
      <w:r w:rsidRPr="00B541D6">
        <w:rPr>
          <w:color w:val="000000" w:themeColor="text1"/>
          <w:sz w:val="16"/>
          <w:szCs w:val="16"/>
        </w:rPr>
        <w:softHyphen/>
        <w:t>билизационной готовности завода. (РГАЭ. Ф. 3429. Оп. 1. Д. 3155. Л. 96.) (10711,648).</w:t>
      </w:r>
    </w:p>
    <w:p w14:paraId="1967EB5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42BC1AC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55D458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640123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31 июля 1922 г. из протокола заседания комиссии Политбюро ЦК РКП </w:t>
      </w:r>
    </w:p>
    <w:p w14:paraId="0307DC9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Списки антисоветской интеллигенции </w:t>
      </w:r>
    </w:p>
    <w:p w14:paraId="5FA5619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Присутствуют тт. Уншлихт, Каменев, Курский, Ягода, Агранов... Постановили: а) утвердить с поправками. </w:t>
      </w:r>
    </w:p>
    <w:p w14:paraId="669CEF0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б) Врачей... выслать в административном порядке в северные или восточные губернии Республики для использования по специальности сроком на 2 года. </w:t>
      </w:r>
    </w:p>
    <w:p w14:paraId="2D8B2AA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Всех остальных лиц, указанных в прилагаемых к протоколу списках, выслать за границу как лиц, не примирившихся с советским режимом в продолжение почти 5-ти летнего существования Советской власти... </w:t>
      </w:r>
    </w:p>
    <w:p w14:paraId="4EF0F2B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г) Произвести арест всех намеченных лиц, предъявить им в 3-х дневный срок обвинение и предложить выехать за границу за свой счет. В случае отказа от выезда за свой счет выслать за границу за счет ГПУ. Согласившихся выехать освободить... </w:t>
      </w:r>
    </w:p>
    <w:p w14:paraId="0C9CDF8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Список литераторов: 50. Франк Семен Людвигович, 51. Розенберг, 52. Кизеветтер А. А., 53. Озерецковский Вениамин Сергеевич, 54. Юровский Александр Наумович, 55. Огановский Николай Петрович, 56. Айхенвальд Юрий Исаевич, 57. Бердяев Н. А... </w:t>
      </w:r>
    </w:p>
    <w:p w14:paraId="79371D1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Список литераторов, характеристики которых обсуждены на заседании 22-го июля: </w:t>
      </w:r>
    </w:p>
    <w:p w14:paraId="52641BA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 Сорокин Питирим Александрович. Профессор социологии Питерского университета... Фигура, несомненно, антисоветская... </w:t>
      </w:r>
    </w:p>
    <w:p w14:paraId="6584B75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9. Замятин Е. И. Сотрудник "Летописи", "Литзаписок". Скрытый заядлый белогвардеец... При высылке за границу он сделается опасным лидером. Нужно выслать в Новгород, в Курск, но не за границу ни в коем случае... </w:t>
      </w:r>
    </w:p>
    <w:p w14:paraId="2F7A8C3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 Булгаков С. Н. Профессор, поп. Черносотенец, церковник, антисемит, погромщик, врангелевец. Комиссия — за высылку (11652).</w:t>
      </w:r>
    </w:p>
    <w:p w14:paraId="0B625E1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7BF999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C738FB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85D4E3A" w14:textId="77777777" w:rsidR="00F449A0" w:rsidRPr="00B541D6" w:rsidRDefault="00F449A0" w:rsidP="00B541D6">
      <w:pPr>
        <w:jc w:val="both"/>
        <w:rPr>
          <w:color w:val="000000" w:themeColor="text1"/>
          <w:sz w:val="16"/>
          <w:szCs w:val="16"/>
        </w:rPr>
      </w:pPr>
      <w:r w:rsidRPr="00B541D6">
        <w:rPr>
          <w:color w:val="000000" w:themeColor="text1"/>
          <w:sz w:val="16"/>
          <w:szCs w:val="16"/>
        </w:rPr>
        <w:t>31 июля в 1922 году комиссия по репарациям принимает предложение Бельгии о выплате Германией репараций в рассрочку казначейскими векселями (14969).</w:t>
      </w:r>
    </w:p>
    <w:p w14:paraId="1E8ECC88" w14:textId="77777777" w:rsidR="00F449A0" w:rsidRPr="00B541D6" w:rsidRDefault="00F449A0" w:rsidP="00B541D6">
      <w:pPr>
        <w:jc w:val="both"/>
        <w:rPr>
          <w:color w:val="000000" w:themeColor="text1"/>
          <w:sz w:val="16"/>
          <w:szCs w:val="16"/>
        </w:rPr>
      </w:pPr>
    </w:p>
    <w:p w14:paraId="67493F7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31 июля 1922 в Италии начинается всеобщая забастовка в знак протеста против нерешительности правительства перед лицом фашистской агитации. Фашисты используют забастовку для захвата власти в нескольких городах (Милан, Генуя) (3907,121).</w:t>
      </w:r>
    </w:p>
    <w:p w14:paraId="0015A68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9A370FF"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31 июля 1922 американец Ральф Сэмуэльсон первым в мире использовал лыжи для передвижения по воде (4962).</w:t>
      </w:r>
    </w:p>
    <w:p w14:paraId="6E32D78D"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2F843FC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7F904D7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DF8148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конце июля 1922 был подготовлен отчет Управления броневых сил РККА к 5-летию Октябрьской революции о развитии броневого дела за 1917-1922 гг.</w:t>
      </w:r>
    </w:p>
    <w:p w14:paraId="1138AB0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(Не ранее 1 августа 1922 г.)</w:t>
      </w:r>
    </w:p>
    <w:p w14:paraId="46051A0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Беглый очерк броневого дела вообще. В последнюю войну союзников с Германией, Австро-Венгрией и Турцией появился новый род оружия, совместно с другими условиями борьбы решивший исход войны в пользу союзников, - забронированные поезда, автомоби</w:t>
      </w:r>
      <w:r w:rsidRPr="00B541D6">
        <w:rPr>
          <w:color w:val="000000" w:themeColor="text1"/>
          <w:sz w:val="16"/>
          <w:szCs w:val="16"/>
        </w:rPr>
        <w:softHyphen/>
        <w:t>ли, танки. Победа досталась союзникам благодаря технике, давшей им возможность бросать на поля битв в громадном количестве эти грозные, деморализующие средства боя, во много раз превышающие таковые же германцев. Конечно, не одни эти танки, бронепоезда и автомо</w:t>
      </w:r>
      <w:r w:rsidRPr="00B541D6">
        <w:rPr>
          <w:color w:val="000000" w:themeColor="text1"/>
          <w:sz w:val="16"/>
          <w:szCs w:val="16"/>
        </w:rPr>
        <w:softHyphen/>
        <w:t>били, не одна эта техника обусловила поражение германцев: сыграли громадную роль и финансовые, и экономические, и моральные условия борьбы, но наиболее видимым, ощу</w:t>
      </w:r>
      <w:r w:rsidRPr="00B541D6">
        <w:rPr>
          <w:color w:val="000000" w:themeColor="text1"/>
          <w:sz w:val="16"/>
          <w:szCs w:val="16"/>
        </w:rPr>
        <w:softHyphen/>
        <w:t>тительным на фронте было преобладание этого рода оружия...</w:t>
      </w:r>
      <w:r w:rsidRPr="00B541D6">
        <w:rPr>
          <w:color w:val="000000" w:themeColor="text1"/>
          <w:sz w:val="16"/>
          <w:szCs w:val="16"/>
          <w:vertAlign w:val="superscript"/>
        </w:rPr>
        <w:t>2</w:t>
      </w:r>
      <w:r w:rsidRPr="00B541D6">
        <w:rPr>
          <w:color w:val="000000" w:themeColor="text1"/>
          <w:sz w:val="16"/>
          <w:szCs w:val="16"/>
        </w:rPr>
        <w:t>'</w:t>
      </w:r>
    </w:p>
    <w:p w14:paraId="4CC4887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Броневое дело в России. Так как Россия входила в состав союзников, боровшихся против Германии, то, конечно, и у нас появились все эти машины, а броня на них стала применяться уже с конца второй половины 1914 г., то есть почти с самого начала войны; впервые она бы</w:t>
      </w:r>
      <w:r w:rsidRPr="00B541D6">
        <w:rPr>
          <w:color w:val="000000" w:themeColor="text1"/>
          <w:sz w:val="16"/>
          <w:szCs w:val="16"/>
        </w:rPr>
        <w:softHyphen/>
        <w:t>ла применена к автомобилям и была русского производства (имевшиеся до войны три бро</w:t>
      </w:r>
      <w:r w:rsidRPr="00B541D6">
        <w:rPr>
          <w:color w:val="000000" w:themeColor="text1"/>
          <w:sz w:val="16"/>
          <w:szCs w:val="16"/>
        </w:rPr>
        <w:softHyphen/>
        <w:t>непоезда на Дальнем Востоке не имели крупного значения и служили лишь для надобности мест их нахождения). В начале 1915 г. у нас появляются забронированные автомобили загра</w:t>
      </w:r>
      <w:r w:rsidRPr="00B541D6">
        <w:rPr>
          <w:color w:val="000000" w:themeColor="text1"/>
          <w:sz w:val="16"/>
          <w:szCs w:val="16"/>
        </w:rPr>
        <w:softHyphen/>
        <w:t>ничного производства и продолжают поступать к нам до половины 1917 г. Марки и фирмы отличаются крайним разнообразием, не все, конечно, подходят к условиям нашего климата и бездорожья, почему приходилось их разбронировать и приспособлять к нашим ус</w:t>
      </w:r>
      <w:r w:rsidRPr="00B541D6">
        <w:rPr>
          <w:color w:val="000000" w:themeColor="text1"/>
          <w:sz w:val="16"/>
          <w:szCs w:val="16"/>
        </w:rPr>
        <w:softHyphen/>
        <w:t>ловиям жизни. Собственное производство и бронирование продолжалось и у нас, и были достигнуты крупные успехи как по отношению к способу бронировки, так и в отношении ка</w:t>
      </w:r>
      <w:r w:rsidRPr="00B541D6">
        <w:rPr>
          <w:color w:val="000000" w:themeColor="text1"/>
          <w:sz w:val="16"/>
          <w:szCs w:val="16"/>
        </w:rPr>
        <w:softHyphen/>
        <w:t>честв самой брони, так и Н отношении приспособлений специально к дорожным условиям в России: при движении по пахотному полю, снегу; наконец, выработан особый способ залив</w:t>
      </w:r>
      <w:r w:rsidRPr="00B541D6">
        <w:rPr>
          <w:color w:val="000000" w:themeColor="text1"/>
          <w:sz w:val="16"/>
          <w:szCs w:val="16"/>
        </w:rPr>
        <w:softHyphen/>
        <w:t>ки колес гусматическими шинами</w:t>
      </w:r>
      <w:r w:rsidRPr="00B541D6">
        <w:rPr>
          <w:color w:val="000000" w:themeColor="text1"/>
          <w:sz w:val="16"/>
          <w:szCs w:val="16"/>
          <w:vertAlign w:val="superscript"/>
        </w:rPr>
        <w:t>3</w:t>
      </w:r>
      <w:r w:rsidRPr="00B541D6">
        <w:rPr>
          <w:color w:val="000000" w:themeColor="text1"/>
          <w:sz w:val="16"/>
          <w:szCs w:val="16"/>
        </w:rPr>
        <w:t>*</w:t>
      </w:r>
    </w:p>
    <w:p w14:paraId="2AB4E63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Наше командование, однако, в то время не учло огромных преимуществ нового рода оружия, создаваемого на полях битв, и применяло бронированные автомобили не как сред</w:t>
      </w:r>
      <w:r w:rsidRPr="00B541D6">
        <w:rPr>
          <w:color w:val="000000" w:themeColor="text1"/>
          <w:sz w:val="16"/>
          <w:szCs w:val="16"/>
        </w:rPr>
        <w:softHyphen/>
        <w:t>ства борьбы, а, главным образом, для хозяйственного и технического снабжения частей войск. Только Октябрьская революция выдвинула у нас в России бронепоезда и броневые ав</w:t>
      </w:r>
      <w:r w:rsidRPr="00B541D6">
        <w:rPr>
          <w:color w:val="000000" w:themeColor="text1"/>
          <w:sz w:val="16"/>
          <w:szCs w:val="16"/>
        </w:rPr>
        <w:softHyphen/>
        <w:t>томобили в качестве сильных боевых единиц, но долгое время, вплоть до 1919 г., применение этих бронеединиц носило, правда, характер героический, но было бессистемно, так как каж</w:t>
      </w:r>
      <w:r w:rsidRPr="00B541D6">
        <w:rPr>
          <w:color w:val="000000" w:themeColor="text1"/>
          <w:sz w:val="16"/>
          <w:szCs w:val="16"/>
        </w:rPr>
        <w:softHyphen/>
        <w:t>дая часть работала на свой страх, части были недостаточно оборудованы согласно последне</w:t>
      </w:r>
      <w:r w:rsidRPr="00B541D6">
        <w:rPr>
          <w:color w:val="000000" w:themeColor="text1"/>
          <w:sz w:val="16"/>
          <w:szCs w:val="16"/>
        </w:rPr>
        <w:softHyphen/>
        <w:t>му слову техники, имели команду, мало знакомую с боем вообще, вооружение имели случай</w:t>
      </w:r>
      <w:r w:rsidRPr="00B541D6">
        <w:rPr>
          <w:color w:val="000000" w:themeColor="text1"/>
          <w:sz w:val="16"/>
          <w:szCs w:val="16"/>
        </w:rPr>
        <w:softHyphen/>
        <w:t>ное подручное, тип был случайный, и потому несли массу не вызываемых обстановкой жертв, часто упуская достигнутый успех, не были в состоянии развить его полностью и ис</w:t>
      </w:r>
      <w:r w:rsidRPr="00B541D6">
        <w:rPr>
          <w:color w:val="000000" w:themeColor="text1"/>
          <w:sz w:val="16"/>
          <w:szCs w:val="16"/>
        </w:rPr>
        <w:softHyphen/>
        <w:t>пользовать в должной мере...</w:t>
      </w:r>
    </w:p>
    <w:p w14:paraId="78F1D99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Все эти недостатки мало-помалу устранялись, и с начала 1919 г. у нас вырастает новый род оружия: бронечасти. К этому времени у наших западных соседей появились так называ</w:t>
      </w:r>
      <w:r w:rsidRPr="00B541D6">
        <w:rPr>
          <w:color w:val="000000" w:themeColor="text1"/>
          <w:sz w:val="16"/>
          <w:szCs w:val="16"/>
        </w:rPr>
        <w:softHyphen/>
        <w:t>емые танки - особая разновидность бронированного автомобиля. В связи с победами Крас-ной армии над Деникиным, Миллером и другими с начала 1920 г. к нам в руки попали в качестве трофеев эти типы бронемашин, были немедленно применены нами к боевому делу и дали тотчас же блестящие результаты.</w:t>
      </w:r>
    </w:p>
    <w:p w14:paraId="7136A7B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Таким образом, к началу 1921 мы имели три рода бронеединиц в качестве боевых средств: бронепоезда, бронеавтомобили и танки. Каждый из этих родов оружия, как выясни</w:t>
      </w:r>
      <w:r w:rsidRPr="00B541D6">
        <w:rPr>
          <w:color w:val="000000" w:themeColor="text1"/>
          <w:sz w:val="16"/>
          <w:szCs w:val="16"/>
        </w:rPr>
        <w:softHyphen/>
        <w:t>лось из боев гражданской войны, имеет как свои преимущества, так [и] недостатки и свою сферу действия. Так, бронепоезда в настоящее время употребляются главным обра</w:t>
      </w:r>
      <w:r w:rsidRPr="00B541D6">
        <w:rPr>
          <w:color w:val="000000" w:themeColor="text1"/>
          <w:sz w:val="16"/>
          <w:szCs w:val="16"/>
        </w:rPr>
        <w:softHyphen/>
        <w:t>зом для охраны железных дорог и побережья, частично применяются при прорыве фронта противника как наземные батареи для борьбы с артиллерией врага, при разведке и при прик</w:t>
      </w:r>
      <w:r w:rsidRPr="00B541D6">
        <w:rPr>
          <w:color w:val="000000" w:themeColor="text1"/>
          <w:sz w:val="16"/>
          <w:szCs w:val="16"/>
        </w:rPr>
        <w:softHyphen/>
        <w:t>рытии отступления. Бронеавтомобили употребляются при борьбе с бандитами, при стреми</w:t>
      </w:r>
      <w:r w:rsidRPr="00B541D6">
        <w:rPr>
          <w:color w:val="000000" w:themeColor="text1"/>
          <w:sz w:val="16"/>
          <w:szCs w:val="16"/>
        </w:rPr>
        <w:softHyphen/>
        <w:t xml:space="preserve">тельном налете на врага, в особенности, для </w:t>
      </w:r>
      <w:r w:rsidRPr="00B541D6">
        <w:rPr>
          <w:color w:val="000000" w:themeColor="text1"/>
          <w:sz w:val="16"/>
          <w:szCs w:val="16"/>
        </w:rPr>
        <w:lastRenderedPageBreak/>
        <w:t>срыва его планомерного отступления в паничес</w:t>
      </w:r>
      <w:r w:rsidRPr="00B541D6">
        <w:rPr>
          <w:color w:val="000000" w:themeColor="text1"/>
          <w:sz w:val="16"/>
          <w:szCs w:val="16"/>
        </w:rPr>
        <w:softHyphen/>
        <w:t>кое бегство, при прорыве в тыл и как прикрытие в случае отступления своих войск. Наконец, танки главным образом употребляются как сильное деморализующее средство для прорыва позиций противника и намечаются к использованию их преимущества для уничтожения жи</w:t>
      </w:r>
      <w:r w:rsidRPr="00B541D6">
        <w:rPr>
          <w:color w:val="000000" w:themeColor="text1"/>
          <w:sz w:val="16"/>
          <w:szCs w:val="16"/>
        </w:rPr>
        <w:softHyphen/>
        <w:t>вой силы противника, для производства разведки, выпуска удушливых газов, для перевозки атакующих отрядов. При дальнейших усовершенствованиях, когда танки будут в состоянии плавать по воде и летать по воздуху, им предстоит колоссальная будущность.</w:t>
      </w:r>
    </w:p>
    <w:p w14:paraId="58CBFFC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Параллельно с появившимся у нас новым родом оружия для производства частей, им-необходимых, несмотря на общую экономическую разруху, сильно развилось, конечно, отно</w:t>
      </w:r>
      <w:r w:rsidRPr="00B541D6">
        <w:rPr>
          <w:color w:val="000000" w:themeColor="text1"/>
          <w:sz w:val="16"/>
          <w:szCs w:val="16"/>
        </w:rPr>
        <w:softHyphen/>
        <w:t>сительно, бронестроение: к началу 1921 г. этим делом были заняты Сормовский, Петроградс</w:t>
      </w:r>
      <w:r w:rsidRPr="00B541D6">
        <w:rPr>
          <w:color w:val="000000" w:themeColor="text1"/>
          <w:sz w:val="16"/>
          <w:szCs w:val="16"/>
        </w:rPr>
        <w:softHyphen/>
        <w:t>кий, Днепровский, Брянский и Харьковский заводы, а в Москве - бронеавтомобильный за</w:t>
      </w:r>
      <w:r w:rsidRPr="00B541D6">
        <w:rPr>
          <w:color w:val="000000" w:themeColor="text1"/>
          <w:sz w:val="16"/>
          <w:szCs w:val="16"/>
        </w:rPr>
        <w:softHyphen/>
        <w:t>вод в Сокольниках; кроме того, ремонтом занимались авторемонтные мастерские в Москве и летучие ремонтные бригады на местах; в Петрограде и Москве были шинонабивочные мас</w:t>
      </w:r>
      <w:r w:rsidRPr="00B541D6">
        <w:rPr>
          <w:color w:val="000000" w:themeColor="text1"/>
          <w:sz w:val="16"/>
          <w:szCs w:val="16"/>
        </w:rPr>
        <w:softHyphen/>
        <w:t>терские и, наконец, в Москве работала вулканизационная мастерская. Конечно, не была упу</w:t>
      </w:r>
      <w:r w:rsidRPr="00B541D6">
        <w:rPr>
          <w:color w:val="000000" w:themeColor="text1"/>
          <w:sz w:val="16"/>
          <w:szCs w:val="16"/>
        </w:rPr>
        <w:softHyphen/>
        <w:t>щена и подготовка личного состава как командиров, так и специалистов. К тому же времени у нас в Москве была Высшая военная автоброневая школа для комсостава, а для специалис</w:t>
      </w:r>
      <w:r w:rsidRPr="00B541D6">
        <w:rPr>
          <w:color w:val="000000" w:themeColor="text1"/>
          <w:sz w:val="16"/>
          <w:szCs w:val="16"/>
        </w:rPr>
        <w:softHyphen/>
        <w:t>тов - бригады формирований: автоброневая и бронепоездов.</w:t>
      </w:r>
    </w:p>
    <w:p w14:paraId="251F497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Управление бронеединицами. Конечно, для того, чтобы получить стройность и организа</w:t>
      </w:r>
      <w:r w:rsidRPr="00B541D6">
        <w:rPr>
          <w:color w:val="000000" w:themeColor="text1"/>
          <w:sz w:val="16"/>
          <w:szCs w:val="16"/>
        </w:rPr>
        <w:softHyphen/>
        <w:t>цию для всех частей войск этого рода оружия, а также заводов, мастерских и учебных заведе</w:t>
      </w:r>
      <w:r w:rsidRPr="00B541D6">
        <w:rPr>
          <w:color w:val="000000" w:themeColor="text1"/>
          <w:sz w:val="16"/>
          <w:szCs w:val="16"/>
        </w:rPr>
        <w:softHyphen/>
        <w:t>ний, их обслуживавших, необходимо было центральное управление ими. В конце 1917 г. при штабе Верховного главнокомандующего была учреждена должность инспектора бронечастей. После Февральской революции при ГВТУ был создан отдел бронечастей, который в феврале 1918 г. сошел на нет.</w:t>
      </w:r>
    </w:p>
    <w:p w14:paraId="3C52E0A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После Октябрьской революции все руководство бронеотделом было сосредоточено в руках выборного органа броневиков - совете, первой и главной задачей которого было сох</w:t>
      </w:r>
      <w:r w:rsidRPr="00B541D6">
        <w:rPr>
          <w:color w:val="000000" w:themeColor="text1"/>
          <w:sz w:val="16"/>
          <w:szCs w:val="16"/>
        </w:rPr>
        <w:softHyphen/>
        <w:t>ранение бронечастей, частей к ним и имущества, тем более что сообщение с заграницей, от</w:t>
      </w:r>
      <w:r w:rsidRPr="00B541D6">
        <w:rPr>
          <w:color w:val="000000" w:themeColor="text1"/>
          <w:sz w:val="16"/>
          <w:szCs w:val="16"/>
        </w:rPr>
        <w:softHyphen/>
        <w:t>куда мы могли бы получать необходимое, к тому времени было прекращено, и снабжение на</w:t>
      </w:r>
      <w:r w:rsidRPr="00B541D6">
        <w:rPr>
          <w:color w:val="000000" w:themeColor="text1"/>
          <w:sz w:val="16"/>
          <w:szCs w:val="16"/>
        </w:rPr>
        <w:softHyphen/>
        <w:t>ше оттуда техническим броневым имуществом стало редким. В середине 1918 г. совет был пе</w:t>
      </w:r>
      <w:r w:rsidRPr="00B541D6">
        <w:rPr>
          <w:color w:val="000000" w:themeColor="text1"/>
          <w:sz w:val="16"/>
          <w:szCs w:val="16"/>
        </w:rPr>
        <w:softHyphen/>
        <w:t>реконструирован в Главное броневое управление, со штатным количеством сотрудников в 362 чел., во главе с начальником управления и комиссаром, совет же при нем имел лишь со</w:t>
      </w:r>
      <w:r w:rsidRPr="00B541D6">
        <w:rPr>
          <w:color w:val="000000" w:themeColor="text1"/>
          <w:sz w:val="16"/>
          <w:szCs w:val="16"/>
        </w:rPr>
        <w:softHyphen/>
        <w:t>вещательный голос. В таком виде совет существовал еще некоторое время и в начале 1919 г. был ликвидирован за отсутствием членов, да и за ненадобностью. Главное броневое управле</w:t>
      </w:r>
      <w:r w:rsidRPr="00B541D6">
        <w:rPr>
          <w:color w:val="000000" w:themeColor="text1"/>
          <w:sz w:val="16"/>
          <w:szCs w:val="16"/>
        </w:rPr>
        <w:softHyphen/>
        <w:t>ние самостоятельно проработало до октября 1919 г. и за этот недолгий срок успело упорядо</w:t>
      </w:r>
      <w:r w:rsidRPr="00B541D6">
        <w:rPr>
          <w:color w:val="000000" w:themeColor="text1"/>
          <w:sz w:val="16"/>
          <w:szCs w:val="16"/>
        </w:rPr>
        <w:softHyphen/>
        <w:t>чить формирование и укомплектование бронечастей, создать склады вооружения и техни</w:t>
      </w:r>
      <w:r w:rsidRPr="00B541D6">
        <w:rPr>
          <w:color w:val="000000" w:themeColor="text1"/>
          <w:sz w:val="16"/>
          <w:szCs w:val="16"/>
        </w:rPr>
        <w:softHyphen/>
        <w:t>ческого имущества, учредить броневую школу для комсостава, создать броневой ремонтный завод и ремонтные мастерские, учесть действующие части, привести в известность наличие имущества и свести части в соединения. Несмотря на такую плодотворную работу Бронево</w:t>
      </w:r>
      <w:r w:rsidRPr="00B541D6">
        <w:rPr>
          <w:color w:val="000000" w:themeColor="text1"/>
          <w:sz w:val="16"/>
          <w:szCs w:val="16"/>
        </w:rPr>
        <w:softHyphen/>
        <w:t>го управления, руководствуясь различными мотивами, его самостоятельность ограничили, передав в ведение ГВИУ, Цупвосо и инспектора бронечастей при Полевом штабе РВСР с функциями начальника бронечастей республики. Каждое из этих учреждений стало самосто</w:t>
      </w:r>
      <w:r w:rsidRPr="00B541D6">
        <w:rPr>
          <w:color w:val="000000" w:themeColor="text1"/>
          <w:sz w:val="16"/>
          <w:szCs w:val="16"/>
        </w:rPr>
        <w:softHyphen/>
        <w:t>ятельно распоряжаться бронечастями, конечно, имея в виду свои ведомственные соображе</w:t>
      </w:r>
      <w:r w:rsidRPr="00B541D6">
        <w:rPr>
          <w:color w:val="000000" w:themeColor="text1"/>
          <w:sz w:val="16"/>
          <w:szCs w:val="16"/>
        </w:rPr>
        <w:softHyphen/>
        <w:t>ния. Появился параллелизм в работе, междуведомственные трения, работа бронечастей в пер</w:t>
      </w:r>
      <w:r w:rsidRPr="00B541D6">
        <w:rPr>
          <w:color w:val="000000" w:themeColor="text1"/>
          <w:sz w:val="16"/>
          <w:szCs w:val="16"/>
        </w:rPr>
        <w:softHyphen/>
        <w:t>вую и главную очередь не по прямому назначению, а на ведающие учреждения. Жизнь скоро показала все эти отрицательные стороны такого рода разбросанности управления, и первым отошло от заведования Цупвосо, и стало на очередь ГВИУ. В таком виде заведование бронечас</w:t>
      </w:r>
      <w:r w:rsidRPr="00B541D6">
        <w:rPr>
          <w:color w:val="000000" w:themeColor="text1"/>
          <w:sz w:val="16"/>
          <w:szCs w:val="16"/>
        </w:rPr>
        <w:softHyphen/>
        <w:t>тями застает 1921 г.</w:t>
      </w:r>
    </w:p>
    <w:p w14:paraId="52805E5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Броневое дело в России за 1921 г. (до июня 1921 г.) После ликвидации Врангеля Красная армия получила возможность, пользуясь затишьем на фронтах, приступить к просмотру, усо</w:t>
      </w:r>
      <w:r w:rsidRPr="00B541D6">
        <w:rPr>
          <w:color w:val="000000" w:themeColor="text1"/>
          <w:sz w:val="16"/>
          <w:szCs w:val="16"/>
        </w:rPr>
        <w:softHyphen/>
        <w:t>вершенствованию, улучшению в качественном отношении, частично демобилизоваться и сократиться. Ввиду этого все усилия бронесил были направлены на улучшение качества за счет количества, на закрепление тыла как в стратегическом, так в хозяйственном отношении, на ликвидацию развившегося бандитизма, на ремонт машин, на автостроение. Общее руко</w:t>
      </w:r>
      <w:r w:rsidRPr="00B541D6">
        <w:rPr>
          <w:color w:val="000000" w:themeColor="text1"/>
          <w:sz w:val="16"/>
          <w:szCs w:val="16"/>
        </w:rPr>
        <w:softHyphen/>
        <w:t>водство бронесилами было сосредоточено к 1 января 1921 г. в руках броневой части Главно</w:t>
      </w:r>
      <w:r w:rsidRPr="00B541D6">
        <w:rPr>
          <w:color w:val="000000" w:themeColor="text1"/>
          <w:sz w:val="16"/>
          <w:szCs w:val="16"/>
        </w:rPr>
        <w:softHyphen/>
        <w:t>го военно-инженерного управления, ведавшей как разработкой технической части бронесил, так их снабжением, учебно-строевым делом и оперативной работой тыла, и в руках инспек</w:t>
      </w:r>
      <w:r w:rsidRPr="00B541D6">
        <w:rPr>
          <w:color w:val="000000" w:themeColor="text1"/>
          <w:sz w:val="16"/>
          <w:szCs w:val="16"/>
        </w:rPr>
        <w:softHyphen/>
        <w:t>тора бронечастей Полевого штаба Республики, ведавшем работой бронесил на фронтах в оперативном и строевом отношениях...</w:t>
      </w:r>
    </w:p>
    <w:p w14:paraId="21B1533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Так как большею частью броневые автомобили были изготовлены за границей и рабо</w:t>
      </w:r>
      <w:r w:rsidRPr="00B541D6">
        <w:rPr>
          <w:color w:val="000000" w:themeColor="text1"/>
          <w:sz w:val="16"/>
          <w:szCs w:val="16"/>
        </w:rPr>
        <w:softHyphen/>
        <w:t>тали не менее уже 3-4 лет, а ремонт им был лишь случайный и из подручного материала, ощу</w:t>
      </w:r>
      <w:r w:rsidRPr="00B541D6">
        <w:rPr>
          <w:color w:val="000000" w:themeColor="text1"/>
          <w:sz w:val="16"/>
          <w:szCs w:val="16"/>
        </w:rPr>
        <w:softHyphen/>
        <w:t>щалась крайняя необходимость отремонтировать их капитально и основательно; к началу марта 1921 г. автомобилей, требовавших такого ремонта, было около половины всего состава. Принимая во внимание, что ни автомобили, ни части к ним нельзя было приобрести за гра</w:t>
      </w:r>
      <w:r w:rsidRPr="00B541D6">
        <w:rPr>
          <w:color w:val="000000" w:themeColor="text1"/>
          <w:sz w:val="16"/>
          <w:szCs w:val="16"/>
        </w:rPr>
        <w:softHyphen/>
        <w:t>ницей, что ремонт должен быть произведен заводским способом, Управлением бронесил РККА был намечен и получен в свое ведение автомобильный завод быв. Русско-Балтийско</w:t>
      </w:r>
      <w:r w:rsidRPr="00B541D6">
        <w:rPr>
          <w:color w:val="000000" w:themeColor="text1"/>
          <w:sz w:val="16"/>
          <w:szCs w:val="16"/>
        </w:rPr>
        <w:softHyphen/>
        <w:t>го общества в Москве, а согласно постановлению СТО от 16 августа 1921 г. под базу бронеав</w:t>
      </w:r>
      <w:r w:rsidRPr="00B541D6">
        <w:rPr>
          <w:color w:val="000000" w:themeColor="text1"/>
          <w:sz w:val="16"/>
          <w:szCs w:val="16"/>
        </w:rPr>
        <w:softHyphen/>
        <w:t>томобилей и танков этот завод был отведен. Кроме того, был выработан определенный тип бронепоезда, к которому начали приводить все имеющиеся бронепоезда путем постепенного оттягивания на завод для переоборудования. Таковой завод был намечен, и постановлением СТО от 21 октября 1921 г. отведена часть Брянского завода специально для броневых работ. -Наконец, разработана была программа развития танкового дела в России, рассчитанная на Шлет.</w:t>
      </w:r>
    </w:p>
    <w:p w14:paraId="2AD1D2E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Проведение в жизнь всех этих заданий в значительной мере было облегчено благодаря организации съездов броневиков: живой обмен мнений, указания Центра на дальнейший ход работ, предложения и предположения для улучшения постановки всего бронедела, пополне</w:t>
      </w:r>
      <w:r w:rsidRPr="00B541D6">
        <w:rPr>
          <w:color w:val="000000" w:themeColor="text1"/>
          <w:sz w:val="16"/>
          <w:szCs w:val="16"/>
        </w:rPr>
        <w:softHyphen/>
        <w:t>ние недочетов и прочее - все эти соображения вызвали к жизни этот орган. Совет носит при Управлении бронесил РККА совещательный и информационный характер, состоит из выс</w:t>
      </w:r>
      <w:r w:rsidRPr="00B541D6">
        <w:rPr>
          <w:color w:val="000000" w:themeColor="text1"/>
          <w:sz w:val="16"/>
          <w:szCs w:val="16"/>
        </w:rPr>
        <w:softHyphen/>
        <w:t>шего комсостава: начальников бронечастей, комбригов и наблюдающих, созывается каждые три месяца...</w:t>
      </w:r>
    </w:p>
    <w:p w14:paraId="4E958A3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Работа Управления начальника бронесил РККА</w:t>
      </w:r>
    </w:p>
    <w:p w14:paraId="59E3473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Техническая часть. Работа техчасти в 1921 г. протекала в наблюдении за ремонтом бронеединиц и изготовлении для них запасных частей. Разработана была производственная программа на 1921 г. на ремонт и оборудование бронеединиц и производстве запасных час</w:t>
      </w:r>
      <w:r w:rsidRPr="00B541D6">
        <w:rPr>
          <w:color w:val="000000" w:themeColor="text1"/>
          <w:sz w:val="16"/>
          <w:szCs w:val="16"/>
        </w:rPr>
        <w:softHyphen/>
        <w:t>тей. На Броневой завод было выписано 100 нарядов: по авторемонтным мастерским -75 и по вулканизационной мастерской - 10. Ремонтов зарегистрировано: на Броневом заво</w:t>
      </w:r>
      <w:r w:rsidRPr="00B541D6">
        <w:rPr>
          <w:color w:val="000000" w:themeColor="text1"/>
          <w:sz w:val="16"/>
          <w:szCs w:val="16"/>
        </w:rPr>
        <w:softHyphen/>
        <w:t>де - около 50 бронемашин и около 100 вспомогательных машин, на авторемонтных мастерс</w:t>
      </w:r>
      <w:r w:rsidRPr="00B541D6">
        <w:rPr>
          <w:color w:val="000000" w:themeColor="text1"/>
          <w:sz w:val="16"/>
          <w:szCs w:val="16"/>
        </w:rPr>
        <w:softHyphen/>
        <w:t>ких - вспомогательных машин около 30, и в вулканизационной мастерской - около 500 пок</w:t>
      </w:r>
      <w:r w:rsidRPr="00B541D6">
        <w:rPr>
          <w:color w:val="000000" w:themeColor="text1"/>
          <w:sz w:val="16"/>
          <w:szCs w:val="16"/>
        </w:rPr>
        <w:softHyphen/>
        <w:t>рышек и 1500 камер, на петроградских заводах — 15 автомобилей и несколько бро неплоща</w:t>
      </w:r>
      <w:r w:rsidRPr="00B541D6">
        <w:rPr>
          <w:color w:val="000000" w:themeColor="text1"/>
          <w:sz w:val="16"/>
          <w:szCs w:val="16"/>
        </w:rPr>
        <w:softHyphen/>
        <w:t>док, на Брянском заводе - около 20 бронепаровозов и 30 бронеплощадок, на Харьковском и Сормовском заводах - несколько десятков танков. Через техническую часть возбуждалось ходатайство о предоставлении возможности иметь Бронеуправлению свою специально приспособленную базу для ремонта бронепоездов, расположенную при Брянском заводе, ка</w:t>
      </w:r>
      <w:r w:rsidRPr="00B541D6">
        <w:rPr>
          <w:color w:val="000000" w:themeColor="text1"/>
          <w:sz w:val="16"/>
          <w:szCs w:val="16"/>
        </w:rPr>
        <w:softHyphen/>
        <w:t>ковое ходатайство постановлением СТО удовлетворено. Также было удовлетворено и хода</w:t>
      </w:r>
      <w:r w:rsidRPr="00B541D6">
        <w:rPr>
          <w:color w:val="000000" w:themeColor="text1"/>
          <w:sz w:val="16"/>
          <w:szCs w:val="16"/>
        </w:rPr>
        <w:softHyphen/>
        <w:t>тайство о переводе Броневого завода на другой, соответственно оборудованный для налажи</w:t>
      </w:r>
      <w:r w:rsidRPr="00B541D6">
        <w:rPr>
          <w:color w:val="000000" w:themeColor="text1"/>
          <w:sz w:val="16"/>
          <w:szCs w:val="16"/>
        </w:rPr>
        <w:softHyphen/>
        <w:t>вания на нем ремонта танков и бронеавтомобилей, а впоследствии и новой постройки. Кро</w:t>
      </w:r>
      <w:r w:rsidRPr="00B541D6">
        <w:rPr>
          <w:color w:val="000000" w:themeColor="text1"/>
          <w:sz w:val="16"/>
          <w:szCs w:val="16"/>
        </w:rPr>
        <w:softHyphen/>
        <w:t>ме того, сотрудники управления по техчасти участвовали в различных комиссиях: по ликви</w:t>
      </w:r>
      <w:r w:rsidRPr="00B541D6">
        <w:rPr>
          <w:color w:val="000000" w:themeColor="text1"/>
          <w:sz w:val="16"/>
          <w:szCs w:val="16"/>
        </w:rPr>
        <w:softHyphen/>
        <w:t>дации захваченного в Крыму у Врангеля трофейного имущества, по осмотру заводов Брянс</w:t>
      </w:r>
      <w:r w:rsidRPr="00B541D6">
        <w:rPr>
          <w:color w:val="000000" w:themeColor="text1"/>
          <w:sz w:val="16"/>
          <w:szCs w:val="16"/>
        </w:rPr>
        <w:softHyphen/>
        <w:t>кого, Михельсона, Кертинга, Русско-Балтийского и других по вопросам о годности к ремон</w:t>
      </w:r>
      <w:r w:rsidRPr="00B541D6">
        <w:rPr>
          <w:color w:val="000000" w:themeColor="text1"/>
          <w:sz w:val="16"/>
          <w:szCs w:val="16"/>
        </w:rPr>
        <w:softHyphen/>
        <w:t>ту, по его характеру, по характеру поступающих бронеединиц и вспомогательных машин, по поднятию интенсивности работ вулканизационной мастерской и по ремонту ее помещений. В соответствии с этим были выполняемы и чертежные работы: графики, диаграммы о ходе работ по заводам и мастерским, чертежи на запасные части и детали для бронеединиц.</w:t>
      </w:r>
    </w:p>
    <w:p w14:paraId="7F2F61B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1922 г. сокращение программы производственной и сокращение кредитов отразилось на несвоевременности выполнения производственных работ, хотя все-таки за этот срок было выпущено несколько бронеплощадок с тяжелыми орудиями, все же трофейные площадки были сданы как негодные для переработки.</w:t>
      </w:r>
    </w:p>
    <w:p w14:paraId="57C4A2C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РГВА. Ф. 27. Оп. 1. Д. 430. Л. 67,68-69 об., 71 об., 75-75 об. Подлинник (10711,261).</w:t>
      </w:r>
    </w:p>
    <w:p w14:paraId="2DA5FC3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53C9CC3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7FABDB4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53D4B8C" w14:textId="77777777" w:rsidR="00EA0127" w:rsidRPr="008C063D" w:rsidRDefault="00EA0127" w:rsidP="00EA0127">
      <w:pPr>
        <w:rPr>
          <w:color w:val="0070C0"/>
          <w:sz w:val="16"/>
          <w:szCs w:val="16"/>
        </w:rPr>
      </w:pPr>
      <w:r w:rsidRPr="008C063D">
        <w:rPr>
          <w:color w:val="0070C0"/>
          <w:sz w:val="16"/>
          <w:szCs w:val="16"/>
        </w:rPr>
        <w:t>В июле 1922 г. в одном из учебных полетов летчик не смог благополучно посадить корабль, и «муромец» был разрушен. Так закончилась исключительная эпопея воздушных кораблей «Илья Муромец» - гордости России (24965).</w:t>
      </w:r>
    </w:p>
    <w:p w14:paraId="2B88131A" w14:textId="77777777" w:rsidR="00EA0127" w:rsidRPr="008C063D" w:rsidRDefault="00EA0127" w:rsidP="00EA0127">
      <w:pPr>
        <w:rPr>
          <w:color w:val="0070C0"/>
          <w:sz w:val="16"/>
          <w:szCs w:val="16"/>
        </w:rPr>
      </w:pPr>
    </w:p>
    <w:p w14:paraId="7F0729D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июле 1922 в связи с общим сокращением армии после гражданской войны было произведено объединение ряда научно-опытных учреждений ВФ под общим названием "Научно-опытный аэродром" (779).</w:t>
      </w:r>
    </w:p>
    <w:p w14:paraId="50DC5BF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0C1FF1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июле 1922 г. Аэрофотограмметрический научно-опытный институт Красного Воздушного флота Республики вместе с другими научно-опытными учреждениями ВВС был объединен в Научно-опытный аэродром. Последний приказом РВСР N 621 от 12 октября 1926 г. был преобразован в Научно-испытательный институт ВВС РККА по изучению и испытанию самолетов, моторов, вооружения, разработке их конструктивного совершенствования. Находился под Москвой (11227).</w:t>
      </w:r>
    </w:p>
    <w:p w14:paraId="1D6494D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6AFA4E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июле 1922 Ремвоздухзавод № 3 в Ельце, созданный на основе 3-го Авиапарка, был расформирован (8899,206)</w:t>
      </w:r>
    </w:p>
    <w:p w14:paraId="0B55D16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4AF0CF5" w14:textId="77777777" w:rsidR="00EA0127" w:rsidRPr="008C063D" w:rsidRDefault="00EA0127" w:rsidP="00EA0127">
      <w:pPr>
        <w:rPr>
          <w:rStyle w:val="aff"/>
          <w:rFonts w:ascii="Times New Roman" w:eastAsiaTheme="minorHAnsi" w:hAnsi="Times New Roman" w:cs="Times New Roman"/>
          <w:color w:val="0070C0"/>
          <w:spacing w:val="0"/>
          <w:sz w:val="16"/>
          <w:szCs w:val="16"/>
        </w:rPr>
      </w:pPr>
      <w:r w:rsidRPr="008C063D">
        <w:rPr>
          <w:rStyle w:val="aff"/>
          <w:rFonts w:ascii="Times New Roman" w:eastAsiaTheme="minorHAnsi" w:hAnsi="Times New Roman" w:cs="Times New Roman"/>
          <w:color w:val="0070C0"/>
          <w:spacing w:val="0"/>
          <w:sz w:val="16"/>
          <w:szCs w:val="16"/>
        </w:rPr>
        <w:t xml:space="preserve">В июле 1922 г. в Китае испытывали третий самолет Диля с поворачивающимся крылом. </w:t>
      </w:r>
    </w:p>
    <w:p w14:paraId="1A90C44F" w14:textId="77777777" w:rsidR="00EA0127" w:rsidRPr="008C063D" w:rsidRDefault="00EA0127" w:rsidP="00EA0127">
      <w:pPr>
        <w:rPr>
          <w:color w:val="0070C0"/>
          <w:sz w:val="16"/>
          <w:szCs w:val="16"/>
        </w:rPr>
      </w:pPr>
      <w:r w:rsidRPr="008C063D">
        <w:rPr>
          <w:rStyle w:val="aff"/>
          <w:rFonts w:ascii="Times New Roman" w:eastAsiaTheme="minorHAnsi" w:hAnsi="Times New Roman" w:cs="Times New Roman"/>
          <w:color w:val="0070C0"/>
          <w:spacing w:val="0"/>
          <w:sz w:val="16"/>
          <w:szCs w:val="16"/>
        </w:rPr>
        <w:t>В создании и испытаниях этого аппарата ему помо</w:t>
      </w:r>
      <w:r w:rsidRPr="008C063D">
        <w:rPr>
          <w:rStyle w:val="aff"/>
          <w:rFonts w:ascii="Times New Roman" w:eastAsiaTheme="minorHAnsi" w:hAnsi="Times New Roman" w:cs="Times New Roman"/>
          <w:color w:val="0070C0"/>
          <w:spacing w:val="0"/>
          <w:sz w:val="16"/>
          <w:szCs w:val="16"/>
        </w:rPr>
        <w:softHyphen/>
        <w:t>гали офицеры русской армии В.М. Богословский, Д.А. Кудлаенко и др. Как и предыдущие конструкции Диля, это был биплан с тяну</w:t>
      </w:r>
      <w:r w:rsidRPr="008C063D">
        <w:rPr>
          <w:rStyle w:val="aff"/>
          <w:rFonts w:ascii="Times New Roman" w:eastAsiaTheme="minorHAnsi" w:hAnsi="Times New Roman" w:cs="Times New Roman"/>
          <w:color w:val="0070C0"/>
          <w:spacing w:val="0"/>
          <w:sz w:val="16"/>
          <w:szCs w:val="16"/>
        </w:rPr>
        <w:softHyphen/>
        <w:t>щим пропеллером и ротативным двигателем. Угол установки крыла относительно фюзеляжа мог изменяться летчиком от 0 до 10 гра</w:t>
      </w:r>
      <w:r w:rsidRPr="008C063D">
        <w:rPr>
          <w:rStyle w:val="aff"/>
          <w:rFonts w:ascii="Times New Roman" w:eastAsiaTheme="minorHAnsi" w:hAnsi="Times New Roman" w:cs="Times New Roman"/>
          <w:color w:val="0070C0"/>
          <w:spacing w:val="0"/>
          <w:sz w:val="16"/>
          <w:szCs w:val="16"/>
        </w:rPr>
        <w:softHyphen/>
        <w:t>дусов.</w:t>
      </w:r>
    </w:p>
    <w:p w14:paraId="3EC7D21B" w14:textId="77777777" w:rsidR="00EA0127" w:rsidRPr="008C063D" w:rsidRDefault="00EA0127" w:rsidP="00EA0127">
      <w:pPr>
        <w:rPr>
          <w:color w:val="0070C0"/>
          <w:sz w:val="16"/>
          <w:szCs w:val="16"/>
        </w:rPr>
      </w:pPr>
      <w:r w:rsidRPr="008C063D">
        <w:rPr>
          <w:rStyle w:val="aff"/>
          <w:rFonts w:ascii="Times New Roman" w:eastAsiaTheme="minorHAnsi" w:hAnsi="Times New Roman" w:cs="Times New Roman"/>
          <w:color w:val="0070C0"/>
          <w:spacing w:val="0"/>
          <w:sz w:val="16"/>
          <w:szCs w:val="16"/>
        </w:rPr>
        <w:t>Летал военный летчик капи</w:t>
      </w:r>
      <w:r w:rsidRPr="008C063D">
        <w:rPr>
          <w:rStyle w:val="aff"/>
          <w:rFonts w:ascii="Times New Roman" w:eastAsiaTheme="minorHAnsi" w:hAnsi="Times New Roman" w:cs="Times New Roman"/>
          <w:color w:val="0070C0"/>
          <w:spacing w:val="0"/>
          <w:sz w:val="16"/>
          <w:szCs w:val="16"/>
        </w:rPr>
        <w:softHyphen/>
        <w:t>тан Кудлаенко. Несмотря на неустойчивую работу изношенного дви</w:t>
      </w:r>
      <w:r w:rsidRPr="008C063D">
        <w:rPr>
          <w:rStyle w:val="aff"/>
          <w:rFonts w:ascii="Times New Roman" w:eastAsiaTheme="minorHAnsi" w:hAnsi="Times New Roman" w:cs="Times New Roman"/>
          <w:color w:val="0070C0"/>
          <w:spacing w:val="0"/>
          <w:sz w:val="16"/>
          <w:szCs w:val="16"/>
        </w:rPr>
        <w:softHyphen/>
        <w:t>гателя «Рон» мощностью 110 л. с., самолет показал хорошие летные свойства, при изменении угла установки крыльев не наблюдалось на</w:t>
      </w:r>
      <w:r w:rsidRPr="008C063D">
        <w:rPr>
          <w:rStyle w:val="aff"/>
          <w:rFonts w:ascii="Times New Roman" w:eastAsiaTheme="minorHAnsi" w:hAnsi="Times New Roman" w:cs="Times New Roman"/>
          <w:color w:val="0070C0"/>
          <w:spacing w:val="0"/>
          <w:sz w:val="16"/>
          <w:szCs w:val="16"/>
        </w:rPr>
        <w:softHyphen/>
        <w:t>рушения устойчивости и управляемости машины. В отчете об испы</w:t>
      </w:r>
      <w:r w:rsidRPr="008C063D">
        <w:rPr>
          <w:rStyle w:val="aff"/>
          <w:rFonts w:ascii="Times New Roman" w:eastAsiaTheme="minorHAnsi" w:hAnsi="Times New Roman" w:cs="Times New Roman"/>
          <w:color w:val="0070C0"/>
          <w:spacing w:val="0"/>
          <w:sz w:val="16"/>
          <w:szCs w:val="16"/>
        </w:rPr>
        <w:softHyphen/>
        <w:t>таниях летчик Кудлаенко писал: «Изобретение (механизм измене</w:t>
      </w:r>
      <w:r w:rsidRPr="008C063D">
        <w:rPr>
          <w:rStyle w:val="aff"/>
          <w:rFonts w:ascii="Times New Roman" w:eastAsiaTheme="minorHAnsi" w:hAnsi="Times New Roman" w:cs="Times New Roman"/>
          <w:color w:val="0070C0"/>
          <w:spacing w:val="0"/>
          <w:sz w:val="16"/>
          <w:szCs w:val="16"/>
        </w:rPr>
        <w:softHyphen/>
        <w:t xml:space="preserve">ния угла наклона крыла) делает этот самолет полностью отличным от других, на которых я летал; эти отличия заключаются в следующем: (1) короткий разбег и пробег при взлете и посадке, (2) большая скороподъемность, и самое важное (3) </w:t>
      </w:r>
      <w:r w:rsidRPr="008C063D">
        <w:rPr>
          <w:rStyle w:val="aff"/>
          <w:rFonts w:ascii="Times New Roman" w:hAnsi="Times New Roman" w:cs="Times New Roman"/>
          <w:color w:val="0070C0"/>
          <w:spacing w:val="0"/>
          <w:sz w:val="16"/>
          <w:szCs w:val="16"/>
        </w:rPr>
        <w:t xml:space="preserve">– </w:t>
      </w:r>
      <w:r w:rsidRPr="008C063D">
        <w:rPr>
          <w:rStyle w:val="aff"/>
          <w:rFonts w:ascii="Times New Roman" w:eastAsiaTheme="minorHAnsi" w:hAnsi="Times New Roman" w:cs="Times New Roman"/>
          <w:color w:val="0070C0"/>
          <w:spacing w:val="0"/>
          <w:sz w:val="16"/>
          <w:szCs w:val="16"/>
        </w:rPr>
        <w:t>возможность из</w:t>
      </w:r>
      <w:r w:rsidRPr="008C063D">
        <w:rPr>
          <w:rStyle w:val="aff"/>
          <w:rFonts w:ascii="Times New Roman" w:eastAsiaTheme="minorHAnsi" w:hAnsi="Times New Roman" w:cs="Times New Roman"/>
          <w:color w:val="0070C0"/>
          <w:spacing w:val="0"/>
          <w:sz w:val="16"/>
          <w:szCs w:val="16"/>
        </w:rPr>
        <w:softHyphen/>
        <w:t>менения скорости в горизонтальном полете, что достигается по же</w:t>
      </w:r>
      <w:r w:rsidRPr="008C063D">
        <w:rPr>
          <w:rStyle w:val="aff"/>
          <w:rFonts w:ascii="Times New Roman" w:eastAsiaTheme="minorHAnsi" w:hAnsi="Times New Roman" w:cs="Times New Roman"/>
          <w:color w:val="0070C0"/>
          <w:spacing w:val="0"/>
          <w:sz w:val="16"/>
          <w:szCs w:val="16"/>
        </w:rPr>
        <w:softHyphen/>
        <w:t>ланию летчика в широких пределах без какого-либо изменения мощ</w:t>
      </w:r>
      <w:r w:rsidRPr="008C063D">
        <w:rPr>
          <w:rStyle w:val="aff"/>
          <w:rFonts w:ascii="Times New Roman" w:eastAsiaTheme="minorHAnsi" w:hAnsi="Times New Roman" w:cs="Times New Roman"/>
          <w:color w:val="0070C0"/>
          <w:spacing w:val="0"/>
          <w:sz w:val="16"/>
          <w:szCs w:val="16"/>
        </w:rPr>
        <w:softHyphen/>
        <w:t xml:space="preserve">ности двигателя. В результате данного </w:t>
      </w:r>
      <w:r w:rsidRPr="008C063D">
        <w:rPr>
          <w:rStyle w:val="aff"/>
          <w:rFonts w:ascii="Times New Roman" w:eastAsiaTheme="minorHAnsi" w:hAnsi="Times New Roman" w:cs="Times New Roman"/>
          <w:color w:val="0070C0"/>
          <w:spacing w:val="0"/>
          <w:sz w:val="16"/>
          <w:szCs w:val="16"/>
        </w:rPr>
        <w:lastRenderedPageBreak/>
        <w:t>изобретения самолеты могут иметь превосходство во всех отношениях по сравнению с Ньюпор- 11, 21, 23 и 24, Моран-Монокок, СПАД и другими типами, на кото</w:t>
      </w:r>
      <w:r w:rsidRPr="008C063D">
        <w:rPr>
          <w:rStyle w:val="aff"/>
          <w:rFonts w:ascii="Times New Roman" w:eastAsiaTheme="minorHAnsi" w:hAnsi="Times New Roman" w:cs="Times New Roman"/>
          <w:color w:val="0070C0"/>
          <w:spacing w:val="0"/>
          <w:sz w:val="16"/>
          <w:szCs w:val="16"/>
        </w:rPr>
        <w:softHyphen/>
        <w:t>рых мне приходилось часто летать. Я считаю, что эта эксперимен</w:t>
      </w:r>
      <w:r w:rsidRPr="008C063D">
        <w:rPr>
          <w:rStyle w:val="aff"/>
          <w:rFonts w:ascii="Times New Roman" w:eastAsiaTheme="minorHAnsi" w:hAnsi="Times New Roman" w:cs="Times New Roman"/>
          <w:color w:val="0070C0"/>
          <w:spacing w:val="0"/>
          <w:sz w:val="16"/>
          <w:szCs w:val="16"/>
        </w:rPr>
        <w:softHyphen/>
        <w:t>тальная модель очень успешна и заслуживает серьезного внимания»</w:t>
      </w:r>
    </w:p>
    <w:p w14:paraId="12D4339F" w14:textId="77777777" w:rsidR="00EA0127" w:rsidRPr="008C063D" w:rsidRDefault="00EA0127" w:rsidP="00EA0127">
      <w:pPr>
        <w:rPr>
          <w:color w:val="0070C0"/>
          <w:sz w:val="16"/>
          <w:szCs w:val="16"/>
        </w:rPr>
      </w:pPr>
      <w:r w:rsidRPr="008C063D">
        <w:rPr>
          <w:rStyle w:val="aff"/>
          <w:rFonts w:ascii="Times New Roman" w:eastAsiaTheme="minorHAnsi" w:hAnsi="Times New Roman" w:cs="Times New Roman"/>
          <w:color w:val="0070C0"/>
          <w:spacing w:val="0"/>
          <w:sz w:val="16"/>
          <w:szCs w:val="16"/>
        </w:rPr>
        <w:t>Полеты самолета Диля наблюдали посол США в Китае Шурман и американский военный атташе Мак-Грудер. Они заинтересо</w:t>
      </w:r>
      <w:r w:rsidRPr="008C063D">
        <w:rPr>
          <w:rStyle w:val="aff"/>
          <w:rFonts w:ascii="Times New Roman" w:eastAsiaTheme="minorHAnsi" w:hAnsi="Times New Roman" w:cs="Times New Roman"/>
          <w:color w:val="0070C0"/>
          <w:spacing w:val="0"/>
          <w:sz w:val="16"/>
          <w:szCs w:val="16"/>
        </w:rPr>
        <w:softHyphen/>
        <w:t>вались этой машиной. Но пока они обсуждали с Вашингтоном во</w:t>
      </w:r>
      <w:r w:rsidRPr="008C063D">
        <w:rPr>
          <w:rStyle w:val="aff"/>
          <w:rFonts w:ascii="Times New Roman" w:eastAsiaTheme="minorHAnsi" w:hAnsi="Times New Roman" w:cs="Times New Roman"/>
          <w:color w:val="0070C0"/>
          <w:spacing w:val="0"/>
          <w:sz w:val="16"/>
          <w:szCs w:val="16"/>
        </w:rPr>
        <w:softHyphen/>
        <w:t>прос о ее покупке, сильно нуждавшийся в деньгах конструктор продал свой самолет генералу Чанг Цолиню для китайской армии (25707).</w:t>
      </w:r>
    </w:p>
    <w:p w14:paraId="71CD1E1F" w14:textId="77777777" w:rsidR="00EA0127" w:rsidRPr="008C063D" w:rsidRDefault="00EA0127" w:rsidP="00EA0127">
      <w:pPr>
        <w:rPr>
          <w:color w:val="0070C0"/>
          <w:sz w:val="16"/>
          <w:szCs w:val="16"/>
        </w:rPr>
      </w:pPr>
    </w:p>
    <w:p w14:paraId="764EA7E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428BC95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7B8F896" w14:textId="77777777" w:rsidR="005D371B" w:rsidRPr="00B541D6" w:rsidRDefault="005D371B" w:rsidP="00B541D6">
      <w:pPr>
        <w:pStyle w:val="ae"/>
        <w:shd w:val="clear" w:color="auto" w:fill="FFFFFF"/>
        <w:spacing w:before="0" w:after="0"/>
        <w:jc w:val="both"/>
        <w:rPr>
          <w:color w:val="000000" w:themeColor="text1"/>
          <w:sz w:val="16"/>
          <w:szCs w:val="16"/>
        </w:rPr>
      </w:pPr>
      <w:r w:rsidRPr="00B541D6">
        <w:rPr>
          <w:color w:val="000000" w:themeColor="text1"/>
          <w:sz w:val="16"/>
          <w:szCs w:val="16"/>
        </w:rPr>
        <w:t>В июле 1922 года сроком постройки первого образца танка Ижорского завода был определён февраль 1923 года. К тому времени стоимость танка из-за изменения покупательной способности рубля «уменьшилась» до 2,8 миллиона рублей. Летом 1922 года первый образец был готов на 50-60%, а второй на 30% (17718).</w:t>
      </w:r>
    </w:p>
    <w:p w14:paraId="5E25595F" w14:textId="77777777" w:rsidR="005D371B" w:rsidRPr="00B541D6" w:rsidRDefault="005D371B" w:rsidP="00B541D6">
      <w:pPr>
        <w:jc w:val="both"/>
        <w:rPr>
          <w:color w:val="000000" w:themeColor="text1"/>
          <w:sz w:val="16"/>
          <w:szCs w:val="16"/>
        </w:rPr>
      </w:pPr>
    </w:p>
    <w:p w14:paraId="51F4D572" w14:textId="77777777" w:rsidR="007A5F3A" w:rsidRPr="008C063D" w:rsidRDefault="007A5F3A" w:rsidP="007A5F3A">
      <w:pPr>
        <w:rPr>
          <w:color w:val="0070C0"/>
          <w:sz w:val="16"/>
          <w:szCs w:val="16"/>
        </w:rPr>
      </w:pPr>
      <w:r w:rsidRPr="008C063D">
        <w:rPr>
          <w:color w:val="0070C0"/>
          <w:sz w:val="16"/>
          <w:szCs w:val="16"/>
        </w:rPr>
        <w:t>В июле 1922 года сроком постройки первого образца танка «Теплоход «АН» на Ижорском заводе был определён февраль 1923 года. К тому времени стоимость танка из-за изменения покупательной способности рубля «уменьшилась» до 2,8 миллиона рублей. Летом 1922 года первый образец был готов на 50–60%, а второй на 30% (25473).</w:t>
      </w:r>
    </w:p>
    <w:p w14:paraId="38AD5E91" w14:textId="77777777" w:rsidR="007A5F3A" w:rsidRPr="008C063D" w:rsidRDefault="007A5F3A" w:rsidP="007A5F3A">
      <w:pPr>
        <w:rPr>
          <w:color w:val="0070C0"/>
          <w:sz w:val="16"/>
          <w:szCs w:val="16"/>
        </w:rPr>
      </w:pPr>
    </w:p>
    <w:p w14:paraId="59E28B4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июле 1922 г. военное ведомство провело испытания закупленных гусеничных тракторов "Холг", конструкцию которых признали удачной. Вскоре Обуховскому заводу было предложено организовать изготовление их отечественного аналога. Через несколько месяцев, осенью того же года, прошел испытания немецкий трактор "Ганомаг" WD-25 (с мотором в 25 л.с.), показавший себя весьма положительно. Помимо трактора мощностью 25 л.с., фирмой выпускался трактор WD-50 в 50 л.с., причем за счет более мощной силовой установки он обладал несколько более высокими эксплуатационными параметрами, чем уже рекомендованный к принятию на снабжение "Холт". В итоге Комиссия по применению механической тяги (Комета) рекомендовала именно трактор "Ганомаг" WD-50 для использования в военных целях. Таким образом, ко второй половине 1922 г. были в принципе определены типы предполагаемых к освоению тракторов и заводы-изготовители (12009).</w:t>
      </w:r>
    </w:p>
    <w:p w14:paraId="6305B646" w14:textId="77777777" w:rsidR="008E0FBF" w:rsidRPr="00B541D6" w:rsidRDefault="008E0FBF" w:rsidP="00B541D6">
      <w:pPr>
        <w:autoSpaceDE w:val="0"/>
        <w:autoSpaceDN w:val="0"/>
        <w:adjustRightInd w:val="0"/>
        <w:jc w:val="both"/>
        <w:rPr>
          <w:color w:val="000000" w:themeColor="text1"/>
          <w:sz w:val="16"/>
          <w:szCs w:val="16"/>
        </w:rPr>
      </w:pPr>
    </w:p>
    <w:p w14:paraId="6D2E7DF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июле 1922 была проведена реорганизация НКПиТ. Ходынская и Шаболовская передающие и Люберецкая и Тверская приемные радиостанции перешли в ведение вновь учрежденного радиоотдела Управления городских телеграфов и радиостанций. Созданный ранее центральный радиоузел в Москве был преобразован в Центральную радиоаппаратную радиоотдела Управления (9923).</w:t>
      </w:r>
    </w:p>
    <w:p w14:paraId="2BA31AB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B458C8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июле 1922 г. для внутренней и внешней торговли нефтью был образован “Нефтесиндикат”, который возглавил В.А. Трифонов — один из сторонников Л.Д. Троцкого. Как указывалось в постановлении Президиума ВСНХ от 12 сентября 1923 г., “Синдикат является монопольным [выделено авт.] органом по реализации нефти как на внутреннем, так и внешнем рынках”. В связи с началом борьбы против Троцкого и его сторонников осенью 1923 г. Трифонова сменил Г.И. Ломов (Оппоков).</w:t>
      </w:r>
    </w:p>
    <w:p w14:paraId="262C853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помощью создаваемых государственных синдикатов большевики стремились контролировать рынок, не допускать чрезмерного “развязывания рыночных отношений”, устранить конкуренцию между трестами. Немудрено, что между “Нефтесиндикатом” и трестами, можно сказать, установились враждебные отношения, постоянно велась тайная война. Цены в синдикатской торговле устанавливались большей частью “сверху” в централизованном порядке. Для многих организаций и предприятий, пользующихся благосклонностью большевистских комиссаров, предусматривались привилегии и скидки. Синдикаты постоянно задерживали расчеты с трестами, лишая их прибыли и вынуждая держаться за натуральное хозяйство и устаревшую технику. Тресты постоянно испытывали нужду в оборотных средствах. Хозрасчетные отношения должны были вводиться на транспорте в виде тарифов за перевозки, но и здесь господствовали те же приоритеты. Беспрерывные распри между трестами, “Нефтесиндикатом” и НКПС, акционерным обществом “Каспар” (Каспийским пароходством), которое занималось перевозками нефти, продолжались все 1920-е гг.</w:t>
      </w:r>
    </w:p>
    <w:p w14:paraId="14FF399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Одним из направлений нэповских преобразований должны были стать концессии, т.е. разрешения, выдаваемые государством частным предпринимателям и иностранцам на ведение в стране промышленной и торговой деятельности на определенных условиях. Поскольку крупный частный капитал в Советской России считался уничтоженным в результате национализации, и о возвращении собственности прежним владельцам большевики вовсе и не помышляли, речь могла идти только о сдаче предприятий в аренду иностранным компаниям (11601).</w:t>
      </w:r>
    </w:p>
    <w:p w14:paraId="1E52237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0264CA3" w14:textId="5312EF9A"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июле 1922 г. в состав завода (Завод № 189 им. Орджоникидзе НКОП, НКСП, МСП, МТиТМ, «Балтийский литейный, механический и судостроительный завод Карра и Макферсона», «Балтийский литейный, механический и строительный завод в Чекушах», завод «Русско-английского общества», «Русское Балтийское железоделательное, судостроительное и механическое общество», Балтийский Судостроительный и Механический завод, Балтийский завод им. С. Орджоникидзе ВСНХ, НКТП, Ордена Ленина и ордена Трудового Красного Знамени Балтийский завод им. Серго Орджоникидзе МСП, ОАО «Балтийский завод» / г. Ленинград, 26 п/я 821 «Винт» (1938 г.)/ /199106</w:t>
      </w:r>
      <w:r w:rsidR="007930CB">
        <w:rPr>
          <w:color w:val="000000" w:themeColor="text1"/>
          <w:sz w:val="16"/>
          <w:szCs w:val="16"/>
        </w:rPr>
        <w:t xml:space="preserve"> </w:t>
      </w:r>
      <w:r w:rsidRPr="00B541D6">
        <w:rPr>
          <w:color w:val="000000" w:themeColor="text1"/>
          <w:sz w:val="16"/>
          <w:szCs w:val="16"/>
        </w:rPr>
        <w:t>г. Ленинград, Санкт-Петербург Васильевский о-в, Косая линия, 16 тел. 324-93-70/) вошел Завод им. Марти на правах Адмиралтейского отделения. В 1923 г. в Тюмени создано отделение завода для сборки двух лихтеров (затем преобразовано в Тюменскую верфь).</w:t>
      </w:r>
    </w:p>
    <w:p w14:paraId="6856F7F5" w14:textId="7D438451"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1920-х</w:t>
      </w:r>
      <w:r w:rsidR="007930CB">
        <w:rPr>
          <w:color w:val="000000" w:themeColor="text1"/>
          <w:sz w:val="16"/>
          <w:szCs w:val="16"/>
        </w:rPr>
        <w:t xml:space="preserve"> </w:t>
      </w:r>
      <w:r w:rsidRPr="00B541D6">
        <w:rPr>
          <w:color w:val="000000" w:themeColor="text1"/>
          <w:sz w:val="16"/>
          <w:szCs w:val="16"/>
        </w:rPr>
        <w:t>г. на заводе построены два продольных железобетонных стапеля. В 1928-32 г. построены новые чугунолитейный, сталелитейный и арматурный цеха, слип для спуска траулеров. В начале 1930-х</w:t>
      </w:r>
      <w:r w:rsidR="007930CB">
        <w:rPr>
          <w:color w:val="000000" w:themeColor="text1"/>
          <w:sz w:val="16"/>
          <w:szCs w:val="16"/>
        </w:rPr>
        <w:t xml:space="preserve"> </w:t>
      </w:r>
      <w:r w:rsidRPr="00B541D6">
        <w:rPr>
          <w:color w:val="000000" w:themeColor="text1"/>
          <w:sz w:val="16"/>
          <w:szCs w:val="16"/>
        </w:rPr>
        <w:t>г. начато внедрение электросварки, на 1.01.1932 г. на заводе было 98 сварочных постов.</w:t>
      </w:r>
    </w:p>
    <w:p w14:paraId="6B735DA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После революции Балтийский судостроительный и механический завод Морского министерства передан в ведение Совета морских заводов НК по Морским делам, с 1919 г. - Чрезвычайной комиссии по ремонту железнодорожного подвижного состава, с 1920 г. - Управления военной и военно-морской промышленности Петроградского СНХ, с 1921 г. - в ведении непосредственно Президиума ВСНХ, а 26.11.1921 г. вошел в состав объединения Петровоенпром (с 1922 г. - Севзапвоенпром). В 1924 г. завод передан в ведение Судотреста, затем - Центрсудстроя Отдела металла ВСНХ, с 1930 г. - в ведении Союзверфи ВСНХ. В 1933 г. передан из Союзверфи в подчинение Главморпрому НКТП. В 1934 г. заводу присвоено имя Серго Орджоникидзе. В 12.1936 г. завод передан в ведение НКОП, по пр. № Обсс от 30.12.1936 г. Балтийский завод переименован в завод № 189 им. С. Орджоникидзе, в 02.1937 г. завод - в ведении 2ГУ, приказом № 136 от 11.04.1937 г. утвержден Устав завода. В 02.1939 г. завод № 189 2ГУ передан в ведение 1ГУ НКСП.</w:t>
      </w:r>
    </w:p>
    <w:p w14:paraId="43DD905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1926 г. на базе Техбюро завода создано Специальное техбюро для проектирования ПЛ. В 1938 г. на базе ЦКБС-2 по проектированию ПЛ создано самостоятельное ЦКБ-18. На базе КБ-4 завода создано ЦКБ-17. По пр. № 482с от 31.12.1938 г. на заводе организован отдел опытных работ.</w:t>
      </w:r>
    </w:p>
    <w:p w14:paraId="25F8037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 0014 от 1.02.1937 г. утверждены работы по капстроительству на 1937 г.: ввод в эксплуатацию слипа, постройка нового стапеля, реконструкция восточного стапеля, постройка плаза; приказом № 0093 от 27.04.1937 г. определено дополнительно построить новый главный магазин, реконструировать медно-литейный и трубо-медницкий цеха. Приказом № 00235 от 29.10.1937 г. окончание работ по стапелям было перенесено: нового - на 02.1938 г., восточного - на 04.1938 г. В соответствии с пост, правительства № 80сс от 11.05.1938 г. и пр. № 178сс от 26.05.1938 г. заводу передана от Свердловского райсовета площадка бывшего завода им. Радищева площадью 3,1 га под склады. Во исполнение решения правительства № 142сс от 1.07.1938 г. пр. № 244сс от 13.07.1938 г. требовалось: ограничиться постройкой одного нового стапеля для линкоров; реконструкцию восточного стапеля прекратить, оставив его для постройки легких крейсеров; приступить к проектированию новых цехов: достроечного (судомонтажного), инструментального, центральной котельной, главного магазина, достроечных набережных. По пр. № 376с от 27.09.1938 г. требовалось к 3.10.1938 г. перепроектировать подводную часть нового стапеля (ГПИ-2). По пр. № 444сс от 25.11.1938 г. заводу передана территория завода «Красный гвоздильщик», занимаемая складами.</w:t>
      </w:r>
    </w:p>
    <w:p w14:paraId="36A9071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 0088 от 22.04.1937 г. заводу предписано заложить по одному линкору типа «А» (пр. 23) в 10.1937 г. и в 12.1937 г.; приказом № 249сс от 17.07.1938 г. требовалось заложить один линкор типа «А» 15.07.1938 г., присвоив ему имя «Советский Союз»; пр. № 444сс от 25.11.1938 г. - заложить в 4-м квартале 1938 г. ПЛ типа «Л» ХШ-й серии.</w:t>
      </w:r>
    </w:p>
    <w:p w14:paraId="0D815BD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1940 г. на заводе действовал «штаб особого назначения», или «Бюро Л», из немецких специалистов, руководивших достройкой на заводе тяжелого крейсера «Лютцов» (пр. 83), заложенного в 1937 г. в Бремене и в 05.1940 г. переведенного в Ленинград.</w:t>
      </w:r>
    </w:p>
    <w:p w14:paraId="36ADFFB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ГКО № 86сс от 10.07.1941 г. строительство заложенного крейсера пр. 68 « Валерий Чкалов» было законсервировано.</w:t>
      </w:r>
    </w:p>
    <w:p w14:paraId="4C37951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ГКО № 99сс от 11.07.1941 г. завод подлежал эвакуации на завод № 112 НКСП; реально в 1941 г. часть завода (614 чел.) эвакуирована на заводы НКСП: № 112, № 344, № 263, № 640, № 340, № 239, № 347, № 402, № 638, № 199.</w:t>
      </w:r>
    </w:p>
    <w:p w14:paraId="0B5FD1D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Распоряжением СНК № 5829 от 26.07.1941 г. предписано производство на заводе авиабомб ФАБ-500, ЗАБ-50, ЗАБ-2,5, минометов; пост. ГКО № 299 от 28.07.1941 г. - производство 76-мм снарядов. В 1941 г. на завод переведен участок Ижорского завода по производству броневиков.</w:t>
      </w:r>
    </w:p>
    <w:p w14:paraId="76015B2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годы ВОВ на заводе производился ремонт от боевых повреждений кораблей и ПЛ.</w:t>
      </w:r>
      <w:r w:rsidRPr="00B541D6">
        <w:rPr>
          <w:color w:val="000000" w:themeColor="text1"/>
          <w:sz w:val="16"/>
          <w:szCs w:val="16"/>
          <w:vertAlign w:val="superscript"/>
        </w:rPr>
        <w:t>61</w:t>
      </w:r>
    </w:p>
    <w:p w14:paraId="2D12B64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w:t>
      </w:r>
    </w:p>
    <w:p w14:paraId="41E82DE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После войны построен новый производственный комплекс для строительства ПЛ.</w:t>
      </w:r>
    </w:p>
    <w:p w14:paraId="03356B1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Пост, правительства от 25.03.1950 г. предусматривалась закладка на заводе тяжелого крейсера пр. 82 во втором квартале 1951 г. со сдачей в 1955 г. Крейсер пр. 82 «Москва» был заложен в 09.1952 г., по пр. МТиТМ № 00112 от 18.04.1953 г. его строительство прекращено.</w:t>
      </w:r>
    </w:p>
    <w:p w14:paraId="3359C3A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ПСМ № 112-41 от 10.02.1969 г. строящемуся кораблю пр. 1909 было присвоено имя «Космонавт Юрий Гагарин».</w:t>
      </w:r>
    </w:p>
    <w:p w14:paraId="15B36192" w14:textId="5A9F27E0"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С середины 1970-х</w:t>
      </w:r>
      <w:r w:rsidR="007930CB">
        <w:rPr>
          <w:color w:val="000000" w:themeColor="text1"/>
          <w:sz w:val="16"/>
          <w:szCs w:val="16"/>
        </w:rPr>
        <w:t xml:space="preserve"> </w:t>
      </w:r>
      <w:r w:rsidRPr="00B541D6">
        <w:rPr>
          <w:color w:val="000000" w:themeColor="text1"/>
          <w:sz w:val="16"/>
          <w:szCs w:val="16"/>
        </w:rPr>
        <w:t>г. на заводе прекращено строительство транспортных судов.</w:t>
      </w:r>
    </w:p>
    <w:p w14:paraId="1DB2D33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ПСМ от 6.04.1979 г. начато строительство головного корабля пр. 1941 «Титан».</w:t>
      </w:r>
    </w:p>
    <w:p w14:paraId="705EA3A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Завод выступил учередителем ЗАО «Абсолют», занимающегося корабельным вооружением.</w:t>
      </w:r>
    </w:p>
    <w:p w14:paraId="79B904F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1992 г. завод акционирован и преобразован в АООТ, затем - ОАО.</w:t>
      </w:r>
      <w:r w:rsidRPr="00B541D6">
        <w:rPr>
          <w:color w:val="000000" w:themeColor="text1"/>
          <w:sz w:val="16"/>
          <w:szCs w:val="16"/>
          <w:vertAlign w:val="superscript"/>
        </w:rPr>
        <w:t>131</w:t>
      </w:r>
      <w:r w:rsidRPr="00B541D6">
        <w:rPr>
          <w:color w:val="000000" w:themeColor="text1"/>
          <w:sz w:val="16"/>
          <w:szCs w:val="16"/>
        </w:rPr>
        <w:t xml:space="preserve"> 24.06.2005 г. управление заводом передано ОАО «Балтийская объединенная судостроительная компания» (БОСК). С 08.2005 г. завод входил в состав «Объединенной промышленной корпорации» (и на 2009 г.).</w:t>
      </w:r>
    </w:p>
    <w:p w14:paraId="4A01A7D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09.2003 г. на заводе отлит самый большой колокол в России массой 72 т для Троице-Сергиевой лавры.</w:t>
      </w:r>
    </w:p>
    <w:p w14:paraId="3C90D107" w14:textId="716911B2"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конце 1990-х</w:t>
      </w:r>
      <w:r w:rsidR="007930CB">
        <w:rPr>
          <w:color w:val="000000" w:themeColor="text1"/>
          <w:sz w:val="16"/>
          <w:szCs w:val="16"/>
        </w:rPr>
        <w:t xml:space="preserve"> </w:t>
      </w:r>
      <w:r w:rsidRPr="00B541D6">
        <w:rPr>
          <w:color w:val="000000" w:themeColor="text1"/>
          <w:sz w:val="16"/>
          <w:szCs w:val="16"/>
        </w:rPr>
        <w:t>г. перед строительством фрегата пр. 11356 был полностью реконструирован стапель «В». В 2000-е</w:t>
      </w:r>
      <w:r w:rsidR="007930CB">
        <w:rPr>
          <w:color w:val="000000" w:themeColor="text1"/>
          <w:sz w:val="16"/>
          <w:szCs w:val="16"/>
        </w:rPr>
        <w:t xml:space="preserve"> </w:t>
      </w:r>
      <w:r w:rsidRPr="00B541D6">
        <w:rPr>
          <w:color w:val="000000" w:themeColor="text1"/>
          <w:sz w:val="16"/>
          <w:szCs w:val="16"/>
        </w:rPr>
        <w:t>г. велась реконструкция завода. Введена в строй малярная камера площадью более 1000 м</w:t>
      </w:r>
      <w:r w:rsidRPr="00B541D6">
        <w:rPr>
          <w:color w:val="000000" w:themeColor="text1"/>
          <w:sz w:val="16"/>
          <w:szCs w:val="16"/>
          <w:vertAlign w:val="superscript"/>
        </w:rPr>
        <w:t>2</w:t>
      </w:r>
      <w:r w:rsidRPr="00B541D6">
        <w:rPr>
          <w:color w:val="000000" w:themeColor="text1"/>
          <w:sz w:val="16"/>
          <w:szCs w:val="16"/>
        </w:rPr>
        <w:t>. В 2004 г. сдан в эксплуатацию новый корпусообрабатывающий цех. В 2006 г. был выполнен проект перевода мощностей завода на площадку Северной верфи.</w:t>
      </w:r>
    </w:p>
    <w:p w14:paraId="1AAFBEE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Имел филиалы: «Балтийская верфь» (директор (1993-94 г.)- А. Чистов); «Балтийская судостроительная компания» (директор по экономике и финансам (1994 г.-)- А. Чистов).</w:t>
      </w:r>
    </w:p>
    <w:p w14:paraId="633C6B9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 2000 г. на заводе построено всего 520 кораблей и судов, в т.ч. 134 подводные лодки (в 1917-45 г.- более 50, в 1945-66 г.- 32).</w:t>
      </w:r>
    </w:p>
    <w:p w14:paraId="1FF7F2A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08.2005 г. изготовлен корпус пилотируемого батискафа для иностранного заказчика; подготовлено производство к выпуску необитаемого глубоководного аппарата.</w:t>
      </w:r>
    </w:p>
    <w:p w14:paraId="0625652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08.2005 г. подписан контракт с шведской компанией </w:t>
      </w:r>
      <w:r w:rsidRPr="00B541D6">
        <w:rPr>
          <w:color w:val="000000" w:themeColor="text1"/>
          <w:sz w:val="16"/>
          <w:szCs w:val="16"/>
          <w:lang w:val="en-US"/>
        </w:rPr>
        <w:t>StenaRoRo</w:t>
      </w:r>
      <w:r w:rsidRPr="00B541D6">
        <w:rPr>
          <w:color w:val="000000" w:themeColor="text1"/>
          <w:sz w:val="16"/>
          <w:szCs w:val="16"/>
        </w:rPr>
        <w:t xml:space="preserve"> на постройку 4 океанских ролкеров, затем контракт разорван.</w:t>
      </w:r>
    </w:p>
    <w:p w14:paraId="63A6A3F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08.2008 на завод с «Севмашпредприятия» передан контракт на постройку плавучей АТЭС малой мощности «Академик Ломоносов» пр. 20870 (официально заложена 15.04.07) со сроком сдачи в 2012 г.</w:t>
      </w:r>
    </w:p>
    <w:p w14:paraId="0AED454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Производственные мощности (2005 г.): корпусообрабатывающее производство (два филиала мощностью 60 тыс. т в год); сборочно-сварочный цех; корпусостроительное производство (три построечных места: два наклонных стапеля- «А» (самый большой в стране) и «В», один крытый эллинг); спускоподъемный комплекс; механомонтажное производство (трубообрабатывающий, механомонтажный и такелажный цеха); достроечное производство (достроечная набережная, малярный и деревообрабатывающий цеха); Технический центр проектирования судов (ТЦПС) (более 100 конструкторов и технологов). По некоторым судовым системам и механизмам является единственным производителем в стране.</w:t>
      </w:r>
    </w:p>
    <w:p w14:paraId="4B8762A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Территория предприятия (2005 г.)- 650 тыс. м</w:t>
      </w:r>
      <w:r w:rsidRPr="00B541D6">
        <w:rPr>
          <w:color w:val="000000" w:themeColor="text1"/>
          <w:sz w:val="16"/>
          <w:szCs w:val="16"/>
          <w:vertAlign w:val="superscript"/>
        </w:rPr>
        <w:t>2</w:t>
      </w:r>
      <w:r w:rsidRPr="00B541D6">
        <w:rPr>
          <w:color w:val="000000" w:themeColor="text1"/>
          <w:sz w:val="16"/>
          <w:szCs w:val="16"/>
        </w:rPr>
        <w:t>.</w:t>
      </w:r>
    </w:p>
    <w:p w14:paraId="23E05A7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(1869 г.)- 700 чел., (1937 г.)- 11805 чел., (06.1941 г.)- 15.500 чел., (2006 г.)- около 4000 чел.</w:t>
      </w:r>
    </w:p>
    <w:p w14:paraId="70FA563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Директор (1856-72 г.)- </w:t>
      </w:r>
      <w:r w:rsidRPr="00B541D6">
        <w:rPr>
          <w:color w:val="000000" w:themeColor="text1"/>
          <w:sz w:val="16"/>
          <w:szCs w:val="16"/>
          <w:lang w:val="en-US"/>
        </w:rPr>
        <w:t>M</w:t>
      </w:r>
      <w:r w:rsidRPr="00B541D6">
        <w:rPr>
          <w:color w:val="000000" w:themeColor="text1"/>
          <w:sz w:val="16"/>
          <w:szCs w:val="16"/>
        </w:rPr>
        <w:t>.</w:t>
      </w:r>
      <w:r w:rsidRPr="00B541D6">
        <w:rPr>
          <w:color w:val="000000" w:themeColor="text1"/>
          <w:sz w:val="16"/>
          <w:szCs w:val="16"/>
          <w:lang w:val="en-US"/>
        </w:rPr>
        <w:t>JI</w:t>
      </w:r>
      <w:r w:rsidRPr="00B541D6">
        <w:rPr>
          <w:color w:val="000000" w:themeColor="text1"/>
          <w:sz w:val="16"/>
          <w:szCs w:val="16"/>
        </w:rPr>
        <w:t xml:space="preserve">. Макферсон. Управляющий (-1878-92 г.)- М.И. Казн. Начальник (1892-99 г.-)- С.К. Ратник, (1905-14 г.)- г-м П.Ф. Вешкурцев, (1914-16 г.-)- г-м, г-л А.И. Моисеев, (1915 г.)- п В.В. Константинов. Директор (1930 г.)- Самцов, (1934 г.)- Б.Я. Стрельцов, (-9.08.1937 г.)- И.М. Золотарь (снят); и.о. (9-29.08.1937 г.)- Л.А. Мексин; (29.08.1937-21.11.1938 г.)- Л.А. Мексин (снят), (31.12.1938-10.1939 г.)- И.И. Носенко (затем- 1-й зам. НКСП), (1941 г.)- Е.В. Товстых, (1942 г.)- И. Г. Миляшкин, (1942 г.-)- </w:t>
      </w:r>
      <w:r w:rsidRPr="00B541D6">
        <w:rPr>
          <w:color w:val="000000" w:themeColor="text1"/>
          <w:sz w:val="16"/>
          <w:szCs w:val="16"/>
          <w:lang w:val="en-US"/>
        </w:rPr>
        <w:t>B</w:t>
      </w:r>
      <w:r w:rsidRPr="00B541D6">
        <w:rPr>
          <w:color w:val="000000" w:themeColor="text1"/>
          <w:sz w:val="16"/>
          <w:szCs w:val="16"/>
        </w:rPr>
        <w:t>.</w:t>
      </w:r>
      <w:r w:rsidRPr="00B541D6">
        <w:rPr>
          <w:color w:val="000000" w:themeColor="text1"/>
          <w:sz w:val="16"/>
          <w:szCs w:val="16"/>
          <w:lang w:val="en-US"/>
        </w:rPr>
        <w:t>C</w:t>
      </w:r>
      <w:r w:rsidRPr="00B541D6">
        <w:rPr>
          <w:color w:val="000000" w:themeColor="text1"/>
          <w:sz w:val="16"/>
          <w:szCs w:val="16"/>
        </w:rPr>
        <w:t>. Боженко, (1945 г.)- Н.Я. Олейников,</w:t>
      </w:r>
      <w:r w:rsidRPr="00B541D6">
        <w:rPr>
          <w:color w:val="000000" w:themeColor="text1"/>
          <w:sz w:val="16"/>
          <w:szCs w:val="16"/>
          <w:vertAlign w:val="superscript"/>
        </w:rPr>
        <w:t xml:space="preserve">61 </w:t>
      </w:r>
      <w:r w:rsidRPr="00B541D6">
        <w:rPr>
          <w:color w:val="000000" w:themeColor="text1"/>
          <w:sz w:val="16"/>
          <w:szCs w:val="16"/>
        </w:rPr>
        <w:t>(1979 г.)- В.Н. Шершнев. Гендиректор (1991-2005 г.)- О.Б. Шуляковский; и.о. гендиректора (08.2005-01.2006 г.)- В. Левченко; (01-10.2006 г.)- В. Левченко; и.о. (10.2006 г.-)- И. Александров; (10.2006-15.10.2008 г.)- А. Чистов, (10.2008-09 г.-)- А. Фомичев.</w:t>
      </w:r>
    </w:p>
    <w:p w14:paraId="4ECBADB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Помощник начальника (1903 г.)- И.П. Павлов, (-1915-16 г.-)- г-л П.Е. Беляев. 1-й зам. директора (3.08.1937 г.-)- Л.А. Мексин. 1-й зам. гендиректора по производству (2002-04 г.)- А. Чистов. Зам. директора (21.01.1937 г.-)- М.С. Розенфланц, (-10.12.1937 г.)- С.А. Пархоменко, (10.12.1937 г.-)- И.И. Носенко. Помощник директора: по техчасти (1930 г.)- Горбунов; по найму и увольнению (-16.04-09.1938 г.-)- Ф.П. Крепак. Зам. гендиректора: по судостроительному производству (2008 г.)- Ю. Габдрафиков; по экономике и финансам (2001 г.)- А. Чистов; по коммерческой части (2007 г.)- Е. Г. Урин.</w:t>
      </w:r>
    </w:p>
    <w:p w14:paraId="76D5196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Технический директор (1924 г.)- В.К. Скорчеллетти. Исполнительный директор (2005 г.)- В. Левченко, (10.2008 г.-)- Ю. Габдрафиков. Директор по финансам (1997 г.-)- А. Чистов. Коммерческий директор (2006 г.)- Е. Г. Урин.</w:t>
      </w:r>
    </w:p>
    <w:p w14:paraId="683D6EC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корабельный инженер (1856-72 г.)- М.Л. Макферсон, (-1896-1905 г.-)- п В.Х. Оффенберг, Н.Е. Титов, (1918- 29 г.)- П. Г. Гойнкис (репрессирован). Гл. инженер по механической части (1900-е)- Ф.Я. Поречкин. Гл. инженер (1930-е; 03.1942 г.)- В.Ф. Попов, (21.01.1937 г.-&gt; М.С. Розенфланц, (3.08.1937 г.-)- Л.А. Мексин; и.о. (9- 29.08.1937 г.)- С.А. Пархоменко; (29.08-10.12.1937 г.)- С.А. Пархоменко, (10.12.1937-31.12.1938 г.)- И.И. Носенко, (1939 г.-)- Б. Г. Чиликин, (-01.2004 г.)- В. Гайдамака.</w:t>
      </w:r>
    </w:p>
    <w:p w14:paraId="17CF654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гл. инженера (-21.01.1937 г.)- М.С. Розенфланц.</w:t>
      </w:r>
    </w:p>
    <w:p w14:paraId="0A6DAD0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 (1900-е)- В.Я. Долголенко, (1939 г.)- Б. Г. Чиликин. Ведущий металлург (1900-е)- М.К. Скорчелетти. Гл. металлург (03.1938 г.)- Н.Н. Соколов.</w:t>
      </w:r>
    </w:p>
    <w:p w14:paraId="2C94145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Зав. Николаевским отделением (1912-13 г.)- штабс-капитан </w:t>
      </w:r>
      <w:r w:rsidRPr="00B541D6">
        <w:rPr>
          <w:color w:val="000000" w:themeColor="text1"/>
          <w:sz w:val="16"/>
          <w:szCs w:val="16"/>
          <w:lang w:val="en-US"/>
        </w:rPr>
        <w:t>B</w:t>
      </w:r>
      <w:r w:rsidRPr="00B541D6">
        <w:rPr>
          <w:color w:val="000000" w:themeColor="text1"/>
          <w:sz w:val="16"/>
          <w:szCs w:val="16"/>
        </w:rPr>
        <w:t>.</w:t>
      </w:r>
      <w:r w:rsidRPr="00B541D6">
        <w:rPr>
          <w:color w:val="000000" w:themeColor="text1"/>
          <w:sz w:val="16"/>
          <w:szCs w:val="16"/>
          <w:lang w:val="en-US"/>
        </w:rPr>
        <w:t>C</w:t>
      </w:r>
      <w:r w:rsidRPr="00B541D6">
        <w:rPr>
          <w:color w:val="000000" w:themeColor="text1"/>
          <w:sz w:val="16"/>
          <w:szCs w:val="16"/>
        </w:rPr>
        <w:t>. Лукьянов, (лето 1913-15 г.-)- поручик Б.Е. Штеллин г.</w:t>
      </w:r>
    </w:p>
    <w:p w14:paraId="47DD919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цехов: корпусообрабатывающего- А. Чистов. Начальник плаза (1930-е)- Б.П. Соколов.</w:t>
      </w:r>
    </w:p>
    <w:p w14:paraId="1A283AD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начальника цеха по производству- А. Чистов.</w:t>
      </w:r>
    </w:p>
    <w:p w14:paraId="1465CE7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Заведующие отделами: контрольным (1930 г.)- Игнатьев. Начальники отделов: производственного (02.1938 г.)- Дерибин; инструментального (1938-42 г.)- С.А. Семенов; финансового (2008 г.)- С.А. Карпий; информационных технологий (2006 г.)- А.К. Симонов.</w:t>
      </w:r>
    </w:p>
    <w:p w14:paraId="20AE002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начальника отдела: маркетинга судостроения (2008 г.)- Е. Г. Урин. Помощник гл. инженера ОКС (- 02.1938 г.)-</w:t>
      </w:r>
      <w:r w:rsidRPr="00B541D6">
        <w:rPr>
          <w:color w:val="000000" w:themeColor="text1"/>
          <w:sz w:val="16"/>
          <w:szCs w:val="16"/>
          <w:lang w:val="en-US"/>
        </w:rPr>
        <w:t>B</w:t>
      </w:r>
      <w:r w:rsidRPr="00B541D6">
        <w:rPr>
          <w:color w:val="000000" w:themeColor="text1"/>
          <w:sz w:val="16"/>
          <w:szCs w:val="16"/>
        </w:rPr>
        <w:t>.</w:t>
      </w:r>
      <w:r w:rsidRPr="00B541D6">
        <w:rPr>
          <w:color w:val="000000" w:themeColor="text1"/>
          <w:sz w:val="16"/>
          <w:szCs w:val="16"/>
          <w:lang w:val="en-US"/>
        </w:rPr>
        <w:t>C</w:t>
      </w:r>
      <w:r w:rsidRPr="00B541D6">
        <w:rPr>
          <w:color w:val="000000" w:themeColor="text1"/>
          <w:sz w:val="16"/>
          <w:szCs w:val="16"/>
        </w:rPr>
        <w:t>. Самойленко.</w:t>
      </w:r>
    </w:p>
    <w:p w14:paraId="4E487AA2" w14:textId="04B2D228"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Гл. строители (-1906-09 г.-)- пп Н.Н. Кутейников, (1906 г.)- А.А. Штолль, (1907 г.)- С. Г. Руженцов, (1909 г.)- п В.В. Константинов, (1912 г.)- </w:t>
      </w:r>
      <w:r w:rsidRPr="00B541D6">
        <w:rPr>
          <w:color w:val="000000" w:themeColor="text1"/>
          <w:sz w:val="16"/>
          <w:szCs w:val="16"/>
          <w:lang w:val="en-US"/>
        </w:rPr>
        <w:t>B</w:t>
      </w:r>
      <w:r w:rsidRPr="00B541D6">
        <w:rPr>
          <w:color w:val="000000" w:themeColor="text1"/>
          <w:sz w:val="16"/>
          <w:szCs w:val="16"/>
        </w:rPr>
        <w:t>.</w:t>
      </w:r>
      <w:r w:rsidRPr="00B541D6">
        <w:rPr>
          <w:color w:val="000000" w:themeColor="text1"/>
          <w:sz w:val="16"/>
          <w:szCs w:val="16"/>
          <w:lang w:val="en-US"/>
        </w:rPr>
        <w:t>C</w:t>
      </w:r>
      <w:r w:rsidRPr="00B541D6">
        <w:rPr>
          <w:color w:val="000000" w:themeColor="text1"/>
          <w:sz w:val="16"/>
          <w:szCs w:val="16"/>
        </w:rPr>
        <w:t>. Лукьянов, (1913 г.)- К.И. Руберовский, (1913 г.)- Б.М. Малинин, (-1913-16 г.-)- П.А. Яньков, (1915 г.)- И.И. Бобров (-1932 г.)- К.Ф. Терлецкий, (1932 г.-)-</w:t>
      </w:r>
      <w:r w:rsidR="007930CB">
        <w:rPr>
          <w:color w:val="000000" w:themeColor="text1"/>
          <w:sz w:val="16"/>
          <w:szCs w:val="16"/>
        </w:rPr>
        <w:t xml:space="preserve"> </w:t>
      </w:r>
      <w:r w:rsidRPr="00B541D6">
        <w:rPr>
          <w:color w:val="000000" w:themeColor="text1"/>
          <w:sz w:val="16"/>
          <w:szCs w:val="16"/>
        </w:rPr>
        <w:t>Г.М. Трусов, (-1935 г.)- Н.В. Григорьев, (1935 г.-)- В.Л. Бродский, (-1935-37 г.-)-</w:t>
      </w:r>
      <w:r w:rsidR="007930CB">
        <w:rPr>
          <w:color w:val="000000" w:themeColor="text1"/>
          <w:sz w:val="16"/>
          <w:szCs w:val="16"/>
        </w:rPr>
        <w:t xml:space="preserve"> </w:t>
      </w:r>
      <w:r w:rsidRPr="00B541D6">
        <w:rPr>
          <w:color w:val="000000" w:themeColor="text1"/>
          <w:sz w:val="16"/>
          <w:szCs w:val="16"/>
        </w:rPr>
        <w:t>Г.А. Куиш («И. Сталин»), (1938-41 г.-)- Н.Ф. Мучкин (пр. 23, пр. 68), (1943 г.)- Д.М. Гик (МТ-1).</w:t>
      </w:r>
    </w:p>
    <w:p w14:paraId="4D9587F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Строители кораблей (1866 г.)- Х.В. Прохоров, (-1888-90 г.-)- И.Е. Леонтьев, (1885 г.)- п Н.А. Самойлов, (1890 г.)- Н.В. Долгоруков, (-1892-96 г.-)- Н.Е. Титов, (-1893-95 г.-)- С.К. Ратник, (-1901-05 г.-&gt;- К Л. Аверин, (-1925-28 г.-)- Н.В. Григорьев, (1920-е)- К.Ф. Терлецкий, (-1930-33 г.-)- М.Л. Ковальский, (1934 г.)- П.М. Макаркин, (1937 г.)- Л.Н. Кабраков, (1941 г.)- А.С. Монахов, (1942 г.)- А. Г. Соколов, (ВОВ)- И.И. Нефедьев.</w:t>
      </w:r>
    </w:p>
    <w:p w14:paraId="7C8E1D3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начальника бюро: (08.1938 г.)- Мучкин.</w:t>
      </w:r>
    </w:p>
    <w:p w14:paraId="7304BFC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Ответственные сдатчики: (1937-38 г.)- </w:t>
      </w:r>
      <w:r w:rsidRPr="00B541D6">
        <w:rPr>
          <w:color w:val="000000" w:themeColor="text1"/>
          <w:sz w:val="16"/>
          <w:szCs w:val="16"/>
          <w:lang w:val="en-US"/>
        </w:rPr>
        <w:t>B</w:t>
      </w:r>
      <w:r w:rsidRPr="00B541D6">
        <w:rPr>
          <w:color w:val="000000" w:themeColor="text1"/>
          <w:sz w:val="16"/>
          <w:szCs w:val="16"/>
        </w:rPr>
        <w:t>.</w:t>
      </w:r>
      <w:r w:rsidRPr="00B541D6">
        <w:rPr>
          <w:color w:val="000000" w:themeColor="text1"/>
          <w:sz w:val="16"/>
          <w:szCs w:val="16"/>
          <w:lang w:val="en-US"/>
        </w:rPr>
        <w:t>C</w:t>
      </w:r>
      <w:r w:rsidRPr="00B541D6">
        <w:rPr>
          <w:color w:val="000000" w:themeColor="text1"/>
          <w:sz w:val="16"/>
          <w:szCs w:val="16"/>
        </w:rPr>
        <w:t>. Боженко, (1938 г.)- М.М. Михайловский.</w:t>
      </w:r>
    </w:p>
    <w:p w14:paraId="183EBAB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канонерские лодки: «Опыт» (1861-62), «Отважный» (1890-е); типа «Тайфун» «Тайфун», «Шквал» («Сун-Ят-Сен»), «Шторм» («Ленин»), «Смерч», «Гроза», «Вихрь», «Вьюга» («Свердлов»), «Ураган» («Красный Восток») (1908, сборка на Дальнем Востоке); мониторы «Броненосец» (12.1863-03.1864), «Латник» (12.1863-03.1864); броненосная батарея (1860-е); броненосцы: «Адмирал Лазарев» (1866-09.1867), «Владимир Мономах» (02.1881-82), «Гангут» (-10.1890), «Пересвет» (11.1895-98), «Победа» (-05.1900), «Император Александр III» (05.1900-07.1901), «Князь Суворов» (1901-09.1902), «Слава» (1902-08.1903), «Император Павел I» (14.10.1904-25.08.1907); клиперы «Стрелок» (-1879), «Пластун» (-1879), «Опричник» (09.1879-07.1880); минные заградители: типа «Ерш»; минные транспорты «Енисей» (-05.1899), «Амур» (1898-), «Енисей» (05.1905-07.1906), «Амур» (07.1906-06.1907); миноноски: типа «Орел» (1877-78)- 22, типа «Галка» (1877-78)- 2, типа «Дракон» (1877-78)- 1, типа «Касатка» (1877-78)- 1, типа «Сирена» (1877-78)- 1, типа «Сорока» (1877-78)- 3, типа «Подорожник» (1877-78)- 1; миноносцы: «Котлин» (1880-е); крейсеры: «Адмирал Нахимов» (-10.1885), «Рюрик» (05.1890-10.1892), «Россия» (05.1895-04.1896), «Громобой» (-05.1899), типа «Измаил» «Измаил» (12.1913- 06.1915), «Кинбурн» (12.1913-10.1915), достройка легкого крейсера «Светлана» («Профинтерн») (1925-27), переоборудование крейсера «Адмирал Грейг» в танкер «Азнефть» (-1926), пр. 26 «Киров» (10.1935-10.1936), пр. 26бис «Максим Горький» (12.1936-04.1938); пр. 68 «Чапаев» (10.1939-04.1941), пр. 68К «Валерий Чкалов» («Комсомолец») (08.1939-10.1947)- 2, пр. 68бис «Свердлов» (зак. № 408, 10.1949-05.1952), «Жданов» (КРУ-101) (зак. № 419, 02-12.1950, 12.1952), «Адмирал Ушаков» (зак. № 420, 08.1950-09.1951, 09.1953), «Александр Суворов» (зак. № 436, 02.1951-05.1952, 12.1953), «Адмирал Сенявин» (зак. № 437, 10.1951-12.1952, 11.1954), «Дмитрий Пожарский» (зак. № 445, 02.1952-06.1953, 12.1954), «Кронштадт» (зак. № 453, 04.1953-09.1954), «Таллинн» (зак. № 454, 9.1953-05.1955), «Варяг» (зак. № 460, 02.1954-06.1956);</w:t>
      </w:r>
      <w:r w:rsidRPr="00B541D6">
        <w:rPr>
          <w:color w:val="000000" w:themeColor="text1"/>
          <w:sz w:val="16"/>
          <w:szCs w:val="16"/>
          <w:vertAlign w:val="superscript"/>
        </w:rPr>
        <w:t>148</w:t>
      </w:r>
      <w:r w:rsidRPr="00B541D6">
        <w:rPr>
          <w:color w:val="000000" w:themeColor="text1"/>
          <w:sz w:val="16"/>
          <w:szCs w:val="16"/>
        </w:rPr>
        <w:t xml:space="preserve"> достройка немецкого крейсера «Лютцов» (пр. 83, «Петропавловск», «Таллинн») (06.1940-41, не достроен); тяжелый пр. 82 «Москва» (зак. № 406, 09.1952-53-, не достроен); ТА.РК: пр. 1144 «Орлан» «Киров» («Адмирал Ушаков») (03.1973-12.1977), пр. 1144.2 «Фрунзе» («Адмирал Лазарев») (-10.1984), «Калинин» («Адмирал Нахимов») (-12.1988), «Юрий Андропов» («Петр Великий») (1986-98); минный крейсер «Лейтенант Ильин» (08.1885-07.1886); крейсер-яхта «Алмаз» (02.1902-05.1903); ПЛ: И.Ф. Александровского (1864-66), «Петр Кошка» (1902-03), «Дельфин» («миноносец № 113», 1903); типа «Касатка» «Касатка», «Минога» (09.1906-10.1908), «Акула» (12.1906-08.1909), «Скат», «Налим» (-05.1904)- 6, «Окунь», «Макрель» (-1909), «Фельдмаршал граф Шереметьев»; типа «Морж» (1911-, достройка в Николаеве), типа «Барс» «Барс», «Гепард» (08.1913-07.1915), «Волк» (08.1913-09.1915), «Вепрь» (08.1913-), «Единорог», «Змея» (-1917), достройка «Ерш» (11.1915-17), «Угорь», «Форель» (11.1915-11.1917) завода «Ноблесснер», типа АГ («Американский Голланд») АГ-11, -12, -13, -14, -15 (04.1916-); типа «Д» серии I «Декабрист» (Д-1) (03.1927-11.1928), «Народоволец» (Д-2), «Красногвардеец» (Д-3) (03.1927-29); серии II «Ленинец» (Л-1) (09.1929-02.1931), «Марксист» («Сталинец», Л-2), «Большевик» («Фрунзовец», Л-3) (09.1929-); Ибис (XI) серии «Ворошиловец» (Л-7), «Дзержинец» (Л-8), «Кировец» (Л-9) (04.1934-, сборка на Дальзаводе); серии III «Щука» (Щ-301) (02-12.1930), «Окунь» (Щ-302), «Ерш» (Щ-303) (02.1930-31); IV серии «Правда» (П-1) (05.1931-), «Звезда» (П-2), «Искра» (П-3) (12.1931-); V серии «Карась» («Лосось, Щ-101) (03.1932-), «Налим» (Щ- 104), «Кета» (Щ-105), «Форель» (Щ-108), «Карась» (Щ-111), «Пескарь» (Щ-112) (1932-, сборка на Дальзаводе); Убис (VII) серии «Скат» (Щ-115), «Макрель» (Щ-117), «Кефаль» (Щ-118) (-1935, сборка на Дальзаводе), «Камбала» (Щ-203) (1930-е, сборка на заводе им. 61 Коммунара); </w:t>
      </w:r>
      <w:r w:rsidRPr="00B541D6">
        <w:rPr>
          <w:color w:val="000000" w:themeColor="text1"/>
          <w:sz w:val="16"/>
          <w:szCs w:val="16"/>
          <w:lang w:val="en-US"/>
        </w:rPr>
        <w:t>V</w:t>
      </w:r>
      <w:r w:rsidRPr="00B541D6">
        <w:rPr>
          <w:color w:val="000000" w:themeColor="text1"/>
          <w:sz w:val="16"/>
          <w:szCs w:val="16"/>
        </w:rPr>
        <w:t>6</w:t>
      </w:r>
      <w:r w:rsidRPr="00B541D6">
        <w:rPr>
          <w:smallCaps/>
          <w:color w:val="000000" w:themeColor="text1"/>
          <w:sz w:val="16"/>
          <w:szCs w:val="16"/>
          <w:lang w:val="en-US"/>
        </w:rPr>
        <w:t>hc</w:t>
      </w:r>
      <w:r w:rsidRPr="00B541D6">
        <w:rPr>
          <w:color w:val="000000" w:themeColor="text1"/>
          <w:sz w:val="16"/>
          <w:szCs w:val="16"/>
        </w:rPr>
        <w:t xml:space="preserve"> (II) серии «Треска» (Щ-307) (11.1933- 11.1934), «Пикша» (Щ-306)- 4; IX серии типа «Н» («С») Н-1, Н-2, Н-3 (12.1934-38), 1Хбис серии Н-4 (С-4) (12.1935-05Л936), Н-5 (С-5), Н-6 (С-6) (01.1936-03.1938), С-51 (04.1937-, сборка на заводе 202), С-52, С-53 (04.1937-); X серии Щ-128, Щ-130, Щ-133 (1935, сборка на Дальзаводе), Щ-313 (Щ-401), Щ-314 (Щ-402), Щ-315 (Щ-403), Щ-316 (1Ц-404), Щ-321 (Щ-424) (1936); XIII серии Л-13 (04.1935-08.1936, достройка на заводе 202), Л- 14, Л-18, Л-19 (1935-39, достройка на заводе 202), ХШбис серии Л-20 (06.1938-, достройка на заводе 402), Л-21, Л-22 (12.1938-02.1941, достройка на заводе 402); типа «К» серии XIV (пр. 41) К-54 (02.1937-12.1940, не достроена), К-55, К-56 (10.1937-03.1941); пр. 613 (1953-58)- 19; пр. 651, пр. 665, пр. 675 (1963-68)- 16 (вместе с заводом 112); учебный корабль «Верный» (1895); линкоры: «Севастополь» (06.1909-06.1911), «Петропавловск» («Марат») (06.1909-08.1911), пр. 23 «Советский Союз» (зак. 299, 07.1938-, не достроен); эсминцы: пр. 7 «Стремительный» (зак. 291), «Сокрушительный», «Славный», «Сметливый» (зак. </w:t>
      </w:r>
      <w:r w:rsidRPr="00B541D6">
        <w:rPr>
          <w:color w:val="000000" w:themeColor="text1"/>
          <w:sz w:val="16"/>
          <w:szCs w:val="16"/>
        </w:rPr>
        <w:lastRenderedPageBreak/>
        <w:t xml:space="preserve">294), «Летучий» («Суровый»), «Лихой» («Сердитый») (08.1936-), «Ловкий», «Легкий» (08.1936-разобраны); пр. 30 «Организованный», «Отборный», «Отражающий» (1941-), </w:t>
      </w:r>
      <w:r w:rsidRPr="00B541D6">
        <w:rPr>
          <w:color w:val="000000" w:themeColor="text1"/>
          <w:sz w:val="16"/>
          <w:szCs w:val="16"/>
          <w:lang w:val="en-US"/>
        </w:rPr>
        <w:t>rip</w:t>
      </w:r>
      <w:r w:rsidRPr="00B541D6">
        <w:rPr>
          <w:color w:val="000000" w:themeColor="text1"/>
          <w:sz w:val="16"/>
          <w:szCs w:val="16"/>
        </w:rPr>
        <w:t>. 30К (1949)- 1; тральщики: пр. 253Л (МТ-1) Т-351 (06.1943-44)- 18, (1945)- 2, МТ-2 (1944-45)- 4; пр. 255 (1946-), пр. 255К (-1953)- всего 125 (вместе с заводом 341); фрегаты пр. 1135.6 для Индии: "</w:t>
      </w:r>
      <w:r w:rsidRPr="00B541D6">
        <w:rPr>
          <w:color w:val="000000" w:themeColor="text1"/>
          <w:sz w:val="16"/>
          <w:szCs w:val="16"/>
          <w:lang w:val="en-US"/>
        </w:rPr>
        <w:t>Talwar</w:t>
      </w:r>
      <w:r w:rsidRPr="00B541D6">
        <w:rPr>
          <w:color w:val="000000" w:themeColor="text1"/>
          <w:sz w:val="16"/>
          <w:szCs w:val="16"/>
        </w:rPr>
        <w:t>" (10.03.1999-12.05.2000); "</w:t>
      </w:r>
      <w:r w:rsidRPr="00B541D6">
        <w:rPr>
          <w:color w:val="000000" w:themeColor="text1"/>
          <w:sz w:val="16"/>
          <w:szCs w:val="16"/>
          <w:lang w:val="en-US"/>
        </w:rPr>
        <w:t>Trishul</w:t>
      </w:r>
      <w:r w:rsidRPr="00B541D6">
        <w:rPr>
          <w:color w:val="000000" w:themeColor="text1"/>
          <w:sz w:val="16"/>
          <w:szCs w:val="16"/>
        </w:rPr>
        <w:t>" (22.09.1999- 24.11.2000); "</w:t>
      </w:r>
      <w:r w:rsidRPr="00B541D6">
        <w:rPr>
          <w:color w:val="000000" w:themeColor="text1"/>
          <w:sz w:val="16"/>
          <w:szCs w:val="16"/>
          <w:lang w:val="en-US"/>
        </w:rPr>
        <w:t>Tabar</w:t>
      </w:r>
      <w:r w:rsidRPr="00B541D6">
        <w:rPr>
          <w:color w:val="000000" w:themeColor="text1"/>
          <w:sz w:val="16"/>
          <w:szCs w:val="16"/>
        </w:rPr>
        <w:t>" (26.05.2000- 25.05.2001); лихтеры «Северопуть-</w:t>
      </w:r>
      <w:r w:rsidRPr="00B541D6">
        <w:rPr>
          <w:color w:val="000000" w:themeColor="text1"/>
          <w:sz w:val="16"/>
          <w:szCs w:val="16"/>
          <w:lang w:val="en-US"/>
        </w:rPr>
        <w:t>I</w:t>
      </w:r>
      <w:r w:rsidRPr="00B541D6">
        <w:rPr>
          <w:color w:val="000000" w:themeColor="text1"/>
          <w:sz w:val="16"/>
          <w:szCs w:val="16"/>
        </w:rPr>
        <w:t xml:space="preserve">, -II» (1924, сборка в Тюмени), типа «Комсеверопуть» (1928)- 1; лесовозы: I серии «Товарищ Сталин», «Григорий Зиновьев» («Красный партизан»), «Михаил Томский» («Мироныч»), «Товарищ Красин» (01-11.1925); II серии «Рабочий», «Искра», «Правда», «Крестьянин» (10.1925-27); III серии «Сакко», «Ванцетти», «Товарищ Урицкий», «Володарский» (1927-29); IV серии «Микоян», «Куйбышев», «Молотов», «Бухарин» («Александр Пушкин») (1928-30); V серии «Кингисепп», «Хрущев» (1930-34); Убис серии «Сухона», «Котельщик Таланкин», «Белоруссия» (1932-36); VI серии «Кара» (1932-38), «Вага», «Вычегда» (1932- , недостроены); пр. 580 «Павлин Виноградов» (1960-е)- 6; грузопассажирские: типа «Абхазия» «Абхазия», «Аджария», «Армения», «Украина» (1926-31); типа «Анадырь» «Анадырь», «Сахалин», «Север», «Сучан», «Свердловск», «Сталинград», «Саратов», «Смоленск», «Хабаровск», «Казань» («Красная газета») (1929-33); буксир «Сибкрайком ВКП(б)» (1926-28, собран в Тюмени); плаедоки: (-1934), на 1200 т пр. 76 (-1936), пр. 764 (1956-57)- 7 (вместе с заводом 199), пр. 1753 (1962-63); самоходные плашкоуты (1942); баржи: самоходные десантные СБ-1, -2, -3, 4 (1940); сухогрузные (1941), 600-т (1942, сборка в бухте Гольсмана)- 7; ледоколы: пр. 51 «Иосиф Сталин» («Сибирь») (10.1935-08.1937), «Вячеслав Молотов» («Адмирал Макаров») (-03.1939), «Санкт- Петербург» (-2009); речные (1950-е), пр. 21900 «Москва» (19.05.2005-), «Санкт-Петербург» (2006-); атомные: пр. 10520 «Арктика» (07.1971-12.1972), «Сибирь» (-1975), пр. 10521 «Россия» (-1985), «Советский Союз» (1983-89), «Комиссар» (Б-2). В 1935 г. П.И. Сердюком продолжены работы, начатые в НИВК, над проектом малой ПЛ </w:t>
      </w:r>
      <w:r w:rsidRPr="00B541D6">
        <w:rPr>
          <w:color w:val="000000" w:themeColor="text1"/>
          <w:sz w:val="16"/>
          <w:szCs w:val="16"/>
          <w:lang w:val="en-US"/>
        </w:rPr>
        <w:t>M</w:t>
      </w:r>
      <w:r w:rsidRPr="00B541D6">
        <w:rPr>
          <w:color w:val="000000" w:themeColor="text1"/>
          <w:sz w:val="16"/>
          <w:szCs w:val="16"/>
        </w:rPr>
        <w:t>-</w:t>
      </w:r>
      <w:r w:rsidRPr="00B541D6">
        <w:rPr>
          <w:color w:val="000000" w:themeColor="text1"/>
          <w:sz w:val="16"/>
          <w:szCs w:val="16"/>
          <w:lang w:val="en-US"/>
        </w:rPr>
        <w:t>III</w:t>
      </w:r>
      <w:r w:rsidRPr="00B541D6">
        <w:rPr>
          <w:color w:val="000000" w:themeColor="text1"/>
          <w:sz w:val="16"/>
          <w:szCs w:val="16"/>
        </w:rPr>
        <w:t>, получившим обозначение XII серии.</w:t>
      </w:r>
    </w:p>
    <w:p w14:paraId="398DF4F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приказу Главморирома от 4.04.1934 г. из состава ЦКБС-2 временно выделено Специальное КБ для разработки проекта и рабочих чертежей ПЛ Е-2 на базе немецкой ПЛ фирмы «Дешимаг» Е-1. Руководителем СКВ назначен С. Г. Турков; его помощниками по кораблестроительной, механической и электротехнической части - В.Н. Перегудов, В.Ф. Критский, Д.В. Судравский соответственно. Создана лодка типа «Н» («немецкая»).</w:t>
      </w:r>
    </w:p>
    <w:p w14:paraId="15FAA21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1936 г. сюда из НИВК переведен М.А. Рудницкий для продолжения работ по ПЛ пр. 41. В 1936-37 г. разработано несколько предэскизных проектов подводных минных заградителей (В.Н. Васильев, Я.Е. Евграфов). В 1940-41 г. разрабатывался минный заградитель «МЗ» пр. 99 на конкурсной основе с КБ завода 196.</w:t>
      </w:r>
    </w:p>
    <w:p w14:paraId="4B27F17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 0193 от 4/7.09.1937 г. Конструкторскому отделу ЦКБ предписано к 10.09.1937 г. закончить разработку стенда по испытанию единого двигателя РЕДО для завода № 196.</w:t>
      </w:r>
    </w:p>
    <w:p w14:paraId="566832A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ГКО № 99сс от 11.07.1941 г. ЦКБ-18 НКСП было эвакуировано в Горький на завод № 112 НКСП, действовало как ЦКБ-18.</w:t>
      </w:r>
    </w:p>
    <w:p w14:paraId="766C469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1948 г. часть сотрудников переведена во вновь созданное СКБ-143.</w:t>
      </w:r>
    </w:p>
    <w:p w14:paraId="32DD472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1949 г. разработан предэскизный проект ПЛ П-2 с БР Р-1, реализован не был.</w:t>
      </w:r>
    </w:p>
    <w:p w14:paraId="6E00834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1952-53 г. разработан проект 628 переоборудования ПЛ XIV серии под КР 10ХН (комплекс «Волна»). Пост, правительства от 19.02.1953 г. работы по пр. 628 прекращены.</w:t>
      </w:r>
    </w:p>
    <w:p w14:paraId="24B842C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ПСМ № 705-308сс от 15.04.1954 г. большая ПЛ пр. 611 пив. По решению правительства от 10.06.1963 г. разработан проект переоборудования пр. 611 по пр. 611РУ с ГАК «Рубин».</w:t>
      </w:r>
    </w:p>
    <w:p w14:paraId="4BE5E6E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Пост, правительства в 03.1955 г. ЦКБ было поручено переоборудование ПЛ пр. 613 в ПЛ РЛ дозора. 8.08.1955 г. вышло постановление СМ СССР № 1457-809сс «О разработке системы вооружения ПЛ пр. 613 реактивными самолетами-снарядами», в соответствии с которым разработана ПЛ пр. 644; пост. № 497-246 от 7.05.1957 г. утвержден техпроект ПЛ пр. 644. 7.08.1958 г. вышло постановление правительства № 904-423 о переоборудовании ПЛ пр. 613 в экспериментально-спасательную ГШ.</w:t>
      </w:r>
    </w:p>
    <w:p w14:paraId="4DD8821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начале 1956 г. начато проектирование подводного минного заградителя пр. 632, но вскоре передано в ЦКБ-16.</w:t>
      </w:r>
    </w:p>
    <w:p w14:paraId="06027E9A" w14:textId="1AB78A46"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СМ СССР от 17.08.1956 г. началась разработка АПЛ пр. 675 с ПКР П-6, пост. № 51-14 от 21.01.1966 г. ПЛ пр. 675 пнв. Построено 29 лодок. В 1970-е</w:t>
      </w:r>
      <w:r w:rsidR="007930CB">
        <w:rPr>
          <w:color w:val="000000" w:themeColor="text1"/>
          <w:sz w:val="16"/>
          <w:szCs w:val="16"/>
        </w:rPr>
        <w:t xml:space="preserve"> </w:t>
      </w:r>
      <w:r w:rsidRPr="00B541D6">
        <w:rPr>
          <w:color w:val="000000" w:themeColor="text1"/>
          <w:sz w:val="16"/>
          <w:szCs w:val="16"/>
        </w:rPr>
        <w:t>г. спроектирована самая глубоководная в мире многоцелевая титановая АПЛ пр. 685 с глубиной погружения до 1000 м.</w:t>
      </w:r>
    </w:p>
    <w:p w14:paraId="28BF84C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Пост, правительства № 454-224 от 24.04.1957 г. были утверждены ТТТ на среднюю ПЛ пр. 643; пост. № 481- 236 от 30.04.1957 г. - ТТЗ на ПЛ пр. 651, техпроект утвержден в 01.1959 г.; пост. № 625-304 от 4.06.1957 г. - ТТЗ на ПЛ пр. 648. 2.01.1963 г. вышло ПСМ № 11-4 «Об усилении торпедного вооружения ПЛ пр. 651».</w:t>
      </w:r>
    </w:p>
    <w:p w14:paraId="5656A8C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22.05.1957 г. вышло постановление правительства № 551-281 о постройке опытной ПЛ пр. 637.</w:t>
      </w:r>
    </w:p>
    <w:p w14:paraId="5595C13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09.1960 г. утвержден техпроект ПЛ пр. 675 с П-5. В соответствии с ПСМ № 408-124 от 30.05.1966 г. ПЛ пр. 658Мпнв.</w:t>
      </w:r>
    </w:p>
    <w:p w14:paraId="6D23576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1966 г. ЦКБ-18 переименовано в ЛПМБ «Рубин» МСП (и в 1990 г.). По Указу Президента РФ № 1009 от 4.08.2004 г. вошло в число стратегических оборонных предприятий. В 2007 г. планировалось создать на базе ЦКБ судостроительный холдинг по разработке проектов ОАО «Инжиниринговый центр судостроения «Рубин- Малахит». Распоряжением правительства в 06.2007 г. ФГУП «ЦКБ МТ «Рубин» преобразовано в ОАО.</w:t>
      </w:r>
    </w:p>
    <w:p w14:paraId="7FDC786E" w14:textId="540A07D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Принимало участие в космическом проекте «Морской старт». В 1990-е</w:t>
      </w:r>
      <w:r w:rsidR="007930CB">
        <w:rPr>
          <w:color w:val="000000" w:themeColor="text1"/>
          <w:sz w:val="16"/>
          <w:szCs w:val="16"/>
        </w:rPr>
        <w:t xml:space="preserve"> </w:t>
      </w:r>
      <w:r w:rsidRPr="00B541D6">
        <w:rPr>
          <w:color w:val="000000" w:themeColor="text1"/>
          <w:sz w:val="16"/>
          <w:szCs w:val="16"/>
        </w:rPr>
        <w:t>г. спроектирован скоростной поезд «Сокол-250» для магистрали Москва-Санкт-Петербург (гл. конструктор- А. Арсентьев).</w:t>
      </w:r>
      <w:r w:rsidRPr="00B541D6">
        <w:rPr>
          <w:color w:val="000000" w:themeColor="text1"/>
          <w:sz w:val="16"/>
          <w:szCs w:val="16"/>
          <w:vertAlign w:val="superscript"/>
        </w:rPr>
        <w:t>1</w:t>
      </w:r>
      <w:r w:rsidRPr="00B541D6">
        <w:rPr>
          <w:color w:val="000000" w:themeColor="text1"/>
          <w:sz w:val="16"/>
          <w:szCs w:val="16"/>
        </w:rPr>
        <w:t>"</w:t>
      </w:r>
      <w:r w:rsidRPr="00B541D6">
        <w:rPr>
          <w:color w:val="000000" w:themeColor="text1"/>
          <w:sz w:val="16"/>
          <w:szCs w:val="16"/>
          <w:vertAlign w:val="superscript"/>
        </w:rPr>
        <w:t>19 03 03</w:t>
      </w:r>
    </w:p>
    <w:p w14:paraId="480523C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 2005 г. по проектам бюро построено 919 ПЛ, в т.ч. 139 АПЛ.</w:t>
      </w:r>
    </w:p>
    <w:p w14:paraId="0839461C" w14:textId="4A3CFDC3"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Руководитель (1926-30-е)- Б.М. Малинин (репрессирован), (1932 г.)- А.Н. Асафов, (1933 г.)- К.К. Перцев. Начальник (1935-39 г.)-</w:t>
      </w:r>
      <w:r w:rsidR="007930CB">
        <w:rPr>
          <w:color w:val="000000" w:themeColor="text1"/>
          <w:sz w:val="16"/>
          <w:szCs w:val="16"/>
        </w:rPr>
        <w:t xml:space="preserve"> </w:t>
      </w:r>
      <w:r w:rsidRPr="00B541D6">
        <w:rPr>
          <w:color w:val="000000" w:themeColor="text1"/>
          <w:sz w:val="16"/>
          <w:szCs w:val="16"/>
        </w:rPr>
        <w:t xml:space="preserve">Г.В. Орлов, (1940-43 г.)- П.А. Апухтин, (1943-45 г.)- А.И. Меркурьев, (1945-49 г.)- А.А. Антипин, </w:t>
      </w:r>
      <w:r w:rsidRPr="00B541D6">
        <w:rPr>
          <w:color w:val="000000" w:themeColor="text1"/>
          <w:sz w:val="16"/>
          <w:szCs w:val="16"/>
          <w:vertAlign w:val="superscript"/>
        </w:rPr>
        <w:t>61</w:t>
      </w:r>
      <w:r w:rsidRPr="00B541D6">
        <w:rPr>
          <w:color w:val="000000" w:themeColor="text1"/>
          <w:sz w:val="16"/>
          <w:szCs w:val="16"/>
        </w:rPr>
        <w:t xml:space="preserve"> (1951-74 г.)- ПЛ. Пустынцев, (1974-2002 г.-&gt; И.Д. Спасский. Гендиректор (-2005-07 г.)- академик (1987 г.) И.Д. Спасский, (19.01.2007 г.-)- В.А. Здорнов.</w:t>
      </w:r>
    </w:p>
    <w:p w14:paraId="18434CF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1-й зам. гендиректора (2007 г.-)- И.Д. Спасский. Зам. начальника (1937 г.)- Б.М. Малинин.</w:t>
      </w:r>
    </w:p>
    <w:p w14:paraId="68ED047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 (1955 г.)- П.П. Пустынцев,</w:t>
      </w:r>
      <w:r w:rsidRPr="00B541D6">
        <w:rPr>
          <w:color w:val="000000" w:themeColor="text1"/>
          <w:sz w:val="16"/>
          <w:szCs w:val="16"/>
          <w:vertAlign w:val="superscript"/>
        </w:rPr>
        <w:t>43</w:t>
      </w:r>
      <w:r w:rsidRPr="00B541D6">
        <w:rPr>
          <w:color w:val="000000" w:themeColor="text1"/>
          <w:sz w:val="16"/>
          <w:szCs w:val="16"/>
        </w:rPr>
        <w:t xml:space="preserve"> (1974-83 г.-)- академик (1987) И.Д. Спасский. Ген. конструктор (1983-2006 г.-)- И.Д. Спасский, (1983 г.-)- академик С.Н. Ковалев, (2002-08 г.-)- Е. Горигледжан; неатомных ПЛ (-1995-2005 г.-)- Ю.Н. Кормилицын. </w:t>
      </w:r>
      <w:r w:rsidRPr="00B541D6">
        <w:rPr>
          <w:color w:val="000000" w:themeColor="text1"/>
          <w:sz w:val="16"/>
          <w:szCs w:val="16"/>
          <w:vertAlign w:val="superscript"/>
        </w:rPr>
        <w:t>вп</w:t>
      </w:r>
      <w:r w:rsidRPr="00B541D6">
        <w:rPr>
          <w:color w:val="000000" w:themeColor="text1"/>
          <w:sz w:val="16"/>
          <w:szCs w:val="16"/>
        </w:rPr>
        <w:t>"</w:t>
      </w:r>
      <w:r w:rsidRPr="00B541D6">
        <w:rPr>
          <w:color w:val="000000" w:themeColor="text1"/>
          <w:sz w:val="16"/>
          <w:szCs w:val="16"/>
          <w:vertAlign w:val="superscript"/>
        </w:rPr>
        <w:t>4/02</w:t>
      </w:r>
    </w:p>
    <w:p w14:paraId="67D1F7F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(1933-39 г.)- Б.М. Малинин, (1939-43 г.)- З.А. Дерибин, (1943-47 г.)- А.Н. Соловьев.</w:t>
      </w:r>
    </w:p>
    <w:p w14:paraId="7D21ABC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ген. конструктора (2003 г.)- А. Баранов.</w:t>
      </w:r>
    </w:p>
    <w:p w14:paraId="0FC88362" w14:textId="4D1D247E"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конструкторы: (1936 г.-)- М.А. Рудницкий (пр. 41, «К»), (1930-е)-</w:t>
      </w:r>
      <w:r w:rsidR="007930CB">
        <w:rPr>
          <w:color w:val="000000" w:themeColor="text1"/>
          <w:sz w:val="16"/>
          <w:szCs w:val="16"/>
        </w:rPr>
        <w:t xml:space="preserve"> </w:t>
      </w:r>
      <w:r w:rsidRPr="00B541D6">
        <w:rPr>
          <w:color w:val="000000" w:themeColor="text1"/>
          <w:sz w:val="16"/>
          <w:szCs w:val="16"/>
        </w:rPr>
        <w:t>Г.В. Светаев («Ленинец»), (-1939-46 г.-)- Ф.Ф. Полушкин (пр. 96, 612), (-1940-50 г.-)- Ф.А. Каверин (пр. 97, П-2, 624), (-1943-64 г.-)- Я.Е. Евграфов (пр. 607, 613, 632, 640), (-1943-56 г.-&gt; С.А. Егоров (пр. 604, 610, 611, 641, 649), (-1945-68 г.-&gt; З.А. Дерибин (пр. 613, 641, И641, 683), (1946 г.)- В.Н. Перегудов (пр. 613), (-1946-60 г.-)- А.С. Кассациер (пр. 615, А615, 630, 637, 651, 660, 667), (-1950-83 г.-)- С.Н. Ковалев (пр. 631, 635, 643, 658, 658М, А658, 667А, 667БДР, 667БДРМ, 677, 702, 941), (-1951-56 г.-)- И.Б. Михайлов (пр. 96М, 622, 628, 658), (1953 г.)- А.А. Антипин (пр. 618), (-1955-67 г.-)- П.П. Пустынцев (пр. П611, П613, 644, 644Д, 644-7, 646, 659, 675, 949), (1956 г.)- П.З. Голосовский (пр. 658), (-1958-68 г.- )- Н.А. Климов (пр. 659, 659Т, 685), (-1968-82 г.-&gt; О.Я. Марголин (пр. 659Т, 667</w:t>
      </w:r>
      <w:r w:rsidRPr="00B541D6">
        <w:rPr>
          <w:color w:val="000000" w:themeColor="text1"/>
          <w:sz w:val="16"/>
          <w:szCs w:val="16"/>
          <w:lang w:val="en-US"/>
        </w:rPr>
        <w:t>AM</w:t>
      </w:r>
      <w:r w:rsidRPr="00B541D6">
        <w:rPr>
          <w:color w:val="000000" w:themeColor="text1"/>
          <w:sz w:val="16"/>
          <w:szCs w:val="16"/>
        </w:rPr>
        <w:t>, 667М), (1970-е)- И.Л. Баранов (пр. 949), (-1965-80-е)- Ю.Н. Кормилицын (пр. 639, 641Б, И641, И641К, 677, 685, 877, 877ЭКМ), (1990 г.- )- В.А. Здорнов (пр. 955), (1990-е)- А. Арсентьев. Ген. конструктор РПКСН- В. Здорнов.</w:t>
      </w:r>
    </w:p>
    <w:p w14:paraId="1A650B2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гл. конструкторов: В.А. Здорнов.</w:t>
      </w:r>
    </w:p>
    <w:p w14:paraId="316A057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отделов: механического (-1937 г.)- Э.Э. Крюгер (репрессирован), (1937 г.-)- Н.В. Анучин.</w:t>
      </w:r>
    </w:p>
    <w:p w14:paraId="4B5FF9A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начальника отдела: В.А. Здорнов.</w:t>
      </w:r>
    </w:p>
    <w:p w14:paraId="3BF92C3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секторов: В.А. Здорнов.</w:t>
      </w:r>
    </w:p>
    <w:p w14:paraId="6122552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Создано: ПЛ:</w:t>
      </w:r>
      <w:r w:rsidRPr="00B541D6">
        <w:rPr>
          <w:smallCaps/>
          <w:color w:val="000000" w:themeColor="text1"/>
          <w:sz w:val="16"/>
          <w:szCs w:val="16"/>
        </w:rPr>
        <w:t xml:space="preserve"> I</w:t>
      </w:r>
      <w:r w:rsidRPr="00B541D6">
        <w:rPr>
          <w:color w:val="000000" w:themeColor="text1"/>
          <w:sz w:val="16"/>
          <w:szCs w:val="16"/>
        </w:rPr>
        <w:t xml:space="preserve"> серии типа «Декабрист» (1927),</w:t>
      </w:r>
      <w:r w:rsidRPr="00B541D6">
        <w:rPr>
          <w:smallCaps/>
          <w:color w:val="000000" w:themeColor="text1"/>
          <w:sz w:val="16"/>
          <w:szCs w:val="16"/>
        </w:rPr>
        <w:t xml:space="preserve"> II</w:t>
      </w:r>
      <w:r w:rsidRPr="00B541D6">
        <w:rPr>
          <w:color w:val="000000" w:themeColor="text1"/>
          <w:sz w:val="16"/>
          <w:szCs w:val="16"/>
        </w:rPr>
        <w:t xml:space="preserve"> серии типа «Ленинец» (1929),</w:t>
      </w:r>
      <w:r w:rsidRPr="00B541D6">
        <w:rPr>
          <w:smallCaps/>
          <w:color w:val="000000" w:themeColor="text1"/>
          <w:sz w:val="16"/>
          <w:szCs w:val="16"/>
        </w:rPr>
        <w:t xml:space="preserve"> III</w:t>
      </w:r>
      <w:r w:rsidRPr="00B541D6">
        <w:rPr>
          <w:color w:val="000000" w:themeColor="text1"/>
          <w:sz w:val="16"/>
          <w:szCs w:val="16"/>
        </w:rPr>
        <w:t xml:space="preserve"> серии типа «Щука» (1930), </w:t>
      </w:r>
      <w:r w:rsidRPr="00B541D6">
        <w:rPr>
          <w:smallCaps/>
          <w:color w:val="000000" w:themeColor="text1"/>
          <w:sz w:val="16"/>
          <w:szCs w:val="16"/>
        </w:rPr>
        <w:t>IV</w:t>
      </w:r>
      <w:r w:rsidRPr="00B541D6">
        <w:rPr>
          <w:color w:val="000000" w:themeColor="text1"/>
          <w:sz w:val="16"/>
          <w:szCs w:val="16"/>
        </w:rPr>
        <w:t xml:space="preserve"> серии типа «Правда» (1930),</w:t>
      </w:r>
      <w:r w:rsidRPr="00B541D6">
        <w:rPr>
          <w:smallCaps/>
          <w:color w:val="000000" w:themeColor="text1"/>
          <w:sz w:val="16"/>
          <w:szCs w:val="16"/>
        </w:rPr>
        <w:t xml:space="preserve"> V</w:t>
      </w:r>
      <w:r w:rsidRPr="00B541D6">
        <w:rPr>
          <w:color w:val="000000" w:themeColor="text1"/>
          <w:sz w:val="16"/>
          <w:szCs w:val="16"/>
        </w:rPr>
        <w:t xml:space="preserve"> серии типа «Щука» (1932),</w:t>
      </w:r>
      <w:r w:rsidRPr="00B541D6">
        <w:rPr>
          <w:smallCaps/>
          <w:color w:val="000000" w:themeColor="text1"/>
          <w:sz w:val="16"/>
          <w:szCs w:val="16"/>
        </w:rPr>
        <w:t xml:space="preserve"> VI</w:t>
      </w:r>
      <w:r w:rsidRPr="00B541D6">
        <w:rPr>
          <w:color w:val="000000" w:themeColor="text1"/>
          <w:sz w:val="16"/>
          <w:szCs w:val="16"/>
        </w:rPr>
        <w:t xml:space="preserve"> серии типа «М» («малютка») (1932),</w:t>
      </w:r>
      <w:r w:rsidRPr="00B541D6">
        <w:rPr>
          <w:smallCaps/>
          <w:color w:val="000000" w:themeColor="text1"/>
          <w:sz w:val="16"/>
          <w:szCs w:val="16"/>
          <w:lang w:val="en-US"/>
        </w:rPr>
        <w:t>VI</w:t>
      </w:r>
      <w:r w:rsidRPr="00B541D6">
        <w:rPr>
          <w:color w:val="000000" w:themeColor="text1"/>
          <w:sz w:val="16"/>
          <w:szCs w:val="16"/>
        </w:rPr>
        <w:t>6</w:t>
      </w:r>
      <w:r w:rsidRPr="00B541D6">
        <w:rPr>
          <w:smallCaps/>
          <w:color w:val="000000" w:themeColor="text1"/>
          <w:sz w:val="16"/>
          <w:szCs w:val="16"/>
          <w:lang w:val="en-US"/>
        </w:rPr>
        <w:t>hc</w:t>
      </w:r>
      <w:r w:rsidRPr="00B541D6">
        <w:rPr>
          <w:color w:val="000000" w:themeColor="text1"/>
          <w:sz w:val="16"/>
          <w:szCs w:val="16"/>
        </w:rPr>
        <w:t xml:space="preserve"> серии (1933),</w:t>
      </w:r>
      <w:r w:rsidRPr="00B541D6">
        <w:rPr>
          <w:smallCaps/>
          <w:color w:val="000000" w:themeColor="text1"/>
          <w:sz w:val="16"/>
          <w:szCs w:val="16"/>
        </w:rPr>
        <w:t xml:space="preserve"> VIII</w:t>
      </w:r>
      <w:r w:rsidRPr="00B541D6">
        <w:rPr>
          <w:color w:val="000000" w:themeColor="text1"/>
          <w:sz w:val="16"/>
          <w:szCs w:val="16"/>
        </w:rPr>
        <w:t xml:space="preserve"> серии типа «Щука-Б» (1933),</w:t>
      </w:r>
      <w:r w:rsidRPr="00B541D6">
        <w:rPr>
          <w:smallCaps/>
          <w:color w:val="000000" w:themeColor="text1"/>
          <w:sz w:val="16"/>
          <w:szCs w:val="16"/>
        </w:rPr>
        <w:t xml:space="preserve"> IX</w:t>
      </w:r>
      <w:r w:rsidRPr="00B541D6">
        <w:rPr>
          <w:color w:val="000000" w:themeColor="text1"/>
          <w:sz w:val="16"/>
          <w:szCs w:val="16"/>
        </w:rPr>
        <w:t xml:space="preserve"> серии типа «Н» (1934), ГХбис серии типа «С» (1935); X серии типа «Щ» (1934),</w:t>
      </w:r>
      <w:r w:rsidRPr="00B541D6">
        <w:rPr>
          <w:smallCaps/>
          <w:color w:val="000000" w:themeColor="text1"/>
          <w:sz w:val="16"/>
          <w:szCs w:val="16"/>
        </w:rPr>
        <w:t xml:space="preserve"> XII</w:t>
      </w:r>
      <w:r w:rsidRPr="00B541D6">
        <w:rPr>
          <w:color w:val="000000" w:themeColor="text1"/>
          <w:sz w:val="16"/>
          <w:szCs w:val="16"/>
        </w:rPr>
        <w:t xml:space="preserve"> серии (1935),</w:t>
      </w:r>
      <w:r w:rsidRPr="00B541D6">
        <w:rPr>
          <w:color w:val="000000" w:themeColor="text1"/>
          <w:sz w:val="16"/>
          <w:szCs w:val="16"/>
          <w:vertAlign w:val="superscript"/>
        </w:rPr>
        <w:t>61</w:t>
      </w:r>
      <w:r w:rsidRPr="00B541D6">
        <w:rPr>
          <w:smallCaps/>
          <w:color w:val="000000" w:themeColor="text1"/>
          <w:sz w:val="16"/>
          <w:szCs w:val="16"/>
        </w:rPr>
        <w:t xml:space="preserve"> XIII</w:t>
      </w:r>
      <w:r w:rsidRPr="00B541D6">
        <w:rPr>
          <w:color w:val="000000" w:themeColor="text1"/>
          <w:sz w:val="16"/>
          <w:szCs w:val="16"/>
        </w:rPr>
        <w:t xml:space="preserve"> серии типа «Ленинец» (1935),</w:t>
      </w:r>
      <w:r w:rsidRPr="00B541D6">
        <w:rPr>
          <w:smallCaps/>
          <w:color w:val="000000" w:themeColor="text1"/>
          <w:sz w:val="16"/>
          <w:szCs w:val="16"/>
        </w:rPr>
        <w:t xml:space="preserve"> XIV</w:t>
      </w:r>
      <w:r w:rsidRPr="00B541D6">
        <w:rPr>
          <w:color w:val="000000" w:themeColor="text1"/>
          <w:sz w:val="16"/>
          <w:szCs w:val="16"/>
        </w:rPr>
        <w:t xml:space="preserve"> серии пр. 41 крейсерская эскадренная «КЭ-9» (1936),</w:t>
      </w:r>
      <w:r w:rsidRPr="00B541D6">
        <w:rPr>
          <w:smallCaps/>
          <w:color w:val="000000" w:themeColor="text1"/>
          <w:sz w:val="16"/>
          <w:szCs w:val="16"/>
          <w:lang w:val="en-US"/>
        </w:rPr>
        <w:t>XIV</w:t>
      </w:r>
      <w:r w:rsidRPr="00B541D6">
        <w:rPr>
          <w:color w:val="000000" w:themeColor="text1"/>
          <w:sz w:val="16"/>
          <w:szCs w:val="16"/>
        </w:rPr>
        <w:t>6</w:t>
      </w:r>
      <w:r w:rsidRPr="00B541D6">
        <w:rPr>
          <w:smallCaps/>
          <w:color w:val="000000" w:themeColor="text1"/>
          <w:sz w:val="16"/>
          <w:szCs w:val="16"/>
          <w:lang w:val="en-US"/>
        </w:rPr>
        <w:t>hc</w:t>
      </w:r>
      <w:r w:rsidRPr="00B541D6">
        <w:rPr>
          <w:color w:val="000000" w:themeColor="text1"/>
          <w:sz w:val="16"/>
          <w:szCs w:val="16"/>
        </w:rPr>
        <w:t xml:space="preserve"> серии пр. 41а (1937), «КУ» (1939-41), «М»</w:t>
      </w:r>
      <w:r w:rsidRPr="00B541D6">
        <w:rPr>
          <w:smallCaps/>
          <w:color w:val="000000" w:themeColor="text1"/>
          <w:sz w:val="16"/>
          <w:szCs w:val="16"/>
        </w:rPr>
        <w:t xml:space="preserve"> XV</w:t>
      </w:r>
      <w:r w:rsidRPr="00B541D6">
        <w:rPr>
          <w:color w:val="000000" w:themeColor="text1"/>
          <w:sz w:val="16"/>
          <w:szCs w:val="16"/>
        </w:rPr>
        <w:t xml:space="preserve"> серии пр. 96 (1939), пр. 96М (1951-52, не реализован),</w:t>
      </w:r>
      <w:r w:rsidRPr="00B541D6">
        <w:rPr>
          <w:smallCaps/>
          <w:color w:val="000000" w:themeColor="text1"/>
          <w:sz w:val="16"/>
          <w:szCs w:val="16"/>
        </w:rPr>
        <w:t xml:space="preserve"> XVI</w:t>
      </w:r>
      <w:r w:rsidRPr="00B541D6">
        <w:rPr>
          <w:color w:val="000000" w:themeColor="text1"/>
          <w:sz w:val="16"/>
          <w:szCs w:val="16"/>
        </w:rPr>
        <w:t xml:space="preserve"> серии пр. 97 «СМ» (1941), пр. 1Хбис-2 серии (1941), пр. 99 (1942), пр. 101 (1942); «упрощенные» пр. 105, 106 (1942, не реализованы); пр. 96бис (1946), пр. 601 (1943), пр. 602 (1942), минзаг пр. 604</w:t>
      </w:r>
      <w:r w:rsidRPr="00B541D6">
        <w:rPr>
          <w:smallCaps/>
          <w:color w:val="000000" w:themeColor="text1"/>
          <w:sz w:val="16"/>
          <w:szCs w:val="16"/>
        </w:rPr>
        <w:t xml:space="preserve"> (</w:t>
      </w:r>
      <w:r w:rsidRPr="00B541D6">
        <w:rPr>
          <w:smallCaps/>
          <w:color w:val="000000" w:themeColor="text1"/>
          <w:sz w:val="16"/>
          <w:szCs w:val="16"/>
          <w:lang w:val="en-US"/>
        </w:rPr>
        <w:t>M</w:t>
      </w:r>
      <w:r w:rsidRPr="00B541D6">
        <w:rPr>
          <w:smallCaps/>
          <w:color w:val="000000" w:themeColor="text1"/>
          <w:sz w:val="16"/>
          <w:szCs w:val="16"/>
        </w:rPr>
        <w:t>3-</w:t>
      </w:r>
      <w:r w:rsidRPr="00B541D6">
        <w:rPr>
          <w:smallCaps/>
          <w:color w:val="000000" w:themeColor="text1"/>
          <w:sz w:val="16"/>
          <w:szCs w:val="16"/>
          <w:lang w:val="en-US"/>
        </w:rPr>
        <w:t>XII</w:t>
      </w:r>
      <w:r w:rsidRPr="00B541D6">
        <w:rPr>
          <w:smallCaps/>
          <w:color w:val="000000" w:themeColor="text1"/>
          <w:sz w:val="16"/>
          <w:szCs w:val="16"/>
        </w:rPr>
        <w:t>)</w:t>
      </w:r>
      <w:r w:rsidRPr="00B541D6">
        <w:rPr>
          <w:color w:val="000000" w:themeColor="text1"/>
          <w:sz w:val="16"/>
          <w:szCs w:val="16"/>
        </w:rPr>
        <w:t xml:space="preserve"> (1944), подводная баржа пр. 605 (1942, не реализован), сверхмалая пр. 606 (СМ-30) (1942, не реализован), пр. бОббис (1943, не реализован), подводный транспорт пр. 607 (1943-44, не реализован), средняя пр. 608 (1944-45, не реализован), пр. 609 (1943), сверхмалая пр. 610 (1943, не реализован); большая торпедная пр. 611 (1947-48, пив 15.04.1954 г.), пр. 611бис (1950, не реализован), пр. П611 с КР П-10 (1955); малая пр. 612 (1944-46, не реализован); средняя пр. 613 (1946-47), пр. В613 с БР (1956), пр. П613 с КР П-5 (1950-е); пр. 614 достройки лодок</w:t>
      </w:r>
      <w:r w:rsidRPr="00B541D6">
        <w:rPr>
          <w:smallCaps/>
          <w:color w:val="000000" w:themeColor="text1"/>
          <w:sz w:val="16"/>
          <w:szCs w:val="16"/>
        </w:rPr>
        <w:t xml:space="preserve"> XXI</w:t>
      </w:r>
      <w:r w:rsidRPr="00B541D6">
        <w:rPr>
          <w:color w:val="000000" w:themeColor="text1"/>
          <w:sz w:val="16"/>
          <w:szCs w:val="16"/>
        </w:rPr>
        <w:t xml:space="preserve"> серии (1946, не реализован), малая с ПГТУ пр. 615 (1946-50), А615, пр. 616 (немецкая</w:t>
      </w:r>
      <w:r w:rsidRPr="00B541D6">
        <w:rPr>
          <w:smallCaps/>
          <w:color w:val="000000" w:themeColor="text1"/>
          <w:sz w:val="16"/>
          <w:szCs w:val="16"/>
        </w:rPr>
        <w:t xml:space="preserve"> XXVI</w:t>
      </w:r>
      <w:r w:rsidRPr="00B541D6">
        <w:rPr>
          <w:color w:val="000000" w:themeColor="text1"/>
          <w:sz w:val="16"/>
          <w:szCs w:val="16"/>
        </w:rPr>
        <w:t xml:space="preserve"> серии с двигателем Вальтера- парогазовой турбиной, ПГТУ) (1946, не реализован), пр. 617М с ПГТУ (1950-е, не реализован), малая с единым двигателем пр. 618 (1948-53, не реализован), десантно-транспортная пр. 621 (1948, не реализован), малая пр. 622 (1951-52, не реализован), пр. 624 с КР Лавочкина (1950-, не реализован), десантно-транспортная арктическая пр. 626 (1952-53, не реализован), пр. 628 с КР 10ХН (1952-53, не реализован), малая с единым двигателем пр. 630 (1955, не реализован), пр. 631 с ПГТУ (1954, не реализован), минный заградитель-танкер пр. 632 (1956-58, совместно с ЦКБ-16, не реализован), пр. 635 с ПГТУ (1950-е, не реализован), пр. 636, малая с единым двигателем пр. 637 (1954-55), РЛ дозора пр. 640 (1955), большая торпедная пр. 641 (1956), пр. 641Б (1965- 67), для Индии И641 (1965), экспортная пр. И641К (1972), пр. И641М (1976); пр. 643 с ПГТУ (1956-58, не реализован); пр. 644 переоборудования пр. 613 под КР П-5 (1956-57), пр. 644П (1950-е, не реализован), пр. 644Д с КР П-5Д (1961), пр. 644-7 с КР П-7 (1962); пр. 646 с КР Г1-10 (1956, не реализован), пр. 647 с ПГТУ (1950-е, не реализован), транспортная пр. 648 (1957-), пр. 649 (1956-57, не реализован); ракетная пр. 651 с П-5 (1958-59), с космическим целеуказанием пр. 651К (1960-е); ракетная с Д-5 пр. А658 (1960-е, не реализован), малая с единым двигателем и БР Р-13 пр. 660 (1958, не реализован); 677 «Лада» (1989-); экспортная пр. 677Э «Амур 1450»; пр. 683 с КР П-5 и П-6 (1960, не реализован); торпедная пр. 877 «Палтус» (1975-80-е), экспортные пр. 877Э, пр. 877ЭКМ; пр. П-2 с БР Р-1 и КР 10ХН «Ласточка» (проект, 1949); АПЛ: ракетная крейсерская пр. 658 (1956-58), пр. 658М с комплексом Д-4 (пнв 30.05.1966 г.); с КР П-5 пр. 659 (1956-58), торпедная пр. 659Т (1968), ретранслятор пр. 659Р (1970-е, не реализован); транспортная пр. 664 (1959-); РПКСН: с Р-21 пр. 667 (1960, не реализован), с Д-5 пр. 667А (1960-е), с Д-5У пр. 667АУ (1972), с опытным Д-11 пр. 667АМ (1977), с Д-9 пр. 667Б (1965-71), пр. 667БД (1974), с </w:t>
      </w:r>
      <w:r w:rsidRPr="00B541D6">
        <w:rPr>
          <w:color w:val="000000" w:themeColor="text1"/>
          <w:sz w:val="16"/>
          <w:szCs w:val="16"/>
        </w:rPr>
        <w:lastRenderedPageBreak/>
        <w:t>РСМ-50 пр. 667БДР «Кальмар» (1973-75), с РСМ-54 пр. 667БДРМ (1977-83), с КР пр. 667М (1983); крейсерская пр. 675 с КР П-6 (1958-60, пнв 21.01.1966 г.), пр. 675МУ, пр. 675МК, пр. 675МКВ (1960-е); титановая глубоководная пр. 685 (1977); с КР «Базальт» пр. 688 (1963-65, не реализован); с Д-8 пр. 702 (1964, не реализован); РПКСН с МБР РСМ-52 пр. 941 «Акула» (1976), пр. 941УМ; с КР «Гранит» пр. 949 (1967-), 949А (1970-е); торпедная пр. 971, пр. 971И для Индии;</w:t>
      </w:r>
    </w:p>
    <w:p w14:paraId="7D29C02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гражданские ПЛ «Нептун» (1993), «Садко» (1997); морские буровые платформы (11982).</w:t>
      </w:r>
    </w:p>
    <w:p w14:paraId="45BED76A" w14:textId="77777777" w:rsidR="008E0FBF" w:rsidRPr="00B541D6" w:rsidRDefault="008E0FBF" w:rsidP="00B541D6">
      <w:pPr>
        <w:autoSpaceDE w:val="0"/>
        <w:autoSpaceDN w:val="0"/>
        <w:adjustRightInd w:val="0"/>
        <w:jc w:val="both"/>
        <w:rPr>
          <w:color w:val="000000" w:themeColor="text1"/>
          <w:sz w:val="16"/>
          <w:szCs w:val="16"/>
        </w:rPr>
      </w:pPr>
    </w:p>
    <w:p w14:paraId="455ADF97" w14:textId="479036BB"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июле 1922 г. завод им. Марти (Завод № 194 им. товарища А. Марти НКОП, НКСП, Главное Адмиралтейство, Ленинградский судостроительный завод им. А. Марти ВСНХ, НКТП, Ленинградский судостроительный и механический завод, Ленинградский ордена Ленина и ордена Трудового Красного Знамени Адмиралтейский завод МСП, Ленинградское адмиралтейское объединение (ЛАО), ФГУП, ОАО «Адмиралтейские верфи» /г. Санкт-Петербург,</w:t>
      </w:r>
      <w:r w:rsidR="007930CB">
        <w:rPr>
          <w:color w:val="000000" w:themeColor="text1"/>
          <w:sz w:val="16"/>
          <w:szCs w:val="16"/>
        </w:rPr>
        <w:t xml:space="preserve"> </w:t>
      </w:r>
      <w:r w:rsidRPr="00B541D6">
        <w:rPr>
          <w:color w:val="000000" w:themeColor="text1"/>
          <w:sz w:val="16"/>
          <w:szCs w:val="16"/>
        </w:rPr>
        <w:t>г. Петроград;</w:t>
      </w:r>
      <w:r w:rsidR="007930CB">
        <w:rPr>
          <w:color w:val="000000" w:themeColor="text1"/>
          <w:sz w:val="16"/>
          <w:szCs w:val="16"/>
        </w:rPr>
        <w:t xml:space="preserve"> </w:t>
      </w:r>
      <w:r w:rsidRPr="00B541D6">
        <w:rPr>
          <w:color w:val="000000" w:themeColor="text1"/>
          <w:sz w:val="16"/>
          <w:szCs w:val="16"/>
        </w:rPr>
        <w:t>г. Ленинград п/я 348 (1938 г.)/ /190121</w:t>
      </w:r>
      <w:r w:rsidR="007930CB">
        <w:rPr>
          <w:color w:val="000000" w:themeColor="text1"/>
          <w:sz w:val="16"/>
          <w:szCs w:val="16"/>
        </w:rPr>
        <w:t xml:space="preserve"> </w:t>
      </w:r>
      <w:r w:rsidRPr="00B541D6">
        <w:rPr>
          <w:color w:val="000000" w:themeColor="text1"/>
          <w:sz w:val="16"/>
          <w:szCs w:val="16"/>
        </w:rPr>
        <w:t>г. Санкт-Петербург наб. р. Фонтанки, 203 тел. 312-72-12/) вошел в состав Балтийского завода на правах Адмиралтейского отделения.</w:t>
      </w:r>
    </w:p>
    <w:p w14:paraId="4A4074C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После революции Адмиралтейский завод Морского министерства передан в ведение НК по морским делам, находился на консервации. В 1919 г. подчинялся Цепвморзу, с 1920 г. - Управлению военной и военно-морской промышленности Петроградского СНХ, с 1922 г. - «Севзапвоенпрому», с 1924 г. - в ведении Судотреста.</w:t>
      </w:r>
    </w:p>
    <w:p w14:paraId="25CCD6BA" w14:textId="7D77D81D"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Пост, от 9.06.1926 г. в состав отделения вошел Ленинградский государственный механический завод им. Карла Либкнехта, и образован Ленинградский судостроительный и механический завод. В середине 1920-х</w:t>
      </w:r>
      <w:r w:rsidR="007930CB">
        <w:rPr>
          <w:color w:val="000000" w:themeColor="text1"/>
          <w:sz w:val="16"/>
          <w:szCs w:val="16"/>
        </w:rPr>
        <w:t xml:space="preserve"> </w:t>
      </w:r>
      <w:r w:rsidRPr="00B541D6">
        <w:rPr>
          <w:color w:val="000000" w:themeColor="text1"/>
          <w:sz w:val="16"/>
          <w:szCs w:val="16"/>
        </w:rPr>
        <w:t>г. Завод им. А. Марти в ведении Центрсудстроя Отдела металла ВСНХ, с 1930 г. - в ведении Союзверфи ВСНХ. В 1933 г. передан из Союзверфи в подчинение Главморпрому НКТП, в 12.1936 г. - НКОП. По пр. № Обсс от 30.12.1936 г. переименован в завод № 194 им. А, Марти, в 1937 г.-в ведении 2ГУ, приказом № 136 от 11.04.1937 г. утвержден Устав завода. В 02.1939 г. завод № 194 2ГУ передан в ведение 1ГУ НКСП.</w:t>
      </w:r>
    </w:p>
    <w:p w14:paraId="3E566EA5" w14:textId="28D78E2F"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Во второй половине 1920-х</w:t>
      </w:r>
      <w:r w:rsidR="007930CB">
        <w:rPr>
          <w:color w:val="000000" w:themeColor="text1"/>
          <w:sz w:val="16"/>
          <w:szCs w:val="16"/>
        </w:rPr>
        <w:t xml:space="preserve"> </w:t>
      </w:r>
      <w:r w:rsidRPr="00B541D6">
        <w:rPr>
          <w:color w:val="000000" w:themeColor="text1"/>
          <w:sz w:val="16"/>
          <w:szCs w:val="16"/>
        </w:rPr>
        <w:t>г. начато строительство железобетонных судов, для чего на острове Сальный Буян (территория на стыке бывшего Галерного островка и Франко-Русского завода) была оборудована перемычка существовавшего там ковша и образована судояма, в которой построен плавучий док. Новое производство преобразовано в самостоятельную Ленинградскую верфь железобетонного судостроения. В 03.1929 г. она присоединена к Ленинградскому судостроительному и механическому заводу.</w:t>
      </w:r>
    </w:p>
    <w:p w14:paraId="14DF77F3" w14:textId="0742EF24"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1928-32 г. на заводе построен котельный цех и главный магазин (склад). В 1929 г. введен в строй цех № 17 для постройки дюралюминиевых торпедных катеров (хотя катера строились с 12.1927 г.). В 1935 г. в этом цехе построен дальний арктический разведчик ДАР </w:t>
      </w:r>
      <w:r w:rsidRPr="00B541D6">
        <w:rPr>
          <w:color w:val="000000" w:themeColor="text1"/>
          <w:sz w:val="16"/>
          <w:szCs w:val="16"/>
          <w:lang w:val="en-US"/>
        </w:rPr>
        <w:t>P</w:t>
      </w:r>
      <w:r w:rsidRPr="00B541D6">
        <w:rPr>
          <w:color w:val="000000" w:themeColor="text1"/>
          <w:sz w:val="16"/>
          <w:szCs w:val="16"/>
        </w:rPr>
        <w:t>.</w:t>
      </w:r>
      <w:r w:rsidRPr="00B541D6">
        <w:rPr>
          <w:color w:val="000000" w:themeColor="text1"/>
          <w:sz w:val="16"/>
          <w:szCs w:val="16"/>
          <w:lang w:val="en-US"/>
        </w:rPr>
        <w:t>JI</w:t>
      </w:r>
      <w:r w:rsidRPr="00B541D6">
        <w:rPr>
          <w:color w:val="000000" w:themeColor="text1"/>
          <w:sz w:val="16"/>
          <w:szCs w:val="16"/>
        </w:rPr>
        <w:t>. Бартини. В начале 1930-х</w:t>
      </w:r>
      <w:r w:rsidR="007930CB">
        <w:rPr>
          <w:color w:val="000000" w:themeColor="text1"/>
          <w:sz w:val="16"/>
          <w:szCs w:val="16"/>
        </w:rPr>
        <w:t xml:space="preserve"> </w:t>
      </w:r>
      <w:r w:rsidRPr="00B541D6">
        <w:rPr>
          <w:color w:val="000000" w:themeColor="text1"/>
          <w:sz w:val="16"/>
          <w:szCs w:val="16"/>
        </w:rPr>
        <w:t>г. начато внедрение электросварки, на 1.01.1932 г. на заводе было 88 сварочных постов. С 1932-33 г. начато строительство ПЛ.</w:t>
      </w:r>
    </w:p>
    <w:p w14:paraId="5C096E1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1931 г. на площадке завода организован завод судовых механизмов, в 1932 г. он выделился в самостоятельный завод.</w:t>
      </w:r>
    </w:p>
    <w:p w14:paraId="70D1F0E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 НКТП № 12сс завод к 1.03.1937 г. должен был сдать судовые насосы: 32 турбо-масляных (сдано 4), 16 турбо-трюмно-пожарных (не сдано), 28 турбо-нефтяных (не сдано).</w:t>
      </w:r>
    </w:p>
    <w:p w14:paraId="41149C4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Приказом НКОП № 06с от 14.01.1937 г. заводу поручено изготовить в 1937-38 г. 72 комплекта нижних площадок для стабилизированных визирных постов МПУАЗО-СО боевых кораблей. Приказом № 0088 от 22.04.1937 г. заводу предписано заложить по одному линкору типа «Б» в октябре и в ноябре 1937 г. (приказ был отменен пост, правительства № 87сс от 13/15.08.1937 г.). Пр. № 444сс от 25.11.1938 г. заводу предписано заложить в 4-м квартале 1938 г. 9 торпедных катеров </w:t>
      </w:r>
      <w:r w:rsidRPr="00B541D6">
        <w:rPr>
          <w:color w:val="000000" w:themeColor="text1"/>
          <w:sz w:val="16"/>
          <w:szCs w:val="16"/>
          <w:lang w:val="en-US"/>
        </w:rPr>
        <w:t>XI</w:t>
      </w:r>
      <w:r w:rsidRPr="00B541D6">
        <w:rPr>
          <w:color w:val="000000" w:themeColor="text1"/>
          <w:sz w:val="16"/>
          <w:szCs w:val="16"/>
        </w:rPr>
        <w:t>-й серии и две ПЛ типа «Щ» Х-й серии.</w:t>
      </w:r>
    </w:p>
    <w:p w14:paraId="4EBB094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 0014 от 1.02.1937 г. утверждены капработы на 1937 г. по удлинению стапелей; приказом № 0093 от 27.04.1937 г. определено дополнительно достроить 3-й механический цех. Приказом № 00235 от 29.10.1937 г. окончание работ по реконструкции стапелей было перенесено на 04.1938 г. По пр. № 482с от 31.12.1938 г. на заводе организован отдел опытных работ.</w:t>
      </w:r>
    </w:p>
    <w:p w14:paraId="7860EF2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По пр. № 168 от 4.05.1938 г. на завод переведены работы по дооборудованию и доводке катера на воздушной подушке </w:t>
      </w:r>
      <w:r w:rsidRPr="00B541D6">
        <w:rPr>
          <w:color w:val="000000" w:themeColor="text1"/>
          <w:sz w:val="16"/>
          <w:szCs w:val="16"/>
          <w:lang w:val="en-US"/>
        </w:rPr>
        <w:t>JI</w:t>
      </w:r>
      <w:r w:rsidRPr="00B541D6">
        <w:rPr>
          <w:color w:val="000000" w:themeColor="text1"/>
          <w:sz w:val="16"/>
          <w:szCs w:val="16"/>
        </w:rPr>
        <w:t>-5 профессора В.И. Левкова, для этого на завод командирована бригада из ОКБ при заводе № 84; приказом НКОП/НКВМФ № 344сс от 31.08.1938 г. производственные площади и оборудование, занятые работами по Л-5, требовалось сохранить до конца госиспытаний Л-5.</w:t>
      </w:r>
    </w:p>
    <w:p w14:paraId="39C42BC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 392сс от 7.10.1938 г. завод определен головным по производству мин ПЛТ и обр. 1908 г., тралов и параванов.</w:t>
      </w:r>
    </w:p>
    <w:p w14:paraId="35D10F9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ГКО № 99сс от 11.07.1941 г. завод подлежал эвакуации на площадку завода № 340 НКСП. По приказу НКСП № 185 от 12.07.1941 г. завод частично эвакуирован (863 чел.) на заводы НКСП: № 340, № 402, № 638, № 192, № 344, № 645, № 199, № 202, № 239, № 347, № 341, катерный цех- на завод № 639 в Тюмень.</w:t>
      </w:r>
    </w:p>
    <w:p w14:paraId="305015E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Весной 1942 г. была построена временная верфь в бухте Гольсмана (гл. инженер С.А. Риммер) на берегу Ладожского озера для изготовления барж, первые из 14 барж построены в конце мая 1942 г. На территории эвакуированного Сясьского ЦБК в 1942 г. был организован филиал завода, изготовлявший минометы.</w:t>
      </w:r>
    </w:p>
    <w:p w14:paraId="0B6631E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9.07.1944 г. вышло распоряжение ГКО № 6149 о переводе на завод производства судовых паровых котлов с завода № 141 НКСП ( г. Таганрог).</w:t>
      </w:r>
    </w:p>
    <w:p w14:paraId="6A94B6E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После войны были капитально отремонтированы два наклонных продольных стапеля. Завод был подключен к постройке АПЛ. Для этого был создан новый судостроительный комплекс: закрытый эллинг, спусковой плавучий док; созданы производства для сборки атомных реакторов и обеспечения безопасности при загрузке ядерного топлива и пуска реакторов.</w:t>
      </w:r>
    </w:p>
    <w:p w14:paraId="663A2CF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ПСМ № 551-281 от 22.05.1957 г. начата постройка опытной ПЛ пр. 637.</w:t>
      </w:r>
    </w:p>
    <w:p w14:paraId="60DBC02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26.03.1964 г. вышло постановление СМ СССР № 244-95 об обеспечении проведения испытаний ПЛ пр. 671 постройки Адмиралтейского завода.</w:t>
      </w:r>
    </w:p>
    <w:p w14:paraId="6968138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1974-87 г. построена серия самых мощных отечественных буксиров - океанских спасателя для ВМФ пр. 1452 мощностью по 9000 л.с.</w:t>
      </w:r>
    </w:p>
    <w:p w14:paraId="58C2F19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 В 1957 г. завод № 194 переименован в Ленинградский Адмиралтейский завод. В конце 1972 г. Адмиралтейский завод и Ново-Адмиралтейский завод объединены в Ленинградское адмиралтейское объединение (ЛАО). 30.03.1992 г. ЛАО преобразовано в ГП «Адмиралтейские верфи».</w:t>
      </w:r>
    </w:p>
    <w:p w14:paraId="49BA56B7" w14:textId="0CAA9644"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середины 1970-х</w:t>
      </w:r>
      <w:r w:rsidR="007930CB">
        <w:rPr>
          <w:color w:val="000000" w:themeColor="text1"/>
          <w:sz w:val="16"/>
          <w:szCs w:val="16"/>
        </w:rPr>
        <w:t xml:space="preserve"> </w:t>
      </w:r>
      <w:r w:rsidRPr="00B541D6">
        <w:rPr>
          <w:color w:val="000000" w:themeColor="text1"/>
          <w:sz w:val="16"/>
          <w:szCs w:val="16"/>
        </w:rPr>
        <w:t>г. практически прекращено строительство гражданских судов.</w:t>
      </w:r>
    </w:p>
    <w:p w14:paraId="0C9D7ACF" w14:textId="24661655"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1990-е</w:t>
      </w:r>
      <w:r w:rsidR="007930CB">
        <w:rPr>
          <w:color w:val="000000" w:themeColor="text1"/>
          <w:sz w:val="16"/>
          <w:szCs w:val="16"/>
        </w:rPr>
        <w:t xml:space="preserve"> </w:t>
      </w:r>
      <w:r w:rsidRPr="00B541D6">
        <w:rPr>
          <w:color w:val="000000" w:themeColor="text1"/>
          <w:sz w:val="16"/>
          <w:szCs w:val="16"/>
        </w:rPr>
        <w:t>г. создан инженерный центр. Здесь освоено самостоятельное проектирование судов с помощью созданной своими силами автоматизированной системы проектирования (АСП) «Верфь». В 2001 г. выполнена доработка хорватского проекта 5-55 танкера-продуктовоза. В 1998 г. внедрена шведская АСП "</w:t>
      </w:r>
      <w:r w:rsidRPr="00B541D6">
        <w:rPr>
          <w:color w:val="000000" w:themeColor="text1"/>
          <w:sz w:val="16"/>
          <w:szCs w:val="16"/>
          <w:lang w:val="en-US"/>
        </w:rPr>
        <w:t>Tribon</w:t>
      </w:r>
      <w:r w:rsidRPr="00B541D6">
        <w:rPr>
          <w:color w:val="000000" w:themeColor="text1"/>
          <w:sz w:val="16"/>
          <w:szCs w:val="16"/>
        </w:rPr>
        <w:t>", с ее помощью разработана конструкторская документация на танкер пр. 20070.</w:t>
      </w:r>
    </w:p>
    <w:p w14:paraId="107CFFE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Указу Президента РФ № 1009 от 4.08.2004 г. вошло в перечень стратегических оборонных предприятий. Распоряжением правительства в 06.2007 г. ФГУП «Адмиралтейские верфи» преобразовано в ОАО.</w:t>
      </w:r>
    </w:p>
    <w:p w14:paraId="2671732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Предприятие имело (2005 г.) две производственных площадки (вторая- на левом берегу Фонтанки): 2</w:t>
      </w:r>
    </w:p>
    <w:p w14:paraId="695B177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открытых наклонных стапеля; 5 крытых эллингов, 2 плавучих дока. Макс, дедвейт строящихся кораблей- 70 тыс. „ 101 т.</w:t>
      </w:r>
    </w:p>
    <w:p w14:paraId="669F7BC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 2006 г. предприятием построено 360 подводных лодок и аппаратов (в т.ч. 302 ПЛ, из них 35 АПЛ; 6 атомных глубоководных станций, 60 подводных аппаратов и сверхмалых ПЛ).</w:t>
      </w:r>
      <w:r w:rsidRPr="00B541D6">
        <w:rPr>
          <w:color w:val="000000" w:themeColor="text1"/>
          <w:sz w:val="16"/>
          <w:szCs w:val="16"/>
          <w:vertAlign w:val="superscript"/>
        </w:rPr>
        <w:t>ВПК</w:t>
      </w:r>
      <w:r w:rsidRPr="00B541D6">
        <w:rPr>
          <w:color w:val="000000" w:themeColor="text1"/>
          <w:sz w:val="16"/>
          <w:szCs w:val="16"/>
        </w:rPr>
        <w:t>"</w:t>
      </w:r>
      <w:r w:rsidRPr="00B541D6">
        <w:rPr>
          <w:color w:val="000000" w:themeColor="text1"/>
          <w:sz w:val="16"/>
          <w:szCs w:val="16"/>
          <w:vertAlign w:val="superscript"/>
        </w:rPr>
        <w:t>12 04 06</w:t>
      </w:r>
    </w:p>
    <w:p w14:paraId="0F5C7BC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Планировалась (2005 г.) комплексная модернизация завода с окончанием в 2009 г. В 2007 г. планировалось вхождение предприятия в один из 7 создаваемых в России судостроительных холдингов- ОАО «Западный центр судостроения».</w:t>
      </w:r>
    </w:p>
    <w:p w14:paraId="6A0640A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2009 г. заключен контракт на строительство 6 ПЛ пр. 636 для Вьетнама.</w:t>
      </w:r>
    </w:p>
    <w:p w14:paraId="0CEA8CE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Площадь: территории (2008 г.)- 65 га (в т.ч. участок на Ново-Адмиралтейском острове 16,8 га).</w:t>
      </w:r>
    </w:p>
    <w:p w14:paraId="1D2C2BA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(04.1706 г.)- 962 чел., (12.1706 г.)- 1047 чел., (1937 г.)- 9527 чел., (06.1941 г.)- 11.300 чел.</w:t>
      </w:r>
    </w:p>
    <w:p w14:paraId="4294305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 (1908 г.-&gt; П.Е. Черниговский, (-1911-16 г.-)- г-л А.И. Моисеев. Директор (-04-23.06.1937 г.)- В.Н. Сушунов (снят); и.о. (23.06.1937 г.-)- А.К. Плакид; (1.07.1937-7.12.1938 г.)- А.К. Плакид, (2.12.1938 г.-)- Н. Г. Барабанов, (1942 г.)- Лебедев</w:t>
      </w:r>
      <w:r w:rsidRPr="00B541D6">
        <w:rPr>
          <w:color w:val="000000" w:themeColor="text1"/>
          <w:sz w:val="16"/>
          <w:szCs w:val="16"/>
          <w:vertAlign w:val="superscript"/>
        </w:rPr>
        <w:t>61</w:t>
      </w:r>
      <w:r w:rsidRPr="00B541D6">
        <w:rPr>
          <w:color w:val="000000" w:themeColor="text1"/>
          <w:sz w:val="16"/>
          <w:szCs w:val="16"/>
        </w:rPr>
        <w:t xml:space="preserve">, (-1952 г.)- В.М. Орешкин. Гендиректор (-1996-2010 г.-)- </w:t>
      </w:r>
      <w:r w:rsidRPr="00B541D6">
        <w:rPr>
          <w:color w:val="000000" w:themeColor="text1"/>
          <w:sz w:val="16"/>
          <w:szCs w:val="16"/>
          <w:lang w:val="en-US"/>
        </w:rPr>
        <w:t>B</w:t>
      </w:r>
      <w:r w:rsidRPr="00B541D6">
        <w:rPr>
          <w:color w:val="000000" w:themeColor="text1"/>
          <w:sz w:val="16"/>
          <w:szCs w:val="16"/>
        </w:rPr>
        <w:t>.</w:t>
      </w:r>
      <w:r w:rsidRPr="00B541D6">
        <w:rPr>
          <w:color w:val="000000" w:themeColor="text1"/>
          <w:sz w:val="16"/>
          <w:szCs w:val="16"/>
          <w:lang w:val="en-US"/>
        </w:rPr>
        <w:t>JI</w:t>
      </w:r>
      <w:r w:rsidRPr="00B541D6">
        <w:rPr>
          <w:color w:val="000000" w:themeColor="text1"/>
          <w:sz w:val="16"/>
          <w:szCs w:val="16"/>
        </w:rPr>
        <w:t>. Александров.</w:t>
      </w:r>
    </w:p>
    <w:p w14:paraId="4A0F3EB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Помогалик начальника (-1915-16 г.-)- г-м В.И. Невражин. Зам. директора (22.02.1937 г.-)- А.С. Петров. Зам. гендиректора по производству (2008 г.)- А. Быстрое.</w:t>
      </w:r>
    </w:p>
    <w:p w14:paraId="45E4D1E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Технический директор (1920-е)- П. Г. Гойнкис.</w:t>
      </w:r>
    </w:p>
    <w:p w14:paraId="7655A7A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корабельный инженер (1908 г.-)- Д.В. Скворцов. Гл. инженер (1934 г.)- А.И. Павлов, (-31.12.1936 г.)- И.А. Смоленцев; и.о. (31.12.1936 г.-)- Зильберман; (22.02.1937 г.-)- А.С. Петров, (03.1942 г.)- С.М. Турунов, (-11.2004 г.)- А. Бузаков.</w:t>
      </w:r>
    </w:p>
    <w:p w14:paraId="4F0E24A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гл. инженера (1936 г.)- Зильберман.</w:t>
      </w:r>
    </w:p>
    <w:p w14:paraId="6CA143A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строители: (1730-е)- Ф.П. Пальчиков, (-1935-37 г.-)- Е.Д. Довжиков («Дежнев»), (1939 г.-)- С.М. Турунов (пр. 69).</w:t>
      </w:r>
    </w:p>
    <w:p w14:paraId="01AC6856" w14:textId="48915BA3"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Корабельные мастера: (-1706-17 г.-)- Ф.М. Скляев, (-1712-37 г.-&gt; Р. Броун, (-1712-19 г.-)- Р. Козенц, (-1716-31г,- )- О. Най, (1717 г.)-</w:t>
      </w:r>
      <w:r w:rsidR="007930CB">
        <w:rPr>
          <w:color w:val="000000" w:themeColor="text1"/>
          <w:sz w:val="16"/>
          <w:szCs w:val="16"/>
        </w:rPr>
        <w:t xml:space="preserve"> </w:t>
      </w:r>
      <w:r w:rsidRPr="00B541D6">
        <w:rPr>
          <w:color w:val="000000" w:themeColor="text1"/>
          <w:sz w:val="16"/>
          <w:szCs w:val="16"/>
        </w:rPr>
        <w:t>Г. Рамз, (1718 г.)- П. Михайлов, (1719 г.)- М. Пангало, (-1740-47 г.-&gt; Д. Щербачев, (1740 г.)- В. Батаков, (-1743-45 г.-)- А. Сютерланд, (-1770-79 г.-)- М.Д. Портнов, (-1770-86 г.-)- И.В. Ямес, (-1788-90 г.-)- Кольман, (1790-е)- Массальский, (1790-е)- Кутыгин. (1790-е)- Мелихов, (1790-е)- Васильев, (1806 г.)-</w:t>
      </w:r>
      <w:r w:rsidR="007930CB">
        <w:rPr>
          <w:color w:val="000000" w:themeColor="text1"/>
          <w:sz w:val="16"/>
          <w:szCs w:val="16"/>
        </w:rPr>
        <w:t xml:space="preserve"> </w:t>
      </w:r>
      <w:r w:rsidRPr="00B541D6">
        <w:rPr>
          <w:color w:val="000000" w:themeColor="text1"/>
          <w:sz w:val="16"/>
          <w:szCs w:val="16"/>
        </w:rPr>
        <w:t>Г.С. Исаков, (1808 г.)- И.В. Курепанов, (1839 г.)- п А.А. Попов. Строители кораблей: (1862-65 г.-)- К. Митчел, (1864-65 г.-)- С. Г. Кудрявцев, (1863 г.)- А. Сван, (1879 г.)- П.П. Петров, (1909 г.)- пп В.А. Лютер, (1909 г.)- пп Л.Л. Коромальди, (- 1933-35 г.-)- В.М. Бурдаков, (1937 г.)- Н.В. У сков, (1937 г.)- И.А. Каменецкий, (1937 г.)- Л .Я. Турчин, (1938 г.)- О.С. Покровский, (1938 г.)- Б.И. Иванов, (1938 г.)- М.С. Островский.</w:t>
      </w:r>
    </w:p>
    <w:p w14:paraId="4E2B4DA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цехов: катерного (1928 г.)- В.В. Разумов; корпусного (-22.02.1937 г.)- М.П. Иконников, (22.02.1937 г.-)- Н.М. Клементьев; сдаточного (1988 г.-)- А.С. Бузаков.</w:t>
      </w:r>
    </w:p>
    <w:p w14:paraId="6E4E280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Зав. техническим бюро (1908 г.)- пп И.А. Гаврилов.</w:t>
      </w:r>
    </w:p>
    <w:p w14:paraId="47618B4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секторов: учета ПЭО (1938 г.)- Быков.</w:t>
      </w:r>
    </w:p>
    <w:p w14:paraId="0428DF4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Производство: боты (1705-)- 30; прамы «Скиния завета», «Ноев ковчег» (01-05.1706), 36-пушечный «Олифант» (1717-18), (1728-29)- 2, 38-пушечный «Гремящий» (-10.1786); яхты «Св. Екатерина», «Любовь» (1706); бригантины «Надежда» (1706-08)- И; линейные корабли: 54-пушечный «Полтава» (12.1709-06.1712), 60- пушечные «Шлиссельбург» (06.1712-), «Нарва» (07.1712-), «Ревель» (08.1712-10.1717), «Св. Екатерина» (09.1718- 21), 64-пушечные «Москва» (10.1712-06.1715), «Ингерманланд» (10.1712-05.1715), «Архистратиг Михаил» (1799- ), 66-пушечные «Исаак-Виктория» (1716-05.1719), «Астрахань» (1716-20), «Нарва» (12.1718-), «Пантелеймон- Виктория» (03.1719-21), «Слава России» (01.1731-), «Иоанн» («Св. Петр», 11.1740-08.1741), «Екатерина» (07.1740-), «Св. великомученица Варвара» (05.1743-05.1745), (1764)- 3, «Спиридон» (1777-06.1779), «Давид Селунский» (10.1770-06.1779), 70-пушечные «Св. Александр» (11.1714-10.1717), «Нептунус» (-06.1718), 74- пушечные «Царь Константин» (04.1770-06.1779), «Зачатие Св. Анны» (1799-), (1826-30)- 13, 88-пушечные «Св. Андрей» (04.1717-21), «Северный орел» (06.1717-20), «Фридемакер» (07.1717-21), «Св. Петр» (04.1717-20), 90- пушечные «Лесное» (11.1714-06.1718), «Фридрихштадт» (01.1717-20), «Гангут» (-04.1719), 100-пушечные «Петр I и II», «Захарий и Елисавет» (05.1745-10.1747), «Чесма» (1782-09.1783), «Три Иерарха» (1782-09.1783), «Двенадцать апостолов» (1785-), «Св. Князь Владимир» (1785-), «Евсевий» (01.1788-07.1790), 110-пушечный «Императрица Анна» (05.1732-06.1737), 120-пушечный «Россия» (-07.1839), 130-пушечный «Благодать» (1799- 08.1800); «Дондер» (1715-16), «Новая Надежда» (-1730), «Храбрый», «Смелый», «Память Евстафия», «Трех Святителей», «Чесма», «Мироносец», «Юпитер» (1807-12), винтовой «Гангут» (1822-25), «Гангут» (06.1909- 09.1911), «Полтава» (06.1909-06.1911); фрегаты: 32-пушечный «Св. Илья» (08.1713-), «Митау» (12.1731-), 38- пушечные (1792-99)- 6, винтовой «Дмитрий Донской» (1854-61); галиоты (-1790)- 2; корветы: 22-пушечные «Флора», «Помона», «Мельпомена» (-1806), 24-пушечный «Гремящий» (1810-е), винтовой «Богатырь» (1860), броненосный «Князь Пожарский» (-1867); шхуны (-1790)- 4; плавучие доки (1744)-1, (1857-60)- 1; островские лодки (1742)- 17, лодки (-1790)- 54; первая ПЛ Е. Никонова (1725); бомбардирские корабли «Перун», «Молния» (01-07.1808); бриги 20-пушечные «Палинур», «Антенор», «Парис», «Уллис», «Аякс» (1836-43); тендеры (1831- 51)- 4; лоц-суда «Нептун», Сирена» (1845); броненосная батарея «Не тронь меня» (01.1863-06.1865); канонерские лодки: «Чародейка», «Русалка» (1868), «Дождь» (09-10.1879), «Каре» («Ленин») (-08.1909), «Ардаган» (Красный Азербайджан») (-08.1909); винтовые клиперы «Жемчуг», «Алмаз» (-1861); мониторы: «Стрелец» (11.1863- 05.1864), «Единорог» (11.1863-05.1864), «Смерч» (11.1863-06.1864); броненосцы: «Петр Великий» (1869-72), «Андрей Первозванный» (28.04.1905-7.10.1906); крейсеры: «Джигит» (-1876), тяжелый пр. 69 «Кронштадт» (11.1939-, не достроен); пр. 68 «Железняков» (31.10.1939-25.06.1941), достройка по пр. 68К (-1950)- 1, пр. 68бис «Орджоникидзе» (зак. № 600, 10.1949-09.1950, 08.1952), «Александр Невский» (зак. № 625, 05.1950-06.1951, 12.1952), «Адмирал Лазарев» (зак. № 626, 02.1951-06.1952, 12.1953), «Щербаков» (зак. № 627, 06.1951-03.1954), «Козьма Минин» (зак. № 628, 1952-, достройка на № 402 как «Архангельск»), «Дмитрий Донской» (зак. № 629, 1952-, достройка на № 402 как «Владивосток»), зак. № 631 (1952-, не достроен);</w:t>
      </w:r>
      <w:r w:rsidRPr="00B541D6">
        <w:rPr>
          <w:color w:val="000000" w:themeColor="text1"/>
          <w:sz w:val="16"/>
          <w:szCs w:val="16"/>
          <w:vertAlign w:val="superscript"/>
        </w:rPr>
        <w:t>148</w:t>
      </w:r>
      <w:r w:rsidRPr="00B541D6">
        <w:rPr>
          <w:color w:val="000000" w:themeColor="text1"/>
          <w:sz w:val="16"/>
          <w:szCs w:val="16"/>
        </w:rPr>
        <w:t xml:space="preserve"> миноносец «Взрыв» (1877); миноноски типа «Орел» (1877-78)- 11; переоборудование императорской яхты «Штандарт» в минзаг «Марти» (1933-36); эсминец пр. 30К (1947-50); сторожевики: пр. 29К (1951)- 1, пограничный ледокольный пр. 52 «Пурга» (1954); парусно-моторные шхуны (1923-25)- 3, мотоботы (1923-25)- 15, дизельные буксиры (1926-27)- 6; торпедные катера: Ш-4 </w:t>
      </w:r>
      <w:r w:rsidRPr="00B541D6">
        <w:rPr>
          <w:color w:val="000000" w:themeColor="text1"/>
          <w:sz w:val="16"/>
          <w:szCs w:val="16"/>
          <w:lang w:val="en-US"/>
        </w:rPr>
        <w:t>I</w:t>
      </w:r>
      <w:r w:rsidRPr="00B541D6">
        <w:rPr>
          <w:color w:val="000000" w:themeColor="text1"/>
          <w:sz w:val="16"/>
          <w:szCs w:val="16"/>
        </w:rPr>
        <w:t>-</w:t>
      </w:r>
      <w:r w:rsidRPr="00B541D6">
        <w:rPr>
          <w:color w:val="000000" w:themeColor="text1"/>
          <w:sz w:val="16"/>
          <w:szCs w:val="16"/>
          <w:lang w:val="en-US"/>
        </w:rPr>
        <w:t>V</w:t>
      </w:r>
      <w:r w:rsidRPr="00B541D6">
        <w:rPr>
          <w:color w:val="000000" w:themeColor="text1"/>
          <w:sz w:val="16"/>
          <w:szCs w:val="16"/>
        </w:rPr>
        <w:t xml:space="preserve"> серий (АНТ-4, 12.1927-32-)- 84; С-1 (В-1), С-2 (В-2) (1930-31); Г-5 (АНТ-5) VI-VIII серий (1933-35)- 150, IX и X серии (пр. 116) (-1939)- всего более 250, XI серии (1938)- 5; УТК (1936-41-, не достроен); пр. 103 СМ-3 (1941), пр. 119 СМ-4 (1939), пр. 123 С-505 «Комсомолец» (1940), пр. 123бис (1944); ныряющий торпедный катер М-400 (1939-42, не закончен); бронекатера: пр. 1125 (1938-39)- 4; МБК пр. 161 (1942-44)- 20; пр. 186 БК-521 (1944-45)- 8;</w:t>
      </w:r>
      <w:r w:rsidRPr="00B541D6">
        <w:rPr>
          <w:color w:val="000000" w:themeColor="text1"/>
          <w:sz w:val="16"/>
          <w:szCs w:val="16"/>
          <w:vertAlign w:val="superscript"/>
        </w:rPr>
        <w:t>61</w:t>
      </w:r>
      <w:r w:rsidRPr="00B541D6">
        <w:rPr>
          <w:color w:val="000000" w:themeColor="text1"/>
          <w:sz w:val="16"/>
          <w:szCs w:val="16"/>
        </w:rPr>
        <w:t xml:space="preserve"> малый охотник М-50 (1941); корпуса для ГШ типа «Барс» (1912-), типа «Щ» (1931-); дизельные ПЛ: типа «Щ» V серии «Лещ» (Щ-102), «Карп» (Щ-104) (1932-), Убис (УПсерии) «Стерлядь» (Щ-113) (10.1932-), «Севрюга» (Щ-114), «Осетр» (Щ-116), «Белуга» (Щ-119), «Навага» (Щ-120) (- 1935, сборка на Дальзаводе), «Сазан» (Щ-201), «Селдь» (Щ-202), «Минога» (Щ-204) (1930-е, сборка на заводе им. 61 Коммунара), «Линь» (Щ-305) (1930-е); Убис (II) серии (1934, сборка на Дальзаводе)- 3; типа «С» серии ТХбис С-54, С-55, С-56 (11.1936-, достройка на заводе 202); X серии Щ-126, -127, -129, -131, -132, -134 (07.1934-, сборка на Дальзаводе), Щ-317, -318, -319, -320 (1934-36), Хбис серии Щ-135, -136, -137, -138 (08.1938-, сборка на заводе 202), Щ-405, -406, -407, -408, -411, -412 (12.1938-09.1941), Щ-413, Щ-414 (06.1941-, не достроены); типа «К» серии XIV (пр. 41) К-1 (зак. 451, 12.1936-04.1938), К-2, К-3 (12.1936-), К-51, К-52, К-53 (1938-09.1939); типа «М» (ВОВ); пр. А615 (1956-57)- 6, еще 1 переоборудована по пр. 637; пр. 877 (1985); пр. 877ЭК для Алжира (1987-88)- 2, пр. 877ЭКМ Б-888 «Синдгош» для Индии (-11.1985)- всего 10; пр. 636 для Китая (2002-05 г.-)- 3 (всего по контракту- 8), для Алжира (2007-09-)- 2; пр. 677 «Лада» «Санкт-Петербург» (12.1997-10.2004, 05.2010), «Кронштадт» (07.2005-16-), «Севастополь» (10.2006-10-); лаборатория пр. 1840 БС-555 (-12.1979); исследовательская пр. 1710 (1987); сверхмалые пр. 865 «Пиранья» МС-520, МС-521 (1988-90)- 2; сверхмалые для боевых пловцов «Тритон-1М», «Тритон-2» (1980-е); АПЛ: пр. 671 (1967-74)- 15 (вместе с заводом 196), пр. 671РТ (1972-)- 7 (вместе с заводами 196 и 112), пр. 671РТМ «Щука» К-244, Б-524 «Западная Лица» (1977-92)- 26 (вместе с заводами 196 и 199), 671РТМК «Щука» Б-414 (1989-90), Б-448 «Тамбов» (-1992); пр. 705 (-12.1971); спецназначения пр. 1910- 2; глубоководные аппараты, пр. 1832 «Поиск-2» (1980-е)- 4, пр. 1906 «Поиск-6» (1980- е)- 1, пр. 1602 «Тинро-2»- 2, пр. 16810 «Русь»- 1, пр. 1825 «Север-2»- 2; буксируемые наблюдательные камеры пр. 1605 «Атлант-2»- 2, «Тетис»- 6, пр. 16051 «Тетис-Н»- 4, 3-го поколения «Консул»; атомная глубоководная станция спецназначения АС-35 (1992) пр. 1851- 3; подводные глубоководные лаборатории пр. 1603 «Бентос-300»- 2; гидробарокамеры ГБК-50; камеры исследования на животных КИЖ; катера: бортовой рабочий пр. 396В (1950- е)- 1, семейства «Мастер»; лесовозы: типа «Волголес» «Волголес» (1930-31), «Двинолес», «Комилес», «Севзаплес», «Экспортлес» («Максим Горький»), «Северолес» («Кузнец Лесов»), «Клара Цеткин», «Лесбел» («Вторая Пятилетка») (1930-е); рефрижераторы: типа «Волга» «Волга», «Кубань», «Нева», «Рион» (1930-32); «Пионер» (1929), «Ленинград», «Тегеран» (1931); грузопассажирские типа «Карелия» «Карелия», «Поморье», «Мудьюг» (1928-30), «Пятилетка» (1932); буксиры: типа «Профинтерн» «Профинтерн», «Тов. Дзержинский», «Тов. Урицкий», «Памяти тов. Войкова», «Тов. Кузьмичев», «10-я годовщина Октября» (1926-29); типа «Мартиец» «Мартиец», Ударник», «Октябренок», «Производственник» (10.1929-32)- 10; типа «Лесосплав» «Лесосплав», «Лесовод», «Правда Севера» (1929-31)- 10; речной 400 л.с. «Видлица» (1928); морские 1500 л.с. (1941-, не достроены); океанский спасатель для ВМФ пр. 1452 (1974-87)- 4, пр. 1453 (1974-87)- 2; ледовый «</w:t>
      </w:r>
      <w:r w:rsidRPr="00B541D6">
        <w:rPr>
          <w:color w:val="000000" w:themeColor="text1"/>
          <w:sz w:val="16"/>
          <w:szCs w:val="16"/>
          <w:lang w:val="en-US"/>
        </w:rPr>
        <w:t>Switzer</w:t>
      </w:r>
      <w:r w:rsidRPr="00B541D6">
        <w:rPr>
          <w:color w:val="000000" w:themeColor="text1"/>
          <w:sz w:val="16"/>
          <w:szCs w:val="16"/>
        </w:rPr>
        <w:t xml:space="preserve"> Корсаков» (-2007); ледоколы: портовые «Торос» (-1929); «Киров», «Куйбышев» (10.1935-, не достроены), пр. 97 «Василий Прончищев» (1960-62)- 3, пр. 97А «Петр Пахтусов» (1965-66)- 2, пр. 97Б (-1969)- 1; атомный пр. 92 «Ленин» (08.1956-12.1957, 12.1959); сухогрузные баржи (1930)- 7, (1942)- 14; сухогрузные и наливные плашкоуты (1941)- 40, самоходные плашкоуты (1942); ледокольные транспорты пр. «Севморпуть-1» «Дежнев», «Леваневский» (11.1935-37); гидрографические суда: типа « Г. Седов» «Мурман», «Океан», «Охотск» (1934-36); типа «Норд» (1930-е)- 4; достройка судов завода им. Жданова «Камчадал», «Партизан», «Полярный» (- 1938); спасательные суда пр. 54 «Нептун», «Сатурн» (1937-40), для спасения ПЛ пр. 21300 «Игорь Белоусов» (2005-); лоцмейстерские суда «Рулевой» (зак. 468, -1938), «Гидролог», «Девиатор» (1939); плавучие доки: на 5000 т пр. 75 (1938), на 12.000 т пр. 1759 «Вуокса», пр. 1759Р «Двина» (1960-е); автомобильный паром пр. 722 (1956- 57)- 4; плавучие рыбоконсервные базы: пр. 398 «Андрей Захаров» (-1960), пр. 400 «Восток» (-1972), пр. 413 «50- летие СССР» (-1972); плавучие КИК: пр. 1914 «Маршал Неделин» (1983-89)- 2, пр. 19510 «Адонис» (1988-91); плавучая лаборатория пр. 1793; плавучий стенд для испытаний ГАС пр. 16860 (1987-); ракетовоз-погрузчик пр. 11570 «Садко» (1986); танкеры: пр. 563 «Ленинград» (1953), пр. 1552 «Ханой» (1963)- 23 (вместе с заводом 189), пр. 15966 «Пулково» (1991-94), "</w:t>
      </w:r>
      <w:r w:rsidRPr="00B541D6">
        <w:rPr>
          <w:color w:val="000000" w:themeColor="text1"/>
          <w:sz w:val="16"/>
          <w:szCs w:val="16"/>
          <w:lang w:val="en-US"/>
        </w:rPr>
        <w:t>Belania</w:t>
      </w:r>
      <w:r w:rsidRPr="00B541D6">
        <w:rPr>
          <w:color w:val="000000" w:themeColor="text1"/>
          <w:sz w:val="16"/>
          <w:szCs w:val="16"/>
        </w:rPr>
        <w:t>" для Норвегии (-1995), "</w:t>
      </w:r>
      <w:r w:rsidRPr="00B541D6">
        <w:rPr>
          <w:color w:val="000000" w:themeColor="text1"/>
          <w:sz w:val="16"/>
          <w:szCs w:val="16"/>
          <w:lang w:val="en-US"/>
        </w:rPr>
        <w:t>CapeBancs</w:t>
      </w:r>
      <w:r w:rsidRPr="00B541D6">
        <w:rPr>
          <w:color w:val="000000" w:themeColor="text1"/>
          <w:sz w:val="16"/>
          <w:szCs w:val="16"/>
        </w:rPr>
        <w:t>", "</w:t>
      </w:r>
      <w:r w:rsidRPr="00B541D6">
        <w:rPr>
          <w:color w:val="000000" w:themeColor="text1"/>
          <w:sz w:val="16"/>
          <w:szCs w:val="16"/>
          <w:lang w:val="en-US"/>
        </w:rPr>
        <w:t>CapeBear</w:t>
      </w:r>
      <w:r w:rsidRPr="00B541D6">
        <w:rPr>
          <w:color w:val="000000" w:themeColor="text1"/>
          <w:sz w:val="16"/>
          <w:szCs w:val="16"/>
        </w:rPr>
        <w:t>", "</w:t>
      </w:r>
      <w:r w:rsidRPr="00B541D6">
        <w:rPr>
          <w:color w:val="000000" w:themeColor="text1"/>
          <w:sz w:val="16"/>
          <w:szCs w:val="16"/>
          <w:lang w:val="en-US"/>
        </w:rPr>
        <w:t>CapeBenat</w:t>
      </w:r>
      <w:r w:rsidRPr="00B541D6">
        <w:rPr>
          <w:color w:val="000000" w:themeColor="text1"/>
          <w:sz w:val="16"/>
          <w:szCs w:val="16"/>
        </w:rPr>
        <w:t xml:space="preserve">", "Саре </w:t>
      </w:r>
      <w:r w:rsidRPr="00B541D6">
        <w:rPr>
          <w:color w:val="000000" w:themeColor="text1"/>
          <w:sz w:val="16"/>
          <w:szCs w:val="16"/>
          <w:lang w:val="en-US"/>
        </w:rPr>
        <w:t>Blanc</w:t>
      </w:r>
      <w:r w:rsidRPr="00B541D6">
        <w:rPr>
          <w:color w:val="000000" w:themeColor="text1"/>
          <w:sz w:val="16"/>
          <w:szCs w:val="16"/>
        </w:rPr>
        <w:t>" для Германии (1997-98), "</w:t>
      </w:r>
      <w:r w:rsidRPr="00B541D6">
        <w:rPr>
          <w:color w:val="000000" w:themeColor="text1"/>
          <w:sz w:val="16"/>
          <w:szCs w:val="16"/>
          <w:lang w:val="en-US"/>
        </w:rPr>
        <w:t>Jyoti</w:t>
      </w:r>
      <w:r w:rsidRPr="00B541D6">
        <w:rPr>
          <w:color w:val="000000" w:themeColor="text1"/>
          <w:sz w:val="16"/>
          <w:szCs w:val="16"/>
        </w:rPr>
        <w:t>" для Индии (1996); химовоз «Виктор Дубровский» (1997); продуктовоз пр. 5-55 "</w:t>
      </w:r>
      <w:r w:rsidRPr="00B541D6">
        <w:rPr>
          <w:color w:val="000000" w:themeColor="text1"/>
          <w:sz w:val="16"/>
          <w:szCs w:val="16"/>
          <w:lang w:val="en-US"/>
        </w:rPr>
        <w:t>TroitskyBridge</w:t>
      </w:r>
      <w:r w:rsidRPr="00B541D6">
        <w:rPr>
          <w:color w:val="000000" w:themeColor="text1"/>
          <w:sz w:val="16"/>
          <w:szCs w:val="16"/>
        </w:rPr>
        <w:t>", "</w:t>
      </w:r>
      <w:r w:rsidRPr="00B541D6">
        <w:rPr>
          <w:color w:val="000000" w:themeColor="text1"/>
          <w:sz w:val="16"/>
          <w:szCs w:val="16"/>
          <w:lang w:val="en-US"/>
        </w:rPr>
        <w:t>TuchkovBridge</w:t>
      </w:r>
      <w:r w:rsidRPr="00B541D6">
        <w:rPr>
          <w:color w:val="000000" w:themeColor="text1"/>
          <w:sz w:val="16"/>
          <w:szCs w:val="16"/>
        </w:rPr>
        <w:t xml:space="preserve">", </w:t>
      </w:r>
      <w:r w:rsidRPr="00B541D6">
        <w:rPr>
          <w:color w:val="000000" w:themeColor="text1"/>
          <w:sz w:val="16"/>
          <w:szCs w:val="16"/>
          <w:lang w:val="en-US"/>
        </w:rPr>
        <w:t>TowerBridge</w:t>
      </w:r>
      <w:r w:rsidRPr="00B541D6">
        <w:rPr>
          <w:color w:val="000000" w:themeColor="text1"/>
          <w:sz w:val="16"/>
          <w:szCs w:val="16"/>
        </w:rPr>
        <w:t>" (все в 2003-04), "</w:t>
      </w:r>
      <w:r w:rsidRPr="00B541D6">
        <w:rPr>
          <w:color w:val="000000" w:themeColor="text1"/>
          <w:sz w:val="16"/>
          <w:szCs w:val="16"/>
          <w:lang w:val="en-US"/>
        </w:rPr>
        <w:t>TorgovyBridge</w:t>
      </w:r>
      <w:r w:rsidRPr="00B541D6">
        <w:rPr>
          <w:color w:val="000000" w:themeColor="text1"/>
          <w:sz w:val="16"/>
          <w:szCs w:val="16"/>
        </w:rPr>
        <w:t>" (-2005), (05.2005-)- 1; арктические пр. 20070 «Астрахань», «Магас», «Калининград» (2000-02), пр. 20071 «Саратов», «Усинск» (все в 2000-02); ледового класса финского проекта (2005-)- 2;</w:t>
      </w:r>
    </w:p>
    <w:p w14:paraId="2F09D73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переоборудование: грузового парохода в учебное судно «Свирь» (1941); польских рудовозов в плавмастерские пр. В-30 (1950-е, завершено на Кронштадтском морзаводе)- 3; плавдока пр. 71 по пр. 782 для АПЛ (1960-е);</w:t>
      </w:r>
    </w:p>
    <w:p w14:paraId="27925CE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турбомеханизмы для эсминцев пр. 7 (1930-е), для ледокола «Дежнев» (1937); миномет БМ-82 (1941).</w:t>
      </w:r>
    </w:p>
    <w:p w14:paraId="3503EB4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КБ завода им. А. Марти, КБ-194</w:t>
      </w:r>
    </w:p>
    <w:p w14:paraId="7265F44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1934-35 г. велись работы по усилению конструкции торпедного катера Г-5, в 1938 г. на базе Г-5 создан пр. 157. В 1939 г. спроектирован торпедный катер пр. 119 в развитие типа Г-8. Перед войной отдел по проектированию торпедных катеров был передан в ЦКБ-50. В 1949 г. катерный сектор КБ завода вошел в состав ЦКБ-19МСП.</w:t>
      </w:r>
    </w:p>
    <w:p w14:paraId="4C5A5BA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1936 г. продолжены работы по универсальному турбинному катеру (УТК), переданные из НИВК.</w:t>
      </w:r>
    </w:p>
    <w:p w14:paraId="417B17A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1938-39 г. разработан проект большого охотника за ПЛ пр. 115, дальнейшие работы по нему велись в ЦКБ- 51. По заданию Главного Штаба, утвержденному 25.10.1939 г., разработан проект переоборудования рефрижератора «Феликс Дзержинский» в минный заградитель пр. 125.</w:t>
      </w:r>
    </w:p>
    <w:p w14:paraId="2A47DA9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 базе пр. 138 был разработан проект морского бронекатера пр. 161, утвержденный 15.09.1943 г.</w:t>
      </w:r>
    </w:p>
    <w:p w14:paraId="2199495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1950 г. начато проектирование сторожевика пр. 50, затем передано в СКБ завода № 820.</w:t>
      </w:r>
    </w:p>
    <w:p w14:paraId="109F65D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 (1934 г.)- К.В. Попов.</w:t>
      </w:r>
    </w:p>
    <w:p w14:paraId="4E12139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 (09.1938 г.)- Д.Д. Жуковский, (-1942-43 г.-)- Ю. Г. Деревянко (позднее- замминистра МСП).</w:t>
      </w:r>
    </w:p>
    <w:p w14:paraId="26873E3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конструкторы: (1938 г.)- Н. Г. Лощинский (пр. 122), (1939 г.)- П.И. Таптыгин (пр. 123), (1942 г.)- Д.Н. Загайкевич (пр. 161), (1944 г.)- Ю. Г. Деревянко (пр. 186).</w:t>
      </w:r>
    </w:p>
    <w:p w14:paraId="2D6A5EB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Создано: охотник за ПЛ пр. 115 (1939); минзаг пр. 125 (1939); торпедные катера: пр. 264 (104) УТК (1936), пр. 157 (1938), пр. 103 СМ-3 (1940), пр. 119 СМ-4 (1939), пр. 123 (1939); морские бронекатера: пр. 161 (1942-43), шхерный монитор пр. 161у (пр. 186) (1944); средняя ПЛ пр. 608-1 (1944, не реализован); самоходный плашкоут (1942); автомобильный паром пр. 722 (1950-е, совместно с ЦКБ-51).</w:t>
      </w:r>
      <w:r w:rsidRPr="00B541D6">
        <w:rPr>
          <w:color w:val="000000" w:themeColor="text1"/>
          <w:sz w:val="16"/>
          <w:szCs w:val="16"/>
          <w:vertAlign w:val="superscript"/>
        </w:rPr>
        <w:t>61,116</w:t>
      </w:r>
    </w:p>
    <w:p w14:paraId="64C0FFDA" w14:textId="77777777" w:rsidR="008E0FBF" w:rsidRPr="00B541D6" w:rsidRDefault="008E0FBF" w:rsidP="00B541D6">
      <w:pPr>
        <w:jc w:val="both"/>
        <w:rPr>
          <w:color w:val="000000" w:themeColor="text1"/>
          <w:sz w:val="16"/>
          <w:szCs w:val="16"/>
        </w:rPr>
      </w:pPr>
      <w:r w:rsidRPr="00B541D6">
        <w:rPr>
          <w:color w:val="000000" w:themeColor="text1"/>
          <w:sz w:val="16"/>
          <w:szCs w:val="16"/>
        </w:rPr>
        <w:t>ОКБ ЛАО</w:t>
      </w:r>
    </w:p>
    <w:p w14:paraId="5B2438D1" w14:textId="77777777" w:rsidR="008E0FBF" w:rsidRPr="00B541D6" w:rsidRDefault="008E0FBF" w:rsidP="00B541D6">
      <w:pPr>
        <w:jc w:val="both"/>
        <w:rPr>
          <w:color w:val="000000" w:themeColor="text1"/>
          <w:sz w:val="16"/>
          <w:szCs w:val="16"/>
        </w:rPr>
      </w:pPr>
      <w:r w:rsidRPr="00B541D6">
        <w:rPr>
          <w:color w:val="000000" w:themeColor="text1"/>
          <w:sz w:val="16"/>
          <w:szCs w:val="16"/>
        </w:rPr>
        <w:t>Гл. конструкторы: (1980-е)- В.В. Педуре (пр. 16860).</w:t>
      </w:r>
    </w:p>
    <w:p w14:paraId="17A495FA" w14:textId="77777777" w:rsidR="008E0FBF" w:rsidRPr="00B541D6" w:rsidRDefault="008E0FBF" w:rsidP="00B541D6">
      <w:pPr>
        <w:jc w:val="both"/>
        <w:rPr>
          <w:color w:val="000000" w:themeColor="text1"/>
          <w:sz w:val="16"/>
          <w:szCs w:val="16"/>
        </w:rPr>
      </w:pPr>
      <w:r w:rsidRPr="00B541D6">
        <w:rPr>
          <w:color w:val="000000" w:themeColor="text1"/>
          <w:sz w:val="16"/>
          <w:szCs w:val="16"/>
        </w:rPr>
        <w:t>Создано: плавучая лаборатория пр. 1793; плавучий стенд для испытаний ГАС пр. 16860 (1986) (11982).</w:t>
      </w:r>
    </w:p>
    <w:p w14:paraId="201A4873" w14:textId="77777777" w:rsidR="008E0FBF" w:rsidRPr="00B541D6" w:rsidRDefault="008E0FBF" w:rsidP="00B541D6">
      <w:pPr>
        <w:autoSpaceDE w:val="0"/>
        <w:autoSpaceDN w:val="0"/>
        <w:adjustRightInd w:val="0"/>
        <w:jc w:val="both"/>
        <w:rPr>
          <w:color w:val="000000" w:themeColor="text1"/>
          <w:sz w:val="16"/>
          <w:szCs w:val="16"/>
        </w:rPr>
      </w:pPr>
    </w:p>
    <w:p w14:paraId="2B5A3932" w14:textId="2DDAFB20" w:rsidR="003A45F4" w:rsidRPr="00B541D6" w:rsidRDefault="003A45F4" w:rsidP="00B541D6">
      <w:pPr>
        <w:jc w:val="both"/>
        <w:rPr>
          <w:color w:val="000000" w:themeColor="text1"/>
          <w:sz w:val="16"/>
          <w:szCs w:val="16"/>
        </w:rPr>
      </w:pPr>
      <w:r w:rsidRPr="00B541D6">
        <w:rPr>
          <w:color w:val="000000" w:themeColor="text1"/>
          <w:sz w:val="16"/>
          <w:szCs w:val="16"/>
        </w:rPr>
        <w:t xml:space="preserve">С июля 1922 г. началась отработка проекта тепловоза системы Я. М. Гаккеля. В соответствии с указанием СТО для ускорения и удешевления постройки опытного локомотива использовали готовое оборудование. Рабочие чертежи новой машины делали на тех заводах , которые должны были изготавливать эти узлы и д етали, что очень ускоряло проектирование. Работу между заводам и распределили следующим образом. На Балтийском судостроительном заводе переделали и довели до </w:t>
      </w:r>
      <w:r w:rsidRPr="00B541D6">
        <w:rPr>
          <w:color w:val="000000" w:themeColor="text1"/>
          <w:sz w:val="16"/>
          <w:szCs w:val="16"/>
        </w:rPr>
        <w:lastRenderedPageBreak/>
        <w:t>нужной кондиции готовый судовой двигатель завода «Виккерс» (Англия), снятый со старой подводной лодки, и два электроген ератора для подводных лодок завода «Вольта» (в Риге). Здесь же изготовили плоскотрубчаты е радиаторы охлаждения дизеля и кузов для тепловоза. На заводе «Красный путиловец» сделали ходовые части. П од руководством проф. А. С. Раевского были спроектированы и построены тележки и главная рама, а так же изготовлен проект кузова. На заводе «Электрик» разработали и построили тяговые электродвигатели. В их проектировании активное участие принимал инженер, а позднее профессор и член-корреспондент Академии наук СССР Александр Емельянович Алексеев. Собирали тепловоз на Балтийском судостроительном заводе, куда было доставлено все силовое оборудование, главная балка и тележки, построенные Путиловским заводом. В то время крупный специалист подвижного состава и тяги Н. Л. Щукин с большим интересом участвовал в создании м агистрального тепловоза. Несмотря на свои годы (Н.Л. Щукин родился в 1848 г.), нередко с плохим самочувствием, Н.Л. Щукин ездил на Балтийский и Путиловский заводы . Часто своими меткими замечаниями и разъяснениями облегчал разреш ение многих трудны х вопросов. Уже тяжело больным, он часто приглашал к себе Я. М. Г аккеля и слуш ал его доклады о ходе строительства, давал советы. Проф . Н.Л. Щукин скончался 6 июня 1924 г., не дождавшись двух месяцев до вы хода тепловоза из мастерской. Тепловоз Я. М. Г аккеля строился на основе широкой кооперации нескольких предприятий. Его сборка была закончена в конце июля 1924 г. Этому локомотиву присвоили серию ЩзЧ. Тепловоз по мощности был экви вален</w:t>
      </w:r>
      <w:r w:rsidR="007930CB">
        <w:rPr>
          <w:color w:val="000000" w:themeColor="text1"/>
          <w:sz w:val="16"/>
          <w:szCs w:val="16"/>
        </w:rPr>
        <w:t xml:space="preserve"> </w:t>
      </w:r>
      <w:r w:rsidRPr="00B541D6">
        <w:rPr>
          <w:color w:val="000000" w:themeColor="text1"/>
          <w:sz w:val="16"/>
          <w:szCs w:val="16"/>
        </w:rPr>
        <w:t>тен примерно паровозу серии Щ . Хочется отметить, что Балтийский заво д в первые годы Советской власти впервые построил и сдал в эксплуатацию локомотив не с традиционной паровой машиной, а с новым источником энергии — дизелем (19607).</w:t>
      </w:r>
    </w:p>
    <w:p w14:paraId="3F510FB3" w14:textId="77777777" w:rsidR="003A45F4" w:rsidRPr="00B541D6" w:rsidRDefault="003A45F4" w:rsidP="00B541D6">
      <w:pPr>
        <w:jc w:val="both"/>
        <w:rPr>
          <w:color w:val="000000" w:themeColor="text1"/>
          <w:sz w:val="16"/>
          <w:szCs w:val="16"/>
        </w:rPr>
      </w:pPr>
    </w:p>
    <w:p w14:paraId="23D42C62" w14:textId="77777777" w:rsidR="00952419"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1DB763BA" w14:textId="77777777" w:rsidR="00952419" w:rsidRPr="00B541D6" w:rsidRDefault="00952419" w:rsidP="00B541D6">
      <w:pPr>
        <w:numPr>
          <w:ilvl w:val="12"/>
          <w:numId w:val="0"/>
        </w:numPr>
        <w:autoSpaceDE w:val="0"/>
        <w:autoSpaceDN w:val="0"/>
        <w:adjustRightInd w:val="0"/>
        <w:jc w:val="both"/>
        <w:rPr>
          <w:iCs/>
          <w:color w:val="000000" w:themeColor="text1"/>
          <w:sz w:val="16"/>
          <w:szCs w:val="16"/>
        </w:rPr>
      </w:pPr>
    </w:p>
    <w:p w14:paraId="5631EDF0" w14:textId="77777777" w:rsidR="00EB18E9" w:rsidRPr="00B541D6" w:rsidRDefault="00EB18E9" w:rsidP="00B541D6">
      <w:pPr>
        <w:jc w:val="both"/>
        <w:rPr>
          <w:color w:val="000000" w:themeColor="text1"/>
          <w:sz w:val="16"/>
          <w:szCs w:val="16"/>
        </w:rPr>
      </w:pPr>
      <w:r w:rsidRPr="00B541D6">
        <w:rPr>
          <w:color w:val="000000" w:themeColor="text1"/>
          <w:sz w:val="16"/>
          <w:szCs w:val="16"/>
        </w:rPr>
        <w:t>В июле 1922 года пищу в столовых АРА и паёк кукурузы получали 8,8 млн чел., а в августе 10,3 млн. В пик активности на АРА работало 300 американских граждан и более 120 тысяч человек, нанятых в советских республиках.</w:t>
      </w:r>
    </w:p>
    <w:p w14:paraId="5481F723" w14:textId="77777777" w:rsidR="00EB18E9" w:rsidRPr="00B541D6" w:rsidRDefault="00EB18E9" w:rsidP="00B541D6">
      <w:pPr>
        <w:jc w:val="both"/>
        <w:rPr>
          <w:color w:val="000000" w:themeColor="text1"/>
          <w:sz w:val="16"/>
          <w:szCs w:val="16"/>
        </w:rPr>
      </w:pPr>
      <w:r w:rsidRPr="00B541D6">
        <w:rPr>
          <w:color w:val="000000" w:themeColor="text1"/>
          <w:sz w:val="16"/>
          <w:szCs w:val="16"/>
        </w:rPr>
        <w:t>Всего за два года АРА было израсходовано около 78 млн долларов, из которых 28 миллионов — деньги правительства США, 13 млн — советского правительства, остальные — благотворительность, частные пожертвования, средства других частных организаций. С начала осени 1922 года началось сокращение помощи. К октябрю 1922 года продовольственная помощь американцев в России была сведена до минимума (21514).</w:t>
      </w:r>
    </w:p>
    <w:p w14:paraId="18F2E996" w14:textId="77777777" w:rsidR="00EB18E9" w:rsidRPr="00B541D6" w:rsidRDefault="00EB18E9" w:rsidP="00B541D6">
      <w:pPr>
        <w:shd w:val="clear" w:color="auto" w:fill="FFFFFF"/>
        <w:jc w:val="both"/>
        <w:textAlignment w:val="baseline"/>
        <w:rPr>
          <w:color w:val="000000" w:themeColor="text1"/>
          <w:sz w:val="16"/>
          <w:szCs w:val="16"/>
          <w:bdr w:val="none" w:sz="0" w:space="0" w:color="auto" w:frame="1"/>
        </w:rPr>
      </w:pPr>
    </w:p>
    <w:p w14:paraId="1F798BEC" w14:textId="06F9CB54" w:rsidR="00952419" w:rsidRPr="00B541D6" w:rsidRDefault="00952419" w:rsidP="00B541D6">
      <w:pPr>
        <w:jc w:val="both"/>
        <w:rPr>
          <w:color w:val="000000" w:themeColor="text1"/>
          <w:sz w:val="16"/>
          <w:szCs w:val="16"/>
        </w:rPr>
      </w:pPr>
      <w:r w:rsidRPr="00B541D6">
        <w:rPr>
          <w:color w:val="000000" w:themeColor="text1"/>
          <w:sz w:val="16"/>
          <w:szCs w:val="16"/>
        </w:rPr>
        <w:t>В июле 1922 г. в письме к Ленину о финансовой программе на</w:t>
      </w:r>
      <w:r w:rsidR="007930CB">
        <w:rPr>
          <w:color w:val="000000" w:themeColor="text1"/>
          <w:sz w:val="16"/>
          <w:szCs w:val="16"/>
        </w:rPr>
        <w:t xml:space="preserve"> </w:t>
      </w:r>
      <w:r w:rsidRPr="00B541D6">
        <w:rPr>
          <w:rStyle w:val="highlight"/>
          <w:color w:val="000000" w:themeColor="text1"/>
          <w:sz w:val="16"/>
          <w:szCs w:val="16"/>
        </w:rPr>
        <w:t>1922 </w:t>
      </w:r>
      <w:r w:rsidRPr="00B541D6">
        <w:rPr>
          <w:color w:val="000000" w:themeColor="text1"/>
          <w:sz w:val="16"/>
          <w:szCs w:val="16"/>
        </w:rPr>
        <w:t>-</w:t>
      </w:r>
      <w:r w:rsidRPr="00B541D6">
        <w:rPr>
          <w:rStyle w:val="highlight"/>
          <w:color w:val="000000" w:themeColor="text1"/>
          <w:sz w:val="16"/>
          <w:szCs w:val="16"/>
        </w:rPr>
        <w:t> 1923</w:t>
      </w:r>
      <w:r w:rsidR="007930CB">
        <w:rPr>
          <w:rStyle w:val="highlight"/>
          <w:color w:val="000000" w:themeColor="text1"/>
          <w:sz w:val="16"/>
          <w:szCs w:val="16"/>
        </w:rPr>
        <w:t xml:space="preserve"> </w:t>
      </w:r>
      <w:r w:rsidRPr="00B541D6">
        <w:rPr>
          <w:color w:val="000000" w:themeColor="text1"/>
          <w:sz w:val="16"/>
          <w:szCs w:val="16"/>
        </w:rPr>
        <w:t>гг. Сокольников подчеркнул: «Развитие банковой эмиссии потребует внесения золотого обеспечения в Госбанк. Выделенный в текущем году неприкосновенный метфонд должен в предстоящем году расходоваться только для этой цели. Никакого вывоза золота из неприкосновенного фонда за границу. Для получения заграничной валюты должен быть выдвинут товарный экспорт» (17147).</w:t>
      </w:r>
    </w:p>
    <w:p w14:paraId="14F99CCD" w14:textId="77777777" w:rsidR="00952419" w:rsidRPr="00B541D6" w:rsidRDefault="00952419" w:rsidP="00B541D6">
      <w:pPr>
        <w:jc w:val="both"/>
        <w:rPr>
          <w:color w:val="000000" w:themeColor="text1"/>
          <w:sz w:val="16"/>
          <w:szCs w:val="16"/>
        </w:rPr>
      </w:pPr>
    </w:p>
    <w:p w14:paraId="6357126E" w14:textId="7CC440E3" w:rsidR="00CA3DF6" w:rsidRPr="00B541D6" w:rsidRDefault="00CA3DF6"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1E6AE353" w14:textId="77777777" w:rsidR="00CA3DF6" w:rsidRPr="00B541D6" w:rsidRDefault="00CA3DF6" w:rsidP="00B541D6">
      <w:pPr>
        <w:numPr>
          <w:ilvl w:val="12"/>
          <w:numId w:val="0"/>
        </w:numPr>
        <w:autoSpaceDE w:val="0"/>
        <w:autoSpaceDN w:val="0"/>
        <w:adjustRightInd w:val="0"/>
        <w:jc w:val="both"/>
        <w:rPr>
          <w:iCs/>
          <w:color w:val="000000" w:themeColor="text1"/>
          <w:sz w:val="16"/>
          <w:szCs w:val="16"/>
        </w:rPr>
      </w:pPr>
    </w:p>
    <w:p w14:paraId="15CD5586" w14:textId="77777777" w:rsidR="00EA0127" w:rsidRPr="008C063D" w:rsidRDefault="00EA0127" w:rsidP="00EA0127">
      <w:pPr>
        <w:rPr>
          <w:color w:val="0070C0"/>
          <w:sz w:val="16"/>
          <w:szCs w:val="16"/>
        </w:rPr>
      </w:pPr>
      <w:r w:rsidRPr="008C063D">
        <w:rPr>
          <w:color w:val="0070C0"/>
          <w:sz w:val="16"/>
          <w:szCs w:val="16"/>
        </w:rPr>
        <w:t>В июле 1922 г. на заводе «Конструкциони мекканиче аэронавтиче ди Пиза» фирмы Дорнье в Италии стали строить первый экземпляр самолета, факти</w:t>
      </w:r>
      <w:r w:rsidRPr="008C063D">
        <w:rPr>
          <w:color w:val="0070C0"/>
          <w:sz w:val="16"/>
          <w:szCs w:val="16"/>
        </w:rPr>
        <w:softHyphen/>
        <w:t>чески повторявшего Gs II и опять названного «Валь». Для отличия от предыдущего ва</w:t>
      </w:r>
      <w:r w:rsidRPr="008C063D">
        <w:rPr>
          <w:color w:val="0070C0"/>
          <w:sz w:val="16"/>
          <w:szCs w:val="16"/>
        </w:rPr>
        <w:softHyphen/>
        <w:t>рианта его именовали «Валь-22». Машину собрали в военном исполнении с двигате</w:t>
      </w:r>
      <w:r w:rsidRPr="008C063D">
        <w:rPr>
          <w:color w:val="0070C0"/>
          <w:sz w:val="16"/>
          <w:szCs w:val="16"/>
        </w:rPr>
        <w:softHyphen/>
        <w:t>лями Испано-Сюиза 42 по 300 л.с., выпус</w:t>
      </w:r>
      <w:r w:rsidRPr="008C063D">
        <w:rPr>
          <w:color w:val="0070C0"/>
          <w:sz w:val="16"/>
          <w:szCs w:val="16"/>
        </w:rPr>
        <w:softHyphen/>
        <w:t>кавшимися тогда в Италии по лицензии. Моторы имели жидкостное охлаждение, общий водяной радиатор устанавливался над мотогондолой. Предусматривалось раз</w:t>
      </w:r>
      <w:r w:rsidRPr="008C063D">
        <w:rPr>
          <w:color w:val="0070C0"/>
          <w:sz w:val="16"/>
          <w:szCs w:val="16"/>
        </w:rPr>
        <w:softHyphen/>
        <w:t>мещение двух пулеметных турелей: в носу лодки и за крылом. Машина была готова 30 октября 1922 г., 6 ноября она впервые поднялась в воздух под управлением У. Ни</w:t>
      </w:r>
      <w:r w:rsidRPr="008C063D">
        <w:rPr>
          <w:color w:val="0070C0"/>
          <w:sz w:val="16"/>
          <w:szCs w:val="16"/>
        </w:rPr>
        <w:softHyphen/>
        <w:t>мейера (24950).</w:t>
      </w:r>
    </w:p>
    <w:p w14:paraId="0156A783" w14:textId="77777777" w:rsidR="00EA0127" w:rsidRPr="008C063D" w:rsidRDefault="00EA0127" w:rsidP="00EA0127">
      <w:pPr>
        <w:rPr>
          <w:color w:val="0070C0"/>
          <w:sz w:val="16"/>
          <w:szCs w:val="16"/>
        </w:rPr>
      </w:pPr>
    </w:p>
    <w:p w14:paraId="6BD84C25" w14:textId="77777777" w:rsidR="00EA0127" w:rsidRPr="00B541D6" w:rsidRDefault="00EA0127" w:rsidP="00EA0127">
      <w:pPr>
        <w:jc w:val="both"/>
        <w:rPr>
          <w:color w:val="0070C0"/>
          <w:sz w:val="16"/>
          <w:szCs w:val="16"/>
        </w:rPr>
      </w:pPr>
      <w:r w:rsidRPr="00B541D6">
        <w:rPr>
          <w:rStyle w:val="aff"/>
          <w:rFonts w:ascii="Times New Roman" w:hAnsi="Times New Roman" w:cs="Times New Roman"/>
          <w:color w:val="0070C0"/>
          <w:spacing w:val="0"/>
          <w:sz w:val="16"/>
          <w:szCs w:val="16"/>
        </w:rPr>
        <w:t xml:space="preserve">В июле 1922 года во Фридрихсхафене был заложен корпус самого большого в мире межконтинентального дирижабля с заводским номером </w:t>
      </w:r>
      <w:r w:rsidRPr="00B541D6">
        <w:rPr>
          <w:rStyle w:val="aff"/>
          <w:rFonts w:ascii="Times New Roman" w:hAnsi="Times New Roman" w:cs="Times New Roman"/>
          <w:color w:val="0070C0"/>
          <w:spacing w:val="0"/>
          <w:sz w:val="16"/>
          <w:szCs w:val="16"/>
          <w:lang w:val="en-US"/>
        </w:rPr>
        <w:t>LZ</w:t>
      </w:r>
      <w:r w:rsidRPr="00B541D6">
        <w:rPr>
          <w:rStyle w:val="aff"/>
          <w:rFonts w:ascii="Times New Roman" w:hAnsi="Times New Roman" w:cs="Times New Roman"/>
          <w:color w:val="0070C0"/>
          <w:spacing w:val="0"/>
          <w:sz w:val="16"/>
          <w:szCs w:val="16"/>
        </w:rPr>
        <w:t>-126. Официально его объявили пассажирским (25618).</w:t>
      </w:r>
    </w:p>
    <w:p w14:paraId="63EE1941" w14:textId="77777777" w:rsidR="00EA0127" w:rsidRPr="00B541D6" w:rsidRDefault="00EA0127" w:rsidP="00EA0127">
      <w:pPr>
        <w:jc w:val="both"/>
        <w:rPr>
          <w:color w:val="0070C0"/>
          <w:sz w:val="16"/>
          <w:szCs w:val="16"/>
        </w:rPr>
      </w:pPr>
    </w:p>
    <w:p w14:paraId="4701239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11BE22E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64DDEB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августа 1922 открылась первая в РСФСР регулярная внутренняя линяя Москва-Нижний Новгород-Москва (420 км), организованная обществом Авиакультура для обслуживания Нижегородской ярмарки. Летали 3 раза в неделю на трех Юнкерс 13, арендованных обществом. Продолжительность - 275-3 ч, цена 35 руб. золотом. До 25 сентября совершили 58 полетов и перевезли 228 пассажиров и около 3600 кг грузов (в основном газет). Регулярность - 100% (438,506).</w:t>
      </w:r>
    </w:p>
    <w:p w14:paraId="34661AC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88E1BFD" w14:textId="77777777" w:rsidR="00C004F2" w:rsidRPr="00B541D6" w:rsidRDefault="00C004F2" w:rsidP="00B541D6">
      <w:pPr>
        <w:jc w:val="both"/>
        <w:rPr>
          <w:color w:val="000000" w:themeColor="text1"/>
          <w:sz w:val="16"/>
          <w:szCs w:val="16"/>
        </w:rPr>
      </w:pPr>
      <w:r w:rsidRPr="00B541D6">
        <w:rPr>
          <w:color w:val="000000" w:themeColor="text1"/>
          <w:sz w:val="16"/>
          <w:szCs w:val="16"/>
        </w:rPr>
        <w:t>1 августа 1822 г. открылась первая в РСФСР регулярная воздушная линия Москва-Ннжний Новгород /420 км./, организованная обществом «Авиа- культура» для обслуживания Нижегородской ярмарки. Полеты совершались по расписанию, три раза в неделю на трех пассажирских самолетах Юнкерс-13, арендованных обществом. Продолжительность полета состав</w:t>
      </w:r>
      <w:r w:rsidRPr="00B541D6">
        <w:rPr>
          <w:color w:val="000000" w:themeColor="text1"/>
          <w:sz w:val="16"/>
          <w:szCs w:val="16"/>
        </w:rPr>
        <w:softHyphen/>
        <w:t>ила 2,5 - 3 часа; стоимость билета - 120 миллионов рублей /35 руб. золотом/. За время существования ярмарки было совершено /до 25 сен</w:t>
      </w:r>
      <w:r w:rsidRPr="00B541D6">
        <w:rPr>
          <w:color w:val="000000" w:themeColor="text1"/>
          <w:sz w:val="16"/>
          <w:szCs w:val="16"/>
        </w:rPr>
        <w:softHyphen/>
        <w:t>тября/ 58 полетов, перевезено 228 пассажиров ж около 2600 кг трузов, главным образом почты и центральных газет. Успех линии превзошел все ожидания. За время полетов не было ни одного несчастного случая. Регулярность полетов достигла 100%.</w:t>
      </w:r>
    </w:p>
    <w:p w14:paraId="2ED4A183" w14:textId="77777777" w:rsidR="00C004F2" w:rsidRPr="00B541D6" w:rsidRDefault="00C004F2" w:rsidP="00B541D6">
      <w:pPr>
        <w:jc w:val="both"/>
        <w:rPr>
          <w:color w:val="000000" w:themeColor="text1"/>
          <w:sz w:val="16"/>
          <w:szCs w:val="16"/>
        </w:rPr>
      </w:pPr>
      <w:r w:rsidRPr="00B541D6">
        <w:rPr>
          <w:color w:val="000000" w:themeColor="text1"/>
          <w:sz w:val="16"/>
          <w:szCs w:val="16"/>
        </w:rPr>
        <w:t>/«А»ро», 1923 № 3; "Воздухоплавание", 1922 № 2/ (23370).</w:t>
      </w:r>
    </w:p>
    <w:p w14:paraId="2E44E7F2" w14:textId="77777777" w:rsidR="00C004F2" w:rsidRPr="00B541D6" w:rsidRDefault="00C004F2" w:rsidP="00B541D6">
      <w:pPr>
        <w:jc w:val="both"/>
        <w:rPr>
          <w:color w:val="000000" w:themeColor="text1"/>
          <w:sz w:val="16"/>
          <w:szCs w:val="16"/>
        </w:rPr>
      </w:pPr>
    </w:p>
    <w:p w14:paraId="4C1E0747" w14:textId="77777777" w:rsidR="00F449A0" w:rsidRPr="00B541D6" w:rsidRDefault="00F449A0" w:rsidP="00B541D6">
      <w:pPr>
        <w:jc w:val="both"/>
        <w:rPr>
          <w:color w:val="000000" w:themeColor="text1"/>
          <w:sz w:val="16"/>
          <w:szCs w:val="16"/>
        </w:rPr>
      </w:pPr>
      <w:r w:rsidRPr="00B541D6">
        <w:rPr>
          <w:color w:val="000000" w:themeColor="text1"/>
          <w:sz w:val="16"/>
          <w:szCs w:val="16"/>
        </w:rPr>
        <w:t>С 1 августа по 25 октя</w:t>
      </w:r>
      <w:r w:rsidRPr="00B541D6">
        <w:rPr>
          <w:rStyle w:val="aff7"/>
          <w:rFonts w:ascii="Times New Roman" w:cs="Times New Roman"/>
          <w:b w:val="0"/>
          <w:color w:val="000000" w:themeColor="text1"/>
          <w:spacing w:val="0"/>
          <w:sz w:val="16"/>
          <w:szCs w:val="16"/>
        </w:rPr>
        <w:t>бря</w:t>
      </w:r>
      <w:r w:rsidRPr="00B541D6">
        <w:rPr>
          <w:color w:val="000000" w:themeColor="text1"/>
          <w:sz w:val="16"/>
          <w:szCs w:val="16"/>
        </w:rPr>
        <w:t xml:space="preserve"> 1922 самолёты «Авиакультуры» выполнили 57 полётов, перевезли 209 пассажиров и 2633 килограммов различных грузов (15973).</w:t>
      </w:r>
    </w:p>
    <w:p w14:paraId="370A1778" w14:textId="77777777" w:rsidR="00F449A0" w:rsidRPr="00B541D6" w:rsidRDefault="00F449A0" w:rsidP="00B541D6">
      <w:pPr>
        <w:jc w:val="both"/>
        <w:rPr>
          <w:color w:val="000000" w:themeColor="text1"/>
          <w:sz w:val="16"/>
          <w:szCs w:val="16"/>
        </w:rPr>
      </w:pPr>
    </w:p>
    <w:p w14:paraId="193326EB" w14:textId="77777777" w:rsidR="000D3B91" w:rsidRPr="00B541D6" w:rsidRDefault="000D3B91" w:rsidP="00B541D6">
      <w:pPr>
        <w:jc w:val="both"/>
        <w:rPr>
          <w:color w:val="000000" w:themeColor="text1"/>
          <w:sz w:val="16"/>
          <w:szCs w:val="16"/>
        </w:rPr>
      </w:pPr>
      <w:r w:rsidRPr="00B541D6">
        <w:rPr>
          <w:color w:val="000000" w:themeColor="text1"/>
          <w:sz w:val="16"/>
          <w:szCs w:val="16"/>
        </w:rPr>
        <w:t>1 августа 1922 «Авиакультура» получила разрешение на воздушную линию Москва – Нижний Новгород для обслуживания открывшейся после четырёхлетнего перерыва Нижегородской ярмарки. Для этого товарищество заключило договор с фирмой «Юнкерс» на аренду трёх самолётов Ю-13 с немецкими экипажами - пилотами и бортмеханиками - на время работы ярмарки. Полёты в обе стороны выполнялись три раза в неделю с аэродрома на Ходынке и с аэродрома 2-го Ремвоздухзавода в посёлке Канавино, расположенного на окраине Нижнего Новгорода неподалёку от ярмарки. Длина маршрута равнялась 415 км. На полпути, во Владимире, организовали запасной аэродром. Перевозили и пассажиров, и столичную прессу. Полёт занимал 2,5–3 часа (на поезде до Нижнего добирались 10 часов). Газета «Известия ВЦИК» писала: «Начавшееся полмесяца тому назад сообщение Москва – Нижний на самолётах «Юнкерс» успешно развивается. Начало ему было положено первым пробным рейсом 29-го июля с 5-ю пассажирами, среди них – руководители авиационной станции «Авиакультура», организовавшей воздушную линию, а также сотрудники газет. …Среди летавших пассажиров были, между прочим, представители ЦТО, ВСНХ, Промвоенторга, Моссельпрома, Чаеуправления, Москшвеи, Хлебопродукта и других учреждений. …Первой пассажиркой на воздушной линии была жена директора одного губернского кожтреста, возвращавшаяся с мужем в Москву из Нижнего. Нечего и говорить, что полёт произвёл на пассажирку такое же чарующее впечатление, как и на всех, кто пользовался этим средством сообщения, достойным переживаемой нами великой эпохи».</w:t>
      </w:r>
    </w:p>
    <w:p w14:paraId="5A68D46B" w14:textId="77777777" w:rsidR="000D3B91" w:rsidRPr="00B541D6" w:rsidRDefault="000D3B91" w:rsidP="00B541D6">
      <w:pPr>
        <w:jc w:val="both"/>
        <w:rPr>
          <w:color w:val="000000" w:themeColor="text1"/>
          <w:sz w:val="16"/>
          <w:szCs w:val="16"/>
        </w:rPr>
      </w:pPr>
      <w:r w:rsidRPr="00B541D6">
        <w:rPr>
          <w:color w:val="000000" w:themeColor="text1"/>
          <w:sz w:val="16"/>
          <w:szCs w:val="16"/>
        </w:rPr>
        <w:t>Согласно «Вестнику воздушного флота»: «С 1 августа на линии стало работать два самолёта: D194 и D202 с лётчиками Ютербок и Готэ. …Вскоре обнаружилось, что спрос на полёты со стороны публики большой, и места из Москвы были нередко проданы за значительное время вперёд. К концу августа выяснилось, что трёх полётов в неделю мало, т.к. многим пассажирам приходилось отказывать. К этому времени прибыл третий самолёт Юнкерс D205, опустившийся в Москве 17 августа под управлением пилота Бауэрхин[а] с 3 пассажирами. С четверга, 31 августа, установлено два добавочных рейса в неделю, по вторникам и четвергам, туда и обратно. Вылет из Нижнего из-за ранее наступающей темноты перенесён с 6 на 5 час. вечера. …Линия Москва-Нижний до сего времени по регулярности и безопасности не уступает ни одной заграничной воздушной линии, и в лице летавших пассажиров создаётся кадр ярых пропагандистов воздушного сообщения. В этом несомненная заслуга основателей первой в России частной воздушной линии»8 . 25 сентября с окончанием Нижегородской ярмарки закрылась и авиалиния. «Юнкерсы» сделали 57 полётов между Москвой и Нижним, перевезли 209 пассажиров и 2633 кг различных грузов, главным образом газет. За время работы имели место только две вынужденные посадки, обе без поломок самолётов. Об одной из них можно узнать из телеграммы Валентею, найденной в архиве лётчика В.М. Вишнева в Центральном Доме авиации и космонавтики: «Мотор испортился запятая заел поршень точка Спустились благополучно станции Колокша семнадцать верст до Владимира одну версту вправо желдороги точка Самолёт невредим причина порчи неизвестна запятая масло вытекло из мотора вышлите самолёт двух монтёров инструменты масло точка Поле для посадки отличное Вишнев». К телеграмме приложена записка от крестьянина Петра Кургалымова из близлежащей деревни Угор (орфография и пунктуация сохранены): «Дорогие друзья Господа Лётчики. Посылаю вам закусить с моей дочкой ей за продукты уплатите. Согласно определения Вашей Милости. А если останетесь до вечера прошу покорнейше ко мне в дом пить чай сейчас некогда т.е. не имею свободного время. Молотим. А вечер будет свободен».</w:t>
      </w:r>
    </w:p>
    <w:p w14:paraId="02A9FEEB" w14:textId="77777777" w:rsidR="000D3B91" w:rsidRPr="00B541D6" w:rsidRDefault="000D3B91" w:rsidP="00B541D6">
      <w:pPr>
        <w:jc w:val="both"/>
        <w:rPr>
          <w:color w:val="000000" w:themeColor="text1"/>
          <w:sz w:val="16"/>
          <w:szCs w:val="16"/>
        </w:rPr>
      </w:pPr>
      <w:r w:rsidRPr="00B541D6">
        <w:rPr>
          <w:color w:val="000000" w:themeColor="text1"/>
          <w:sz w:val="16"/>
          <w:szCs w:val="16"/>
        </w:rPr>
        <w:t>В отличие от ведомственных авиалиний Москва – Харьков и Москва – Кёнигсберг, описанный маршрут был первым в России опытом коммерческих воздушных перевозок, любой желающий мог купить билет на самолёт. Этим, наверное, и объясняется его успех – транспортировка более 100 человек и 1300 кг грузов в месяц (у «Дерулюфта» эти показатели составляли 56 человек и 175 кг груза) (19005).</w:t>
      </w:r>
    </w:p>
    <w:p w14:paraId="4EA51C04" w14:textId="77777777" w:rsidR="000D3B91" w:rsidRPr="00B541D6" w:rsidRDefault="000D3B91" w:rsidP="00B541D6">
      <w:pPr>
        <w:jc w:val="both"/>
        <w:rPr>
          <w:color w:val="000000" w:themeColor="text1"/>
          <w:sz w:val="16"/>
          <w:szCs w:val="16"/>
        </w:rPr>
      </w:pPr>
    </w:p>
    <w:p w14:paraId="2F30AA7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790835A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AFF17C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августа 1922 на базе завода бывшего Русского общества беспроволочных телеграфов и телефонов основан Петроградский электровакуумный завод (слившийся в 1928 г. с заводом "Светлана"). До конца года предприятие выпустило 3000 приемных усилительных ламп (9923).</w:t>
      </w:r>
    </w:p>
    <w:p w14:paraId="373F9AC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E21F00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 августа 1922 г. в результате организации на базе Радиоаппаратного завода на Лопухинской улице был создан Электровакуумный завод. При этом были использованы оборудование и персонал Завода пустотных аппаратов, который был ликвидирован (11870).</w:t>
      </w:r>
    </w:p>
    <w:p w14:paraId="170222AC" w14:textId="77777777" w:rsidR="008E0FBF" w:rsidRPr="00B541D6" w:rsidRDefault="008E0FBF" w:rsidP="00B541D6">
      <w:pPr>
        <w:autoSpaceDE w:val="0"/>
        <w:autoSpaceDN w:val="0"/>
        <w:adjustRightInd w:val="0"/>
        <w:jc w:val="both"/>
        <w:rPr>
          <w:color w:val="000000" w:themeColor="text1"/>
          <w:sz w:val="16"/>
          <w:szCs w:val="16"/>
        </w:rPr>
      </w:pPr>
    </w:p>
    <w:p w14:paraId="47F8EA10" w14:textId="77777777" w:rsidR="00162130" w:rsidRPr="00B541D6" w:rsidRDefault="00162130" w:rsidP="00B541D6">
      <w:pPr>
        <w:pStyle w:val="ae"/>
        <w:spacing w:before="0" w:after="0"/>
        <w:jc w:val="both"/>
        <w:rPr>
          <w:color w:val="000000" w:themeColor="text1"/>
          <w:sz w:val="16"/>
          <w:szCs w:val="16"/>
        </w:rPr>
      </w:pPr>
      <w:r w:rsidRPr="00B541D6">
        <w:rPr>
          <w:color w:val="000000" w:themeColor="text1"/>
          <w:sz w:val="16"/>
          <w:szCs w:val="16"/>
        </w:rPr>
        <w:t>1 августа 1922 года стало исходной датой в истории Петроградского электровакуумного завода ЭТЗСТ – первого отечественного предприятия в совершенно новой отрасли – радиоэлектронике. Главным инженером завода стал молодой специалист, будущий академик Сергей Аркадьевич Векшинский. Уже до конца 1922 г. производственная программа завода составила 3000 усилительных ламп и сорок рентгеновских трубок (15736).</w:t>
      </w:r>
    </w:p>
    <w:p w14:paraId="33384FE4" w14:textId="77777777" w:rsidR="00162130" w:rsidRPr="00B541D6" w:rsidRDefault="00162130" w:rsidP="00B541D6">
      <w:pPr>
        <w:pStyle w:val="ae"/>
        <w:spacing w:before="0" w:after="0"/>
        <w:jc w:val="both"/>
        <w:rPr>
          <w:color w:val="000000" w:themeColor="text1"/>
          <w:sz w:val="16"/>
          <w:szCs w:val="16"/>
        </w:rPr>
      </w:pPr>
    </w:p>
    <w:p w14:paraId="125D9CC5" w14:textId="7ECCEA6A" w:rsidR="00932293" w:rsidRPr="00B541D6" w:rsidRDefault="00932293" w:rsidP="00B541D6">
      <w:pPr>
        <w:autoSpaceDE w:val="0"/>
        <w:autoSpaceDN w:val="0"/>
        <w:adjustRightInd w:val="0"/>
        <w:jc w:val="both"/>
        <w:rPr>
          <w:color w:val="000000" w:themeColor="text1"/>
          <w:sz w:val="16"/>
          <w:szCs w:val="16"/>
        </w:rPr>
      </w:pPr>
      <w:r w:rsidRPr="00B541D6">
        <w:rPr>
          <w:color w:val="000000" w:themeColor="text1"/>
          <w:sz w:val="16"/>
          <w:szCs w:val="16"/>
        </w:rPr>
        <w:t>1 августа</w:t>
      </w:r>
      <w:r w:rsidR="007930CB">
        <w:rPr>
          <w:color w:val="000000" w:themeColor="text1"/>
          <w:sz w:val="16"/>
          <w:szCs w:val="16"/>
        </w:rPr>
        <w:t xml:space="preserve"> </w:t>
      </w:r>
      <w:r w:rsidRPr="00B541D6">
        <w:rPr>
          <w:color w:val="000000" w:themeColor="text1"/>
          <w:sz w:val="16"/>
          <w:szCs w:val="16"/>
        </w:rPr>
        <w:t>1922</w:t>
      </w:r>
      <w:r w:rsidR="007930CB">
        <w:rPr>
          <w:color w:val="000000" w:themeColor="text1"/>
          <w:sz w:val="16"/>
          <w:szCs w:val="16"/>
        </w:rPr>
        <w:t xml:space="preserve"> </w:t>
      </w:r>
      <w:r w:rsidRPr="00B541D6">
        <w:rPr>
          <w:color w:val="000000" w:themeColor="text1"/>
          <w:sz w:val="16"/>
          <w:szCs w:val="16"/>
        </w:rPr>
        <w:t>Правление ГЭТЗСТ года решило закрыть имевшийся в Петрограде единствен</w:t>
      </w:r>
      <w:r w:rsidRPr="00B541D6">
        <w:rPr>
          <w:color w:val="000000" w:themeColor="text1"/>
          <w:sz w:val="16"/>
          <w:szCs w:val="16"/>
        </w:rPr>
        <w:softHyphen/>
        <w:t>ный</w:t>
      </w:r>
      <w:r w:rsidR="007930CB">
        <w:rPr>
          <w:color w:val="000000" w:themeColor="text1"/>
          <w:sz w:val="16"/>
          <w:szCs w:val="16"/>
        </w:rPr>
        <w:t xml:space="preserve"> </w:t>
      </w:r>
      <w:r w:rsidRPr="00B541D6">
        <w:rPr>
          <w:rStyle w:val="highlight"/>
          <w:color w:val="000000" w:themeColor="text1"/>
          <w:sz w:val="16"/>
          <w:szCs w:val="16"/>
        </w:rPr>
        <w:t>Завод</w:t>
      </w:r>
      <w:r w:rsidR="007930CB">
        <w:rPr>
          <w:rStyle w:val="highlight"/>
          <w:color w:val="000000" w:themeColor="text1"/>
          <w:sz w:val="16"/>
          <w:szCs w:val="16"/>
        </w:rPr>
        <w:t xml:space="preserve"> </w:t>
      </w:r>
      <w:r w:rsidRPr="00B541D6">
        <w:rPr>
          <w:color w:val="000000" w:themeColor="text1"/>
          <w:sz w:val="16"/>
          <w:szCs w:val="16"/>
        </w:rPr>
        <w:t>пустотных аппаратов (основанный в 1914 году инже</w:t>
      </w:r>
      <w:r w:rsidRPr="00B541D6">
        <w:rPr>
          <w:color w:val="000000" w:themeColor="text1"/>
          <w:sz w:val="16"/>
          <w:szCs w:val="16"/>
        </w:rPr>
        <w:softHyphen/>
        <w:t>нером Н.А. Федорицким), который был расположен на Фонтанке в доме № 165 в тесном, плохо приспособленном помещении, состояв</w:t>
      </w:r>
      <w:r w:rsidRPr="00B541D6">
        <w:rPr>
          <w:color w:val="000000" w:themeColor="text1"/>
          <w:sz w:val="16"/>
          <w:szCs w:val="16"/>
        </w:rPr>
        <w:softHyphen/>
        <w:t>шем из пяти квартир) и организовать новый элек</w:t>
      </w:r>
      <w:r w:rsidRPr="00B541D6">
        <w:rPr>
          <w:color w:val="000000" w:themeColor="text1"/>
          <w:sz w:val="16"/>
          <w:szCs w:val="16"/>
        </w:rPr>
        <w:softHyphen/>
        <w:t>тровакуумный</w:t>
      </w:r>
      <w:r w:rsidR="007930CB">
        <w:rPr>
          <w:color w:val="000000" w:themeColor="text1"/>
          <w:sz w:val="16"/>
          <w:szCs w:val="16"/>
        </w:rPr>
        <w:t xml:space="preserve"> </w:t>
      </w:r>
      <w:r w:rsidRPr="00B541D6">
        <w:rPr>
          <w:color w:val="000000" w:themeColor="text1"/>
          <w:sz w:val="16"/>
          <w:szCs w:val="16"/>
        </w:rPr>
        <w:t>завод</w:t>
      </w:r>
      <w:r w:rsidR="007930CB">
        <w:rPr>
          <w:color w:val="000000" w:themeColor="text1"/>
          <w:sz w:val="16"/>
          <w:szCs w:val="16"/>
        </w:rPr>
        <w:t xml:space="preserve"> </w:t>
      </w:r>
      <w:r w:rsidRPr="00B541D6">
        <w:rPr>
          <w:color w:val="000000" w:themeColor="text1"/>
          <w:sz w:val="16"/>
          <w:szCs w:val="16"/>
        </w:rPr>
        <w:t>в помещении бывшего</w:t>
      </w:r>
      <w:r w:rsidR="007930CB">
        <w:rPr>
          <w:color w:val="000000" w:themeColor="text1"/>
          <w:sz w:val="16"/>
          <w:szCs w:val="16"/>
        </w:rPr>
        <w:t xml:space="preserve"> </w:t>
      </w:r>
      <w:r w:rsidRPr="00B541D6">
        <w:rPr>
          <w:color w:val="000000" w:themeColor="text1"/>
          <w:sz w:val="16"/>
          <w:szCs w:val="16"/>
        </w:rPr>
        <w:t>завода</w:t>
      </w:r>
      <w:r w:rsidR="007930CB">
        <w:rPr>
          <w:color w:val="000000" w:themeColor="text1"/>
          <w:sz w:val="16"/>
          <w:szCs w:val="16"/>
        </w:rPr>
        <w:t xml:space="preserve"> </w:t>
      </w:r>
      <w:r w:rsidRPr="00B541D6">
        <w:rPr>
          <w:color w:val="000000" w:themeColor="text1"/>
          <w:sz w:val="16"/>
          <w:szCs w:val="16"/>
        </w:rPr>
        <w:t>РОБТиТ на Лопухинской улице, 14а. Его</w:t>
      </w:r>
      <w:r w:rsidR="007930CB">
        <w:rPr>
          <w:color w:val="000000" w:themeColor="text1"/>
          <w:sz w:val="16"/>
          <w:szCs w:val="16"/>
        </w:rPr>
        <w:t xml:space="preserve"> </w:t>
      </w:r>
      <w:r w:rsidRPr="00B541D6">
        <w:rPr>
          <w:color w:val="000000" w:themeColor="text1"/>
          <w:sz w:val="16"/>
          <w:szCs w:val="16"/>
        </w:rPr>
        <w:t>директором</w:t>
      </w:r>
      <w:r w:rsidR="007930CB">
        <w:rPr>
          <w:color w:val="000000" w:themeColor="text1"/>
          <w:sz w:val="16"/>
          <w:szCs w:val="16"/>
        </w:rPr>
        <w:t xml:space="preserve"> </w:t>
      </w:r>
      <w:r w:rsidRPr="00B541D6">
        <w:rPr>
          <w:color w:val="000000" w:themeColor="text1"/>
          <w:sz w:val="16"/>
          <w:szCs w:val="16"/>
        </w:rPr>
        <w:t>был назначен В.М. Кармашев,техническим</w:t>
      </w:r>
      <w:r w:rsidR="007930CB">
        <w:rPr>
          <w:color w:val="000000" w:themeColor="text1"/>
          <w:sz w:val="16"/>
          <w:szCs w:val="16"/>
        </w:rPr>
        <w:t xml:space="preserve"> </w:t>
      </w:r>
      <w:r w:rsidRPr="00B541D6">
        <w:rPr>
          <w:color w:val="000000" w:themeColor="text1"/>
          <w:sz w:val="16"/>
          <w:szCs w:val="16"/>
        </w:rPr>
        <w:t>директором-профессор</w:t>
      </w:r>
      <w:r w:rsidR="007930CB">
        <w:rPr>
          <w:color w:val="000000" w:themeColor="text1"/>
          <w:sz w:val="16"/>
          <w:szCs w:val="16"/>
        </w:rPr>
        <w:t xml:space="preserve"> </w:t>
      </w:r>
      <w:r w:rsidRPr="00B541D6">
        <w:rPr>
          <w:color w:val="000000" w:themeColor="text1"/>
          <w:sz w:val="16"/>
          <w:szCs w:val="16"/>
        </w:rPr>
        <w:t>М.М. Бо</w:t>
      </w:r>
      <w:r w:rsidRPr="00B541D6">
        <w:rPr>
          <w:color w:val="000000" w:themeColor="text1"/>
          <w:sz w:val="16"/>
          <w:szCs w:val="16"/>
        </w:rPr>
        <w:softHyphen/>
        <w:t>гословский. Выпуск массовой продукции начался уже в следую</w:t>
      </w:r>
      <w:r w:rsidRPr="00B541D6">
        <w:rPr>
          <w:color w:val="000000" w:themeColor="text1"/>
          <w:sz w:val="16"/>
          <w:szCs w:val="16"/>
        </w:rPr>
        <w:softHyphen/>
        <w:t>щем году. Некоторое представление о деятельности электрова</w:t>
      </w:r>
      <w:r w:rsidRPr="00B541D6">
        <w:rPr>
          <w:color w:val="000000" w:themeColor="text1"/>
          <w:sz w:val="16"/>
          <w:szCs w:val="16"/>
        </w:rPr>
        <w:softHyphen/>
        <w:t>куумного</w:t>
      </w:r>
      <w:r w:rsidR="007930CB">
        <w:rPr>
          <w:color w:val="000000" w:themeColor="text1"/>
          <w:sz w:val="16"/>
          <w:szCs w:val="16"/>
        </w:rPr>
        <w:t xml:space="preserve"> </w:t>
      </w:r>
      <w:r w:rsidRPr="00B541D6">
        <w:rPr>
          <w:color w:val="000000" w:themeColor="text1"/>
          <w:sz w:val="16"/>
          <w:szCs w:val="16"/>
        </w:rPr>
        <w:t>завода</w:t>
      </w:r>
      <w:r w:rsidR="007930CB">
        <w:rPr>
          <w:color w:val="000000" w:themeColor="text1"/>
          <w:sz w:val="16"/>
          <w:szCs w:val="16"/>
        </w:rPr>
        <w:t xml:space="preserve"> </w:t>
      </w:r>
      <w:r w:rsidRPr="00B541D6">
        <w:rPr>
          <w:color w:val="000000" w:themeColor="text1"/>
          <w:sz w:val="16"/>
          <w:szCs w:val="16"/>
        </w:rPr>
        <w:t>на территории бывшего завода РОБТиТ дает докладная записка организатора коллектива - руководителя партийной организации Петроградского электровакуумного за</w:t>
      </w:r>
      <w:r w:rsidRPr="00B541D6">
        <w:rPr>
          <w:color w:val="000000" w:themeColor="text1"/>
          <w:sz w:val="16"/>
          <w:szCs w:val="16"/>
        </w:rPr>
        <w:softHyphen/>
        <w:t>вода от 23</w:t>
      </w:r>
      <w:r w:rsidR="007930CB">
        <w:rPr>
          <w:color w:val="000000" w:themeColor="text1"/>
          <w:sz w:val="16"/>
          <w:szCs w:val="16"/>
        </w:rPr>
        <w:t xml:space="preserve"> </w:t>
      </w:r>
      <w:r w:rsidRPr="00B541D6">
        <w:rPr>
          <w:color w:val="000000" w:themeColor="text1"/>
          <w:sz w:val="16"/>
          <w:szCs w:val="16"/>
        </w:rPr>
        <w:t>июля</w:t>
      </w:r>
      <w:r w:rsidR="007930CB">
        <w:rPr>
          <w:color w:val="000000" w:themeColor="text1"/>
          <w:sz w:val="16"/>
          <w:szCs w:val="16"/>
        </w:rPr>
        <w:t xml:space="preserve"> </w:t>
      </w:r>
      <w:r w:rsidRPr="00B541D6">
        <w:rPr>
          <w:color w:val="000000" w:themeColor="text1"/>
          <w:sz w:val="16"/>
          <w:szCs w:val="16"/>
        </w:rPr>
        <w:t xml:space="preserve">1923 года. В ней, в частности, говорится: "... </w:t>
      </w:r>
      <w:r w:rsidRPr="00B541D6">
        <w:rPr>
          <w:iCs/>
          <w:color w:val="000000" w:themeColor="text1"/>
          <w:sz w:val="16"/>
          <w:szCs w:val="16"/>
        </w:rPr>
        <w:t>хотя и оборудование завода частично не окончено, все время идет производственная работа: приготовляются усилительные лампочки для приёмников радиотелеграфа и радиотелефона, безвоздушные громоотводы и ремонтируются рентгеновские трубки. Ввиду раз</w:t>
      </w:r>
      <w:r w:rsidRPr="00B541D6">
        <w:rPr>
          <w:iCs/>
          <w:color w:val="000000" w:themeColor="text1"/>
          <w:sz w:val="16"/>
          <w:szCs w:val="16"/>
        </w:rPr>
        <w:softHyphen/>
        <w:t>вития радиотехники и вообще замечательного стремления к за</w:t>
      </w:r>
      <w:r w:rsidRPr="00B541D6">
        <w:rPr>
          <w:iCs/>
          <w:color w:val="000000" w:themeColor="text1"/>
          <w:sz w:val="16"/>
          <w:szCs w:val="16"/>
        </w:rPr>
        <w:softHyphen/>
        <w:t>мене проводной телефонии и телеграфии беспроводной, наш завод приобретает особо важное значение, так как завода однородно</w:t>
      </w:r>
      <w:r w:rsidRPr="00B541D6">
        <w:rPr>
          <w:iCs/>
          <w:color w:val="000000" w:themeColor="text1"/>
          <w:sz w:val="16"/>
          <w:szCs w:val="16"/>
        </w:rPr>
        <w:softHyphen/>
        <w:t>го производства в России нет... Кроме того, необходимо заме</w:t>
      </w:r>
      <w:r w:rsidRPr="00B541D6">
        <w:rPr>
          <w:iCs/>
          <w:color w:val="000000" w:themeColor="text1"/>
          <w:sz w:val="16"/>
          <w:szCs w:val="16"/>
        </w:rPr>
        <w:softHyphen/>
        <w:t>тить, что в связи с предполагаемым переводом радиолаборато</w:t>
      </w:r>
      <w:r w:rsidRPr="00B541D6">
        <w:rPr>
          <w:iCs/>
          <w:color w:val="000000" w:themeColor="text1"/>
          <w:sz w:val="16"/>
          <w:szCs w:val="16"/>
        </w:rPr>
        <w:softHyphen/>
        <w:t>рии из Москвы и приглашением на этот</w:t>
      </w:r>
      <w:r w:rsidR="007930CB">
        <w:rPr>
          <w:iCs/>
          <w:color w:val="000000" w:themeColor="text1"/>
          <w:sz w:val="16"/>
          <w:szCs w:val="16"/>
        </w:rPr>
        <w:t xml:space="preserve"> </w:t>
      </w:r>
      <w:r w:rsidRPr="00B541D6">
        <w:rPr>
          <w:iCs/>
          <w:color w:val="000000" w:themeColor="text1"/>
          <w:sz w:val="16"/>
          <w:szCs w:val="16"/>
        </w:rPr>
        <w:t>завод</w:t>
      </w:r>
      <w:r w:rsidR="007930CB">
        <w:rPr>
          <w:iCs/>
          <w:color w:val="000000" w:themeColor="text1"/>
          <w:sz w:val="16"/>
          <w:szCs w:val="16"/>
        </w:rPr>
        <w:t xml:space="preserve"> </w:t>
      </w:r>
      <w:r w:rsidRPr="00B541D6">
        <w:rPr>
          <w:iCs/>
          <w:color w:val="000000" w:themeColor="text1"/>
          <w:sz w:val="16"/>
          <w:szCs w:val="16"/>
        </w:rPr>
        <w:t>крупных научных сил, как-то Вологдин, Мандельштам, Папалексии др.,</w:t>
      </w:r>
      <w:r w:rsidR="007930CB">
        <w:rPr>
          <w:iCs/>
          <w:color w:val="000000" w:themeColor="text1"/>
          <w:sz w:val="16"/>
          <w:szCs w:val="16"/>
        </w:rPr>
        <w:t xml:space="preserve"> </w:t>
      </w:r>
      <w:r w:rsidRPr="00B541D6">
        <w:rPr>
          <w:iCs/>
          <w:color w:val="000000" w:themeColor="text1"/>
          <w:sz w:val="16"/>
          <w:szCs w:val="16"/>
        </w:rPr>
        <w:t>завод</w:t>
      </w:r>
      <w:r w:rsidR="007930CB">
        <w:rPr>
          <w:iCs/>
          <w:color w:val="000000" w:themeColor="text1"/>
          <w:sz w:val="16"/>
          <w:szCs w:val="16"/>
        </w:rPr>
        <w:t xml:space="preserve"> </w:t>
      </w:r>
      <w:r w:rsidRPr="00B541D6">
        <w:rPr>
          <w:iCs/>
          <w:color w:val="000000" w:themeColor="text1"/>
          <w:sz w:val="16"/>
          <w:szCs w:val="16"/>
        </w:rPr>
        <w:t>при</w:t>
      </w:r>
      <w:r w:rsidRPr="00B541D6">
        <w:rPr>
          <w:iCs/>
          <w:color w:val="000000" w:themeColor="text1"/>
          <w:sz w:val="16"/>
          <w:szCs w:val="16"/>
        </w:rPr>
        <w:softHyphen/>
        <w:t>обретает еще более важное значение... " (17101).</w:t>
      </w:r>
    </w:p>
    <w:p w14:paraId="2C53FB39" w14:textId="77777777" w:rsidR="00932293" w:rsidRPr="00B541D6" w:rsidRDefault="00932293" w:rsidP="00B541D6">
      <w:pPr>
        <w:autoSpaceDE w:val="0"/>
        <w:autoSpaceDN w:val="0"/>
        <w:adjustRightInd w:val="0"/>
        <w:jc w:val="both"/>
        <w:rPr>
          <w:color w:val="000000" w:themeColor="text1"/>
          <w:sz w:val="16"/>
          <w:szCs w:val="16"/>
        </w:rPr>
      </w:pPr>
    </w:p>
    <w:p w14:paraId="2CD9826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 августа 1922 г. вступил в силу договор треста с профессором М.М. Богословским, определивший условия, при которых последний обязался организовать массовый выпуск электровакуумных изделий на новом заводе (ЦГА СПб., ф. 1324, оп. 4, д. 4, л. 32.), и именно эта дата стала ис ходной в истории Петроградского электровакуумного завода ЭТЗСТ - первого отечественного предприятия в совершенно новой отрасли – радиоэлектронике. Техническим директором завода был назначен М.М. Богословский, а главным инженером – Сергей Аркадьевич Векшинский. До конца 1922 г. производст венная программа завода составила 3000 усилительных ламп и сорок рентге новских трубок (Векшинский С.А. Советская электроника в годы мира и войны / Вестник электропро мышленности. – 1945. - № 4-5. - С. 21.). На своем заседании 19 мая 1922 г. Правление треста рассмотрело вопрос о распределении между предприятиями производственной программы треста. Согласно принятому решению, производство радиоимущества было возложе но на московские Радиомашинный и Радиоаппаратный заводы (ЦГА СПб., ф. 1324, оп. 4, д. 4, л. 27.). Одновремен но в число предприятий, специализирующихся на радиопроизводстве, начина ет выдвигаться и Петроградский телеграфный завод (б. Сименса). Именно этому предприятию была отведена главная роль в выполнении первого дого вора на радиостанции, заключенного между ЭТЗСТ и УСКА 13 июня 1922 г. В соответствии с этим договором трест получил заказ на двадцать полевых ра диостанций, что в тех условиях было настоящим прорывом (ЦГА СПб., ф. 2086, оп. 4, д. 3, л. 5.). В своем докладе в Правление 28 июля 1922 г. директор завода отмечает, что получение этого заказа существенно оживило состояние дел на предпри ятии, открылись законсервированные ранее мастерские и цеха. В целях ско рейшего выполнения заказа было принято решение придерживаться сущест вовавшей схемы приборов, по которым они выпускались еще в годы Первой мировой войны (ЦГА СПб., ф. 1324, оп. 4, д. 4, л. 36.). Выполнение заказа потребовало активизации работы и повышения ста туса радиотелеграфной лаборатории на Телеграфном заводе, заведующим которой был инженер Л.Б. Слепян. Производственным совещанием заведующих производством заводов треста 12 июня 1922 г. принимается решение о том, что лаборатория остается в административно-хозяйственном подчинении за вода, а техническое руководство переходит к радиоотделу треста (ЦГА СПб., ф. 1324, оп. 4, д. 4, л. 30.). Это реше ние в скором времени было закреплено постановлением Правления ЭТЗСТ (ЦГА СПб., ф. 1324, оп. 4, д. 17, л. 34.). Лаборатория на Телеграфном заводе наряду с Московской лабораторией на некоторое время становится основной исследовательской базой радиопро мышленности (11970).</w:t>
      </w:r>
    </w:p>
    <w:p w14:paraId="2F6BF126" w14:textId="77777777" w:rsidR="008E0FBF" w:rsidRPr="00B541D6" w:rsidRDefault="008E0FBF" w:rsidP="00B541D6">
      <w:pPr>
        <w:autoSpaceDE w:val="0"/>
        <w:autoSpaceDN w:val="0"/>
        <w:adjustRightInd w:val="0"/>
        <w:jc w:val="both"/>
        <w:rPr>
          <w:color w:val="000000" w:themeColor="text1"/>
          <w:sz w:val="16"/>
          <w:szCs w:val="16"/>
        </w:rPr>
      </w:pPr>
    </w:p>
    <w:p w14:paraId="5B0F08D5" w14:textId="18DAFF80" w:rsidR="00D47525" w:rsidRPr="00B541D6" w:rsidRDefault="00D47525" w:rsidP="00B541D6">
      <w:pPr>
        <w:autoSpaceDE w:val="0"/>
        <w:autoSpaceDN w:val="0"/>
        <w:adjustRightInd w:val="0"/>
        <w:jc w:val="both"/>
        <w:rPr>
          <w:color w:val="000000" w:themeColor="text1"/>
          <w:sz w:val="16"/>
          <w:szCs w:val="16"/>
        </w:rPr>
      </w:pPr>
      <w:r w:rsidRPr="00B541D6">
        <w:rPr>
          <w:color w:val="000000" w:themeColor="text1"/>
          <w:sz w:val="16"/>
          <w:szCs w:val="16"/>
        </w:rPr>
        <w:t>1</w:t>
      </w:r>
      <w:r w:rsidR="007930CB">
        <w:rPr>
          <w:color w:val="000000" w:themeColor="text1"/>
          <w:sz w:val="16"/>
          <w:szCs w:val="16"/>
        </w:rPr>
        <w:t xml:space="preserve"> </w:t>
      </w:r>
      <w:r w:rsidRPr="00B541D6">
        <w:rPr>
          <w:color w:val="000000" w:themeColor="text1"/>
          <w:sz w:val="16"/>
          <w:szCs w:val="16"/>
        </w:rPr>
        <w:t>августа</w:t>
      </w:r>
      <w:r w:rsidR="007930CB">
        <w:rPr>
          <w:color w:val="000000" w:themeColor="text1"/>
          <w:sz w:val="16"/>
          <w:szCs w:val="16"/>
        </w:rPr>
        <w:t xml:space="preserve"> </w:t>
      </w:r>
      <w:r w:rsidRPr="00B541D6">
        <w:rPr>
          <w:color w:val="000000" w:themeColor="text1"/>
          <w:sz w:val="16"/>
          <w:szCs w:val="16"/>
        </w:rPr>
        <w:t> 1922</w:t>
      </w:r>
      <w:r w:rsidR="007930CB">
        <w:rPr>
          <w:color w:val="000000" w:themeColor="text1"/>
          <w:sz w:val="16"/>
          <w:szCs w:val="16"/>
        </w:rPr>
        <w:t xml:space="preserve"> </w:t>
      </w:r>
      <w:r w:rsidRPr="00B541D6">
        <w:rPr>
          <w:color w:val="000000" w:themeColor="text1"/>
          <w:sz w:val="16"/>
          <w:szCs w:val="16"/>
        </w:rPr>
        <w:t>года</w:t>
      </w:r>
      <w:r w:rsidR="007930CB">
        <w:rPr>
          <w:color w:val="000000" w:themeColor="text1"/>
          <w:sz w:val="16"/>
          <w:szCs w:val="16"/>
        </w:rPr>
        <w:t xml:space="preserve"> </w:t>
      </w:r>
      <w:r w:rsidRPr="00B541D6">
        <w:rPr>
          <w:color w:val="000000" w:themeColor="text1"/>
          <w:sz w:val="16"/>
          <w:szCs w:val="16"/>
        </w:rPr>
        <w:t>Переславский</w:t>
      </w:r>
      <w:r w:rsidR="007930CB">
        <w:rPr>
          <w:color w:val="000000" w:themeColor="text1"/>
          <w:sz w:val="16"/>
          <w:szCs w:val="16"/>
        </w:rPr>
        <w:t xml:space="preserve"> </w:t>
      </w:r>
      <w:r w:rsidRPr="00B541D6">
        <w:rPr>
          <w:color w:val="000000" w:themeColor="text1"/>
          <w:sz w:val="16"/>
          <w:szCs w:val="16"/>
        </w:rPr>
        <w:t>завод</w:t>
      </w:r>
      <w:r w:rsidR="007930CB">
        <w:rPr>
          <w:color w:val="000000" w:themeColor="text1"/>
          <w:sz w:val="16"/>
          <w:szCs w:val="16"/>
        </w:rPr>
        <w:t xml:space="preserve"> </w:t>
      </w:r>
      <w:r w:rsidRPr="00B541D6">
        <w:rPr>
          <w:color w:val="000000" w:themeColor="text1"/>
          <w:sz w:val="16"/>
          <w:szCs w:val="16"/>
        </w:rPr>
        <w:t>резиновых изделий, который числился под номером шесть, был законсервирован.</w:t>
      </w:r>
    </w:p>
    <w:p w14:paraId="6AD2BEE6" w14:textId="77777777" w:rsidR="00D47525" w:rsidRPr="00B541D6" w:rsidRDefault="00D47525" w:rsidP="00B541D6">
      <w:pPr>
        <w:autoSpaceDE w:val="0"/>
        <w:autoSpaceDN w:val="0"/>
        <w:adjustRightInd w:val="0"/>
        <w:jc w:val="both"/>
        <w:rPr>
          <w:color w:val="000000" w:themeColor="text1"/>
          <w:sz w:val="16"/>
          <w:szCs w:val="16"/>
        </w:rPr>
      </w:pPr>
      <w:r w:rsidRPr="00B541D6">
        <w:rPr>
          <w:color w:val="000000" w:themeColor="text1"/>
          <w:sz w:val="16"/>
          <w:szCs w:val="16"/>
        </w:rPr>
        <w:t>В августе 1926 года Советское правительство заключило концессионный договор с французским акционерным обществом «СИМП» на производство кинопленки, фотобумаги, фотопленки, аэрофотопленки и рентгенопленки сроком на 25 лет. 8 августа 1928 года завод совершенно бесплатно перекочевал к СИМПу. Соглашением допускалось, что фирма может производить также изделия из искусственного рога. В результате чего, СИМП быстро наладил весьма прибыльное производство изделий под слоновую кость - пуговицы, гребни, расчески, гребешки. На фабрике работало 318 человек.</w:t>
      </w:r>
    </w:p>
    <w:p w14:paraId="31F2707F" w14:textId="77777777" w:rsidR="00D47525" w:rsidRPr="00B541D6" w:rsidRDefault="00D47525" w:rsidP="00B541D6">
      <w:pPr>
        <w:autoSpaceDE w:val="0"/>
        <w:autoSpaceDN w:val="0"/>
        <w:adjustRightInd w:val="0"/>
        <w:jc w:val="both"/>
        <w:rPr>
          <w:color w:val="000000" w:themeColor="text1"/>
          <w:sz w:val="16"/>
          <w:szCs w:val="16"/>
        </w:rPr>
      </w:pPr>
      <w:r w:rsidRPr="00B541D6">
        <w:rPr>
          <w:color w:val="000000" w:themeColor="text1"/>
          <w:sz w:val="16"/>
          <w:szCs w:val="16"/>
        </w:rPr>
        <w:t>Выпуск кинопленки несколько раз откладывался, и после того, как концессионеры не выполнили трижды переносившиеся сроки запуска основного производства, ВСНХ в июне 1930 расторг договор с французами, выкупив у них все имевшееся на заводе оборудование, стоимость которого прежние хозяева оценили в 3 миллиона 160 тысяч рублей.</w:t>
      </w:r>
    </w:p>
    <w:p w14:paraId="3CD28431" w14:textId="24ECF58E" w:rsidR="00D47525" w:rsidRPr="00B541D6" w:rsidRDefault="00D47525" w:rsidP="00B541D6">
      <w:pPr>
        <w:autoSpaceDE w:val="0"/>
        <w:autoSpaceDN w:val="0"/>
        <w:adjustRightInd w:val="0"/>
        <w:jc w:val="both"/>
        <w:rPr>
          <w:color w:val="000000" w:themeColor="text1"/>
          <w:sz w:val="16"/>
          <w:szCs w:val="16"/>
        </w:rPr>
      </w:pPr>
      <w:r w:rsidRPr="00B541D6">
        <w:rPr>
          <w:color w:val="000000" w:themeColor="text1"/>
          <w:sz w:val="16"/>
          <w:szCs w:val="16"/>
        </w:rPr>
        <w:t>Переславская фабрика была включена в число пусковых объектов 1931 года, и за ее строительством пристально следили в ВСНХ страны. Первым</w:t>
      </w:r>
      <w:r w:rsidR="007930CB">
        <w:rPr>
          <w:color w:val="000000" w:themeColor="text1"/>
          <w:sz w:val="16"/>
          <w:szCs w:val="16"/>
        </w:rPr>
        <w:t xml:space="preserve"> </w:t>
      </w:r>
      <w:r w:rsidRPr="00B541D6">
        <w:rPr>
          <w:color w:val="000000" w:themeColor="text1"/>
          <w:sz w:val="16"/>
          <w:szCs w:val="16"/>
        </w:rPr>
        <w:t>директором</w:t>
      </w:r>
      <w:r w:rsidR="007930CB">
        <w:rPr>
          <w:color w:val="000000" w:themeColor="text1"/>
          <w:sz w:val="16"/>
          <w:szCs w:val="16"/>
        </w:rPr>
        <w:t xml:space="preserve"> </w:t>
      </w:r>
      <w:r w:rsidRPr="00B541D6">
        <w:rPr>
          <w:color w:val="000000" w:themeColor="text1"/>
          <w:sz w:val="16"/>
          <w:szCs w:val="16"/>
        </w:rPr>
        <w:t>фабрики №5 стал Иван Степанович Смирнов. Начальная работа советских специалистов на фабрике протекала в исключительно тяжёлых условиях. Смирнов говорил: «Доктор Блохман (Германия) заверял, что мы не сможем без иностранной помощи пустить фабрику и получить годную плёнку, предлагал свои услуги за 15 тысяч рублей золотом. От его услуг отказались и первого июля 1931 года мы добились получения своими собственными силами первой партии годной позитивной плёнки и за 1931 год выпустили ее 160 тысяч погонных метров».</w:t>
      </w:r>
    </w:p>
    <w:p w14:paraId="73260D49" w14:textId="77777777" w:rsidR="00D47525" w:rsidRPr="00B541D6" w:rsidRDefault="00D47525" w:rsidP="00B541D6">
      <w:pPr>
        <w:autoSpaceDE w:val="0"/>
        <w:autoSpaceDN w:val="0"/>
        <w:adjustRightInd w:val="0"/>
        <w:jc w:val="both"/>
        <w:rPr>
          <w:color w:val="000000" w:themeColor="text1"/>
          <w:sz w:val="16"/>
          <w:szCs w:val="16"/>
        </w:rPr>
      </w:pPr>
      <w:r w:rsidRPr="00B541D6">
        <w:rPr>
          <w:color w:val="000000" w:themeColor="text1"/>
          <w:sz w:val="16"/>
          <w:szCs w:val="16"/>
        </w:rPr>
        <w:t>В 1933 году впервые в стране была освоена технология невоспламеняющейся кинопленки на основе триацетат целллюлозы. В 1936 году вышли на проектную мощность, было освоено более 40 видов продукции. Лучшие фильмы тех лет – «Чапаев», «Депутат Балтики», «Веселые ребята», «Трактористы» и многие другие - были отсняты на переславской кинопленке.</w:t>
      </w:r>
    </w:p>
    <w:p w14:paraId="15D8A049" w14:textId="77777777" w:rsidR="00D47525" w:rsidRPr="00B541D6" w:rsidRDefault="00D47525" w:rsidP="00B541D6">
      <w:pPr>
        <w:autoSpaceDE w:val="0"/>
        <w:autoSpaceDN w:val="0"/>
        <w:adjustRightInd w:val="0"/>
        <w:jc w:val="both"/>
        <w:rPr>
          <w:color w:val="000000" w:themeColor="text1"/>
          <w:sz w:val="16"/>
          <w:szCs w:val="16"/>
        </w:rPr>
      </w:pPr>
      <w:r w:rsidRPr="00B541D6">
        <w:rPr>
          <w:color w:val="000000" w:themeColor="text1"/>
          <w:sz w:val="16"/>
          <w:szCs w:val="16"/>
        </w:rPr>
        <w:t>Накануне войны было налажено производство особо ответственных кинопленок, а в войну – всепогодных пленок для авиаразведки. В 1946 году коллективу на вечное хранение было вручено Красное знамя ЦК отраслевого профсоюза и Комитета по делам кинематографии при Совете народных комиссаров СССР.</w:t>
      </w:r>
    </w:p>
    <w:p w14:paraId="3289C040" w14:textId="77777777" w:rsidR="00D47525" w:rsidRPr="00B541D6" w:rsidRDefault="00D47525" w:rsidP="00B541D6">
      <w:pPr>
        <w:autoSpaceDE w:val="0"/>
        <w:autoSpaceDN w:val="0"/>
        <w:adjustRightInd w:val="0"/>
        <w:jc w:val="both"/>
        <w:rPr>
          <w:color w:val="000000" w:themeColor="text1"/>
          <w:sz w:val="16"/>
          <w:szCs w:val="16"/>
        </w:rPr>
      </w:pPr>
      <w:r w:rsidRPr="00B541D6">
        <w:rPr>
          <w:color w:val="000000" w:themeColor="text1"/>
          <w:sz w:val="16"/>
          <w:szCs w:val="16"/>
        </w:rPr>
        <w:t>В 1962 году в Переславле освоили технологию производства кинопленок с магнитной дорожкой для записи и воспроизведения звука - впервые в нашей стране! Спустя три года, в 1965 году, освоено массовое производство электроротаторной пленки «Искра» для множительной техники – и снова впервые в стране!</w:t>
      </w:r>
    </w:p>
    <w:p w14:paraId="69A125C6" w14:textId="77777777" w:rsidR="00D47525" w:rsidRPr="00B541D6" w:rsidRDefault="00D47525" w:rsidP="00B541D6">
      <w:pPr>
        <w:autoSpaceDE w:val="0"/>
        <w:autoSpaceDN w:val="0"/>
        <w:adjustRightInd w:val="0"/>
        <w:jc w:val="both"/>
        <w:rPr>
          <w:color w:val="000000" w:themeColor="text1"/>
          <w:sz w:val="16"/>
          <w:szCs w:val="16"/>
        </w:rPr>
      </w:pPr>
      <w:r w:rsidRPr="00B541D6">
        <w:rPr>
          <w:color w:val="000000" w:themeColor="text1"/>
          <w:sz w:val="16"/>
          <w:szCs w:val="16"/>
        </w:rPr>
        <w:t>24 сентября 1970 года приказом министра химической промышленности строящееся производство «Славич» и фабрика №5 объединились в одно предприятие - «Переславский химический завод», первым директором которого был назначен Евгений Андреевич Лисицын, а главным инженером – Николай Гершевич Ушомирский.</w:t>
      </w:r>
    </w:p>
    <w:p w14:paraId="6633048E" w14:textId="77777777" w:rsidR="00D47525" w:rsidRPr="00B541D6" w:rsidRDefault="00D47525" w:rsidP="00B541D6">
      <w:pPr>
        <w:autoSpaceDE w:val="0"/>
        <w:autoSpaceDN w:val="0"/>
        <w:adjustRightInd w:val="0"/>
        <w:jc w:val="both"/>
        <w:rPr>
          <w:color w:val="000000" w:themeColor="text1"/>
          <w:sz w:val="16"/>
          <w:szCs w:val="16"/>
        </w:rPr>
      </w:pPr>
      <w:r w:rsidRPr="00B541D6">
        <w:rPr>
          <w:color w:val="000000" w:themeColor="text1"/>
          <w:sz w:val="16"/>
          <w:szCs w:val="16"/>
        </w:rPr>
        <w:t>Среди достижений главного инженера Ушомирского – освоение заводом выпуска высокоразрешающих фотопластинок для микроэлектроники и выпуск цветной фотобумаги, разработка новой оригинальной технологии концентрированных эмульсий.</w:t>
      </w:r>
    </w:p>
    <w:p w14:paraId="4E429D71" w14:textId="77777777" w:rsidR="00D47525" w:rsidRPr="00B541D6" w:rsidRDefault="00D47525" w:rsidP="00B541D6">
      <w:pPr>
        <w:autoSpaceDE w:val="0"/>
        <w:autoSpaceDN w:val="0"/>
        <w:adjustRightInd w:val="0"/>
        <w:jc w:val="both"/>
        <w:rPr>
          <w:color w:val="000000" w:themeColor="text1"/>
          <w:sz w:val="16"/>
          <w:szCs w:val="16"/>
        </w:rPr>
      </w:pPr>
      <w:r w:rsidRPr="00B541D6">
        <w:rPr>
          <w:color w:val="000000" w:themeColor="text1"/>
          <w:sz w:val="16"/>
          <w:szCs w:val="16"/>
        </w:rPr>
        <w:t>1 апреля 1979 года на площадке фабрики №5 создан опытный завод ГОСНИИХИМФОТОПРОЕКТ, первым директором которого был назначен Н.Г. Ушомирский (17117).</w:t>
      </w:r>
    </w:p>
    <w:p w14:paraId="6C9EDA6E" w14:textId="77777777" w:rsidR="00D47525" w:rsidRPr="00B541D6" w:rsidRDefault="00D47525" w:rsidP="00B541D6">
      <w:pPr>
        <w:autoSpaceDE w:val="0"/>
        <w:autoSpaceDN w:val="0"/>
        <w:adjustRightInd w:val="0"/>
        <w:jc w:val="both"/>
        <w:rPr>
          <w:color w:val="000000" w:themeColor="text1"/>
          <w:sz w:val="16"/>
          <w:szCs w:val="16"/>
        </w:rPr>
      </w:pPr>
    </w:p>
    <w:p w14:paraId="252E9AC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07F3D46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0292C2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августа 1922 Штаб начальника ВВС и Управление по снабжению КВФ были объединены в ГУ КВВФ (278,158).</w:t>
      </w:r>
    </w:p>
    <w:p w14:paraId="36904DE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909806A"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 августа 1922 в России расформирован Байкальский дивизион военных судов (4962).</w:t>
      </w:r>
    </w:p>
    <w:p w14:paraId="5C90591E"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28B7C25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CA779C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FF73F3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l августа 1922 r. Вирт заявил Брокдорфу-Ранцау, что его сотрудничество с Зектом основывается на полном доверии (Ibid. S. 120).). О факте подписания Рапалльского договора Хассе немедленно информировал Зекта, который приветствовал договор словами, что «наконец-то предпринята попытка проведения активной политики» (Rolf-Dieter Muller. </w:t>
      </w:r>
      <w:r w:rsidRPr="00B541D6">
        <w:rPr>
          <w:color w:val="000000" w:themeColor="text1"/>
          <w:sz w:val="16"/>
          <w:szCs w:val="16"/>
          <w:lang w:val="en-US"/>
        </w:rPr>
        <w:t xml:space="preserve">Das Tor zur Weltmacht: Die Bedeutung der Sowjetunion fur die deutsche Wirtschafts — und Rustungspolitik zwischen den Weltkriegen. </w:t>
      </w:r>
      <w:r w:rsidRPr="00B541D6">
        <w:rPr>
          <w:color w:val="000000" w:themeColor="text1"/>
          <w:sz w:val="16"/>
          <w:szCs w:val="16"/>
        </w:rPr>
        <w:t xml:space="preserve">Boppard am Rhein, 1984. S. 199.). Еще один германский исследователь Б. Руланд, однако, утверждает, что Зект ничего не знал об этом договоре и не участвовал в его подготовке. Вот приводимые им слова Зекта о Рапалльском договоре: «Я рассматриваю его не по его материальному содержанию, а по его моральному воздействию. Он является первым, но весьма существенным усилением авторитета Германии в мире. Это заключается в том, что за ним предполагают больше, нежели тому имеются фактические основания. Не существует никаких военно-политических договоренностей, но в их возможность верят &lt;...&gt;. В наших ли интересах разрушать этот слабый ореол? Гораздо лучше, чтобы неразумные </w:t>
      </w:r>
      <w:r w:rsidRPr="00B541D6">
        <w:rPr>
          <w:iCs/>
          <w:color w:val="000000" w:themeColor="text1"/>
          <w:sz w:val="16"/>
          <w:szCs w:val="16"/>
        </w:rPr>
        <w:t>(люди)</w:t>
      </w:r>
      <w:r w:rsidRPr="00B541D6">
        <w:rPr>
          <w:color w:val="000000" w:themeColor="text1"/>
          <w:sz w:val="16"/>
          <w:szCs w:val="16"/>
        </w:rPr>
        <w:t xml:space="preserve"> верили в это. Нашей целью должно быть достижение договора, обеспечивающего нам помощь. Я буду предпринимать все, чтобы добиться этого. Но пока это будет достигнуто, нам должна помочь видимость этого. Наши силы слишком малы. Мнение врагов должно их мультиплицировать» (Ruland Bernd. Op. cit. S. 179.). Это высказывание все же дает основание предполагать, что роль Зекта и его содействие заключению Рапалльского </w:t>
      </w:r>
      <w:r w:rsidRPr="00B541D6">
        <w:rPr>
          <w:color w:val="000000" w:themeColor="text1"/>
          <w:sz w:val="16"/>
          <w:szCs w:val="16"/>
        </w:rPr>
        <w:lastRenderedPageBreak/>
        <w:t>договора гораздо больше, нежели считает Руланд. Французский премьер Р. Пуанкарэ в письме английскому послу от 2 мая 1922 г., оценивая складывавшиеся отношения Москвы и Берлина, писал, что «общая склонность германской политики к сближению с Россией благоприятствует зарождению военного сотрудничества обеих стран». Договором были полностью урегулированы все имущественные вопросы, восстановлены дипломатические отношения и создана крепкая правовая база для налаживания межгосударственных отношений, а также торгового, промышленного и военно-промышленного сотрудничества. Два месяца спустя после подписания Рапалльского договора, в июне 1922 г. Чичерин, негодуя по поводу беспардонной деятельности чекистов в отношении немецких партнеров по военным переговорам в Москве, писал своему заместителю Карахану: «Наиболее важным я считаю дело «Вогру». Тут мы наглупили больше, чем в чем-либо другом. Идиотское вмешательство Уншлихта грозит уничтожением одному из главнейших факторов нашей внешней политики» (АВП РФ, ф. 04, оп. 69, п. 454, д. 26, л. 6.). Вот так. Сотрудничество с райхсвером через «Вогру» нарком иностранных дел Чичерин считал уже тогда «одним из главнейших факторов нашей внешней политики». И у него были на это веские основания. Нелишне отметить, что в то время Советская Россия поддерживала дипломатические отношения всего с 10 государствами (Эстония, Литва, Латвия, Финляндия, Польша, Иран, Афганистан, Турция, Монголия, Германия). Германия была из них единственной «вполне современной европейской державой», да еще и дружественно настроенной к Советской России (11784).</w:t>
      </w:r>
    </w:p>
    <w:p w14:paraId="3B40700E" w14:textId="77777777" w:rsidR="008E0FBF" w:rsidRPr="00B541D6" w:rsidRDefault="008E0FBF" w:rsidP="00B541D6">
      <w:pPr>
        <w:autoSpaceDE w:val="0"/>
        <w:autoSpaceDN w:val="0"/>
        <w:adjustRightInd w:val="0"/>
        <w:jc w:val="both"/>
        <w:rPr>
          <w:color w:val="000000" w:themeColor="text1"/>
          <w:sz w:val="16"/>
          <w:szCs w:val="16"/>
        </w:rPr>
      </w:pPr>
    </w:p>
    <w:p w14:paraId="32178B79"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 августа 1922 итальянские фашисты разгромили штаб-квартиры коммунистов в Ливорно и Генуе (4962).</w:t>
      </w:r>
    </w:p>
    <w:p w14:paraId="4C4E7840"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7967FA2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1 по 4 августа 1922 в Италии была всеобщая антифашистская забастовка (3186).</w:t>
      </w:r>
    </w:p>
    <w:p w14:paraId="24F582C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9A65AC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августа 1922 представителям союзных держав была вручена нота Бальфура о том, что европейские страны смогут вернуть долги Великобритании только, если они получат средства, обещанные США (т.е. бремя военных расходов пытались переложить на США) (3907,121).</w:t>
      </w:r>
    </w:p>
    <w:p w14:paraId="7DF4E89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78AFB1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августа 1922 Великобритания, Франция и Италия предостерегли Грецию от оккупации Палестины (3907,121). Совместная нота Великобритании, Франции и Италии с предостережением правительства Греции от попытки оккупировать Палестину (7592).</w:t>
      </w:r>
    </w:p>
    <w:p w14:paraId="69CF50E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6019958" w14:textId="05E29955" w:rsidR="00B0091E" w:rsidRPr="00B541D6" w:rsidRDefault="00B0091E" w:rsidP="00B541D6">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Авиапромышленность:</w:t>
      </w:r>
    </w:p>
    <w:p w14:paraId="6120FA57" w14:textId="77777777" w:rsidR="00B0091E" w:rsidRPr="00B541D6" w:rsidRDefault="00B0091E" w:rsidP="00B541D6">
      <w:pPr>
        <w:numPr>
          <w:ilvl w:val="12"/>
          <w:numId w:val="0"/>
        </w:numPr>
        <w:autoSpaceDE w:val="0"/>
        <w:autoSpaceDN w:val="0"/>
        <w:adjustRightInd w:val="0"/>
        <w:jc w:val="both"/>
        <w:rPr>
          <w:i/>
          <w:iCs/>
          <w:color w:val="000000" w:themeColor="text1"/>
          <w:sz w:val="16"/>
          <w:szCs w:val="16"/>
        </w:rPr>
      </w:pPr>
    </w:p>
    <w:p w14:paraId="4930B8BE" w14:textId="77777777" w:rsidR="00B0091E" w:rsidRPr="00B541D6" w:rsidRDefault="00B0091E" w:rsidP="00B541D6">
      <w:pPr>
        <w:jc w:val="both"/>
        <w:rPr>
          <w:color w:val="000000" w:themeColor="text1"/>
          <w:sz w:val="16"/>
          <w:szCs w:val="16"/>
        </w:rPr>
      </w:pPr>
      <w:r w:rsidRPr="00B541D6">
        <w:rPr>
          <w:color w:val="000000" w:themeColor="text1"/>
          <w:sz w:val="16"/>
          <w:szCs w:val="16"/>
        </w:rPr>
        <w:t>2 августа 1922 г. штаб авиации Туркестанского фронта организовал воздушную линию связь между Ташкентом и Верным /800 км/. Связь поддержи</w:t>
      </w:r>
      <w:r w:rsidRPr="00B541D6">
        <w:rPr>
          <w:color w:val="000000" w:themeColor="text1"/>
          <w:sz w:val="16"/>
          <w:szCs w:val="16"/>
        </w:rPr>
        <w:softHyphen/>
        <w:t>валась на двух самолетах Фарман-30, которые довольно регулярно, два раза в неделю, возили почту до поздней осени, пока благоприятствовавла погода. Опыт воздушной связи показал ценность применения авиации на этом участке и послужил основанием для организации здесь одной и первых воздушных линий в Ср. Азии.</w:t>
      </w:r>
    </w:p>
    <w:p w14:paraId="6D2C2265" w14:textId="77777777" w:rsidR="00B0091E" w:rsidRPr="00B541D6" w:rsidRDefault="00B0091E" w:rsidP="00B541D6">
      <w:pPr>
        <w:jc w:val="both"/>
        <w:rPr>
          <w:color w:val="000000" w:themeColor="text1"/>
          <w:sz w:val="16"/>
          <w:szCs w:val="16"/>
        </w:rPr>
      </w:pPr>
      <w:r w:rsidRPr="00B541D6">
        <w:rPr>
          <w:color w:val="000000" w:themeColor="text1"/>
          <w:sz w:val="16"/>
          <w:szCs w:val="16"/>
        </w:rPr>
        <w:t>/юбилейный сборник КВФ, 1918-1923, стр. 57/ (23370).</w:t>
      </w:r>
    </w:p>
    <w:p w14:paraId="51306092" w14:textId="77777777" w:rsidR="00B0091E" w:rsidRPr="00B541D6" w:rsidRDefault="00B0091E" w:rsidP="00B541D6">
      <w:pPr>
        <w:jc w:val="both"/>
        <w:rPr>
          <w:color w:val="000000" w:themeColor="text1"/>
          <w:sz w:val="16"/>
          <w:szCs w:val="16"/>
        </w:rPr>
      </w:pPr>
    </w:p>
    <w:p w14:paraId="5160C7C6" w14:textId="6ABCBF3E" w:rsidR="00162130"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8DCE6CD" w14:textId="77777777" w:rsidR="00162130" w:rsidRPr="00B541D6" w:rsidRDefault="00162130" w:rsidP="00B541D6">
      <w:pPr>
        <w:numPr>
          <w:ilvl w:val="12"/>
          <w:numId w:val="0"/>
        </w:numPr>
        <w:autoSpaceDE w:val="0"/>
        <w:autoSpaceDN w:val="0"/>
        <w:adjustRightInd w:val="0"/>
        <w:jc w:val="both"/>
        <w:rPr>
          <w:iCs/>
          <w:color w:val="000000" w:themeColor="text1"/>
          <w:sz w:val="16"/>
          <w:szCs w:val="16"/>
        </w:rPr>
      </w:pPr>
    </w:p>
    <w:p w14:paraId="1D8F0138" w14:textId="77777777" w:rsidR="00162130" w:rsidRPr="00B541D6" w:rsidRDefault="00162130" w:rsidP="00B541D6">
      <w:pPr>
        <w:jc w:val="both"/>
        <w:rPr>
          <w:color w:val="000000" w:themeColor="text1"/>
          <w:sz w:val="16"/>
          <w:szCs w:val="16"/>
        </w:rPr>
      </w:pPr>
      <w:r w:rsidRPr="00B541D6">
        <w:rPr>
          <w:color w:val="000000" w:themeColor="text1"/>
          <w:sz w:val="16"/>
          <w:szCs w:val="16"/>
        </w:rPr>
        <w:t>2 августа в 1922 году "разоблачительное" сообщение из Петрограда: "2 августа следователем по важным делам, в присутствии духовенства и экспертов, профессоров Петроградского медицинского института, было произведено вскрытие мощей Александра Невского. Вместо мощей в раке оказались кусочки костей, перемешанных с мусором" (14971).</w:t>
      </w:r>
    </w:p>
    <w:p w14:paraId="122E8468" w14:textId="77777777" w:rsidR="00162130" w:rsidRPr="00B541D6" w:rsidRDefault="00162130" w:rsidP="00B541D6">
      <w:pPr>
        <w:jc w:val="both"/>
        <w:rPr>
          <w:color w:val="000000" w:themeColor="text1"/>
          <w:sz w:val="16"/>
          <w:szCs w:val="16"/>
        </w:rPr>
      </w:pPr>
    </w:p>
    <w:p w14:paraId="1D9A531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4471590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B70BDE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августа 1922 Литвинов после окончания конференции в Гааге в своем докладе членам коллегии НКИД и Политбюро развивал те идеи, которые были сформулированы делегацией в подготовленных, но не оглашенных на конференции предложениях. Он сообщал, что вся делегация согласна с необходимостью сделать декларацию о признании в принципе долгов и компенсаций. После издания декларации правительство должно образовать специальные суды для разбора претензий иностранных кредиторов и признанные претензии удовлетворять бонами, приносящими определенный процент. Если одновременно с декларацией будет опубликован список концессионный объектов, включающий хотя бы 70% иностранных предприятий, то по его мнению, успех можно считать обеспеченным и большинство западных стран признают советское правительство де-юре. Надежды М.Литвинова на благоприятный отклик большинства западных стран были достаточно обоснованны. Так, сразу после окончания конференции в Гааге, когда Л.Красин приехал в Лондон, Ллойд-Джордж передал ему, что он готов объявить о признании советского правительства сразу после того, как оно даст положительный ответ на запрос, сформулированный в заявлении М.Литвинова (11233).</w:t>
      </w:r>
    </w:p>
    <w:p w14:paraId="3F3128E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BFAAFF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3B3D30E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58910A4"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 августа 1922 тайфуном уничтожен китайский город Шаньтоу, около 60 тысяч человек погибло (4962).</w:t>
      </w:r>
    </w:p>
    <w:p w14:paraId="66502271"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610A76B0" w14:textId="1B33C710" w:rsidR="006E0F01" w:rsidRPr="00B541D6" w:rsidRDefault="006E0F01" w:rsidP="00B541D6">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Авиапромышленность:</w:t>
      </w:r>
    </w:p>
    <w:p w14:paraId="429BF7C7" w14:textId="77777777" w:rsidR="006E0F01" w:rsidRPr="00B541D6" w:rsidRDefault="006E0F01" w:rsidP="00B541D6">
      <w:pPr>
        <w:numPr>
          <w:ilvl w:val="12"/>
          <w:numId w:val="0"/>
        </w:numPr>
        <w:autoSpaceDE w:val="0"/>
        <w:autoSpaceDN w:val="0"/>
        <w:adjustRightInd w:val="0"/>
        <w:jc w:val="both"/>
        <w:rPr>
          <w:i/>
          <w:iCs/>
          <w:color w:val="000000" w:themeColor="text1"/>
          <w:sz w:val="16"/>
          <w:szCs w:val="16"/>
        </w:rPr>
      </w:pPr>
    </w:p>
    <w:p w14:paraId="747D77FD" w14:textId="77777777" w:rsidR="006E0F01" w:rsidRPr="00B541D6" w:rsidRDefault="006E0F01" w:rsidP="00B541D6">
      <w:pPr>
        <w:jc w:val="both"/>
        <w:rPr>
          <w:color w:val="000000" w:themeColor="text1"/>
          <w:sz w:val="16"/>
          <w:szCs w:val="16"/>
        </w:rPr>
      </w:pPr>
      <w:r w:rsidRPr="00B541D6">
        <w:rPr>
          <w:color w:val="000000" w:themeColor="text1"/>
          <w:sz w:val="16"/>
          <w:szCs w:val="16"/>
        </w:rPr>
        <w:t>3 августа 1922 года по до</w:t>
      </w:r>
      <w:r w:rsidRPr="00B541D6">
        <w:rPr>
          <w:color w:val="000000" w:themeColor="text1"/>
          <w:sz w:val="16"/>
          <w:szCs w:val="16"/>
        </w:rPr>
        <w:softHyphen/>
        <w:t>говору с фирмой Aeronautica Ansaldo Torino Латвия закупила четыре «Балиллы» с се</w:t>
      </w:r>
      <w:r w:rsidRPr="00B541D6">
        <w:rPr>
          <w:color w:val="000000" w:themeColor="text1"/>
          <w:sz w:val="16"/>
          <w:szCs w:val="16"/>
        </w:rPr>
        <w:softHyphen/>
        <w:t>рийными номерами 318, 319, 320 и 321, при</w:t>
      </w:r>
      <w:r w:rsidRPr="00B541D6">
        <w:rPr>
          <w:color w:val="000000" w:themeColor="text1"/>
          <w:sz w:val="16"/>
          <w:szCs w:val="16"/>
        </w:rPr>
        <w:softHyphen/>
        <w:t>чем, никого даже не смутило, что у этих само</w:t>
      </w:r>
      <w:r w:rsidRPr="00B541D6">
        <w:rPr>
          <w:color w:val="000000" w:themeColor="text1"/>
          <w:sz w:val="16"/>
          <w:szCs w:val="16"/>
        </w:rPr>
        <w:softHyphen/>
        <w:t>летов уже истек гарантийный срок. Как во многих малых странах, там к самолетам отно</w:t>
      </w:r>
      <w:r w:rsidRPr="00B541D6">
        <w:rPr>
          <w:color w:val="000000" w:themeColor="text1"/>
          <w:sz w:val="16"/>
          <w:szCs w:val="16"/>
        </w:rPr>
        <w:softHyphen/>
        <w:t>сились весьма бережно. Вопросы эксплуата</w:t>
      </w:r>
      <w:r w:rsidRPr="00B541D6">
        <w:rPr>
          <w:color w:val="000000" w:themeColor="text1"/>
          <w:sz w:val="16"/>
          <w:szCs w:val="16"/>
        </w:rPr>
        <w:softHyphen/>
        <w:t>ции были проработаны достаточно серьезно, в частности, был подготовлен хорошо осна</w:t>
      </w:r>
      <w:r w:rsidRPr="00B541D6">
        <w:rPr>
          <w:color w:val="000000" w:themeColor="text1"/>
          <w:sz w:val="16"/>
          <w:szCs w:val="16"/>
        </w:rPr>
        <w:softHyphen/>
        <w:t>щенный техкласс, а учеба наземного персо</w:t>
      </w:r>
      <w:r w:rsidRPr="00B541D6">
        <w:rPr>
          <w:color w:val="000000" w:themeColor="text1"/>
          <w:sz w:val="16"/>
          <w:szCs w:val="16"/>
        </w:rPr>
        <w:softHyphen/>
        <w:t>нала проводилась регулярно, в том числе, и на настоящей матчасти. Одной из форм по</w:t>
      </w:r>
      <w:r w:rsidRPr="00B541D6">
        <w:rPr>
          <w:color w:val="000000" w:themeColor="text1"/>
          <w:sz w:val="16"/>
          <w:szCs w:val="16"/>
        </w:rPr>
        <w:softHyphen/>
        <w:t>пуляризации ВВС была организация и прове</w:t>
      </w:r>
      <w:r w:rsidRPr="00B541D6">
        <w:rPr>
          <w:color w:val="000000" w:themeColor="text1"/>
          <w:sz w:val="16"/>
          <w:szCs w:val="16"/>
        </w:rPr>
        <w:softHyphen/>
        <w:t>дение авиационных праздников. Год спустя латыши дополнительно заказали еще восемь, а по некоторым данным даже девять «Балилл». Во всяком случае, известны следую</w:t>
      </w:r>
      <w:r w:rsidRPr="00B541D6">
        <w:rPr>
          <w:color w:val="000000" w:themeColor="text1"/>
          <w:sz w:val="16"/>
          <w:szCs w:val="16"/>
        </w:rPr>
        <w:softHyphen/>
        <w:t>щие серийные номера: 9312, 9313, 9315, 9316, 9317, 9318, 9319 и 9320. К сожалению, поставку новых машин омрачила катастрофа летчика Луиджи Маинарди. Он начал летную карьеру еще в 1915 году, был летчиком-испы</w:t>
      </w:r>
      <w:r w:rsidRPr="00B541D6">
        <w:rPr>
          <w:color w:val="000000" w:themeColor="text1"/>
          <w:sz w:val="16"/>
          <w:szCs w:val="16"/>
        </w:rPr>
        <w:softHyphen/>
        <w:t>тателем на заводе «Ансальдо» в Турине, слу</w:t>
      </w:r>
      <w:r w:rsidRPr="00B541D6">
        <w:rPr>
          <w:color w:val="000000" w:themeColor="text1"/>
          <w:sz w:val="16"/>
          <w:szCs w:val="16"/>
        </w:rPr>
        <w:softHyphen/>
        <w:t>жил инструктором по полетам в Польше, а также выполнял демонстрационные полеты для продвижения продаж самолетов за рубе</w:t>
      </w:r>
      <w:r w:rsidRPr="00B541D6">
        <w:rPr>
          <w:color w:val="000000" w:themeColor="text1"/>
          <w:sz w:val="16"/>
          <w:szCs w:val="16"/>
        </w:rPr>
        <w:softHyphen/>
        <w:t>жом. 4 сентября 1924 года Маинарди выпол</w:t>
      </w:r>
      <w:r w:rsidRPr="00B541D6">
        <w:rPr>
          <w:color w:val="000000" w:themeColor="text1"/>
          <w:sz w:val="16"/>
          <w:szCs w:val="16"/>
        </w:rPr>
        <w:softHyphen/>
        <w:t>нял такой демонстрационный полет на аэро</w:t>
      </w:r>
      <w:r w:rsidRPr="00B541D6">
        <w:rPr>
          <w:color w:val="000000" w:themeColor="text1"/>
          <w:sz w:val="16"/>
          <w:szCs w:val="16"/>
        </w:rPr>
        <w:softHyphen/>
        <w:t>дроме в Спилве под Ригой. В какой-то момент во время выступления двигатель замолчал, самолет начал вращаться, возможно, наме</w:t>
      </w:r>
      <w:r w:rsidRPr="00B541D6">
        <w:rPr>
          <w:color w:val="000000" w:themeColor="text1"/>
          <w:sz w:val="16"/>
          <w:szCs w:val="16"/>
        </w:rPr>
        <w:softHyphen/>
        <w:t>ренно, однако затем вошел в штопор, ударил</w:t>
      </w:r>
      <w:r w:rsidRPr="00B541D6">
        <w:rPr>
          <w:color w:val="000000" w:themeColor="text1"/>
          <w:sz w:val="16"/>
          <w:szCs w:val="16"/>
        </w:rPr>
        <w:softHyphen/>
        <w:t>ся о землю и загорелся. Маинарди погиб. Останки пилота отправили в Италию, но в Риге провели траурную церемонию. В соборе Святого Иакова отслужили заупокойную мессу, а затем похоронная процессия в со</w:t>
      </w:r>
      <w:r w:rsidRPr="00B541D6">
        <w:rPr>
          <w:color w:val="000000" w:themeColor="text1"/>
          <w:sz w:val="16"/>
          <w:szCs w:val="16"/>
        </w:rPr>
        <w:softHyphen/>
        <w:t>провождении почетного караула проследо</w:t>
      </w:r>
      <w:r w:rsidRPr="00B541D6">
        <w:rPr>
          <w:color w:val="000000" w:themeColor="text1"/>
          <w:sz w:val="16"/>
          <w:szCs w:val="16"/>
        </w:rPr>
        <w:softHyphen/>
        <w:t>вала до железнодорожного вокзала, откуда гроб с телом пилота отправили на родину.</w:t>
      </w:r>
    </w:p>
    <w:p w14:paraId="0C7117EE" w14:textId="77777777" w:rsidR="006E0F01" w:rsidRPr="00B541D6" w:rsidRDefault="006E0F01" w:rsidP="00B541D6">
      <w:pPr>
        <w:jc w:val="both"/>
        <w:rPr>
          <w:color w:val="000000" w:themeColor="text1"/>
          <w:sz w:val="16"/>
          <w:szCs w:val="16"/>
        </w:rPr>
      </w:pPr>
      <w:r w:rsidRPr="00B541D6">
        <w:rPr>
          <w:color w:val="000000" w:themeColor="text1"/>
          <w:sz w:val="16"/>
          <w:szCs w:val="16"/>
        </w:rPr>
        <w:t>«Балиллы» оставались в строю латвий</w:t>
      </w:r>
      <w:r w:rsidRPr="00B541D6">
        <w:rPr>
          <w:color w:val="000000" w:themeColor="text1"/>
          <w:sz w:val="16"/>
          <w:szCs w:val="16"/>
        </w:rPr>
        <w:softHyphen/>
        <w:t>ских ВВС, по крайней мере, до 1933 года. Раз</w:t>
      </w:r>
      <w:r w:rsidRPr="00B541D6">
        <w:rPr>
          <w:color w:val="000000" w:themeColor="text1"/>
          <w:sz w:val="16"/>
          <w:szCs w:val="16"/>
        </w:rPr>
        <w:softHyphen/>
        <w:t>личных мелких происшествий с ними про</w:t>
      </w:r>
      <w:r w:rsidRPr="00B541D6">
        <w:rPr>
          <w:color w:val="000000" w:themeColor="text1"/>
          <w:sz w:val="16"/>
          <w:szCs w:val="16"/>
        </w:rPr>
        <w:softHyphen/>
        <w:t>исходило, пожалуй, не меньше чем у нас, од</w:t>
      </w:r>
      <w:r w:rsidRPr="00B541D6">
        <w:rPr>
          <w:color w:val="000000" w:themeColor="text1"/>
          <w:sz w:val="16"/>
          <w:szCs w:val="16"/>
        </w:rPr>
        <w:softHyphen/>
        <w:t>нако подтвержденных катастроф произошло всего две. 29 июня 1927 года сержант Ро</w:t>
      </w:r>
      <w:r w:rsidRPr="00B541D6">
        <w:rPr>
          <w:color w:val="000000" w:themeColor="text1"/>
          <w:sz w:val="16"/>
          <w:szCs w:val="16"/>
        </w:rPr>
        <w:softHyphen/>
        <w:t>бертс Бемченс на машине с бортовым № 28 (серийный № 321) на взлете потерял ско</w:t>
      </w:r>
      <w:r w:rsidRPr="00B541D6">
        <w:rPr>
          <w:color w:val="000000" w:themeColor="text1"/>
          <w:sz w:val="16"/>
          <w:szCs w:val="16"/>
        </w:rPr>
        <w:softHyphen/>
        <w:t>рость и свалился на крыло. Пилот погиб, а са</w:t>
      </w:r>
      <w:r w:rsidRPr="00B541D6">
        <w:rPr>
          <w:color w:val="000000" w:themeColor="text1"/>
          <w:sz w:val="16"/>
          <w:szCs w:val="16"/>
        </w:rPr>
        <w:softHyphen/>
        <w:t>молет полностью сгорел. Спустя ровно два с половиной года 29 января 1930 года млад</w:t>
      </w:r>
      <w:r w:rsidRPr="00B541D6">
        <w:rPr>
          <w:color w:val="000000" w:themeColor="text1"/>
          <w:sz w:val="16"/>
          <w:szCs w:val="16"/>
        </w:rPr>
        <w:softHyphen/>
        <w:t>ший лейтенант Дмитрий Гоцалк (Dimitri Got- salk) разбился на «Балилле» с бортовым № 49 (экс бортовой № 2К, серийный № 319). По свидетельствам очевидцев, самолет беспорядочно падал с высоты 600-700 метров. Обе эти катастрофы, как и в случае с Маинарди, произошли на аэродроме в Спилве (23392).</w:t>
      </w:r>
    </w:p>
    <w:p w14:paraId="69AFB20B" w14:textId="77777777" w:rsidR="006E0F01" w:rsidRPr="00B541D6" w:rsidRDefault="006E0F01" w:rsidP="00B541D6">
      <w:pPr>
        <w:jc w:val="both"/>
        <w:rPr>
          <w:color w:val="000000" w:themeColor="text1"/>
          <w:sz w:val="16"/>
          <w:szCs w:val="16"/>
        </w:rPr>
      </w:pPr>
    </w:p>
    <w:p w14:paraId="2B46321A" w14:textId="69782E7A"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3EFCDC3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59A3DB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 августа 1922 штаб авиации Туркестанского Ф организовал воздушную линию между Ташкентом и Верным (800 км) на Фарманах-30, которые возили почту два раза в неделю до поздней осени (438,506).</w:t>
      </w:r>
    </w:p>
    <w:p w14:paraId="093DA33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CAB4EB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2F8C01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BEE0FD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 августа 1922 г. ВЦИК и СНК издают Декрет "О порядке утверждения и регистрации обществ и союзов, не преследующих цели извлечения прибыли, и порядке надзора за ними". Регистрация обществ и союзов и выдача разрешений на проведение съездов и собраний возлагалась на НКВД и его местные органы (10303).</w:t>
      </w:r>
    </w:p>
    <w:p w14:paraId="06E3858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1854EC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22BE28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89D9A99"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3 августа 1922 радио Нью-Йорка применило первый в мире звуковой радиоэффект: двумя кусками дерева было изображено хлопанье дверью (4962).</w:t>
      </w:r>
    </w:p>
    <w:p w14:paraId="5140C5B5"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3CEDA0C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033D949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C7B05D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4 августа 1922 войсками Туркестанского фронта завершился разгром формирований басмачей под командованием Энвер-паши (3908,310).</w:t>
      </w:r>
    </w:p>
    <w:p w14:paraId="469C6C9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9FEB91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C0F983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D4EA54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4 по 7 августа 1922 в Москве была 12-я Всероссийская конференция РКП(б) (1348,152). Ввели партмаксимум, приняли новый Устав партии. Объявили незаконными и контрреволюционными все другие партии, закрепив монополию РКП(б) на власть (3908,310).</w:t>
      </w:r>
    </w:p>
    <w:p w14:paraId="0D27A34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4B0D39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EB2CD3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C77334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4-8 августа 1922 в итальянских городах были ожесточенные схватки между фашистами и социалистами (3907,121).</w:t>
      </w:r>
    </w:p>
    <w:p w14:paraId="43F83B5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50A1436"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4 августа 1922 фашистские отряды Б. Муссолини заняли Милан (4962).</w:t>
      </w:r>
    </w:p>
    <w:p w14:paraId="0EB622A7"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7C5C1BA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 августа 1922 в связи со смертью Александра Белла 13 млн. телефонов в Америке молчали в течение 1 минуты (3263,422).</w:t>
      </w:r>
    </w:p>
    <w:p w14:paraId="749D142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91C0C2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40A9C6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61F787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6 и 12 августа 1922. Из протокола заседания Политбюро № 21, 1922 г.</w:t>
      </w:r>
    </w:p>
    <w:p w14:paraId="705CF43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Утверждение списка </w:t>
      </w:r>
    </w:p>
    <w:p w14:paraId="39111E3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а) Утвердить. </w:t>
      </w:r>
    </w:p>
    <w:p w14:paraId="60C228E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б) Предложить ГПУ подвергнуть обыску всех, арестовать же только тех, относительно которых имеется опасение, что они могут скрыться, остальных подвергнуть домашнему аресту (11652).</w:t>
      </w:r>
    </w:p>
    <w:p w14:paraId="13A92EB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31 июля 1922 г. из протокола заседания комиссии Политбюро ЦК РКП </w:t>
      </w:r>
    </w:p>
    <w:p w14:paraId="5C711C4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Списки антисоветской интеллигенции </w:t>
      </w:r>
    </w:p>
    <w:p w14:paraId="7A56EA2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Присутствуют тт. Уншлихт, Каменев, Курский, Ягода, Агранов... Постановили: а) утвердить с поправками. </w:t>
      </w:r>
    </w:p>
    <w:p w14:paraId="73616E2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б) Врачей... выслать в административном порядке в северные или восточные губернии Республики для использования по специальности сроком на 2 года. </w:t>
      </w:r>
    </w:p>
    <w:p w14:paraId="7BCC7B0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Всех остальных лиц, указанных в прилагаемых к протоколу списках, выслать за границу как лиц, не примирившихся с советским режимом в продолжение почти 5-ти летнего существования Советской власти... </w:t>
      </w:r>
    </w:p>
    <w:p w14:paraId="6E97BA4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г) Произвести арест всех намеченных лиц, предъявить им в 3-х дневный срок обвинение и предложить выехать за границу за свой счет. В случае отказа от выезда за свой счет выслать за границу за счет ГПУ. Согласившихся выехать освободить... </w:t>
      </w:r>
    </w:p>
    <w:p w14:paraId="4DD29C7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Список литераторов: 50. Франк Семен Людвигович, 51. Розенберг, 52. Кизеветтер А. А., 53. Озерецковский Вениамин Сергеевич, 54. Юровский Александр Наумович, 55. Огановский Николай Петрович, 56. Айхенвальд Юрий Исаевич, 57. Бердяев Н. А... </w:t>
      </w:r>
    </w:p>
    <w:p w14:paraId="23CA987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Список литераторов, характеристики которых обсуждены на заседании 22-го июля: </w:t>
      </w:r>
    </w:p>
    <w:p w14:paraId="2E47EF6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 Сорокин Питирим Александрович. Профессор социологии Питерского университета... Фигура, несомненно, антисоветская... </w:t>
      </w:r>
    </w:p>
    <w:p w14:paraId="18B780D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9. Замятин Е. И. Сотрудник "Летописи", "Литзаписок". Скрытый заядлый белогвардеец... При высылке за границу он сделается опасным лидером. Нужно выслать в Новгород, в Курск, но не за границу ни в коем случае... </w:t>
      </w:r>
    </w:p>
    <w:p w14:paraId="52D72DD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 Булгаков С. Н. Профессор, поп. Черносотенец, церковник, антисемит, погромщик, врангелевец. Комиссия — за высылку (11652).</w:t>
      </w:r>
    </w:p>
    <w:p w14:paraId="2407957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1FD945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6 и 12 августа 1922. Из протокола заседания Политбюро № 20, 1922 г.</w:t>
      </w:r>
    </w:p>
    <w:p w14:paraId="08311B4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Об объявлениях на первой странице "Известий ВЦИК" </w:t>
      </w:r>
    </w:p>
    <w:p w14:paraId="5EF08A2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Обязать "Известия ВЦИК" снять все коммерческие объявления с первой страницы (11652).</w:t>
      </w:r>
    </w:p>
    <w:p w14:paraId="4CF0AA5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7C3EA4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6 и 12 августа 1922. Из протокола заседания Политбюро № 20, 1922 г.</w:t>
      </w:r>
    </w:p>
    <w:p w14:paraId="4200813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конфискации книги Пильняка "Смертельное манит" </w:t>
      </w:r>
    </w:p>
    <w:p w14:paraId="286ABEE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а) Отложить до следующего заседания, не отменяя конфискации. </w:t>
      </w:r>
    </w:p>
    <w:p w14:paraId="222A712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б) Обязать тт. Рыкова, Калинина, Молотова и Каменева прочесть рассказ Пильняка "Иван да Марья", а всех членов Политбюро повесть "Мятель" в сборнике "Пересвет" (11652).</w:t>
      </w:r>
    </w:p>
    <w:p w14:paraId="514462E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792069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48129E5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D50B21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 августа 1922 Пленум ЦК РКП(б) принял постановление о выделении Военному министерству 35 млн. руб. золотом на развитие самолетостроения (237,143).</w:t>
      </w:r>
    </w:p>
    <w:p w14:paraId="6BCCF15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052D63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74F1E15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E5D9D4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7 августа 1922 Протоколы заседаний Политбюро ЦК РКП-ВКП(б). Приложение к протоколу № 5, п. 1 заседания пленума ЦК РКП(б) от 8 ав</w:t>
      </w:r>
      <w:r w:rsidRPr="00B541D6">
        <w:rPr>
          <w:color w:val="000000" w:themeColor="text1"/>
          <w:sz w:val="16"/>
          <w:szCs w:val="16"/>
        </w:rPr>
        <w:softHyphen/>
        <w:t>густа 1922 г. “О Красной армии”. Постановили: а) о бюджете. 1. Начиная с сентября пол</w:t>
      </w:r>
      <w:r w:rsidRPr="00B541D6">
        <w:rPr>
          <w:color w:val="000000" w:themeColor="text1"/>
          <w:sz w:val="16"/>
          <w:szCs w:val="16"/>
        </w:rPr>
        <w:softHyphen/>
        <w:t>ностью погашать все ассигнования, предусмотренные бюджетом по военведу и Главному управлению военной промышленности. 2. Считать необходимым дальнейшее увеличение окладов строевого тарифа. Предложить НКФ учесть эту необходимость при составлении бюджета на следующий сметный период; б) о продовольствии. 3. Признавая необходимым увеличение пайка, выдаваемого красноармейцам, передать вопрос о его размерах и составе в СТО для рассмотрения в недельный срок; в) о численности армии. 4. Установить числен</w:t>
      </w:r>
      <w:r w:rsidRPr="00B541D6">
        <w:rPr>
          <w:color w:val="000000" w:themeColor="text1"/>
          <w:sz w:val="16"/>
          <w:szCs w:val="16"/>
        </w:rPr>
        <w:softHyphen/>
        <w:t>ность армии в 800 тыс., включая сюда армию, флот, ЧОН, Всеобуч. 5. Поручить комиссии в составе представителей Наркомвоена, ПТУ, Наркомюста и НКВТ внести в СТО свои сооб</w:t>
      </w:r>
      <w:r w:rsidRPr="00B541D6">
        <w:rPr>
          <w:color w:val="000000" w:themeColor="text1"/>
          <w:sz w:val="16"/>
          <w:szCs w:val="16"/>
        </w:rPr>
        <w:softHyphen/>
        <w:t>ражения по вопросу о сокращении пограничной охраны, конвойной стражи НКЮ и войск ГПУ. 6. Дальнейшие реорганизации и сокращения армии не допускать до 1 января 1923 г. 7. Поручить т. Троцкому к следующему пленуму ЦК представить свои соображения о воз</w:t>
      </w:r>
      <w:r w:rsidRPr="00B541D6">
        <w:rPr>
          <w:color w:val="000000" w:themeColor="text1"/>
          <w:sz w:val="16"/>
          <w:szCs w:val="16"/>
        </w:rPr>
        <w:softHyphen/>
        <w:t>можности дальнейшего сокращения армии в 1923 г.; г) о сроке службы. 8. Одобрить проект постановления ВЦИК о сроках службы, разработанный РВСР; д) об авиации. 9. Отпустить военному ведомству 35 млн руб. золотом на развитие авиации, из них 20 млн - в 1922 г. и 15 млн - не позже 1 апреля 1923 г. Указанные суммы зачислить в счет 5%, положенных во</w:t>
      </w:r>
      <w:r w:rsidRPr="00B541D6">
        <w:rPr>
          <w:color w:val="000000" w:themeColor="text1"/>
          <w:sz w:val="16"/>
          <w:szCs w:val="16"/>
        </w:rPr>
        <w:softHyphen/>
        <w:t>енному ведомству в связи с реализацией ценностей республики. Средства, отпускаемые на авиацию, должны идти главным образом на постройку авиамашин на государственных за</w:t>
      </w:r>
      <w:r w:rsidRPr="00B541D6">
        <w:rPr>
          <w:color w:val="000000" w:themeColor="text1"/>
          <w:sz w:val="16"/>
          <w:szCs w:val="16"/>
        </w:rPr>
        <w:softHyphen/>
        <w:t>водах, и только самые необходимые материалы и части, не могущие быть изготовлены на го</w:t>
      </w:r>
      <w:r w:rsidRPr="00B541D6">
        <w:rPr>
          <w:color w:val="000000" w:themeColor="text1"/>
          <w:sz w:val="16"/>
          <w:szCs w:val="16"/>
        </w:rPr>
        <w:softHyphen/>
        <w:t>сударственных заводах в ближайшее время, приобретаются за границей. Признать необхо</w:t>
      </w:r>
      <w:r w:rsidRPr="00B541D6">
        <w:rPr>
          <w:color w:val="000000" w:themeColor="text1"/>
          <w:sz w:val="16"/>
          <w:szCs w:val="16"/>
        </w:rPr>
        <w:softHyphen/>
        <w:t>димым немедленную выдачу части ассигнованных для авиации средств, поручив установле</w:t>
      </w:r>
      <w:r w:rsidRPr="00B541D6">
        <w:rPr>
          <w:color w:val="000000" w:themeColor="text1"/>
          <w:sz w:val="16"/>
          <w:szCs w:val="16"/>
        </w:rPr>
        <w:softHyphen/>
        <w:t>ние объема суммы и ее источников Политбюро ЦК; е) о дезертирстве. 10. В целях усиления борьбы с дезертирством и для того, чтобы сделать совершенно невозможным как дезертир</w:t>
      </w:r>
      <w:r w:rsidRPr="00B541D6">
        <w:rPr>
          <w:color w:val="000000" w:themeColor="text1"/>
          <w:sz w:val="16"/>
          <w:szCs w:val="16"/>
        </w:rPr>
        <w:softHyphen/>
        <w:t>ство из Красной армии, так и какие бы то ни было уклонения от воинской повинности, об</w:t>
      </w:r>
      <w:r w:rsidRPr="00B541D6">
        <w:rPr>
          <w:color w:val="000000" w:themeColor="text1"/>
          <w:sz w:val="16"/>
          <w:szCs w:val="16"/>
        </w:rPr>
        <w:softHyphen/>
        <w:t>разовать комиссию под председательством члена Президиума ВЦИК в составе представи</w:t>
      </w:r>
      <w:r w:rsidRPr="00B541D6">
        <w:rPr>
          <w:color w:val="000000" w:themeColor="text1"/>
          <w:sz w:val="16"/>
          <w:szCs w:val="16"/>
        </w:rPr>
        <w:softHyphen/>
        <w:t>телей РВСР, Наркомюста, ГПУ, Наркомфина, представителя ЦК. Комиссии разработать ряд мероприятий в двухнедельный срок и провести в соответственном порядке. (РГАСПИ. Ф. 17. Оп. 2.Д.82.Л. 2.) (10711,623).</w:t>
      </w:r>
    </w:p>
    <w:p w14:paraId="6867266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5839ECA7"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7 августа 1922 г. в связи с возобновлением тракторостроения и на</w:t>
      </w:r>
      <w:r w:rsidRPr="00B541D6">
        <w:rPr>
          <w:color w:val="000000" w:themeColor="text1"/>
          <w:sz w:val="16"/>
          <w:szCs w:val="16"/>
        </w:rPr>
        <w:softHyphen/>
        <w:t>чалом поставки тракторов ГАУ прошло совещание Комиссии по при</w:t>
      </w:r>
      <w:r w:rsidRPr="00B541D6">
        <w:rPr>
          <w:color w:val="000000" w:themeColor="text1"/>
          <w:sz w:val="16"/>
          <w:szCs w:val="16"/>
        </w:rPr>
        <w:softHyphen/>
        <w:t>менению механической тяги в артиллерии (Комета) по вопросу тракторостроения на Обуховском заводе. Констатировалось, что в предъявленном виде тракторы не удовлет</w:t>
      </w:r>
      <w:r w:rsidRPr="00B541D6">
        <w:rPr>
          <w:color w:val="000000" w:themeColor="text1"/>
          <w:sz w:val="16"/>
          <w:szCs w:val="16"/>
        </w:rPr>
        <w:softHyphen/>
        <w:t>воряют требованиям военных, однако были заслушаны и особые мнения. В частности, член комиссии А.А. Крживицкий отмечал: «Следует всеми мерами поддерживать рус</w:t>
      </w:r>
      <w:r w:rsidRPr="00B541D6">
        <w:rPr>
          <w:color w:val="000000" w:themeColor="text1"/>
          <w:sz w:val="16"/>
          <w:szCs w:val="16"/>
        </w:rPr>
        <w:softHyphen/>
        <w:t>скую промышленность и не губить ее начи</w:t>
      </w:r>
      <w:r w:rsidRPr="00B541D6">
        <w:rPr>
          <w:color w:val="000000" w:themeColor="text1"/>
          <w:sz w:val="16"/>
          <w:szCs w:val="16"/>
        </w:rPr>
        <w:softHyphen/>
        <w:t>наний, с каковой целью необходимо дать Обуховскому заводу возможность не только закончить ту партию «Холтов», которые уже начаты, и на которые у завода имеются и материалы и главнейшие детали, но и про</w:t>
      </w:r>
      <w:r w:rsidRPr="00B541D6">
        <w:rPr>
          <w:color w:val="000000" w:themeColor="text1"/>
          <w:sz w:val="16"/>
          <w:szCs w:val="16"/>
        </w:rPr>
        <w:softHyphen/>
        <w:t>должить строение «Холтов» заказанного типа, так как единственным их недостатком с точ</w:t>
      </w:r>
      <w:r w:rsidRPr="00B541D6">
        <w:rPr>
          <w:color w:val="000000" w:themeColor="text1"/>
          <w:sz w:val="16"/>
          <w:szCs w:val="16"/>
        </w:rPr>
        <w:softHyphen/>
        <w:t>ки зрения артиллерийской является лишь тихоходность. [...] Предписывать же заводу прекратить начавшиеся работы - значит бы надолго убить в России зарождающееся тракторостроение».</w:t>
      </w:r>
    </w:p>
    <w:p w14:paraId="4138A054"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Заводу все же удалось заметно улучшить качество изготовляемых тракторов. Была повышена мощность их двигателей, возрос</w:t>
      </w:r>
      <w:r w:rsidRPr="00B541D6">
        <w:rPr>
          <w:color w:val="000000" w:themeColor="text1"/>
          <w:sz w:val="16"/>
          <w:szCs w:val="16"/>
        </w:rPr>
        <w:softHyphen/>
        <w:t>ла скорость, изменилась конструкция ради</w:t>
      </w:r>
      <w:r w:rsidRPr="00B541D6">
        <w:rPr>
          <w:color w:val="000000" w:themeColor="text1"/>
          <w:sz w:val="16"/>
          <w:szCs w:val="16"/>
        </w:rPr>
        <w:softHyphen/>
        <w:t>аторов и усовершенствованы отдельные узлы и агрегаты. Тракторы стали приобретать раз</w:t>
      </w:r>
      <w:r w:rsidRPr="00B541D6">
        <w:rPr>
          <w:color w:val="000000" w:themeColor="text1"/>
          <w:sz w:val="16"/>
          <w:szCs w:val="16"/>
        </w:rPr>
        <w:softHyphen/>
        <w:t>личные учреждения народного хозяйства (в частности, Сахаротрест и Азнефть). Трак</w:t>
      </w:r>
      <w:r w:rsidRPr="00B541D6">
        <w:rPr>
          <w:color w:val="000000" w:themeColor="text1"/>
          <w:sz w:val="16"/>
          <w:szCs w:val="16"/>
        </w:rPr>
        <w:softHyphen/>
        <w:t xml:space="preserve">торы изготавливались небольшими сериями до 1925 г. Всего собрали 50 тракторов «Холт» 75 </w:t>
      </w:r>
      <w:r w:rsidRPr="00B541D6">
        <w:rPr>
          <w:color w:val="000000" w:themeColor="text1"/>
          <w:sz w:val="16"/>
          <w:szCs w:val="16"/>
          <w:lang w:val="en-US"/>
        </w:rPr>
        <w:t>HP</w:t>
      </w:r>
      <w:r w:rsidRPr="00B541D6">
        <w:rPr>
          <w:color w:val="000000" w:themeColor="text1"/>
          <w:sz w:val="16"/>
          <w:szCs w:val="16"/>
        </w:rPr>
        <w:t>. Три машины последней серии получили военные: один трактор предназначал</w:t>
      </w:r>
      <w:r w:rsidRPr="00B541D6">
        <w:rPr>
          <w:color w:val="000000" w:themeColor="text1"/>
          <w:sz w:val="16"/>
          <w:szCs w:val="16"/>
        </w:rPr>
        <w:softHyphen/>
        <w:t>ся к отправке в ЛВО для КУКС, а два - в 4-й артиллерийский дивизион.</w:t>
      </w:r>
    </w:p>
    <w:p w14:paraId="346B924E" w14:textId="77777777" w:rsidR="008E0FBF" w:rsidRPr="00B541D6" w:rsidRDefault="008E0FBF" w:rsidP="00B541D6">
      <w:pPr>
        <w:autoSpaceDE w:val="0"/>
        <w:autoSpaceDN w:val="0"/>
        <w:adjustRightInd w:val="0"/>
        <w:jc w:val="both"/>
        <w:rPr>
          <w:noProof/>
          <w:color w:val="000000" w:themeColor="text1"/>
          <w:sz w:val="16"/>
          <w:szCs w:val="16"/>
        </w:rPr>
      </w:pPr>
      <w:r w:rsidRPr="00B541D6">
        <w:rPr>
          <w:noProof/>
          <w:color w:val="000000" w:themeColor="text1"/>
          <w:sz w:val="16"/>
          <w:szCs w:val="16"/>
        </w:rPr>
        <w:t xml:space="preserve">Краткое описание конструкциитрактора «Холт» 75 </w:t>
      </w:r>
      <w:r w:rsidRPr="00B541D6">
        <w:rPr>
          <w:color w:val="000000" w:themeColor="text1"/>
          <w:sz w:val="16"/>
          <w:szCs w:val="16"/>
          <w:lang w:val="en-US"/>
        </w:rPr>
        <w:t>HP</w:t>
      </w:r>
    </w:p>
    <w:p w14:paraId="1DD8815F"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Трактор «Холт» принадлежит к так на</w:t>
      </w:r>
      <w:r w:rsidRPr="00B541D6">
        <w:rPr>
          <w:color w:val="000000" w:themeColor="text1"/>
          <w:sz w:val="16"/>
          <w:szCs w:val="16"/>
        </w:rPr>
        <w:softHyphen/>
        <w:t>зываемым «гусеничным» тракторам; осо</w:t>
      </w:r>
      <w:r w:rsidRPr="00B541D6">
        <w:rPr>
          <w:color w:val="000000" w:themeColor="text1"/>
          <w:sz w:val="16"/>
          <w:szCs w:val="16"/>
        </w:rPr>
        <w:softHyphen/>
        <w:t>бенность устройства этого трактора, по сравнению с колесным, заключается в том, что его ведущие задние колеса, несущие почти всю тяжесть машины, окружены под</w:t>
      </w:r>
      <w:r w:rsidRPr="00B541D6">
        <w:rPr>
          <w:color w:val="000000" w:themeColor="text1"/>
          <w:sz w:val="16"/>
          <w:szCs w:val="16"/>
        </w:rPr>
        <w:softHyphen/>
        <w:t>вижными рельсами в виде бесконечных цепей-гусениц.</w:t>
      </w:r>
    </w:p>
    <w:p w14:paraId="15E7D47C"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lastRenderedPageBreak/>
        <w:t>Трактор «Холт» приводится в движение 4-х цилиндровым, четырехтактным, верти</w:t>
      </w:r>
      <w:r w:rsidRPr="00B541D6">
        <w:rPr>
          <w:color w:val="000000" w:themeColor="text1"/>
          <w:sz w:val="16"/>
          <w:szCs w:val="16"/>
        </w:rPr>
        <w:softHyphen/>
        <w:t>кальным двигателем автомобильного типа. Топливо для работы двигателя: бензин и ке</w:t>
      </w:r>
      <w:r w:rsidRPr="00B541D6">
        <w:rPr>
          <w:color w:val="000000" w:themeColor="text1"/>
          <w:sz w:val="16"/>
          <w:szCs w:val="16"/>
        </w:rPr>
        <w:softHyphen/>
        <w:t>росин; пуск двигателя в ход на бензине.</w:t>
      </w:r>
    </w:p>
    <w:p w14:paraId="79CF4AA5"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Приготовление рабочей смеси происхо</w:t>
      </w:r>
      <w:r w:rsidRPr="00B541D6">
        <w:rPr>
          <w:color w:val="000000" w:themeColor="text1"/>
          <w:sz w:val="16"/>
          <w:szCs w:val="16"/>
        </w:rPr>
        <w:softHyphen/>
        <w:t>ди в пульверизационном карбюраторе «Кин</w:t>
      </w:r>
      <w:r w:rsidRPr="00B541D6">
        <w:rPr>
          <w:color w:val="000000" w:themeColor="text1"/>
          <w:sz w:val="16"/>
          <w:szCs w:val="16"/>
        </w:rPr>
        <w:softHyphen/>
        <w:t>гстон» с подогревом воздуха отработанны</w:t>
      </w:r>
      <w:r w:rsidRPr="00B541D6">
        <w:rPr>
          <w:color w:val="000000" w:themeColor="text1"/>
          <w:sz w:val="16"/>
          <w:szCs w:val="16"/>
        </w:rPr>
        <w:softHyphen/>
        <w:t>ми газами.</w:t>
      </w:r>
    </w:p>
    <w:p w14:paraId="206FA596"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Подача топлива из бака к карбюратору осуществлена с помощью воздушного насо</w:t>
      </w:r>
      <w:r w:rsidRPr="00B541D6">
        <w:rPr>
          <w:color w:val="000000" w:themeColor="text1"/>
          <w:sz w:val="16"/>
          <w:szCs w:val="16"/>
        </w:rPr>
        <w:softHyphen/>
        <w:t>са (вакуум-бачка) системы Стюарта.</w:t>
      </w:r>
    </w:p>
    <w:p w14:paraId="763038E4"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Зажигание рабочей смеси - от магнето высокого напряжения.</w:t>
      </w:r>
    </w:p>
    <w:p w14:paraId="33037505"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Регулирование хода двигателя достига</w:t>
      </w:r>
      <w:r w:rsidRPr="00B541D6">
        <w:rPr>
          <w:color w:val="000000" w:themeColor="text1"/>
          <w:sz w:val="16"/>
          <w:szCs w:val="16"/>
        </w:rPr>
        <w:softHyphen/>
        <w:t>ется изменением количества всасываемой рабочей смеси с помощью центробежного регулятора, действующего на дроссельную заслонку; помимо автоматического регули</w:t>
      </w:r>
      <w:r w:rsidRPr="00B541D6">
        <w:rPr>
          <w:color w:val="000000" w:themeColor="text1"/>
          <w:sz w:val="16"/>
          <w:szCs w:val="16"/>
        </w:rPr>
        <w:softHyphen/>
        <w:t>рования имеется и ручное, тоже действую</w:t>
      </w:r>
      <w:r w:rsidRPr="00B541D6">
        <w:rPr>
          <w:color w:val="000000" w:themeColor="text1"/>
          <w:sz w:val="16"/>
          <w:szCs w:val="16"/>
        </w:rPr>
        <w:softHyphen/>
        <w:t>щее на дроссельную заслонку.</w:t>
      </w:r>
    </w:p>
    <w:p w14:paraId="26AD13C4"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Газораспределение осуществлено с по</w:t>
      </w:r>
      <w:r w:rsidRPr="00B541D6">
        <w:rPr>
          <w:color w:val="000000" w:themeColor="text1"/>
          <w:sz w:val="16"/>
          <w:szCs w:val="16"/>
        </w:rPr>
        <w:softHyphen/>
        <w:t>мощью тарельчатых клапанов, размещенных по одну сторону двигателя; клапаны-сверху, в головке цилиндра; выпуск отработанных га</w:t>
      </w:r>
      <w:r w:rsidRPr="00B541D6">
        <w:rPr>
          <w:color w:val="000000" w:themeColor="text1"/>
          <w:sz w:val="16"/>
          <w:szCs w:val="16"/>
        </w:rPr>
        <w:softHyphen/>
        <w:t>зов - через глушитель.</w:t>
      </w:r>
    </w:p>
    <w:p w14:paraId="58DBFC9A"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Смазка двигателя двойная: 1) разбрыз</w:t>
      </w:r>
      <w:r w:rsidRPr="00B541D6">
        <w:rPr>
          <w:color w:val="000000" w:themeColor="text1"/>
          <w:sz w:val="16"/>
          <w:szCs w:val="16"/>
        </w:rPr>
        <w:softHyphen/>
        <w:t>гиванием и в то же время циркуляционная, с помощью зубчатого насоса, помещенного в коробке, привернутой к картеру двигателя; масляный насос получает свое движение от распределительного вала двигателя и 2) при</w:t>
      </w:r>
      <w:r w:rsidRPr="00B541D6">
        <w:rPr>
          <w:color w:val="000000" w:themeColor="text1"/>
          <w:sz w:val="16"/>
          <w:szCs w:val="16"/>
        </w:rPr>
        <w:softHyphen/>
        <w:t>нудительная, при помощи масленки-лубри- катора (смазка стенок цилиндров).</w:t>
      </w:r>
    </w:p>
    <w:p w14:paraId="0A7674D8"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Охлаждение двигателя - водяное, при помощи трубчато-ребристого радиатора, и при помощи вентилятора, приводящегося в движение ремнем, сидящим на коленчатом валу двигателя. Охлаждение воды циркуля</w:t>
      </w:r>
      <w:r w:rsidRPr="00B541D6">
        <w:rPr>
          <w:color w:val="000000" w:themeColor="text1"/>
          <w:sz w:val="16"/>
          <w:szCs w:val="16"/>
        </w:rPr>
        <w:softHyphen/>
        <w:t>ционное, с помощью центробежного насо</w:t>
      </w:r>
      <w:r w:rsidRPr="00B541D6">
        <w:rPr>
          <w:color w:val="000000" w:themeColor="text1"/>
          <w:sz w:val="16"/>
          <w:szCs w:val="16"/>
        </w:rPr>
        <w:softHyphen/>
        <w:t>са, приводящегося в движение, как и венти</w:t>
      </w:r>
      <w:r w:rsidRPr="00B541D6">
        <w:rPr>
          <w:color w:val="000000" w:themeColor="text1"/>
          <w:sz w:val="16"/>
          <w:szCs w:val="16"/>
        </w:rPr>
        <w:softHyphen/>
        <w:t>лятор, от главного вала двигателя.</w:t>
      </w:r>
    </w:p>
    <w:p w14:paraId="7D6D2E39"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Ходовое приспособление трактора - гу</w:t>
      </w:r>
      <w:r w:rsidRPr="00B541D6">
        <w:rPr>
          <w:color w:val="000000" w:themeColor="text1"/>
          <w:sz w:val="16"/>
          <w:szCs w:val="16"/>
        </w:rPr>
        <w:softHyphen/>
        <w:t>сеницы, состоящие из отдельных башма</w:t>
      </w:r>
      <w:r w:rsidRPr="00B541D6">
        <w:rPr>
          <w:color w:val="000000" w:themeColor="text1"/>
          <w:sz w:val="16"/>
          <w:szCs w:val="16"/>
        </w:rPr>
        <w:softHyphen/>
        <w:t>ков (плит), соединенных между собою шар- нирно в замкнутую цепь; цепь с внутрен</w:t>
      </w:r>
      <w:r w:rsidRPr="00B541D6">
        <w:rPr>
          <w:color w:val="000000" w:themeColor="text1"/>
          <w:sz w:val="16"/>
          <w:szCs w:val="16"/>
        </w:rPr>
        <w:softHyphen/>
        <w:t>ней стороны имеет рельсы, по которым катятся ролики, несущие на себе всю тя</w:t>
      </w:r>
      <w:r w:rsidRPr="00B541D6">
        <w:rPr>
          <w:color w:val="000000" w:themeColor="text1"/>
          <w:sz w:val="16"/>
          <w:szCs w:val="16"/>
        </w:rPr>
        <w:softHyphen/>
        <w:t>жесть самохода.</w:t>
      </w:r>
    </w:p>
    <w:p w14:paraId="609343E8"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Движение ходового приспособления трактора от главного вала двигателя осу</w:t>
      </w:r>
      <w:r w:rsidRPr="00B541D6">
        <w:rPr>
          <w:color w:val="000000" w:themeColor="text1"/>
          <w:sz w:val="16"/>
          <w:szCs w:val="16"/>
        </w:rPr>
        <w:softHyphen/>
        <w:t>ществлено при помощи дисковой муфты, ряда зубчаток и цепей на ведущие зубчат</w:t>
      </w:r>
      <w:r w:rsidRPr="00B541D6">
        <w:rPr>
          <w:color w:val="000000" w:themeColor="text1"/>
          <w:sz w:val="16"/>
          <w:szCs w:val="16"/>
        </w:rPr>
        <w:softHyphen/>
        <w:t>ки гусениц.</w:t>
      </w:r>
    </w:p>
    <w:p w14:paraId="0CA0F739"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Включение передачи на гусеницы про</w:t>
      </w:r>
      <w:r w:rsidRPr="00B541D6">
        <w:rPr>
          <w:color w:val="000000" w:themeColor="text1"/>
          <w:sz w:val="16"/>
          <w:szCs w:val="16"/>
        </w:rPr>
        <w:softHyphen/>
        <w:t>изводится с помощью фрикциона, действу</w:t>
      </w:r>
      <w:r w:rsidRPr="00B541D6">
        <w:rPr>
          <w:color w:val="000000" w:themeColor="text1"/>
          <w:sz w:val="16"/>
          <w:szCs w:val="16"/>
        </w:rPr>
        <w:softHyphen/>
        <w:t>ющего или сразу на обе гусеницы, или же на каждую в отдельности. Выключением одной из гусениц можно делать крутые повороты трактора на месте.</w:t>
      </w:r>
    </w:p>
    <w:p w14:paraId="1638F451"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У трактора имеется одно переднее ко</w:t>
      </w:r>
      <w:r w:rsidRPr="00B541D6">
        <w:rPr>
          <w:color w:val="000000" w:themeColor="text1"/>
          <w:sz w:val="16"/>
          <w:szCs w:val="16"/>
        </w:rPr>
        <w:softHyphen/>
        <w:t>лесо, ось которого покоится в особой те</w:t>
      </w:r>
      <w:r w:rsidRPr="00B541D6">
        <w:rPr>
          <w:color w:val="000000" w:themeColor="text1"/>
          <w:sz w:val="16"/>
          <w:szCs w:val="16"/>
        </w:rPr>
        <w:softHyphen/>
        <w:t>лежке с поворотным кругом; тележка снаб</w:t>
      </w:r>
      <w:r w:rsidRPr="00B541D6">
        <w:rPr>
          <w:color w:val="000000" w:themeColor="text1"/>
          <w:sz w:val="16"/>
          <w:szCs w:val="16"/>
        </w:rPr>
        <w:softHyphen/>
        <w:t>жена отдельными пружинами, смягчающи</w:t>
      </w:r>
      <w:r w:rsidRPr="00B541D6">
        <w:rPr>
          <w:color w:val="000000" w:themeColor="text1"/>
          <w:sz w:val="16"/>
          <w:szCs w:val="16"/>
        </w:rPr>
        <w:softHyphen/>
        <w:t>ми удары от толчков при езде по неровной поверхности.</w:t>
      </w:r>
    </w:p>
    <w:p w14:paraId="22017A28"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Трактор имеет приводной шкив для пе</w:t>
      </w:r>
      <w:r w:rsidRPr="00B541D6">
        <w:rPr>
          <w:color w:val="000000" w:themeColor="text1"/>
          <w:sz w:val="16"/>
          <w:szCs w:val="16"/>
        </w:rPr>
        <w:softHyphen/>
        <w:t>редачи вращения на машины-орудия.</w:t>
      </w:r>
    </w:p>
    <w:p w14:paraId="2DB802E2"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Прицепной прибор трактора для тяги: сзади шкворень, спереди две петли. Ско</w:t>
      </w:r>
      <w:r w:rsidRPr="00B541D6">
        <w:rPr>
          <w:color w:val="000000" w:themeColor="text1"/>
          <w:sz w:val="16"/>
          <w:szCs w:val="16"/>
        </w:rPr>
        <w:softHyphen/>
        <w:t>рость трактора: 1 -я около 3 вер., 2-я - око</w:t>
      </w:r>
      <w:r w:rsidRPr="00B541D6">
        <w:rPr>
          <w:color w:val="000000" w:themeColor="text1"/>
          <w:sz w:val="16"/>
          <w:szCs w:val="16"/>
        </w:rPr>
        <w:softHyphen/>
        <w:t>ло 5 вер. в час и задний ход (11905).</w:t>
      </w:r>
    </w:p>
    <w:p w14:paraId="07537458" w14:textId="77777777" w:rsidR="008E0FBF" w:rsidRPr="00B541D6" w:rsidRDefault="008E0FBF" w:rsidP="00B541D6">
      <w:pPr>
        <w:widowControl w:val="0"/>
        <w:autoSpaceDE w:val="0"/>
        <w:autoSpaceDN w:val="0"/>
        <w:adjustRightInd w:val="0"/>
        <w:jc w:val="both"/>
        <w:rPr>
          <w:color w:val="000000" w:themeColor="text1"/>
          <w:sz w:val="16"/>
          <w:szCs w:val="16"/>
        </w:rPr>
      </w:pPr>
    </w:p>
    <w:p w14:paraId="57087E17" w14:textId="77777777" w:rsidR="00EA0127" w:rsidRPr="008C063D" w:rsidRDefault="00EA0127" w:rsidP="00EA0127">
      <w:pPr>
        <w:rPr>
          <w:color w:val="0070C0"/>
          <w:sz w:val="16"/>
          <w:szCs w:val="16"/>
        </w:rPr>
      </w:pPr>
      <w:r w:rsidRPr="008C063D">
        <w:rPr>
          <w:color w:val="0070C0"/>
          <w:sz w:val="16"/>
          <w:szCs w:val="16"/>
        </w:rPr>
        <w:t>7 августа 1922 года в связи с возобновлением тракторостроения и началом поставки тракторов ГАУ прош</w:t>
      </w:r>
      <w:r w:rsidRPr="008C063D">
        <w:rPr>
          <w:color w:val="0070C0"/>
          <w:sz w:val="16"/>
          <w:szCs w:val="16"/>
        </w:rPr>
        <w:softHyphen/>
        <w:t>ло совещание Комиссии по применению механической тяги в артиллерии (Комета) по вопросу тракторостроения на Обухов</w:t>
      </w:r>
      <w:r w:rsidRPr="008C063D">
        <w:rPr>
          <w:color w:val="0070C0"/>
          <w:sz w:val="16"/>
          <w:szCs w:val="16"/>
        </w:rPr>
        <w:softHyphen/>
        <w:t>ском заводе. Констатировалось, что в предъявленном виде трактора не удов</w:t>
      </w:r>
      <w:r w:rsidRPr="008C063D">
        <w:rPr>
          <w:color w:val="0070C0"/>
          <w:sz w:val="16"/>
          <w:szCs w:val="16"/>
        </w:rPr>
        <w:softHyphen/>
        <w:t>летворяют требованиям военных, одна</w:t>
      </w:r>
      <w:r w:rsidRPr="008C063D">
        <w:rPr>
          <w:color w:val="0070C0"/>
          <w:sz w:val="16"/>
          <w:szCs w:val="16"/>
        </w:rPr>
        <w:softHyphen/>
        <w:t>ко были заслушаны и особые мнения. В частности, член комиссии А.А. Крживицкий отмечал:</w:t>
      </w:r>
    </w:p>
    <w:p w14:paraId="7BDA1C9B" w14:textId="77777777" w:rsidR="00EA0127" w:rsidRPr="008C063D" w:rsidRDefault="00EA0127" w:rsidP="00EA0127">
      <w:pPr>
        <w:rPr>
          <w:color w:val="0070C0"/>
          <w:sz w:val="16"/>
          <w:szCs w:val="16"/>
        </w:rPr>
      </w:pPr>
      <w:r w:rsidRPr="008C063D">
        <w:rPr>
          <w:color w:val="0070C0"/>
          <w:sz w:val="16"/>
          <w:szCs w:val="16"/>
        </w:rPr>
        <w:t>«Следует всеми мерами поддерживать русскую промышленность и не губить ее начинаний, с каковой целью необходимо дать Обуховскому заводу возможность не только закончить ту партию «Холтов», которые уже начаты и на которые у завода имеются и материалы и главнейшие де</w:t>
      </w:r>
      <w:r w:rsidRPr="008C063D">
        <w:rPr>
          <w:color w:val="0070C0"/>
          <w:sz w:val="16"/>
          <w:szCs w:val="16"/>
        </w:rPr>
        <w:softHyphen/>
        <w:t>тали, но и продолжить строение «Холтов» заказанного типа, так как единственным их недостатком с точки зрения артилле</w:t>
      </w:r>
      <w:r w:rsidRPr="008C063D">
        <w:rPr>
          <w:color w:val="0070C0"/>
          <w:sz w:val="16"/>
          <w:szCs w:val="16"/>
        </w:rPr>
        <w:softHyphen/>
        <w:t>рийской является лишь тихоходность. [...] Предписывать же заводу прекратить на</w:t>
      </w:r>
      <w:r w:rsidRPr="008C063D">
        <w:rPr>
          <w:color w:val="0070C0"/>
          <w:sz w:val="16"/>
          <w:szCs w:val="16"/>
        </w:rPr>
        <w:softHyphen/>
        <w:t>чавшиеся работы — значило бы надолго убить в России зарождающееся тракто</w:t>
      </w:r>
      <w:r w:rsidRPr="008C063D">
        <w:rPr>
          <w:color w:val="0070C0"/>
          <w:sz w:val="16"/>
          <w:szCs w:val="16"/>
        </w:rPr>
        <w:softHyphen/>
        <w:t>ростроение».</w:t>
      </w:r>
    </w:p>
    <w:p w14:paraId="798867DB" w14:textId="77777777" w:rsidR="00EA0127" w:rsidRPr="008C063D" w:rsidRDefault="00EA0127" w:rsidP="00EA0127">
      <w:pPr>
        <w:rPr>
          <w:color w:val="0070C0"/>
          <w:sz w:val="16"/>
          <w:szCs w:val="16"/>
        </w:rPr>
      </w:pPr>
      <w:r w:rsidRPr="008C063D">
        <w:rPr>
          <w:color w:val="0070C0"/>
          <w:sz w:val="16"/>
          <w:szCs w:val="16"/>
        </w:rPr>
        <w:t>Обуховскому заводу все же удалось заметно улуч</w:t>
      </w:r>
      <w:r w:rsidRPr="008C063D">
        <w:rPr>
          <w:color w:val="0070C0"/>
          <w:sz w:val="16"/>
          <w:szCs w:val="16"/>
        </w:rPr>
        <w:softHyphen/>
        <w:t>шить качество изготовляемых тракторов. Была повышена мощность их двигателей, возросла скорость, изменилась конструк</w:t>
      </w:r>
      <w:r w:rsidRPr="008C063D">
        <w:rPr>
          <w:color w:val="0070C0"/>
          <w:sz w:val="16"/>
          <w:szCs w:val="16"/>
        </w:rPr>
        <w:softHyphen/>
        <w:t>ция радиаторов и усовершенствованы от</w:t>
      </w:r>
      <w:r w:rsidRPr="008C063D">
        <w:rPr>
          <w:color w:val="0070C0"/>
          <w:sz w:val="16"/>
          <w:szCs w:val="16"/>
        </w:rPr>
        <w:softHyphen/>
        <w:t>дельные узлы и агрегаты. Трактора стали приобретать различные учреждения на</w:t>
      </w:r>
      <w:r w:rsidRPr="008C063D">
        <w:rPr>
          <w:color w:val="0070C0"/>
          <w:sz w:val="16"/>
          <w:szCs w:val="16"/>
        </w:rPr>
        <w:softHyphen/>
        <w:t>родного хозяйства (в частности, Сахаротрест и Азнефть). Трактора изготавлива</w:t>
      </w:r>
      <w:r w:rsidRPr="008C063D">
        <w:rPr>
          <w:color w:val="0070C0"/>
          <w:sz w:val="16"/>
          <w:szCs w:val="16"/>
        </w:rPr>
        <w:softHyphen/>
        <w:t>лись небольшими сериями до 1925 года. Всего собрали 50 тракторов «Холт» 75 HP. Три машины последней серии получили военные: один трактор предназначал</w:t>
      </w:r>
      <w:r w:rsidRPr="008C063D">
        <w:rPr>
          <w:color w:val="0070C0"/>
          <w:sz w:val="16"/>
          <w:szCs w:val="16"/>
        </w:rPr>
        <w:softHyphen/>
        <w:t>ся к отправке в ЛВО для КУКС, а два — в 4-й артиллерийский дивизион (25003).</w:t>
      </w:r>
    </w:p>
    <w:p w14:paraId="01053F03" w14:textId="77777777" w:rsidR="00EA0127" w:rsidRPr="008C063D" w:rsidRDefault="00EA0127" w:rsidP="00EA0127">
      <w:pPr>
        <w:rPr>
          <w:color w:val="0070C0"/>
          <w:sz w:val="16"/>
          <w:szCs w:val="16"/>
        </w:rPr>
      </w:pPr>
    </w:p>
    <w:p w14:paraId="27A2F81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2142C9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AFFC3C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 августа 1922 окончился процесс над эсерами (12 расстрелов) (70,75).</w:t>
      </w:r>
    </w:p>
    <w:p w14:paraId="5107374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CDFCA20" w14:textId="77777777" w:rsidR="00162130" w:rsidRPr="00B541D6" w:rsidRDefault="00162130" w:rsidP="00B541D6">
      <w:pPr>
        <w:jc w:val="both"/>
        <w:rPr>
          <w:color w:val="000000" w:themeColor="text1"/>
          <w:sz w:val="16"/>
          <w:szCs w:val="16"/>
        </w:rPr>
      </w:pPr>
      <w:r w:rsidRPr="00B541D6">
        <w:rPr>
          <w:color w:val="000000" w:themeColor="text1"/>
          <w:sz w:val="16"/>
          <w:szCs w:val="16"/>
        </w:rPr>
        <w:t>7 августа в 1922 году верховный трибунал ВЦИК вынес приговор лидерам партии эсеров. Из 34 подсудимых 12 были приговорены к расстрелу, остальные - к тюремному заключению. В январе 1924 года смертная казнь заключенным была заменена 5 годами тюрьмы и ссылкой (14976).</w:t>
      </w:r>
    </w:p>
    <w:p w14:paraId="5059FDB9" w14:textId="77777777" w:rsidR="00162130" w:rsidRPr="00B541D6" w:rsidRDefault="00162130" w:rsidP="00B541D6">
      <w:pPr>
        <w:jc w:val="both"/>
        <w:rPr>
          <w:color w:val="000000" w:themeColor="text1"/>
          <w:sz w:val="16"/>
          <w:szCs w:val="16"/>
        </w:rPr>
      </w:pPr>
    </w:p>
    <w:p w14:paraId="276782B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90E7E8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4BD91DB" w14:textId="77777777" w:rsidR="00DF5727" w:rsidRPr="00B541D6" w:rsidRDefault="00DF5727" w:rsidP="00B541D6">
      <w:pPr>
        <w:jc w:val="both"/>
        <w:rPr>
          <w:color w:val="000000" w:themeColor="text1"/>
          <w:sz w:val="16"/>
          <w:szCs w:val="16"/>
        </w:rPr>
      </w:pPr>
      <w:r w:rsidRPr="00B541D6">
        <w:rPr>
          <w:color w:val="000000" w:themeColor="text1"/>
          <w:sz w:val="16"/>
          <w:szCs w:val="16"/>
        </w:rPr>
        <w:t>7 августа 1922 проводятся седьмые ежегодные гонки Aerial Derby при поддержке Royal Aero Club. Десять участников пролетают по маршруту протяженностью 99 миль (159 километров), который начинается и заканчивается в аэропорту Кройдон в Лондоне с контрольными точками в Бруклендсе, Хертфорде, Эппинге и Вест-Терроке; самолет дважды облетает круг. LR Tait-Cox - абсолютный победитель, завершивший курс на Gloster Mars III со средней скоростью 177,85 миль / ч (286,22 км / ч) за 1 час 6 минут 48,4 секунды; Л.Л. Картер выигрывает соревнования по гандикапу на Bristol M.1D со временем 1 час 50 минут 0,4 секунды при средней скорости 107,85 миль / ч (173,57 км / ч) с гандикапом 47 минут 9 секунд. Вторая ежегодная гонка Air League Challenge Cup проводится в аэропорту Кройдон в Лондоне. Участники соревнуются на дистанции из трех кругов в командах по три, причем каждый член команды физически передает эстафету следующему члену команды после прохождения одного круга. Две команды Королевских ВВС - одна представляет действующих чемпионов RAF Kenley, другая представляет RAF Uxbridge - единственные участники. Гонка отменяется, когда начинается второй круг, когда двигатель Avro 504 RAF Kenley отказывается стартовать, а Avro 504 RAF Uxbridge совершает аварийную посадку после отказа двигтеля на взлете, едва не попав в толпу. Один SE.5a от каждой станции RAF продолжает неформальную гонку с двумя кругами, которую RAF Uxbridge легко выигрывает, но RAF Kenley сохраняет кубок с 1921 года (20252).</w:t>
      </w:r>
    </w:p>
    <w:p w14:paraId="47913807" w14:textId="77777777" w:rsidR="00DF5727" w:rsidRPr="00B541D6" w:rsidRDefault="00DF5727" w:rsidP="00B541D6">
      <w:pPr>
        <w:jc w:val="both"/>
        <w:rPr>
          <w:color w:val="000000" w:themeColor="text1"/>
          <w:sz w:val="16"/>
          <w:szCs w:val="16"/>
        </w:rPr>
      </w:pPr>
    </w:p>
    <w:p w14:paraId="4C189E9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 августа 1922 ирландские террористы перерезали кабель между Европой и Америкой (2100).</w:t>
      </w:r>
    </w:p>
    <w:p w14:paraId="6787E9E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424485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5EF7DEC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62AB32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Утром 9 августа 1922 г. первый пробный полет "Де Хевилленда" с 6-тью пассажирами на Ходынском аэродроме совершил красвоенлет В.Л.Мельников. В 1922 г. в Англии закупили 11-местный пассажирский биплан DH-34. Этот самолет относился к семейству коммерческих аэропланов, созданных на базе DH-9 и нашедших в 1920-х годах достаточно широкое применение на европейских воздушных линиях. Доставленный в Москву DH-34, серийный №33, был оснащен двигателем Нэпир "Лайон" мощностью 450 л.с. и предполагался к использованию в транспортных воздушных перевозках (11956).</w:t>
      </w:r>
    </w:p>
    <w:p w14:paraId="0F282C8D" w14:textId="77777777" w:rsidR="008E0FBF" w:rsidRPr="00B541D6" w:rsidRDefault="008E0FBF" w:rsidP="00B541D6">
      <w:pPr>
        <w:autoSpaceDE w:val="0"/>
        <w:autoSpaceDN w:val="0"/>
        <w:adjustRightInd w:val="0"/>
        <w:jc w:val="both"/>
        <w:rPr>
          <w:color w:val="000000" w:themeColor="text1"/>
          <w:sz w:val="16"/>
          <w:szCs w:val="16"/>
        </w:rPr>
      </w:pPr>
    </w:p>
    <w:p w14:paraId="1341CBFB" w14:textId="77777777" w:rsidR="000D3B91" w:rsidRPr="00B541D6" w:rsidRDefault="000D3B91" w:rsidP="00B541D6">
      <w:pPr>
        <w:jc w:val="both"/>
        <w:rPr>
          <w:color w:val="000000" w:themeColor="text1"/>
          <w:sz w:val="16"/>
          <w:szCs w:val="16"/>
        </w:rPr>
      </w:pPr>
      <w:r w:rsidRPr="00B541D6">
        <w:rPr>
          <w:color w:val="000000" w:themeColor="text1"/>
          <w:sz w:val="16"/>
          <w:szCs w:val="16"/>
        </w:rPr>
        <w:t>9 августа 1922 на Ходынском аэродроме состоялся первый полёт английского биплана DH.34 с двигателем Нэпир «Лайон» мощностью 450 л.с. Этот пассажирский самолёт фирмы «Де Хевилленд» купили для изучения его возможностей в гражданской авиации. Управлял машиной лётчик В.Л. Мельников, на борту находилось шесть пассажиров. Впечатления были хорошие: «Пробный полёт прошёл весьма удачно: было сделано несколько кругов над аэродромом на высоте около 300 метров, причём самолёт при неполном числе оборотов мотора (1800 об.) развивал скорость 160 км в час. …По отзыву пилота, летавшего также на пассажирском Фоккере, Хевиланд (так в тексте) выгодно отличается от последнего удобным расположением пилота, чуткостью управления, возможностью делать крутые виражи и лучшим забиранием высоты»10. Тем не менее, ставку сделали на самолёты немецких конструкторов. Решающую роль в этом сыграли планы развития экономического и политического сотрудничества с Германией. Осенью 1925 г. DH.34 летал на планерный слёт в Коктебель. Позднее его приобрело Общество «Укрвоздухпуть», и в 1926-1929 гг. самолёт базировался в Харькове (19005).</w:t>
      </w:r>
    </w:p>
    <w:p w14:paraId="5E3B1CD8" w14:textId="77777777" w:rsidR="000D3B91" w:rsidRPr="00B541D6" w:rsidRDefault="000D3B91" w:rsidP="00B541D6">
      <w:pPr>
        <w:jc w:val="both"/>
        <w:rPr>
          <w:color w:val="000000" w:themeColor="text1"/>
          <w:sz w:val="16"/>
          <w:szCs w:val="16"/>
        </w:rPr>
      </w:pPr>
    </w:p>
    <w:p w14:paraId="1CCE814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39436A5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A52B596" w14:textId="2863ABB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9 августа 1922 г. завод (ГС завод № 210 ИМ. Н. Г. Козицкого НКОП, НКАП, Русский электротехнический завод АО русских электротехнических заводов «Сименса и Гальске», Петроградский Государственный телеграфный завод ВСНХ, Петроградский радиоаппаратный завод им. Н. Г. Козицкого ВСНХ, Радиоаппаратный завод им. Н. Г. Козицкого НКТП, ГС ордена Трудового Красного Знамени завод № 210 им. Н. Г. Козицкого НКЭП, МЭСЭП, А-142, Омский приборостроительный завод им. Н. Г. Козицкого, п/я 19, </w:t>
      </w:r>
      <w:r w:rsidRPr="00B541D6">
        <w:rPr>
          <w:color w:val="000000" w:themeColor="text1"/>
          <w:sz w:val="16"/>
          <w:szCs w:val="16"/>
          <w:lang w:val="en-US"/>
        </w:rPr>
        <w:t>A</w:t>
      </w:r>
      <w:r w:rsidRPr="00B541D6">
        <w:rPr>
          <w:color w:val="000000" w:themeColor="text1"/>
          <w:sz w:val="16"/>
          <w:szCs w:val="16"/>
        </w:rPr>
        <w:t>-139</w:t>
      </w:r>
      <w:r w:rsidRPr="00B541D6">
        <w:rPr>
          <w:color w:val="000000" w:themeColor="text1"/>
          <w:sz w:val="16"/>
          <w:szCs w:val="16"/>
          <w:lang w:val="en-US"/>
        </w:rPr>
        <w:t>Q</w:t>
      </w:r>
      <w:r w:rsidRPr="00B541D6">
        <w:rPr>
          <w:color w:val="000000" w:themeColor="text1"/>
          <w:sz w:val="16"/>
          <w:szCs w:val="16"/>
        </w:rPr>
        <w:t>, ФГУП «Омский приборостроительный ордена Трудового Красного Знамени завод (ОПЗ) им. Н. Г. Козицкого» РАСУ /г. Петербург,</w:t>
      </w:r>
      <w:r w:rsidR="007930CB">
        <w:rPr>
          <w:color w:val="000000" w:themeColor="text1"/>
          <w:sz w:val="16"/>
          <w:szCs w:val="16"/>
        </w:rPr>
        <w:t xml:space="preserve"> </w:t>
      </w:r>
      <w:r w:rsidRPr="00B541D6">
        <w:rPr>
          <w:color w:val="000000" w:themeColor="text1"/>
          <w:sz w:val="16"/>
          <w:szCs w:val="16"/>
        </w:rPr>
        <w:t>г. Петроград,</w:t>
      </w:r>
      <w:r w:rsidR="007930CB">
        <w:rPr>
          <w:color w:val="000000" w:themeColor="text1"/>
          <w:sz w:val="16"/>
          <w:szCs w:val="16"/>
        </w:rPr>
        <w:t xml:space="preserve"> </w:t>
      </w:r>
      <w:r w:rsidRPr="00B541D6">
        <w:rPr>
          <w:color w:val="000000" w:themeColor="text1"/>
          <w:sz w:val="16"/>
          <w:szCs w:val="16"/>
        </w:rPr>
        <w:t>г. Ленинград 1-я линия Васильевского о-ва, 34;</w:t>
      </w:r>
      <w:r w:rsidR="007930CB">
        <w:rPr>
          <w:color w:val="000000" w:themeColor="text1"/>
          <w:sz w:val="16"/>
          <w:szCs w:val="16"/>
        </w:rPr>
        <w:t xml:space="preserve"> </w:t>
      </w:r>
      <w:r w:rsidRPr="00B541D6">
        <w:rPr>
          <w:color w:val="000000" w:themeColor="text1"/>
          <w:sz w:val="16"/>
          <w:szCs w:val="16"/>
        </w:rPr>
        <w:t>г. Омск/ /644007</w:t>
      </w:r>
      <w:r w:rsidR="007930CB">
        <w:rPr>
          <w:color w:val="000000" w:themeColor="text1"/>
          <w:sz w:val="16"/>
          <w:szCs w:val="16"/>
        </w:rPr>
        <w:t xml:space="preserve"> </w:t>
      </w:r>
      <w:r w:rsidRPr="00B541D6">
        <w:rPr>
          <w:color w:val="000000" w:themeColor="text1"/>
          <w:sz w:val="16"/>
          <w:szCs w:val="16"/>
        </w:rPr>
        <w:t>г. Омск ул. Чернышевского, 2 (2000-е</w:t>
      </w:r>
      <w:r w:rsidR="007930CB">
        <w:rPr>
          <w:color w:val="000000" w:themeColor="text1"/>
          <w:sz w:val="16"/>
          <w:szCs w:val="16"/>
        </w:rPr>
        <w:t xml:space="preserve"> </w:t>
      </w:r>
      <w:r w:rsidRPr="00B541D6">
        <w:rPr>
          <w:color w:val="000000" w:themeColor="text1"/>
          <w:sz w:val="16"/>
          <w:szCs w:val="16"/>
        </w:rPr>
        <w:t>г.) тел. 25-75-61/ /644099</w:t>
      </w:r>
      <w:r w:rsidR="007930CB">
        <w:rPr>
          <w:color w:val="000000" w:themeColor="text1"/>
          <w:sz w:val="16"/>
          <w:szCs w:val="16"/>
        </w:rPr>
        <w:t xml:space="preserve"> </w:t>
      </w:r>
      <w:r w:rsidRPr="00B541D6">
        <w:rPr>
          <w:color w:val="000000" w:themeColor="text1"/>
          <w:sz w:val="16"/>
          <w:szCs w:val="16"/>
        </w:rPr>
        <w:t>г. Омск ул. Чернышевского, 6/) переименован в Петроградский радиоаппаратный завод им. Козицкого (по другим сведениям: 13.11.1924 г. заводу присвоено имя Н. Г. Козицкого, 26.01.1930 г. переименован в радиоаппаратный завод им. Н. Г. Козицкого</w:t>
      </w:r>
      <w:r w:rsidRPr="00B541D6">
        <w:rPr>
          <w:color w:val="000000" w:themeColor="text1"/>
          <w:sz w:val="16"/>
          <w:szCs w:val="16"/>
          <w:vertAlign w:val="superscript"/>
        </w:rPr>
        <w:t>131</w:t>
      </w:r>
      <w:r w:rsidRPr="00B541D6">
        <w:rPr>
          <w:color w:val="000000" w:themeColor="text1"/>
          <w:sz w:val="16"/>
          <w:szCs w:val="16"/>
        </w:rPr>
        <w:t xml:space="preserve">). С 1930 г. - в ведении ВЭО, с 1931 г. - ВЭСО ВСНХ, с 1932 г. - ВЭСО НКТП, </w:t>
      </w:r>
      <w:r w:rsidRPr="00B541D6">
        <w:rPr>
          <w:color w:val="000000" w:themeColor="text1"/>
          <w:sz w:val="16"/>
          <w:szCs w:val="16"/>
        </w:rPr>
        <w:lastRenderedPageBreak/>
        <w:t>с конца 1933 г. - «Главэспрома» НКТП.</w:t>
      </w:r>
      <w:r w:rsidRPr="00B541D6">
        <w:rPr>
          <w:color w:val="000000" w:themeColor="text1"/>
          <w:sz w:val="16"/>
          <w:szCs w:val="16"/>
          <w:vertAlign w:val="superscript"/>
        </w:rPr>
        <w:t>131</w:t>
      </w:r>
      <w:r w:rsidRPr="00B541D6">
        <w:rPr>
          <w:color w:val="000000" w:themeColor="text1"/>
          <w:sz w:val="16"/>
          <w:szCs w:val="16"/>
        </w:rPr>
        <w:t xml:space="preserve"> По пр. НКОП № Обсс от 30.12.1936 г. Завод им. Козицкого переименован в завод № 210 им. Козицкого 5ГУ ЖОП, приказом № 116 от 31.03.1937 г. утвержден Устав ГС завода № 210 им. Козицкого. В 01.1939 г. передан из 5ГУ НКОП в 7ГУ НКАП. Устав завода утвержден в 01.1939 г. По Указу Президиума ВС от 17.04.1940 г. и приказу НКАП/НКЭП № 105/5 от 23.04.1940 г. завод № 210 передан в ведение вновь образованного НКЭП.</w:t>
      </w:r>
    </w:p>
    <w:p w14:paraId="020D279E" w14:textId="51010A98"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1932 г. создан первый механический малострочный телевизор Б-2, а в 1936 г.- первый отечественный электронный ламповый ТК-1. В 1930-е</w:t>
      </w:r>
      <w:r w:rsidR="007930CB">
        <w:rPr>
          <w:color w:val="000000" w:themeColor="text1"/>
          <w:sz w:val="16"/>
          <w:szCs w:val="16"/>
        </w:rPr>
        <w:t xml:space="preserve"> </w:t>
      </w:r>
      <w:r w:rsidRPr="00B541D6">
        <w:rPr>
          <w:color w:val="000000" w:themeColor="text1"/>
          <w:sz w:val="16"/>
          <w:szCs w:val="16"/>
        </w:rPr>
        <w:t>г. впервые в стране создано «кварцевое производство», начат серийный выпуск кварцевых резонаторов. Приказом № 0020 от 3.02.1937 г. заводу предписано создать к 1.01.1938 г. мощности по производству морских радиостанций - 700 шт. в год. Приказом № 0063 от 27.03.1937 г. заводу выдано задание выпустить в 1937 г. 1000 американских радиол Д-11, 200 телевизионных приемников коллективного пользования и разработать образец удешевленного телеприемника для широкого пользования с выпуском их в 1938 г. 5000 шт. Приказом № 0207 от 17.09.1937 г. заводу задан план на 4-й квартал 1937 г.: приемников: «Дозор» - 21 шт., ПД-4- И; конденсаторов «Дюбилье» и «Телефункен» - 5981, трансформаторов типа Евтеева - 22, верньеров Р-10-418 - 44, штепсельных гнезд - 110. В 1938 г. завод выпускал типов продукции.</w:t>
      </w:r>
    </w:p>
    <w:p w14:paraId="4DB58FF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 № 156с от 7/10.05.1938 г. требовалось построить в 1938 г. цех литья под давлением.</w:t>
      </w:r>
    </w:p>
    <w:p w14:paraId="4961FAF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После начала войны с Финляндией 30.11.1939 г. начат выпуск миноискателей.</w:t>
      </w:r>
    </w:p>
    <w:p w14:paraId="4EE496B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ГКО № 99сс от 11.07.1941 г. основная часть завода № 210 НКЭП (90% станков, 1079 квалифицированных специалистов) эвакуирована в Омск в помещения Пединститута и городского кинотеатра. (Возможно, кварцевое производство завода было эвакуировано в Молотов). По пр. НКЭП № 231сс от 16.08.1941 г. эвакуированные в Омск цеха реорганизованы в самостоятельный завод № 616, по пр. № 325с от 27.10.1941 г. «в связи с окончанием эвакуации большей части оборудования» завод № 616 был переименован в ГС ордена Трудового Красного Знамени завод № 210 им. Козицкого.</w:t>
      </w:r>
    </w:p>
    <w:p w14:paraId="3277AA6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Часть завода осталась в Ленинграде и продолжила работу, по пр. № 325с от 27.10.1941 г. на ее базе создан новый завод № 616.</w:t>
      </w:r>
      <w:r w:rsidRPr="00B541D6">
        <w:rPr>
          <w:color w:val="000000" w:themeColor="text1"/>
          <w:sz w:val="16"/>
          <w:szCs w:val="16"/>
          <w:vertAlign w:val="superscript"/>
        </w:rPr>
        <w:t>149</w:t>
      </w:r>
    </w:p>
    <w:p w14:paraId="33D1E24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Пост. ГКО № 3353 от 12.05.1943 г. заводу № 210 в Омске передано здание поликлиники УНКВД, распоряжением ГКО № 5042 от 27.01.1944 г. это решение отменено. К концу войны в Омске построены 4 деревянных одноэтажных производственных корпуса. В 1952-61 г. на их месте построены новые четырехэтажные корпуса. В 1956 г. профиль завода был изменен. Он перешел на выпуск радиоприемных устройств для помехозащитной буквопечатающей телеграфной, телефонной и слуховой радиосвязи.</w:t>
      </w:r>
    </w:p>
    <w:p w14:paraId="15E3817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1953-54 г. завод № 210 - в ведении МЭСЭП. В соответствии с пост. СМ СССР № 713-342 от 26.06.1957 г. завод передан из МАП в ведение Управления радиотехнической и электронной промышленности Западно- Сибирского СНХ РСФСР.</w:t>
      </w:r>
    </w:p>
    <w:p w14:paraId="53EB3FE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Имел наименования «п/я 19», «п/я А-1390».</w:t>
      </w:r>
    </w:p>
    <w:p w14:paraId="02FF29D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11F48A9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Производство (2000-е): автоматизированные радиоприемные устройства для ГА, флота, сухопутных войск, МВД и коммерческой связи; переносные приемные и передающие устройства </w:t>
      </w:r>
      <w:r w:rsidRPr="00B541D6">
        <w:rPr>
          <w:color w:val="000000" w:themeColor="text1"/>
          <w:sz w:val="16"/>
          <w:szCs w:val="16"/>
          <w:lang w:val="en-US"/>
        </w:rPr>
        <w:t>KB</w:t>
      </w:r>
      <w:r w:rsidRPr="00B541D6">
        <w:rPr>
          <w:color w:val="000000" w:themeColor="text1"/>
          <w:sz w:val="16"/>
          <w:szCs w:val="16"/>
        </w:rPr>
        <w:t xml:space="preserve"> и УКВ диапазона; возбудительные устройства </w:t>
      </w:r>
      <w:r w:rsidRPr="00B541D6">
        <w:rPr>
          <w:color w:val="000000" w:themeColor="text1"/>
          <w:sz w:val="16"/>
          <w:szCs w:val="16"/>
          <w:lang w:val="en-US"/>
        </w:rPr>
        <w:t>KB</w:t>
      </w:r>
      <w:r w:rsidRPr="00B541D6">
        <w:rPr>
          <w:color w:val="000000" w:themeColor="text1"/>
          <w:sz w:val="16"/>
          <w:szCs w:val="16"/>
        </w:rPr>
        <w:t xml:space="preserve"> и УКВ диапазона; антенно-фидерные устройства; радиостанции для гражданских судов; прецизионные кварцевые резонаторы, кварцевые опорные генераторы, кварцевые фильтры; элементы на поверхностных акустических волнах; мобильные электротехнические лаборатории для испытаний и поиска повреждений силовых кабелей; устройства защиты бортовой сети (УЗБС) для автомобилей; электроустановочные изделия.</w:t>
      </w:r>
    </w:p>
    <w:p w14:paraId="6D75EE9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(1855 г.)- 15 чел., (1916 г.)- 1750 чел., (1919 г.)- 175 чел., (1929 г.)- 5 тыс. чел., (15.09.1964 г.)- 3331 чел.</w:t>
      </w:r>
    </w:p>
    <w:p w14:paraId="604F13FC" w14:textId="119E14B9"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Управляющий (-1917-19 г.-&gt; Н.М. Пассов. Директор (1919 г.-)- И.Д. Смородин, (1921 г.-)- И.Я. Яковлев, (1928 г.)- Н.П. Плисецкий, (1933-14.07.1937 г.)- А.П. Шеленугин (репрессирован); и.о. (09.1937 г.)- Беляев; (7.09.1937-8.02.1938 г.)- И. Г. Зубович, (17.02.1938-39 г.-&gt;</w:t>
      </w:r>
      <w:r w:rsidR="007930CB">
        <w:rPr>
          <w:color w:val="000000" w:themeColor="text1"/>
          <w:sz w:val="16"/>
          <w:szCs w:val="16"/>
        </w:rPr>
        <w:t xml:space="preserve"> </w:t>
      </w:r>
      <w:r w:rsidRPr="00B541D6">
        <w:rPr>
          <w:color w:val="000000" w:themeColor="text1"/>
          <w:sz w:val="16"/>
          <w:szCs w:val="16"/>
        </w:rPr>
        <w:t>Г.К. Смирнов, (1940-41 г.)- А.А. Захаров, (1941 г.)- И.А. Народицкий, (06.1942-43 г.)-</w:t>
      </w:r>
      <w:r w:rsidR="007930CB">
        <w:rPr>
          <w:color w:val="000000" w:themeColor="text1"/>
          <w:sz w:val="16"/>
          <w:szCs w:val="16"/>
        </w:rPr>
        <w:t xml:space="preserve"> </w:t>
      </w:r>
      <w:r w:rsidRPr="00B541D6">
        <w:rPr>
          <w:color w:val="000000" w:themeColor="text1"/>
          <w:sz w:val="16"/>
          <w:szCs w:val="16"/>
        </w:rPr>
        <w:t>Г.М. Нестеров, (01.1943-67 г.-&gt; И.Н. Ливенцов, (1990-е-2000-е)- В.А. Дереча.</w:t>
      </w:r>
    </w:p>
    <w:p w14:paraId="54BE919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Зам. директора: (06.1937 г.)- ЭЛ. Битенэк, (06.1937 г.)- М.И. Беляев; по ПВО и охране (19.07.1938 г.-)- М.А. Мухин; по экономике и маркетингу (2000-е)- В.В. Зайцев; (2000-е)- Ю. Г. Пустовой, (2000-е)- </w:t>
      </w:r>
      <w:r w:rsidRPr="00B541D6">
        <w:rPr>
          <w:color w:val="000000" w:themeColor="text1"/>
          <w:sz w:val="16"/>
          <w:szCs w:val="16"/>
          <w:lang w:val="en-US"/>
        </w:rPr>
        <w:t>B</w:t>
      </w:r>
      <w:r w:rsidRPr="00B541D6">
        <w:rPr>
          <w:color w:val="000000" w:themeColor="text1"/>
          <w:sz w:val="16"/>
          <w:szCs w:val="16"/>
        </w:rPr>
        <w:t>.</w:t>
      </w:r>
      <w:r w:rsidRPr="00B541D6">
        <w:rPr>
          <w:color w:val="000000" w:themeColor="text1"/>
          <w:sz w:val="16"/>
          <w:szCs w:val="16"/>
          <w:lang w:val="en-US"/>
        </w:rPr>
        <w:t>C</w:t>
      </w:r>
      <w:r w:rsidRPr="00B541D6">
        <w:rPr>
          <w:color w:val="000000" w:themeColor="text1"/>
          <w:sz w:val="16"/>
          <w:szCs w:val="16"/>
        </w:rPr>
        <w:t>. Сосновский. Помощник директора по найму и увольнению (06.1937 г.)- С.А. Поваров.</w:t>
      </w:r>
    </w:p>
    <w:p w14:paraId="2DE384E0" w14:textId="6DA647EB"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(1917; 1938 г.)- Э.Я(К). Битенэк (репрессирован), (-27.03.1937 г.)- А.И. Васильев, (-02- 17.12.1938 г.)- В.М. Левашов, (17.12.1938 г.-)-</w:t>
      </w:r>
      <w:r w:rsidR="007930CB">
        <w:rPr>
          <w:color w:val="000000" w:themeColor="text1"/>
          <w:sz w:val="16"/>
          <w:szCs w:val="16"/>
        </w:rPr>
        <w:t xml:space="preserve"> </w:t>
      </w:r>
      <w:r w:rsidRPr="00B541D6">
        <w:rPr>
          <w:color w:val="000000" w:themeColor="text1"/>
          <w:sz w:val="16"/>
          <w:szCs w:val="16"/>
        </w:rPr>
        <w:t>Г.П. Молодцов, (2000-е)- В.А. Шмаков.</w:t>
      </w:r>
    </w:p>
    <w:p w14:paraId="0C6D625D" w14:textId="7400B338"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Зам. гл. инженера- </w:t>
      </w:r>
      <w:r w:rsidRPr="00B541D6">
        <w:rPr>
          <w:color w:val="000000" w:themeColor="text1"/>
          <w:sz w:val="16"/>
          <w:szCs w:val="16"/>
          <w:lang w:val="en-US"/>
        </w:rPr>
        <w:t>B</w:t>
      </w:r>
      <w:r w:rsidRPr="00B541D6">
        <w:rPr>
          <w:color w:val="000000" w:themeColor="text1"/>
          <w:sz w:val="16"/>
          <w:szCs w:val="16"/>
        </w:rPr>
        <w:t>.</w:t>
      </w:r>
      <w:r w:rsidRPr="00B541D6">
        <w:rPr>
          <w:color w:val="000000" w:themeColor="text1"/>
          <w:sz w:val="16"/>
          <w:szCs w:val="16"/>
          <w:lang w:val="en-US"/>
        </w:rPr>
        <w:t>C</w:t>
      </w:r>
      <w:r w:rsidRPr="00B541D6">
        <w:rPr>
          <w:color w:val="000000" w:themeColor="text1"/>
          <w:sz w:val="16"/>
          <w:szCs w:val="16"/>
        </w:rPr>
        <w:t>. Маринчак, (2000-е)-</w:t>
      </w:r>
      <w:r w:rsidR="007930CB">
        <w:rPr>
          <w:color w:val="000000" w:themeColor="text1"/>
          <w:sz w:val="16"/>
          <w:szCs w:val="16"/>
        </w:rPr>
        <w:t xml:space="preserve"> </w:t>
      </w:r>
      <w:r w:rsidRPr="00B541D6">
        <w:rPr>
          <w:color w:val="000000" w:themeColor="text1"/>
          <w:sz w:val="16"/>
          <w:szCs w:val="16"/>
        </w:rPr>
        <w:t>Г.П. Большагин.</w:t>
      </w:r>
    </w:p>
    <w:p w14:paraId="5B634D3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 производства (-1939 г.)- А.А. Захаров.</w:t>
      </w:r>
    </w:p>
    <w:p w14:paraId="0B96497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 морских радиопередатчиков (1930-е)- А.И. Васильев. Руководитель КБ (1930-е)- М. Г. Андроников.</w:t>
      </w:r>
    </w:p>
    <w:p w14:paraId="1F8D3831" w14:textId="435BD83A"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цехов: № 1 (1930-е)-</w:t>
      </w:r>
      <w:r w:rsidR="007930CB">
        <w:rPr>
          <w:color w:val="000000" w:themeColor="text1"/>
          <w:sz w:val="16"/>
          <w:szCs w:val="16"/>
        </w:rPr>
        <w:t xml:space="preserve"> </w:t>
      </w:r>
      <w:r w:rsidRPr="00B541D6">
        <w:rPr>
          <w:color w:val="000000" w:themeColor="text1"/>
          <w:sz w:val="16"/>
          <w:szCs w:val="16"/>
        </w:rPr>
        <w:t>Г.К. Смирнов; (1935 г.-)- А.А. Захаров.</w:t>
      </w:r>
    </w:p>
    <w:p w14:paraId="07B1811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Руководители секторов: (1930-е)- Б.В. Войцехович, (1930-е)- В.В. Милютин.</w:t>
      </w:r>
    </w:p>
    <w:p w14:paraId="3FB278FE" w14:textId="7CC32572"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лабораторий: (1946-54 г.)- Ф.Ф. Баранов, (-1949 г.)- М.Д. Жаворонков, (1930-е)-</w:t>
      </w:r>
      <w:r w:rsidR="007930CB">
        <w:rPr>
          <w:color w:val="000000" w:themeColor="text1"/>
          <w:sz w:val="16"/>
          <w:szCs w:val="16"/>
        </w:rPr>
        <w:t xml:space="preserve"> </w:t>
      </w:r>
      <w:r w:rsidRPr="00B541D6">
        <w:rPr>
          <w:color w:val="000000" w:themeColor="text1"/>
          <w:sz w:val="16"/>
          <w:szCs w:val="16"/>
        </w:rPr>
        <w:t>Г.А. Павлов.</w:t>
      </w:r>
    </w:p>
    <w:p w14:paraId="3CD88B1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Создано: комбинированный КВ-ДВ радиопередатчик «Окунь» (1937).</w:t>
      </w:r>
    </w:p>
    <w:p w14:paraId="5A5D54B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телеграфные аппараты Морзе, Юза, «Дуплекс», (1850-е-1916-), кавалерийский обр. 1896 г., Бодо, Сименса (1916); переносные телефонные системы Сименса (1890-е); передатчики: с разрядниками Вина (1910-), Р-0,2, ЛОТ (1920-е), КТ-Б-250 (1927-), концертный (1920-е), ДРК (1930-е); радиостанции: системы Телефункен для эсминцев (1904); военно-полевые обр. 1910 г., переносная (1914), автомобильная полевая (1915-), аэропланные (1915), морские: УКВ «Рейд» (1934-37-), «Ураган-М» (1937), «Штром М» (1937), «Шквал У» (1937), «Акула» («Скат») (1937), «Бриз» (1934), «Бриз М» («Окунь») (1937), «Рейд» (1937), «Бухта» с приемником «Дозор» (1937), «Щука» (1937); танковые (ВОВ-), для сельского хозяйства и железнодорожного транспорта (после ВОВ), «Недра» для сельского хозяйства и геологии (I960-)</w:t>
      </w:r>
      <w:r w:rsidRPr="00B541D6">
        <w:rPr>
          <w:color w:val="000000" w:themeColor="text1"/>
          <w:sz w:val="16"/>
          <w:szCs w:val="16"/>
          <w:vertAlign w:val="superscript"/>
        </w:rPr>
        <w:t>80</w:t>
      </w:r>
      <w:r w:rsidRPr="00B541D6">
        <w:rPr>
          <w:color w:val="000000" w:themeColor="text1"/>
          <w:sz w:val="16"/>
          <w:szCs w:val="16"/>
        </w:rPr>
        <w:t>; радиоцентры для линкоров и крейсеров (1937); кодовые реле КДР (1930-е); радиоприемники: К-П (1910-), ЛБ-2 (1923-), ПЛР-5, ПРТ-4 (1929-), СГ-6 (1930- е), ПЦКУ (1930-е), КУБ-4 (1934), ПД-4 (1937), морской «Дозор» (1937), «Шторм-1», Р-397П «Ольхон-Гелиос», «Артек-Гелиос» (2004); конденсаторы «Дюбилье» и «Телефункен» (1937), трансформаторы типа Евтеева (1937), верньеры Р-10-418, штепсельные гнезда (1937), переключатели, слюдяные конденсаторы, купроксные выпрямители (1938); опорный генератор «Гиацинт»; антенна МПА-1, широкополосный антенный усилитель Р- 774Ш (2000-е); миноискатели: ВИМ-2, ВИМ-210 (1939-);</w:t>
      </w:r>
    </w:p>
    <w:p w14:paraId="4986C18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радиоприемники бытовые: «Радиолина» (1924-), БЧ (1924-), БЧ-2 (1926-), БВ (1926-), БТ (1926-), БШ (1926-), БЧН, БЧЗ (1920-е), ЭКЛ-4 (1930-е), -5, -34, ЦРЛ-8, -10 (1930-е), «Ермак», «Омь РП-201, РП-203», «Омич»; радиола Д-11 (1930-е); телевизоры: механический Б-2 (1934-), ТМ-3 «Пионер» (1934), ламповый ТК-1 (1938-)- 2000; репродуктор «Омич-1»; электропатефоны, настенные часы (1930-е) (11982).</w:t>
      </w:r>
    </w:p>
    <w:p w14:paraId="51BB067F" w14:textId="77777777" w:rsidR="008E0FBF" w:rsidRPr="00B541D6" w:rsidRDefault="008E0FBF" w:rsidP="00B541D6">
      <w:pPr>
        <w:autoSpaceDE w:val="0"/>
        <w:autoSpaceDN w:val="0"/>
        <w:adjustRightInd w:val="0"/>
        <w:jc w:val="both"/>
        <w:rPr>
          <w:color w:val="000000" w:themeColor="text1"/>
          <w:sz w:val="16"/>
          <w:szCs w:val="16"/>
        </w:rPr>
      </w:pPr>
    </w:p>
    <w:p w14:paraId="0EF527A8" w14:textId="77777777" w:rsidR="00897AC3" w:rsidRPr="00B541D6" w:rsidRDefault="00897AC3" w:rsidP="00B541D6">
      <w:pPr>
        <w:jc w:val="both"/>
        <w:rPr>
          <w:color w:val="000000" w:themeColor="text1"/>
          <w:sz w:val="16"/>
          <w:szCs w:val="16"/>
        </w:rPr>
      </w:pPr>
      <w:r w:rsidRPr="00B541D6">
        <w:rPr>
          <w:color w:val="000000" w:themeColor="text1"/>
          <w:sz w:val="16"/>
          <w:szCs w:val="16"/>
        </w:rPr>
        <w:t>9 августа 1922 г. была Телеграмма Петроградского губисполкома генеральному секретарю ЦК РКП(б) И. В. Сталину об угрозе роста забастовок № 30.3/с Секретарю ЦК РКП т. Сталину</w:t>
      </w:r>
    </w:p>
    <w:p w14:paraId="6DFF129F" w14:textId="77777777" w:rsidR="00897AC3" w:rsidRPr="00B541D6" w:rsidRDefault="00897AC3" w:rsidP="00B541D6">
      <w:pPr>
        <w:jc w:val="both"/>
        <w:rPr>
          <w:color w:val="000000" w:themeColor="text1"/>
          <w:sz w:val="16"/>
          <w:szCs w:val="16"/>
        </w:rPr>
      </w:pPr>
      <w:r w:rsidRPr="00B541D6">
        <w:rPr>
          <w:color w:val="000000" w:themeColor="text1"/>
          <w:sz w:val="16"/>
          <w:szCs w:val="16"/>
        </w:rPr>
        <w:t>В Петрограде по линии военной промышленности зарплата выдана до 70% облигациями займов хлебного и золотого.1 Подробная телеграмма дана 4/У1П с/г на имя тов. Рыкова.2 До сего времени результатов нет. Промедление с переводом дензнаков приведет к росту забастовок в Петрограде.</w:t>
      </w:r>
    </w:p>
    <w:p w14:paraId="6D7A5F9C" w14:textId="77777777" w:rsidR="00897AC3" w:rsidRPr="00B541D6" w:rsidRDefault="00897AC3" w:rsidP="00B541D6">
      <w:pPr>
        <w:jc w:val="both"/>
        <w:rPr>
          <w:color w:val="000000" w:themeColor="text1"/>
          <w:sz w:val="16"/>
          <w:szCs w:val="16"/>
        </w:rPr>
      </w:pPr>
      <w:r w:rsidRPr="00B541D6">
        <w:rPr>
          <w:color w:val="000000" w:themeColor="text1"/>
          <w:sz w:val="16"/>
          <w:szCs w:val="16"/>
        </w:rPr>
        <w:t>Секретарь губисполкома Передал: [подпись]. Принял: секретарь Сталина.</w:t>
      </w:r>
    </w:p>
    <w:p w14:paraId="0AB2DBA3" w14:textId="77777777" w:rsidR="00897AC3" w:rsidRPr="00B541D6" w:rsidRDefault="00897AC3" w:rsidP="00B541D6">
      <w:pPr>
        <w:jc w:val="both"/>
        <w:rPr>
          <w:color w:val="000000" w:themeColor="text1"/>
          <w:sz w:val="16"/>
          <w:szCs w:val="16"/>
        </w:rPr>
      </w:pPr>
      <w:r w:rsidRPr="00B541D6">
        <w:rPr>
          <w:color w:val="000000" w:themeColor="text1"/>
          <w:sz w:val="16"/>
          <w:szCs w:val="16"/>
        </w:rPr>
        <w:t>Помета: В секретный архив. 9/VIII [подпись].</w:t>
      </w:r>
    </w:p>
    <w:p w14:paraId="0AA0A85A" w14:textId="77777777" w:rsidR="00897AC3" w:rsidRPr="00B541D6" w:rsidRDefault="00897AC3" w:rsidP="00B541D6">
      <w:pPr>
        <w:jc w:val="both"/>
        <w:rPr>
          <w:color w:val="000000" w:themeColor="text1"/>
          <w:sz w:val="16"/>
          <w:szCs w:val="16"/>
        </w:rPr>
      </w:pPr>
      <w:r w:rsidRPr="00B541D6">
        <w:rPr>
          <w:color w:val="000000" w:themeColor="text1"/>
          <w:sz w:val="16"/>
          <w:szCs w:val="16"/>
        </w:rPr>
        <w:t>ЦГА СПб. Ф. 1000, on. 82, д. 2, л. 115-115 об. Отпуск. Рукопись.</w:t>
      </w:r>
    </w:p>
    <w:p w14:paraId="506737A5" w14:textId="77777777" w:rsidR="00897AC3" w:rsidRPr="00B541D6" w:rsidRDefault="00897AC3" w:rsidP="00B541D6">
      <w:pPr>
        <w:jc w:val="both"/>
        <w:rPr>
          <w:color w:val="000000" w:themeColor="text1"/>
          <w:sz w:val="16"/>
          <w:szCs w:val="16"/>
        </w:rPr>
      </w:pPr>
      <w:r w:rsidRPr="00B541D6">
        <w:rPr>
          <w:color w:val="000000" w:themeColor="text1"/>
          <w:sz w:val="16"/>
          <w:szCs w:val="16"/>
        </w:rPr>
        <w:t>1 Имеются в виду расчетный золотой рубль для оплаты продуктов питания, отпускаемых Наркоматом продовольствия советским учреждениям (введен по постановлению межведомственного совещания при Наркомпроде 6 января 1922 г.), и 1-й хлебный заем, беспроцентный, сроком на 8 месяцев (введен декретом от 20 мая 1922 г.). Одной из главных задач первых госзаймов была борьба с гиперинфляцией. «Совзнаки» в рублях стремительно обесценивались и счет шел на миллионы и миллиарды, прозванные в народе «лимонами» и «лимонардами». Фабрика «Гознак» печатала «сов-знаки» в три смены, но не успевала выпустить нужное количество. Госзаймы объявлялись добровольными, с целью мобилизации свободных денежных ресурсов граждан в интересах народного хозяйства, но, как показывает данный документ, добровольность изначально нарушалась.</w:t>
      </w:r>
    </w:p>
    <w:p w14:paraId="22CEA290" w14:textId="77777777" w:rsidR="00897AC3" w:rsidRPr="00B541D6" w:rsidRDefault="00897AC3" w:rsidP="00B541D6">
      <w:pPr>
        <w:jc w:val="both"/>
        <w:rPr>
          <w:color w:val="000000" w:themeColor="text1"/>
          <w:sz w:val="16"/>
          <w:szCs w:val="16"/>
        </w:rPr>
      </w:pPr>
      <w:r w:rsidRPr="00B541D6">
        <w:rPr>
          <w:color w:val="000000" w:themeColor="text1"/>
          <w:sz w:val="16"/>
          <w:szCs w:val="16"/>
        </w:rPr>
        <w:t>2Рыков Алексей Иванович (1881-1938), член РСДРП с 1898 г., большевик, член ЦК в 1905-1907, 1917-1918, 1920-1934 гг., член Политбюро ЦК с 3 апреля 1922 г. до 21 декабря 1930 г. В 1918-1921, 1923-1924 гг. председатель ВСНХ РСФСР и СССР. С 1921 г. заместитель председателя и в 1924-1930 гг. председатель Совнаркома РСФСР и СССР (замещал В.И.Ленина во время его болезни). В 1931-1936 гг. нарком связи СССР. В феврале 1937 г. арестован, осужден по делу так называемого «антисоветского правотроцкистского центра», расстрелян. Реабилитирован в 1988 г. (12214).</w:t>
      </w:r>
    </w:p>
    <w:p w14:paraId="6C3F3E2F" w14:textId="77777777" w:rsidR="00897AC3" w:rsidRPr="00B541D6" w:rsidRDefault="00897AC3" w:rsidP="00B541D6">
      <w:pPr>
        <w:jc w:val="both"/>
        <w:rPr>
          <w:color w:val="000000" w:themeColor="text1"/>
          <w:sz w:val="16"/>
          <w:szCs w:val="16"/>
        </w:rPr>
      </w:pPr>
    </w:p>
    <w:p w14:paraId="5141830A" w14:textId="2A6A2EA9" w:rsidR="00752697" w:rsidRPr="00B541D6" w:rsidRDefault="00752697" w:rsidP="00B541D6">
      <w:pPr>
        <w:pStyle w:val="ae"/>
        <w:spacing w:before="0" w:after="0"/>
        <w:jc w:val="both"/>
        <w:rPr>
          <w:color w:val="000000" w:themeColor="text1"/>
          <w:sz w:val="16"/>
          <w:szCs w:val="16"/>
        </w:rPr>
      </w:pPr>
      <w:r w:rsidRPr="00B541D6">
        <w:rPr>
          <w:color w:val="000000" w:themeColor="text1"/>
          <w:sz w:val="16"/>
          <w:szCs w:val="16"/>
        </w:rPr>
        <w:t>9 августа</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Телеграмма Петроградского губисполкома генеральному секретарю ЦК РКП(б) И. В. Сталину об угрозе роста забастовок № 30.3/с</w:t>
      </w:r>
    </w:p>
    <w:p w14:paraId="594CFB1C" w14:textId="77777777" w:rsidR="00752697" w:rsidRPr="00B541D6" w:rsidRDefault="00752697" w:rsidP="00B541D6">
      <w:pPr>
        <w:pStyle w:val="ae"/>
        <w:spacing w:before="0" w:after="0"/>
        <w:jc w:val="both"/>
        <w:rPr>
          <w:color w:val="000000" w:themeColor="text1"/>
          <w:sz w:val="16"/>
          <w:szCs w:val="16"/>
        </w:rPr>
      </w:pPr>
      <w:r w:rsidRPr="00B541D6">
        <w:rPr>
          <w:color w:val="000000" w:themeColor="text1"/>
          <w:sz w:val="16"/>
          <w:szCs w:val="16"/>
        </w:rPr>
        <w:t>Секретарю ЦК РКП т. Сталину</w:t>
      </w:r>
    </w:p>
    <w:p w14:paraId="794A5143" w14:textId="77777777" w:rsidR="00752697" w:rsidRPr="00B541D6" w:rsidRDefault="00752697" w:rsidP="00B541D6">
      <w:pPr>
        <w:pStyle w:val="ae"/>
        <w:spacing w:before="0" w:after="0"/>
        <w:jc w:val="both"/>
        <w:rPr>
          <w:color w:val="000000" w:themeColor="text1"/>
          <w:sz w:val="16"/>
          <w:szCs w:val="16"/>
        </w:rPr>
      </w:pPr>
      <w:r w:rsidRPr="00B541D6">
        <w:rPr>
          <w:color w:val="000000" w:themeColor="text1"/>
          <w:sz w:val="16"/>
          <w:szCs w:val="16"/>
        </w:rPr>
        <w:t>В Петрограде по линии военной промышленности зарплата выдана до 70% облигациями займов хлебного и золотого. Подробная телеграмма дана 4/У1П с/г на имя тов. Рыкова. До сего времени результатов нет. Промедление с переводом дензнаков приведет к росту забастовок в Петрограде.</w:t>
      </w:r>
    </w:p>
    <w:p w14:paraId="331C6D5A" w14:textId="77777777" w:rsidR="00752697" w:rsidRPr="00B541D6" w:rsidRDefault="00752697" w:rsidP="00B541D6">
      <w:pPr>
        <w:pStyle w:val="ae"/>
        <w:spacing w:before="0" w:after="0"/>
        <w:jc w:val="both"/>
        <w:rPr>
          <w:color w:val="000000" w:themeColor="text1"/>
          <w:sz w:val="16"/>
          <w:szCs w:val="16"/>
        </w:rPr>
      </w:pPr>
      <w:r w:rsidRPr="00B541D6">
        <w:rPr>
          <w:color w:val="000000" w:themeColor="text1"/>
          <w:sz w:val="16"/>
          <w:szCs w:val="16"/>
        </w:rPr>
        <w:t>Секретарь губисполкома Передал: [подпись]. Принял: секретарь Сталина.</w:t>
      </w:r>
    </w:p>
    <w:p w14:paraId="649BF2D4" w14:textId="77777777" w:rsidR="00752697" w:rsidRPr="00B541D6" w:rsidRDefault="00752697" w:rsidP="00B541D6">
      <w:pPr>
        <w:pStyle w:val="ae"/>
        <w:spacing w:before="0" w:after="0"/>
        <w:jc w:val="both"/>
        <w:rPr>
          <w:color w:val="000000" w:themeColor="text1"/>
          <w:sz w:val="16"/>
          <w:szCs w:val="16"/>
        </w:rPr>
      </w:pPr>
      <w:r w:rsidRPr="00B541D6">
        <w:rPr>
          <w:color w:val="000000" w:themeColor="text1"/>
          <w:sz w:val="16"/>
          <w:szCs w:val="16"/>
        </w:rPr>
        <w:t>Помета: В секретный архив. 9/VIII [подпись].</w:t>
      </w:r>
    </w:p>
    <w:p w14:paraId="4DBFA6C0" w14:textId="77777777" w:rsidR="00752697" w:rsidRPr="00B541D6" w:rsidRDefault="00752697" w:rsidP="00B541D6">
      <w:pPr>
        <w:pStyle w:val="ae"/>
        <w:spacing w:before="0" w:after="0"/>
        <w:jc w:val="both"/>
        <w:rPr>
          <w:color w:val="000000" w:themeColor="text1"/>
          <w:sz w:val="16"/>
          <w:szCs w:val="16"/>
        </w:rPr>
      </w:pPr>
      <w:r w:rsidRPr="00B541D6">
        <w:rPr>
          <w:color w:val="000000" w:themeColor="text1"/>
          <w:sz w:val="16"/>
          <w:szCs w:val="16"/>
        </w:rPr>
        <w:t>ЦГА СПб. Ф. 1000, on. 82, д. 2, л. 115-115 об. Отпуск. Рукопись (17104).</w:t>
      </w:r>
    </w:p>
    <w:p w14:paraId="4C6CF7A1" w14:textId="77777777" w:rsidR="00752697" w:rsidRPr="00B541D6" w:rsidRDefault="00752697" w:rsidP="00B541D6">
      <w:pPr>
        <w:pStyle w:val="ae"/>
        <w:spacing w:before="0" w:after="0"/>
        <w:jc w:val="both"/>
        <w:rPr>
          <w:color w:val="000000" w:themeColor="text1"/>
          <w:sz w:val="16"/>
          <w:szCs w:val="16"/>
        </w:rPr>
      </w:pPr>
    </w:p>
    <w:p w14:paraId="0B64BA34" w14:textId="77777777" w:rsidR="00B51A68" w:rsidRPr="00B541D6" w:rsidRDefault="00B51A68"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324800C8" w14:textId="77777777" w:rsidR="00B51A68" w:rsidRPr="00B541D6" w:rsidRDefault="00B51A68" w:rsidP="00B541D6">
      <w:pPr>
        <w:numPr>
          <w:ilvl w:val="12"/>
          <w:numId w:val="0"/>
        </w:numPr>
        <w:autoSpaceDE w:val="0"/>
        <w:autoSpaceDN w:val="0"/>
        <w:adjustRightInd w:val="0"/>
        <w:jc w:val="both"/>
        <w:rPr>
          <w:iCs/>
          <w:color w:val="000000" w:themeColor="text1"/>
          <w:sz w:val="16"/>
          <w:szCs w:val="16"/>
        </w:rPr>
      </w:pPr>
    </w:p>
    <w:p w14:paraId="0F52D2B9" w14:textId="71AC8A0A" w:rsidR="00B51A68" w:rsidRPr="00B541D6" w:rsidRDefault="00B51A68" w:rsidP="00B541D6">
      <w:pPr>
        <w:shd w:val="clear" w:color="auto" w:fill="FFFFFF"/>
        <w:jc w:val="both"/>
        <w:rPr>
          <w:color w:val="000000" w:themeColor="text1"/>
          <w:sz w:val="16"/>
          <w:szCs w:val="16"/>
        </w:rPr>
      </w:pPr>
      <w:r w:rsidRPr="00B541D6">
        <w:rPr>
          <w:color w:val="000000" w:themeColor="text1"/>
          <w:sz w:val="16"/>
          <w:szCs w:val="16"/>
        </w:rPr>
        <w:t>9 августа</w:t>
      </w:r>
      <w:r w:rsidR="007930CB">
        <w:rPr>
          <w:color w:val="000000" w:themeColor="text1"/>
          <w:sz w:val="16"/>
          <w:szCs w:val="16"/>
        </w:rPr>
        <w:t xml:space="preserve"> </w:t>
      </w:r>
      <w:r w:rsidRPr="00B541D6">
        <w:rPr>
          <w:color w:val="000000" w:themeColor="text1"/>
          <w:sz w:val="16"/>
          <w:szCs w:val="16"/>
          <w:bdr w:val="none" w:sz="0" w:space="0" w:color="auto" w:frame="1"/>
        </w:rPr>
        <w:t>1922</w:t>
      </w:r>
      <w:r w:rsidR="007930CB">
        <w:rPr>
          <w:color w:val="000000" w:themeColor="text1"/>
          <w:sz w:val="16"/>
          <w:szCs w:val="16"/>
          <w:bdr w:val="none" w:sz="0" w:space="0" w:color="auto" w:frame="1"/>
        </w:rPr>
        <w:t xml:space="preserve"> </w:t>
      </w:r>
      <w:r w:rsidRPr="00B541D6">
        <w:rPr>
          <w:color w:val="000000" w:themeColor="text1"/>
          <w:sz w:val="16"/>
          <w:szCs w:val="16"/>
        </w:rPr>
        <w:t>года состоялся первый полёт 1MT1N, и этот день можно считать днём рождения японской торпедной</w:t>
      </w:r>
      <w:r w:rsidR="007930CB">
        <w:rPr>
          <w:color w:val="000000" w:themeColor="text1"/>
          <w:sz w:val="16"/>
          <w:szCs w:val="16"/>
        </w:rPr>
        <w:t xml:space="preserve"> </w:t>
      </w:r>
      <w:r w:rsidRPr="00B541D6">
        <w:rPr>
          <w:color w:val="000000" w:themeColor="text1"/>
          <w:sz w:val="16"/>
          <w:szCs w:val="16"/>
          <w:bdr w:val="none" w:sz="0" w:space="0" w:color="auto" w:frame="1"/>
        </w:rPr>
        <w:t>авиации </w:t>
      </w:r>
      <w:r w:rsidRPr="00B541D6">
        <w:rPr>
          <w:color w:val="000000" w:themeColor="text1"/>
          <w:sz w:val="16"/>
          <w:szCs w:val="16"/>
        </w:rPr>
        <w:t>. Опытный экземпляр</w:t>
      </w:r>
      <w:r w:rsidR="007930CB">
        <w:rPr>
          <w:color w:val="000000" w:themeColor="text1"/>
          <w:sz w:val="16"/>
          <w:szCs w:val="16"/>
        </w:rPr>
        <w:t xml:space="preserve"> </w:t>
      </w:r>
      <w:r w:rsidRPr="00B541D6">
        <w:rPr>
          <w:color w:val="000000" w:themeColor="text1"/>
          <w:sz w:val="16"/>
          <w:szCs w:val="16"/>
          <w:bdr w:val="none" w:sz="0" w:space="0" w:color="auto" w:frame="1"/>
        </w:rPr>
        <w:t>самолёта</w:t>
      </w:r>
      <w:r w:rsidR="007930CB">
        <w:rPr>
          <w:color w:val="000000" w:themeColor="text1"/>
          <w:sz w:val="16"/>
          <w:szCs w:val="16"/>
          <w:bdr w:val="none" w:sz="0" w:space="0" w:color="auto" w:frame="1"/>
        </w:rPr>
        <w:t xml:space="preserve"> </w:t>
      </w:r>
      <w:r w:rsidRPr="00B541D6">
        <w:rPr>
          <w:color w:val="000000" w:themeColor="text1"/>
          <w:sz w:val="16"/>
          <w:szCs w:val="16"/>
        </w:rPr>
        <w:t>поднял в воздух с заводского аэродрома английский лётчик-испытатель Уильям Джордан. В ноябре того же года полёты на первом и втором прототипах торпедоносца совершали уже пилоты японского военно-морского</w:t>
      </w:r>
      <w:r w:rsidR="007930CB">
        <w:rPr>
          <w:color w:val="000000" w:themeColor="text1"/>
          <w:sz w:val="16"/>
          <w:szCs w:val="16"/>
        </w:rPr>
        <w:t xml:space="preserve"> </w:t>
      </w:r>
      <w:r w:rsidRPr="00B541D6">
        <w:rPr>
          <w:color w:val="000000" w:themeColor="text1"/>
          <w:sz w:val="16"/>
          <w:szCs w:val="16"/>
          <w:bdr w:val="none" w:sz="0" w:space="0" w:color="auto" w:frame="1"/>
        </w:rPr>
        <w:t>флота </w:t>
      </w:r>
      <w:r w:rsidRPr="00B541D6">
        <w:rPr>
          <w:color w:val="000000" w:themeColor="text1"/>
          <w:sz w:val="16"/>
          <w:szCs w:val="16"/>
        </w:rPr>
        <w:t xml:space="preserve">. </w:t>
      </w:r>
    </w:p>
    <w:p w14:paraId="776AC36B" w14:textId="293EEEB4" w:rsidR="00B51A68" w:rsidRPr="00B541D6" w:rsidRDefault="00B51A68" w:rsidP="00B541D6">
      <w:pPr>
        <w:shd w:val="clear" w:color="auto" w:fill="FFFFFF"/>
        <w:jc w:val="both"/>
        <w:rPr>
          <w:color w:val="000000" w:themeColor="text1"/>
          <w:sz w:val="16"/>
          <w:szCs w:val="16"/>
        </w:rPr>
      </w:pPr>
      <w:r w:rsidRPr="00B541D6">
        <w:rPr>
          <w:color w:val="000000" w:themeColor="text1"/>
          <w:sz w:val="16"/>
          <w:szCs w:val="16"/>
        </w:rPr>
        <w:t>Проектирование торпедоносца было поручено инженеру Герберту Смиту, работавшему в то время на фирме Mitsubishi. До своего появления в Японии он принимал участие в конструировании</w:t>
      </w:r>
      <w:r w:rsidR="007930CB">
        <w:rPr>
          <w:color w:val="000000" w:themeColor="text1"/>
          <w:sz w:val="16"/>
          <w:szCs w:val="16"/>
        </w:rPr>
        <w:t xml:space="preserve"> </w:t>
      </w:r>
      <w:r w:rsidRPr="00B541D6">
        <w:rPr>
          <w:color w:val="000000" w:themeColor="text1"/>
          <w:sz w:val="16"/>
          <w:szCs w:val="16"/>
          <w:bdr w:val="none" w:sz="0" w:space="0" w:color="auto" w:frame="1"/>
        </w:rPr>
        <w:t>самолётов</w:t>
      </w:r>
      <w:r w:rsidR="007930CB">
        <w:rPr>
          <w:color w:val="000000" w:themeColor="text1"/>
          <w:sz w:val="16"/>
          <w:szCs w:val="16"/>
          <w:bdr w:val="none" w:sz="0" w:space="0" w:color="auto" w:frame="1"/>
        </w:rPr>
        <w:t xml:space="preserve"> </w:t>
      </w:r>
      <w:r w:rsidRPr="00B541D6">
        <w:rPr>
          <w:color w:val="000000" w:themeColor="text1"/>
          <w:sz w:val="16"/>
          <w:szCs w:val="16"/>
        </w:rPr>
        <w:t>в британской компании Sopwith, так что неудивительно было, что в результате на вооружении японской морской</w:t>
      </w:r>
      <w:r w:rsidR="007930CB">
        <w:rPr>
          <w:color w:val="000000" w:themeColor="text1"/>
          <w:sz w:val="16"/>
          <w:szCs w:val="16"/>
        </w:rPr>
        <w:t xml:space="preserve"> </w:t>
      </w:r>
      <w:r w:rsidRPr="00B541D6">
        <w:rPr>
          <w:color w:val="000000" w:themeColor="text1"/>
          <w:sz w:val="16"/>
          <w:szCs w:val="16"/>
          <w:bdr w:val="none" w:sz="0" w:space="0" w:color="auto" w:frame="1"/>
        </w:rPr>
        <w:t>авиации</w:t>
      </w:r>
      <w:r w:rsidR="007930CB">
        <w:rPr>
          <w:color w:val="000000" w:themeColor="text1"/>
          <w:sz w:val="16"/>
          <w:szCs w:val="16"/>
          <w:bdr w:val="none" w:sz="0" w:space="0" w:color="auto" w:frame="1"/>
        </w:rPr>
        <w:t xml:space="preserve"> </w:t>
      </w:r>
      <w:r w:rsidRPr="00B541D6">
        <w:rPr>
          <w:color w:val="000000" w:themeColor="text1"/>
          <w:sz w:val="16"/>
          <w:szCs w:val="16"/>
        </w:rPr>
        <w:t>появился торпедоносец Mitsubishi Туре 10 (фирменное обозначение -«Изделие 1MT1N»), спроектированный по схеме «триплан».</w:t>
      </w:r>
    </w:p>
    <w:p w14:paraId="55D7D342" w14:textId="4BD00523" w:rsidR="00B51A68" w:rsidRPr="00B541D6" w:rsidRDefault="00B51A68" w:rsidP="00B541D6">
      <w:pPr>
        <w:shd w:val="clear" w:color="auto" w:fill="FFFFFF"/>
        <w:jc w:val="both"/>
        <w:rPr>
          <w:color w:val="000000" w:themeColor="text1"/>
          <w:sz w:val="16"/>
          <w:szCs w:val="16"/>
        </w:rPr>
      </w:pPr>
      <w:r w:rsidRPr="00B541D6">
        <w:rPr>
          <w:color w:val="000000" w:themeColor="text1"/>
          <w:sz w:val="16"/>
          <w:szCs w:val="16"/>
        </w:rPr>
        <w:t>1MT1N стал единственным в истории мировой палубной</w:t>
      </w:r>
      <w:r w:rsidR="007930CB">
        <w:rPr>
          <w:color w:val="000000" w:themeColor="text1"/>
          <w:sz w:val="16"/>
          <w:szCs w:val="16"/>
        </w:rPr>
        <w:t xml:space="preserve"> </w:t>
      </w:r>
      <w:r w:rsidRPr="00B541D6">
        <w:rPr>
          <w:color w:val="000000" w:themeColor="text1"/>
          <w:sz w:val="16"/>
          <w:szCs w:val="16"/>
          <w:bdr w:val="none" w:sz="0" w:space="0" w:color="auto" w:frame="1"/>
        </w:rPr>
        <w:t>авиации</w:t>
      </w:r>
      <w:r w:rsidR="007930CB">
        <w:rPr>
          <w:color w:val="000000" w:themeColor="text1"/>
          <w:sz w:val="16"/>
          <w:szCs w:val="16"/>
          <w:bdr w:val="none" w:sz="0" w:space="0" w:color="auto" w:frame="1"/>
        </w:rPr>
        <w:t xml:space="preserve"> </w:t>
      </w:r>
      <w:r w:rsidRPr="00B541D6">
        <w:rPr>
          <w:color w:val="000000" w:themeColor="text1"/>
          <w:sz w:val="16"/>
          <w:szCs w:val="16"/>
        </w:rPr>
        <w:t>торпедоносцем, выполненным по трипланной схеме. И хотя он строился специально для базирования на палубе авианосца, большие габариты трипланной коробки крыла не позволили разместить</w:t>
      </w:r>
      <w:r w:rsidR="007930CB">
        <w:rPr>
          <w:color w:val="000000" w:themeColor="text1"/>
          <w:sz w:val="16"/>
          <w:szCs w:val="16"/>
        </w:rPr>
        <w:t xml:space="preserve"> </w:t>
      </w:r>
      <w:r w:rsidRPr="00B541D6">
        <w:rPr>
          <w:color w:val="000000" w:themeColor="text1"/>
          <w:sz w:val="16"/>
          <w:szCs w:val="16"/>
          <w:bdr w:val="none" w:sz="0" w:space="0" w:color="auto" w:frame="1"/>
        </w:rPr>
        <w:t>самолёт</w:t>
      </w:r>
      <w:r w:rsidR="007930CB">
        <w:rPr>
          <w:color w:val="000000" w:themeColor="text1"/>
          <w:sz w:val="16"/>
          <w:szCs w:val="16"/>
          <w:bdr w:val="none" w:sz="0" w:space="0" w:color="auto" w:frame="1"/>
        </w:rPr>
        <w:t xml:space="preserve"> </w:t>
      </w:r>
      <w:r w:rsidRPr="00B541D6">
        <w:rPr>
          <w:color w:val="000000" w:themeColor="text1"/>
          <w:sz w:val="16"/>
          <w:szCs w:val="16"/>
        </w:rPr>
        <w:t>в сравнительно небольшом пространстве корабельного ангара. Поэтому общее число построенных машин не превысило и двух десятков, а серийное производство торпедоносцев прекратили буквально через год (17088).</w:t>
      </w:r>
    </w:p>
    <w:p w14:paraId="53D080B0" w14:textId="77777777" w:rsidR="00B51A68" w:rsidRPr="00B541D6" w:rsidRDefault="00B51A68" w:rsidP="00B541D6">
      <w:pPr>
        <w:numPr>
          <w:ilvl w:val="12"/>
          <w:numId w:val="0"/>
        </w:numPr>
        <w:autoSpaceDE w:val="0"/>
        <w:autoSpaceDN w:val="0"/>
        <w:adjustRightInd w:val="0"/>
        <w:jc w:val="both"/>
        <w:rPr>
          <w:color w:val="000000" w:themeColor="text1"/>
          <w:sz w:val="16"/>
          <w:szCs w:val="16"/>
        </w:rPr>
      </w:pPr>
    </w:p>
    <w:p w14:paraId="00E5C77E" w14:textId="77777777" w:rsidR="00B51A68" w:rsidRPr="00B541D6" w:rsidRDefault="00B51A68" w:rsidP="00B541D6">
      <w:pPr>
        <w:jc w:val="both"/>
        <w:rPr>
          <w:color w:val="000000" w:themeColor="text1"/>
          <w:sz w:val="16"/>
          <w:szCs w:val="16"/>
        </w:rPr>
      </w:pPr>
      <w:r w:rsidRPr="00B541D6">
        <w:rPr>
          <w:color w:val="000000" w:themeColor="text1"/>
          <w:sz w:val="16"/>
          <w:szCs w:val="16"/>
        </w:rPr>
        <w:t xml:space="preserve">9 августа в 1922 году завершен опытный образец японского бомбардировщика-торпедоносца </w:t>
      </w:r>
      <w:hyperlink r:id="rId69" w:tgtFrame="_blank" w:history="1">
        <w:r w:rsidRPr="00B541D6">
          <w:rPr>
            <w:color w:val="000000" w:themeColor="text1"/>
            <w:sz w:val="16"/>
            <w:szCs w:val="16"/>
          </w:rPr>
          <w:t xml:space="preserve">«1MT1N». </w:t>
        </w:r>
      </w:hyperlink>
      <w:r w:rsidRPr="00B541D6">
        <w:rPr>
          <w:color w:val="000000" w:themeColor="text1"/>
          <w:sz w:val="16"/>
          <w:szCs w:val="16"/>
        </w:rPr>
        <w:t>Самолет был оснащен 12-ти цилиндровым двигателем водяного охлаждения «Napier Lion». Испытания проводились на заводском аэродроме «Мицубиси» в Нагое. Пилотировал опытный образец Уильям Джордон. В целом, самолет был выполнен быстро и соответствовал выдвигаемым требованиям, и вскоре был закончен второй опытный образец. В Касумигаре морские пилоты провели испытания самолета, после чего флот официально принял самолет на вооружение под обозначением "палубный торпедоносец флотский тип 10", став первым палубным торпедоносцем в истории японской авиации. Чтобы самолет смог нести торпеду, Смит решил использовать схему триплана ("тип 10" оказался первым и единственным трипланом построенным в Японии), которая удачно зарекомендовала себя в Первой Мировой войне, потому "тип 10" имел превосходную маневренность. Однако такая схема оказалась и губительной для самолета, так как "тип 10" оказался слишком громоздким для размещения на авианосце. Один из двадцати построенных "тип 10" был переделан в гидросамолет в авиационной исследовательской лаборатории Андо, в префектуре Аичи, и эксплуатировался с 1926 г. как пассажирский и экспериментальный учебно-тренировочный самолет (14978).</w:t>
      </w:r>
    </w:p>
    <w:p w14:paraId="0A22E14D" w14:textId="77777777" w:rsidR="00B51A68" w:rsidRPr="00B541D6" w:rsidRDefault="00B51A68" w:rsidP="00B541D6">
      <w:pPr>
        <w:jc w:val="both"/>
        <w:rPr>
          <w:color w:val="000000" w:themeColor="text1"/>
          <w:sz w:val="16"/>
          <w:szCs w:val="16"/>
        </w:rPr>
      </w:pPr>
    </w:p>
    <w:p w14:paraId="66251E41" w14:textId="77777777" w:rsidR="00EA0127" w:rsidRPr="00B541D6" w:rsidRDefault="00EA0127" w:rsidP="00EA0127">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Армия:</w:t>
      </w:r>
    </w:p>
    <w:p w14:paraId="390682B3" w14:textId="77777777" w:rsidR="00EA0127" w:rsidRPr="00B541D6" w:rsidRDefault="00EA0127" w:rsidP="00EA0127">
      <w:pPr>
        <w:numPr>
          <w:ilvl w:val="12"/>
          <w:numId w:val="0"/>
        </w:numPr>
        <w:autoSpaceDE w:val="0"/>
        <w:autoSpaceDN w:val="0"/>
        <w:adjustRightInd w:val="0"/>
        <w:jc w:val="both"/>
        <w:rPr>
          <w:i/>
          <w:iCs/>
          <w:color w:val="000000" w:themeColor="text1"/>
          <w:sz w:val="16"/>
          <w:szCs w:val="16"/>
        </w:rPr>
      </w:pPr>
    </w:p>
    <w:p w14:paraId="49D0D3C2" w14:textId="77777777" w:rsidR="00EA0127" w:rsidRPr="00B541D6" w:rsidRDefault="00EA0127" w:rsidP="00EA0127">
      <w:pPr>
        <w:jc w:val="both"/>
        <w:rPr>
          <w:color w:val="000000" w:themeColor="text1"/>
          <w:sz w:val="16"/>
          <w:szCs w:val="16"/>
        </w:rPr>
      </w:pPr>
      <w:r w:rsidRPr="00B541D6">
        <w:rPr>
          <w:color w:val="000000" w:themeColor="text1"/>
          <w:sz w:val="16"/>
          <w:szCs w:val="16"/>
        </w:rPr>
        <w:t>10 августа 1922 г. в Серпухове открылась военная авиационная школа воздушной стрельбы и бомбометания /”стрельбом”/, организованная по приказу ВВС Республики № 1951 от 8 сентября 1921 года для обученпя летчиков и летнабов воздушной стрельбе и бомбометанию. Школа начала формироваться в Москве, 1-го июля прибыла в Серпухов. Формировал школу военный летчик Константин Федорович Капустин. Он же был ее первым начальником.</w:t>
      </w:r>
    </w:p>
    <w:p w14:paraId="6B58A54C" w14:textId="77777777" w:rsidR="00EA0127" w:rsidRPr="00B541D6" w:rsidRDefault="00EA0127" w:rsidP="00EA0127">
      <w:pPr>
        <w:jc w:val="both"/>
        <w:rPr>
          <w:color w:val="000000" w:themeColor="text1"/>
          <w:sz w:val="16"/>
          <w:szCs w:val="16"/>
        </w:rPr>
      </w:pPr>
      <w:r w:rsidRPr="00B541D6">
        <w:rPr>
          <w:color w:val="000000" w:themeColor="text1"/>
          <w:sz w:val="16"/>
          <w:szCs w:val="16"/>
        </w:rPr>
        <w:t>/ЦГАСА, ф. 29, оп. 11, д. 300, л. 25; ВВФ, 1925 № 10/ (23370).</w:t>
      </w:r>
    </w:p>
    <w:p w14:paraId="42CA3D0F" w14:textId="77777777" w:rsidR="00EA0127" w:rsidRPr="00B541D6" w:rsidRDefault="00EA0127" w:rsidP="00EA0127">
      <w:pPr>
        <w:jc w:val="both"/>
        <w:rPr>
          <w:color w:val="000000" w:themeColor="text1"/>
          <w:sz w:val="16"/>
          <w:szCs w:val="16"/>
        </w:rPr>
      </w:pPr>
    </w:p>
    <w:p w14:paraId="2D248E0D" w14:textId="77777777" w:rsidR="00EA0127" w:rsidRPr="00B541D6" w:rsidRDefault="00EA0127" w:rsidP="00EA0127">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6E6A5F6A" w14:textId="77777777" w:rsidR="00EA0127" w:rsidRPr="00B541D6" w:rsidRDefault="00EA0127" w:rsidP="00EA0127">
      <w:pPr>
        <w:numPr>
          <w:ilvl w:val="12"/>
          <w:numId w:val="0"/>
        </w:numPr>
        <w:autoSpaceDE w:val="0"/>
        <w:autoSpaceDN w:val="0"/>
        <w:adjustRightInd w:val="0"/>
        <w:jc w:val="both"/>
        <w:rPr>
          <w:iCs/>
          <w:color w:val="000000" w:themeColor="text1"/>
          <w:sz w:val="16"/>
          <w:szCs w:val="16"/>
        </w:rPr>
      </w:pPr>
    </w:p>
    <w:p w14:paraId="43E3810A" w14:textId="77777777" w:rsidR="00EA0127" w:rsidRPr="008C063D" w:rsidRDefault="00EA0127" w:rsidP="00EA0127">
      <w:pPr>
        <w:rPr>
          <w:color w:val="0070C0"/>
          <w:sz w:val="16"/>
          <w:szCs w:val="16"/>
        </w:rPr>
      </w:pPr>
      <w:r w:rsidRPr="008C063D">
        <w:rPr>
          <w:color w:val="0070C0"/>
          <w:sz w:val="16"/>
          <w:szCs w:val="16"/>
        </w:rPr>
        <w:t>10 августа 1922 г. с Центрального аэродрома (тогда им. Л.Д. Троцкого) на Виккерс Вими № 43 совершил пробный полет A.B. Панкратьев из «Добролета». На борту находились еще механик и девять пассажиров. Самолет сделал большой круг на высоте 700 м, длившийся около 20 минут. Пилот потом отметил хорошую управляемость, а также легкость выполнения взлета и посадки.</w:t>
      </w:r>
    </w:p>
    <w:p w14:paraId="09DA47EF" w14:textId="77777777" w:rsidR="00EA0127" w:rsidRPr="008C063D" w:rsidRDefault="00EA0127" w:rsidP="00EA0127">
      <w:pPr>
        <w:rPr>
          <w:color w:val="0070C0"/>
          <w:sz w:val="16"/>
          <w:szCs w:val="16"/>
        </w:rPr>
      </w:pPr>
      <w:r w:rsidRPr="008C063D">
        <w:rPr>
          <w:color w:val="0070C0"/>
          <w:sz w:val="16"/>
          <w:szCs w:val="16"/>
        </w:rPr>
        <w:t>Но у «Добролета» «Вими» пробыл недолго, его прибрали к рукам военные. Панкратьева отправили переучиваться на Ю-13, а английский самолет включили в 1-й отряд тяжелой авиации. Боевых машин у него пока не имелось, и шла только подготовка пилотов для закупавшихся во Франции бомбардировщиков «Голиаф». «Вими» был единственным в отряде двухмоторным самолетом. В документах он числился как военный учебный (25164).</w:t>
      </w:r>
    </w:p>
    <w:p w14:paraId="16065380" w14:textId="77777777" w:rsidR="00EA0127" w:rsidRPr="008C063D" w:rsidRDefault="00EA0127" w:rsidP="00EA0127">
      <w:pPr>
        <w:rPr>
          <w:color w:val="0070C0"/>
          <w:sz w:val="16"/>
          <w:szCs w:val="16"/>
        </w:rPr>
      </w:pPr>
    </w:p>
    <w:p w14:paraId="772A071C" w14:textId="437D20FE" w:rsidR="00231C04" w:rsidRPr="00B541D6" w:rsidRDefault="00231C04"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225FB519" w14:textId="77777777" w:rsidR="00231C04" w:rsidRPr="00B541D6" w:rsidRDefault="00231C04" w:rsidP="00B541D6">
      <w:pPr>
        <w:numPr>
          <w:ilvl w:val="12"/>
          <w:numId w:val="0"/>
        </w:numPr>
        <w:autoSpaceDE w:val="0"/>
        <w:autoSpaceDN w:val="0"/>
        <w:adjustRightInd w:val="0"/>
        <w:jc w:val="both"/>
        <w:rPr>
          <w:iCs/>
          <w:color w:val="000000" w:themeColor="text1"/>
          <w:sz w:val="16"/>
          <w:szCs w:val="16"/>
        </w:rPr>
      </w:pPr>
    </w:p>
    <w:p w14:paraId="4CB33BF3" w14:textId="2488FD2B" w:rsidR="00231C04" w:rsidRPr="00B541D6" w:rsidRDefault="00231C04" w:rsidP="00B541D6">
      <w:pPr>
        <w:pStyle w:val="ae"/>
        <w:spacing w:before="0" w:after="0"/>
        <w:jc w:val="both"/>
        <w:rPr>
          <w:color w:val="000000" w:themeColor="text1"/>
          <w:sz w:val="16"/>
          <w:szCs w:val="16"/>
        </w:rPr>
      </w:pPr>
      <w:r w:rsidRPr="00B541D6">
        <w:rPr>
          <w:color w:val="000000" w:themeColor="text1"/>
          <w:sz w:val="16"/>
          <w:szCs w:val="16"/>
        </w:rPr>
        <w:t>10 августа</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Сводка общего политического состояния Василеостровского района Петрограда за</w:t>
      </w:r>
      <w:r w:rsidR="007930CB">
        <w:rPr>
          <w:color w:val="000000" w:themeColor="text1"/>
          <w:sz w:val="16"/>
          <w:szCs w:val="16"/>
        </w:rPr>
        <w:t xml:space="preserve"> </w:t>
      </w:r>
      <w:r w:rsidRPr="00B541D6">
        <w:rPr>
          <w:rStyle w:val="highlight"/>
          <w:color w:val="000000" w:themeColor="text1"/>
          <w:sz w:val="16"/>
          <w:szCs w:val="16"/>
        </w:rPr>
        <w:t>июль</w:t>
      </w:r>
      <w:r w:rsidR="007930CB">
        <w:rPr>
          <w:rStyle w:val="highlight"/>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w:t>
      </w:r>
    </w:p>
    <w:p w14:paraId="130FB824" w14:textId="77777777" w:rsidR="00231C04" w:rsidRPr="00B541D6" w:rsidRDefault="00231C04" w:rsidP="00B541D6">
      <w:pPr>
        <w:pStyle w:val="ae"/>
        <w:spacing w:before="0" w:after="0"/>
        <w:jc w:val="both"/>
        <w:rPr>
          <w:color w:val="000000" w:themeColor="text1"/>
          <w:sz w:val="16"/>
          <w:szCs w:val="16"/>
        </w:rPr>
      </w:pPr>
      <w:r w:rsidRPr="00B541D6">
        <w:rPr>
          <w:color w:val="000000" w:themeColor="text1"/>
          <w:sz w:val="16"/>
          <w:szCs w:val="16"/>
        </w:rPr>
        <w:t>Секретно</w:t>
      </w:r>
    </w:p>
    <w:p w14:paraId="5D17EEE7" w14:textId="70B6ABFB" w:rsidR="00231C04" w:rsidRPr="00B541D6" w:rsidRDefault="00231C04" w:rsidP="00B541D6">
      <w:pPr>
        <w:pStyle w:val="ae"/>
        <w:spacing w:before="0" w:after="0"/>
        <w:jc w:val="both"/>
        <w:rPr>
          <w:color w:val="000000" w:themeColor="text1"/>
          <w:sz w:val="16"/>
          <w:szCs w:val="16"/>
        </w:rPr>
      </w:pPr>
      <w:r w:rsidRPr="00B541D6">
        <w:rPr>
          <w:color w:val="000000" w:themeColor="text1"/>
          <w:sz w:val="16"/>
          <w:szCs w:val="16"/>
        </w:rPr>
        <w:t>Общее политическое состояние за</w:t>
      </w:r>
      <w:r w:rsidR="007930CB">
        <w:rPr>
          <w:color w:val="000000" w:themeColor="text1"/>
          <w:sz w:val="16"/>
          <w:szCs w:val="16"/>
        </w:rPr>
        <w:t xml:space="preserve"> </w:t>
      </w:r>
      <w:r w:rsidRPr="00B541D6">
        <w:rPr>
          <w:rStyle w:val="highlight"/>
          <w:color w:val="000000" w:themeColor="text1"/>
          <w:sz w:val="16"/>
          <w:szCs w:val="16"/>
        </w:rPr>
        <w:t>июль</w:t>
      </w:r>
      <w:r w:rsidR="007930CB">
        <w:rPr>
          <w:rStyle w:val="highlight"/>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w:t>
      </w:r>
    </w:p>
    <w:p w14:paraId="7A350C1A" w14:textId="77777777" w:rsidR="00231C04" w:rsidRPr="00B541D6" w:rsidRDefault="00231C04" w:rsidP="00B541D6">
      <w:pPr>
        <w:pStyle w:val="ae"/>
        <w:spacing w:before="0" w:after="0"/>
        <w:jc w:val="both"/>
        <w:rPr>
          <w:color w:val="000000" w:themeColor="text1"/>
          <w:sz w:val="16"/>
          <w:szCs w:val="16"/>
        </w:rPr>
      </w:pPr>
      <w:r w:rsidRPr="00B541D6">
        <w:rPr>
          <w:color w:val="000000" w:themeColor="text1"/>
          <w:sz w:val="16"/>
          <w:szCs w:val="16"/>
        </w:rPr>
        <w:t>[Вопрос:] 1. Общее заключение о политическом состоянии района. [Ответ:] Устойчивое.</w:t>
      </w:r>
    </w:p>
    <w:p w14:paraId="601E28C5" w14:textId="77777777" w:rsidR="00231C04" w:rsidRPr="00B541D6" w:rsidRDefault="00231C04" w:rsidP="00B541D6">
      <w:pPr>
        <w:pStyle w:val="ae"/>
        <w:spacing w:before="0" w:after="0"/>
        <w:jc w:val="both"/>
        <w:rPr>
          <w:color w:val="000000" w:themeColor="text1"/>
          <w:sz w:val="16"/>
          <w:szCs w:val="16"/>
        </w:rPr>
      </w:pPr>
      <w:r w:rsidRPr="00B541D6">
        <w:rPr>
          <w:color w:val="000000" w:themeColor="text1"/>
          <w:sz w:val="16"/>
          <w:szCs w:val="16"/>
        </w:rPr>
        <w:t>[Вопрос:] 2. Были ли попытки восстаний, место и количество. [Ответ:] Не было.</w:t>
      </w:r>
    </w:p>
    <w:p w14:paraId="000EF9FE" w14:textId="77777777" w:rsidR="00231C04" w:rsidRPr="00B541D6" w:rsidRDefault="00231C04" w:rsidP="00B541D6">
      <w:pPr>
        <w:pStyle w:val="ae"/>
        <w:spacing w:before="0" w:after="0"/>
        <w:jc w:val="both"/>
        <w:rPr>
          <w:color w:val="000000" w:themeColor="text1"/>
          <w:sz w:val="16"/>
          <w:szCs w:val="16"/>
        </w:rPr>
      </w:pPr>
      <w:r w:rsidRPr="00B541D6">
        <w:rPr>
          <w:color w:val="000000" w:themeColor="text1"/>
          <w:sz w:val="16"/>
          <w:szCs w:val="16"/>
        </w:rPr>
        <w:t>[Вопрос:] 3. Наблюдается ли работа некоммунистических полит, партий и группировок. [Ответ:] Группировки есть почти во всех заводах эсеровского и меньшевистского толка.</w:t>
      </w:r>
    </w:p>
    <w:p w14:paraId="59993261" w14:textId="77777777" w:rsidR="00231C04" w:rsidRPr="00B541D6" w:rsidRDefault="00231C04" w:rsidP="00B541D6">
      <w:pPr>
        <w:pStyle w:val="ae"/>
        <w:spacing w:before="0" w:after="0"/>
        <w:jc w:val="both"/>
        <w:rPr>
          <w:color w:val="000000" w:themeColor="text1"/>
          <w:sz w:val="16"/>
          <w:szCs w:val="16"/>
        </w:rPr>
      </w:pPr>
      <w:r w:rsidRPr="00B541D6">
        <w:rPr>
          <w:color w:val="000000" w:themeColor="text1"/>
          <w:sz w:val="16"/>
          <w:szCs w:val="16"/>
        </w:rPr>
        <w:t>[Вопрос:] 4. Были ли забастовки, место и количество]. [Ответ. Причины и принятые мероприятия:] Были забастовки на экономической почве. На Голодаевской писчебумажной фабрике имени Зиновьева за неуплату жалованья и за сверхурочные работы рабочие с 1/П и по З/П бросили работу и потребовали выплату жалованья. Было обещано уплатить, выдали половину жалованья и продуктами и рабочие приступили к работе. Вторично с 15/VII по 20/VII. Было обещано уплатить, но обещание не выполнили, рабочие прекратили работу на 5 дней, были удовлетворены и приступили к работе. На Балтийском заводе бастовала Клепальная мастерская один день, требовали прожиточный минимум.</w:t>
      </w:r>
    </w:p>
    <w:p w14:paraId="652E9A6A" w14:textId="77777777" w:rsidR="00231C04" w:rsidRPr="00B541D6" w:rsidRDefault="00231C04" w:rsidP="00B541D6">
      <w:pPr>
        <w:pStyle w:val="ae"/>
        <w:spacing w:before="0" w:after="0"/>
        <w:jc w:val="both"/>
        <w:rPr>
          <w:color w:val="000000" w:themeColor="text1"/>
          <w:sz w:val="16"/>
          <w:szCs w:val="16"/>
        </w:rPr>
      </w:pPr>
      <w:r w:rsidRPr="00B541D6">
        <w:rPr>
          <w:color w:val="000000" w:themeColor="text1"/>
          <w:sz w:val="16"/>
          <w:szCs w:val="16"/>
        </w:rPr>
        <w:t>[Вопрос:] 5. Наблюдались ли недочеты в работе или трения советских аппаратов (ведомство и характер). [Ответ. Причины и принятые мероприятия:] Наблюдались во Врачебно-контрольной Комиссии Райздравотдела. Недобросовестное отношение к своим обязанностям врачей комиссии. Предложено Губздравотделу принять меры к устранения существующих ненормальностей, ввести в состав Комиссии представителя от Кассы социального обеспечения.</w:t>
      </w:r>
    </w:p>
    <w:p w14:paraId="47E6C08E" w14:textId="77777777" w:rsidR="00231C04" w:rsidRPr="00B541D6" w:rsidRDefault="00231C04" w:rsidP="00B541D6">
      <w:pPr>
        <w:pStyle w:val="ae"/>
        <w:spacing w:before="0" w:after="0"/>
        <w:jc w:val="both"/>
        <w:rPr>
          <w:color w:val="000000" w:themeColor="text1"/>
          <w:sz w:val="16"/>
          <w:szCs w:val="16"/>
        </w:rPr>
      </w:pPr>
      <w:r w:rsidRPr="00B541D6">
        <w:rPr>
          <w:color w:val="000000" w:themeColor="text1"/>
          <w:sz w:val="16"/>
          <w:szCs w:val="16"/>
        </w:rPr>
        <w:t>[Вопрос:] 6. Наблюдались ли контрреволюционные выступления и агитация духовенства. [Ответ:] Есть неопределившееся стремление групп духовенства примкнуть к Тихоновской группе.1</w:t>
      </w:r>
    </w:p>
    <w:p w14:paraId="7A75DE93" w14:textId="77777777" w:rsidR="00231C04" w:rsidRPr="00B541D6" w:rsidRDefault="00231C04" w:rsidP="00B541D6">
      <w:pPr>
        <w:pStyle w:val="ae"/>
        <w:spacing w:before="0" w:after="0"/>
        <w:jc w:val="both"/>
        <w:rPr>
          <w:color w:val="000000" w:themeColor="text1"/>
          <w:sz w:val="16"/>
          <w:szCs w:val="16"/>
        </w:rPr>
      </w:pPr>
      <w:r w:rsidRPr="00B541D6">
        <w:rPr>
          <w:color w:val="000000" w:themeColor="text1"/>
          <w:sz w:val="16"/>
          <w:szCs w:val="16"/>
        </w:rPr>
        <w:t>[Вопрос:] 7. Организован ли контроль за исполнением действий и распоряжения Правительства и местной Власти. [Ответ:] Создается Комиссия для обследования жилищных товариществ. Остальное проводится через Административные органы.</w:t>
      </w:r>
    </w:p>
    <w:p w14:paraId="16E8A930" w14:textId="77777777" w:rsidR="00231C04" w:rsidRPr="00B541D6" w:rsidRDefault="00231C04" w:rsidP="00B541D6">
      <w:pPr>
        <w:pStyle w:val="ae"/>
        <w:spacing w:before="0" w:after="0"/>
        <w:jc w:val="both"/>
        <w:rPr>
          <w:color w:val="000000" w:themeColor="text1"/>
          <w:sz w:val="16"/>
          <w:szCs w:val="16"/>
        </w:rPr>
      </w:pPr>
      <w:r w:rsidRPr="00B541D6">
        <w:rPr>
          <w:color w:val="000000" w:themeColor="text1"/>
          <w:sz w:val="16"/>
          <w:szCs w:val="16"/>
        </w:rPr>
        <w:t>Итоги работы:</w:t>
      </w:r>
    </w:p>
    <w:p w14:paraId="76AF4C9C" w14:textId="77777777" w:rsidR="00231C04" w:rsidRPr="00B541D6" w:rsidRDefault="00231C04" w:rsidP="00B541D6">
      <w:pPr>
        <w:pStyle w:val="ae"/>
        <w:spacing w:before="0" w:after="0"/>
        <w:jc w:val="both"/>
        <w:rPr>
          <w:color w:val="000000" w:themeColor="text1"/>
          <w:sz w:val="16"/>
          <w:szCs w:val="16"/>
        </w:rPr>
      </w:pPr>
      <w:r w:rsidRPr="00B541D6">
        <w:rPr>
          <w:color w:val="000000" w:themeColor="text1"/>
          <w:sz w:val="16"/>
          <w:szCs w:val="16"/>
        </w:rPr>
        <w:t>Зав. Административным подотделом [подпись]</w:t>
      </w:r>
    </w:p>
    <w:p w14:paraId="3E1AE306" w14:textId="77777777" w:rsidR="00231C04" w:rsidRPr="00B541D6" w:rsidRDefault="00231C04" w:rsidP="00B541D6">
      <w:pPr>
        <w:pStyle w:val="ae"/>
        <w:spacing w:before="0" w:after="0"/>
        <w:jc w:val="both"/>
        <w:rPr>
          <w:color w:val="000000" w:themeColor="text1"/>
          <w:sz w:val="16"/>
          <w:szCs w:val="16"/>
        </w:rPr>
      </w:pPr>
      <w:r w:rsidRPr="00B541D6">
        <w:rPr>
          <w:color w:val="000000" w:themeColor="text1"/>
          <w:sz w:val="16"/>
          <w:szCs w:val="16"/>
        </w:rPr>
        <w:t>ЦГАСПб</w:t>
      </w:r>
      <w:r w:rsidRPr="00B541D6">
        <w:rPr>
          <w:color w:val="000000" w:themeColor="text1"/>
          <w:sz w:val="16"/>
          <w:szCs w:val="16"/>
          <w:lang w:val="en-US"/>
        </w:rPr>
        <w:t xml:space="preserve">. </w:t>
      </w:r>
      <w:r w:rsidRPr="00B541D6">
        <w:rPr>
          <w:color w:val="000000" w:themeColor="text1"/>
          <w:sz w:val="16"/>
          <w:szCs w:val="16"/>
        </w:rPr>
        <w:t>Ф</w:t>
      </w:r>
      <w:r w:rsidRPr="00B541D6">
        <w:rPr>
          <w:color w:val="000000" w:themeColor="text1"/>
          <w:sz w:val="16"/>
          <w:szCs w:val="16"/>
          <w:lang w:val="en-US"/>
        </w:rPr>
        <w:t xml:space="preserve">. 1001, on. 3, </w:t>
      </w:r>
      <w:r w:rsidRPr="00B541D6">
        <w:rPr>
          <w:color w:val="000000" w:themeColor="text1"/>
          <w:sz w:val="16"/>
          <w:szCs w:val="16"/>
        </w:rPr>
        <w:t>д</w:t>
      </w:r>
      <w:r w:rsidRPr="00B541D6">
        <w:rPr>
          <w:color w:val="000000" w:themeColor="text1"/>
          <w:sz w:val="16"/>
          <w:szCs w:val="16"/>
          <w:lang w:val="en-US"/>
        </w:rPr>
        <w:t xml:space="preserve">. 1420, </w:t>
      </w:r>
      <w:r w:rsidRPr="00B541D6">
        <w:rPr>
          <w:color w:val="000000" w:themeColor="text1"/>
          <w:sz w:val="16"/>
          <w:szCs w:val="16"/>
        </w:rPr>
        <w:t>л</w:t>
      </w:r>
      <w:r w:rsidRPr="00B541D6">
        <w:rPr>
          <w:color w:val="000000" w:themeColor="text1"/>
          <w:sz w:val="16"/>
          <w:szCs w:val="16"/>
          <w:lang w:val="en-US"/>
        </w:rPr>
        <w:t xml:space="preserve">. 2. </w:t>
      </w:r>
      <w:r w:rsidRPr="00B541D6">
        <w:rPr>
          <w:color w:val="000000" w:themeColor="text1"/>
          <w:sz w:val="16"/>
          <w:szCs w:val="16"/>
        </w:rPr>
        <w:t>Подлинник. Машинописный бланк с рукописным текстом (17104).</w:t>
      </w:r>
    </w:p>
    <w:p w14:paraId="28843BD1" w14:textId="77777777" w:rsidR="00231C04" w:rsidRPr="00B541D6" w:rsidRDefault="00231C04" w:rsidP="00B541D6">
      <w:pPr>
        <w:pStyle w:val="ae"/>
        <w:spacing w:before="0" w:after="0"/>
        <w:jc w:val="both"/>
        <w:rPr>
          <w:color w:val="000000" w:themeColor="text1"/>
          <w:sz w:val="16"/>
          <w:szCs w:val="16"/>
        </w:rPr>
      </w:pPr>
    </w:p>
    <w:p w14:paraId="24E0E72B" w14:textId="77777777" w:rsidR="00EA0127" w:rsidRPr="00B541D6" w:rsidRDefault="00EA0127" w:rsidP="00EA0127">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Армия:</w:t>
      </w:r>
    </w:p>
    <w:p w14:paraId="63112D04" w14:textId="77777777" w:rsidR="00EA0127" w:rsidRPr="00B541D6" w:rsidRDefault="00EA0127" w:rsidP="00EA0127">
      <w:pPr>
        <w:numPr>
          <w:ilvl w:val="12"/>
          <w:numId w:val="0"/>
        </w:numPr>
        <w:autoSpaceDE w:val="0"/>
        <w:autoSpaceDN w:val="0"/>
        <w:adjustRightInd w:val="0"/>
        <w:jc w:val="both"/>
        <w:rPr>
          <w:i/>
          <w:iCs/>
          <w:color w:val="000000" w:themeColor="text1"/>
          <w:sz w:val="16"/>
          <w:szCs w:val="16"/>
        </w:rPr>
      </w:pPr>
    </w:p>
    <w:p w14:paraId="24F8EED6" w14:textId="77777777" w:rsidR="00EA0127" w:rsidRPr="00B541D6" w:rsidRDefault="00EA0127" w:rsidP="00EA0127">
      <w:pPr>
        <w:jc w:val="both"/>
        <w:rPr>
          <w:color w:val="000000" w:themeColor="text1"/>
          <w:sz w:val="16"/>
          <w:szCs w:val="16"/>
        </w:rPr>
      </w:pPr>
      <w:r w:rsidRPr="00B541D6">
        <w:rPr>
          <w:color w:val="000000" w:themeColor="text1"/>
          <w:sz w:val="16"/>
          <w:szCs w:val="16"/>
        </w:rPr>
        <w:t>10 августа 1922 г. в Серпухове открылась военная авиационная школа воздушной стрельбы и бомбометания /”стрельбом”/, организованная по приказу ВВС Республики № 1951 от 8 сентября 1921 года для обученпя летчиков и летнабов воздушной стрельбе и бомбометанию. Школа начала формироваться в Москве, 1-го июля прибыла в Серпухов. Формировал школу военный летчик Константин Федорович Капустин. Он же был ее первым начальником.</w:t>
      </w:r>
    </w:p>
    <w:p w14:paraId="7CEF4F4C" w14:textId="77777777" w:rsidR="00EA0127" w:rsidRPr="00B541D6" w:rsidRDefault="00EA0127" w:rsidP="00EA0127">
      <w:pPr>
        <w:jc w:val="both"/>
        <w:rPr>
          <w:color w:val="000000" w:themeColor="text1"/>
          <w:sz w:val="16"/>
          <w:szCs w:val="16"/>
        </w:rPr>
      </w:pPr>
      <w:r w:rsidRPr="00B541D6">
        <w:rPr>
          <w:color w:val="000000" w:themeColor="text1"/>
          <w:sz w:val="16"/>
          <w:szCs w:val="16"/>
        </w:rPr>
        <w:t>/ЦГАСА, ф. 29, оп. 11, д. 300, л. 25; ВВФ, 1925 № 10/ (23370).</w:t>
      </w:r>
    </w:p>
    <w:p w14:paraId="03C2025C" w14:textId="77777777" w:rsidR="00EA0127" w:rsidRPr="00B541D6" w:rsidRDefault="00EA0127" w:rsidP="00EA0127">
      <w:pPr>
        <w:jc w:val="both"/>
        <w:rPr>
          <w:color w:val="000000" w:themeColor="text1"/>
          <w:sz w:val="16"/>
          <w:szCs w:val="16"/>
        </w:rPr>
      </w:pPr>
    </w:p>
    <w:p w14:paraId="73F78435" w14:textId="63954A61"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997E9C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3F143C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 августа и 16 октября 1922 года Постановлениями ВЦИК ОГПУ было наделено правом высылки за границу лиц, причастных к антисоветской деятельности, сроком не более чем на три года, с сохранением у них советского гражданства. Правом лишения гражданства после истечения этого срока формально обладал только высший орган государства (9492).</w:t>
      </w:r>
    </w:p>
    <w:p w14:paraId="69C0F45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A6A9469" w14:textId="77777777" w:rsidR="00231C04" w:rsidRPr="00B541D6" w:rsidRDefault="00231C04" w:rsidP="00B541D6">
      <w:pPr>
        <w:pStyle w:val="ae"/>
        <w:spacing w:before="0" w:after="0"/>
        <w:jc w:val="both"/>
        <w:rPr>
          <w:color w:val="000000" w:themeColor="text1"/>
          <w:sz w:val="16"/>
          <w:szCs w:val="16"/>
        </w:rPr>
      </w:pPr>
      <w:r w:rsidRPr="00B541D6">
        <w:rPr>
          <w:color w:val="000000" w:themeColor="text1"/>
          <w:sz w:val="16"/>
          <w:szCs w:val="16"/>
        </w:rPr>
        <w:t xml:space="preserve">10 августа и 17 ноября 1922 г. вышли Постановления Совнаркома, согласно которым годовая роспись доходов и расходов страны на 1922/23 бюджетный год должна была иметь значение ориентировочного бюджета. Проект росписи общегосударственных был представлен на рассмотрение и утверждение Наркоматом финансов. Выделяемые из бюджета страны средства по смете Наркомата по военным делам обращались для финансирования расходов воинских частей, учреждений и заведений, состоящих на бюджете. Сметный порядок финансирования предусматривал отпуск средств не автоматически под утвержденные в смете расходы, а в порядке фактического выполнения планов и мероприятий. Так, отпуск средств на финансирование строительства производился только в меру выполнения капитальных работ. Сметное финансирование являлось безвозвратным, т. е. полученные средства расходовались воинскими частями и учреждениями на предусмотренные сметой цели и в отличие от банковского кредита возврату не подлежали. Проект общегосударственных расходов на 1922/23 бюджетный год предусматривал выделение на нужды Наркомата по военным делам (данные по 27 параграфам смет) на бюджетный год около 220 млн. руб. (в золотых рублях). Параграфы сметы Наркомата по морским делам предполагали 21 864 974 руб. расходов. Причем на долю судостроения за бюджетный год приходилось всего 1 752 454 руб., на текущий ремонт судов - 2 789 </w:t>
      </w:r>
      <w:r w:rsidRPr="00B541D6">
        <w:rPr>
          <w:color w:val="000000" w:themeColor="text1"/>
          <w:sz w:val="16"/>
          <w:szCs w:val="16"/>
        </w:rPr>
        <w:lastRenderedPageBreak/>
        <w:t>672 руб., на плавание судов - 2 477 709 руб. Заработная плата по морскому ведомству должна была составить 2 761 944 руб., а расчеты с Главным управлением военной промышленности за выполненные заказы - 1 305 177 руб. Общегосударственные расходы РСФСР по росписи должны были составить за 1922/23 бюджетный год 1 568 987 301 руб. Примечательно, что помимо 27-ми параграфов сметы по военному и морскому ведомствам были определены "кредиты на надобности, сметою не предусмотренные". Среди них значились особые расходы Главвоздухфлота (2318 зол. руб.), на "покрытие задолженности Военведа Якутской Республики" (624 183 зол. руб.), на содержание Дальневосточного флота (121 630 зол. руб.). Кроме того, в расходной части обоих Наркоматов значились "секретные расходы": Наркомат по военным делам - 835 зол. руб., Наркомат по морским делам - 60 431 зол. руб. В целом Наркомату по военным делам на бюджетный год было открыто кредитов на сумму 15 862 140 14 руб. в советских рублях образца 1923 г. (226 691 134 зол. руб., что составляло 14,4% всех общегосударственных расходов), а Наркомату по морским делам - 1 280 304 396 руб. денежными знаками образца 1923 г. (20 554 307 зол. руб., или 1,3% общегосударственных расходов) (18390).</w:t>
      </w:r>
    </w:p>
    <w:p w14:paraId="55CC3BB6" w14:textId="77777777" w:rsidR="00231C04" w:rsidRPr="00B541D6" w:rsidRDefault="00231C04" w:rsidP="00B541D6">
      <w:pPr>
        <w:pStyle w:val="ae"/>
        <w:spacing w:before="0" w:after="0"/>
        <w:jc w:val="both"/>
        <w:rPr>
          <w:color w:val="000000" w:themeColor="text1"/>
          <w:sz w:val="16"/>
          <w:szCs w:val="16"/>
        </w:rPr>
      </w:pPr>
    </w:p>
    <w:p w14:paraId="171B9E7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199B23E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FBD4B9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 августа 1922 доклад М.Литвинова был рассмотрен на заседании Политбюро, и все предложения его и Л.Красина об уступках были отклонены. По-видимому, главной причиной подобной негибкости явилось очередное изменение политических настроений в партийных верхах. Проходившая в начале августа партийная конференция приняла решение усилить борьбу с буржуазным влиянием и оппозиционными партиями, позднее было объявлено о высылке около сотни видных общественных деятелей, открыто критиковавших советскую власть (11233).</w:t>
      </w:r>
    </w:p>
    <w:p w14:paraId="4C0A485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197DA75" w14:textId="77777777" w:rsidR="00DF5727" w:rsidRPr="00B541D6" w:rsidRDefault="00DF5727"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39A47566" w14:textId="77777777" w:rsidR="00DF5727" w:rsidRPr="00B541D6" w:rsidRDefault="00DF5727" w:rsidP="00B541D6">
      <w:pPr>
        <w:numPr>
          <w:ilvl w:val="12"/>
          <w:numId w:val="0"/>
        </w:numPr>
        <w:autoSpaceDE w:val="0"/>
        <w:autoSpaceDN w:val="0"/>
        <w:adjustRightInd w:val="0"/>
        <w:jc w:val="both"/>
        <w:rPr>
          <w:iCs/>
          <w:color w:val="000000" w:themeColor="text1"/>
          <w:sz w:val="16"/>
          <w:szCs w:val="16"/>
        </w:rPr>
      </w:pPr>
    </w:p>
    <w:p w14:paraId="72B4B34B" w14:textId="77777777" w:rsidR="00DF5727" w:rsidRPr="00B541D6" w:rsidRDefault="00DF5727" w:rsidP="00B541D6">
      <w:pPr>
        <w:jc w:val="both"/>
        <w:rPr>
          <w:color w:val="000000" w:themeColor="text1"/>
          <w:sz w:val="16"/>
          <w:szCs w:val="16"/>
        </w:rPr>
      </w:pPr>
      <w:r w:rsidRPr="00B541D6">
        <w:rPr>
          <w:color w:val="000000" w:themeColor="text1"/>
          <w:sz w:val="16"/>
          <w:szCs w:val="16"/>
        </w:rPr>
        <w:t>10 августа 1922 гонка на Schneider Trophy 1922 года проходит в Неаполе, Италия. Его выиграл единственный участник не из Италии, HC Biard на британском Supermarine Sea Lion II с победной скоростью 234,5 км / ч (145,7 миль / ч) (20352).</w:t>
      </w:r>
    </w:p>
    <w:p w14:paraId="194F401B" w14:textId="77777777" w:rsidR="00DF5727" w:rsidRPr="00B541D6" w:rsidRDefault="00DF5727" w:rsidP="00B541D6">
      <w:pPr>
        <w:jc w:val="both"/>
        <w:rPr>
          <w:color w:val="000000" w:themeColor="text1"/>
          <w:sz w:val="16"/>
          <w:szCs w:val="16"/>
        </w:rPr>
      </w:pPr>
    </w:p>
    <w:p w14:paraId="105B0907" w14:textId="4150FA63" w:rsidR="00DF5727" w:rsidRPr="00B541D6" w:rsidRDefault="00DF5727" w:rsidP="00B541D6">
      <w:pPr>
        <w:jc w:val="both"/>
        <w:rPr>
          <w:color w:val="000000" w:themeColor="text1"/>
          <w:sz w:val="16"/>
          <w:szCs w:val="16"/>
        </w:rPr>
      </w:pPr>
      <w:r w:rsidRPr="00B541D6">
        <w:rPr>
          <w:color w:val="000000" w:themeColor="text1"/>
          <w:sz w:val="16"/>
          <w:szCs w:val="16"/>
        </w:rPr>
        <w:t>10 августа 1922 г. турнир на кубок Шнейдера хотя и растянули уже на три дня, но он получился не слишком представительным — были хозяева-итальянцы, англичане и французы. Оба француза были сняты с гонки, и снова борьба идет только между англичанами и итальянцами, причем накануне гонки ее фаворит — итальянская летающая лодка Савойя S.51 повредила воздушный винт. Однако и при этом она взяла второе место, пройдя 370 км дистанции со средней скоростью 230,89 км/ч. Третье место получил еще один итальянский участник на самолете Макки М.17 — 213,9 км/ч. А первое место досталось все же «Супермарину» с «Си Лайон» II, который прошел дистанцию 370,4 км за 1 ч 34 мин. 51,6 с, со средней скоростью 234,47 км/ч, а также установил первые для Англии мировые рекорды для гидросамолетов: скорости по замкнутым маршрутам — 100 км он прошел за 28 мин. 41,4 с, со средней скоростью 209,13 км/ч, а 200 км — за 57 мин. 37,4 с, средняя скорость составила 208,25 км/ч. (22761).</w:t>
      </w:r>
    </w:p>
    <w:p w14:paraId="0F761462" w14:textId="77777777" w:rsidR="00DF5727" w:rsidRPr="00B541D6" w:rsidRDefault="00DF5727" w:rsidP="00B541D6">
      <w:pPr>
        <w:jc w:val="both"/>
        <w:rPr>
          <w:color w:val="000000" w:themeColor="text1"/>
          <w:sz w:val="16"/>
          <w:szCs w:val="16"/>
        </w:rPr>
      </w:pPr>
    </w:p>
    <w:p w14:paraId="4186BD2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6914335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701D80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 августа 1922 между Рейхсвером и КА было заключено секретное соглашение о сотрудничестве и немцы получили право на организацию объектов для испытания военной техники (1795,33).</w:t>
      </w:r>
    </w:p>
    <w:p w14:paraId="2CC9A5C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EEA0C0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 августа 1922 г. после ряда бесед между рейхсвером и Рабоче-Крестьянской Красной Армией было заключено временное соглашение о сотрудничестве [</w:t>
      </w:r>
      <w:r w:rsidRPr="00B541D6">
        <w:rPr>
          <w:iCs/>
          <w:color w:val="000000" w:themeColor="text1"/>
          <w:sz w:val="16"/>
          <w:szCs w:val="16"/>
        </w:rPr>
        <w:t xml:space="preserve">Мишанов С. </w:t>
      </w:r>
      <w:r w:rsidRPr="00B541D6">
        <w:rPr>
          <w:color w:val="000000" w:themeColor="text1"/>
          <w:sz w:val="16"/>
          <w:szCs w:val="16"/>
        </w:rPr>
        <w:t>По следам “отдела Р” // Советский воин. 1990. № 11, с. 24]. По нему рейхсвер получил право создавать на советской территории военные объекты для проведения испытаний техники, накопления тактического опыта и обучения личного состава тех родов войск, которые Германии запрещалось иметь согласно п. 170 Версальского мирного договора. Советская сторона ежегодно получала материальное возмещение за использование этих объектов, а также участвовала в дальнейшей реализации результатов испытаний и разработок, проводимых на советской территории (11250).</w:t>
      </w:r>
    </w:p>
    <w:p w14:paraId="03DC33A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1B534C0" w14:textId="77777777" w:rsidR="009A2F25" w:rsidRPr="00B541D6" w:rsidRDefault="009A2F25" w:rsidP="00B541D6">
      <w:pPr>
        <w:pStyle w:val="ae"/>
        <w:shd w:val="clear" w:color="auto" w:fill="FFFFFF"/>
        <w:spacing w:before="0" w:after="0"/>
        <w:jc w:val="both"/>
        <w:rPr>
          <w:color w:val="000000" w:themeColor="text1"/>
          <w:sz w:val="16"/>
          <w:szCs w:val="16"/>
        </w:rPr>
      </w:pPr>
      <w:r w:rsidRPr="00B541D6">
        <w:rPr>
          <w:rStyle w:val="a7"/>
          <w:b w:val="0"/>
          <w:iCs/>
          <w:color w:val="000000" w:themeColor="text1"/>
          <w:sz w:val="16"/>
          <w:szCs w:val="16"/>
        </w:rPr>
        <w:t>11 августа 1922 г.</w:t>
      </w:r>
      <w:r w:rsidRPr="00B541D6">
        <w:rPr>
          <w:color w:val="000000" w:themeColor="text1"/>
          <w:sz w:val="16"/>
          <w:szCs w:val="16"/>
        </w:rPr>
        <w:t xml:space="preserve"> Подписание временного соглашения о сотрудничестве между армией Германии и РККА. Рейхсвер получил возможность создавать на территории Советского Союза военные объекты для проведения испытаний военной техники, а также обучения личного состава родов войск, иметь которые было запрещено Версальским договором. Соглашением предусмотрена за эти услуги советской стороны денежная оплата со стороны Германии, а также право участия в разработках и испытаниях. В 1923 году было принято решение о совместной постройке в СССР завода по производству ОВ (иприта и фосгена) (17133).</w:t>
      </w:r>
    </w:p>
    <w:p w14:paraId="0FB5895D" w14:textId="77777777" w:rsidR="009A2F25" w:rsidRPr="00B541D6" w:rsidRDefault="009A2F25" w:rsidP="00B541D6">
      <w:pPr>
        <w:pStyle w:val="ae"/>
        <w:shd w:val="clear" w:color="auto" w:fill="FFFFFF"/>
        <w:spacing w:before="0" w:after="0"/>
        <w:jc w:val="both"/>
        <w:rPr>
          <w:color w:val="000000" w:themeColor="text1"/>
          <w:sz w:val="16"/>
          <w:szCs w:val="16"/>
        </w:rPr>
      </w:pPr>
    </w:p>
    <w:p w14:paraId="42635F9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11 августа 1922 года был заключен договор о развитии военной авиации двух стран, советские историки предпочитали не вспоминать. А, между тем, этот договор послужил одной из стартовых точек для развития отечественной авиационной промышленности (11765).</w:t>
      </w:r>
    </w:p>
    <w:p w14:paraId="79563303" w14:textId="77777777" w:rsidR="008E0FBF" w:rsidRPr="00B541D6" w:rsidRDefault="008E0FBF" w:rsidP="00B541D6">
      <w:pPr>
        <w:autoSpaceDE w:val="0"/>
        <w:autoSpaceDN w:val="0"/>
        <w:adjustRightInd w:val="0"/>
        <w:jc w:val="both"/>
        <w:rPr>
          <w:color w:val="000000" w:themeColor="text1"/>
          <w:sz w:val="16"/>
          <w:szCs w:val="16"/>
        </w:rPr>
      </w:pPr>
    </w:p>
    <w:p w14:paraId="7AEFE52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11 августа 1922 г. канцлер Германии Вирт созвал с этой целью межведомственное совещание. Работа над текстом договора была поручена сначала В. Вальроту, а с февраля 1923 г. — П. фон Кернеру, возглавившему германскую делегацию на начавшихся в Берлине двусторонних переговорах по данному вопросу. Совет Труда и Обороны (СТО) РСФСР также создал комиссию под председательством наркома внешней торговли Красина для выработки текста торгового договора с Германией. Была сформирована также подкомиссия, которая стала заниматься вопросами экономических отношений с Германией. Были обсуждены все стороны хозяйственных отношений с Германией, сформулированы основные положения торговой политики, таможенного тарифа и т. д. (Шишкин В. А. Советское государство и страны Запада в 1917— 1923 гг. Л., 1969. С. 362.). В результате переговоров стороны условились дополнить Рапалльский договор рядом соглашений: транспортным, таможенным, страховым, консульским, концессионным урегулированием и т. д. После летнего перерыва переговоры возобновились 13 сентября 1923 г. и велись без перерывов до мая 1924 г., когда они были прерваны из-за налета и обыска, совершенного германской полицией в советском торгпредстве в Берлине 3 мая 1924 г. Лишь 15 ноября 1924 г. в Москве после урегулирования этого «майского инцидента» переговоры были возобновлены и далее проходили в несколько этапов: ноябрь — декабрь 1924 г., февраль — апрель, май — июль и сентябрь — октябрь 1925 г. Главными условиями сотрудничества советские представители выдвинули признание монополии внешней торговли и предоставление кредитов. 19 декабря 1924 г. Берлин согласился признать монополию советской внешней торговли, и стороны занялись разработкой текстов отдельных соглашений (11784).</w:t>
      </w:r>
    </w:p>
    <w:p w14:paraId="60374576" w14:textId="77777777" w:rsidR="008E0FBF" w:rsidRPr="00B541D6" w:rsidRDefault="008E0FBF" w:rsidP="00B541D6">
      <w:pPr>
        <w:autoSpaceDE w:val="0"/>
        <w:autoSpaceDN w:val="0"/>
        <w:adjustRightInd w:val="0"/>
        <w:jc w:val="both"/>
        <w:rPr>
          <w:color w:val="000000" w:themeColor="text1"/>
          <w:sz w:val="16"/>
          <w:szCs w:val="16"/>
        </w:rPr>
      </w:pPr>
    </w:p>
    <w:p w14:paraId="4370AB8A" w14:textId="77777777" w:rsidR="00B51A68" w:rsidRPr="00B541D6" w:rsidRDefault="00B51A68" w:rsidP="00B541D6">
      <w:pPr>
        <w:pStyle w:val="ae"/>
        <w:spacing w:before="0" w:after="0"/>
        <w:jc w:val="both"/>
        <w:rPr>
          <w:color w:val="000000" w:themeColor="text1"/>
          <w:sz w:val="16"/>
          <w:szCs w:val="16"/>
        </w:rPr>
      </w:pPr>
      <w:r w:rsidRPr="00B541D6">
        <w:rPr>
          <w:color w:val="000000" w:themeColor="text1"/>
          <w:sz w:val="16"/>
          <w:szCs w:val="16"/>
        </w:rPr>
        <w:t xml:space="preserve">11 августа 1922 г. в Москве между РККА и рейхсвером было заключено </w:t>
      </w:r>
      <w:r w:rsidRPr="00B541D6">
        <w:rPr>
          <w:rStyle w:val="a7"/>
          <w:b w:val="0"/>
          <w:color w:val="000000" w:themeColor="text1"/>
          <w:sz w:val="16"/>
          <w:szCs w:val="16"/>
        </w:rPr>
        <w:t>Временное соглашение о сотрудничестве</w:t>
      </w:r>
      <w:r w:rsidRPr="00B541D6">
        <w:rPr>
          <w:color w:val="000000" w:themeColor="text1"/>
          <w:sz w:val="16"/>
          <w:szCs w:val="16"/>
        </w:rPr>
        <w:t>. Решение финансового вопроса предусматривалось в договоре таким образом, что советская сторона будет получать ежегодное материальное вознаграждение за предоставление военных баз. Кроме того, она имела возможность в использовании результатов испытаний и разработок, проводимых немецкими специалистами на советской территории (18266).</w:t>
      </w:r>
    </w:p>
    <w:p w14:paraId="5471A7A5" w14:textId="77777777" w:rsidR="00B51A68" w:rsidRPr="00B541D6" w:rsidRDefault="00B51A68" w:rsidP="00B541D6">
      <w:pPr>
        <w:jc w:val="both"/>
        <w:rPr>
          <w:color w:val="000000" w:themeColor="text1"/>
          <w:sz w:val="16"/>
          <w:szCs w:val="16"/>
        </w:rPr>
      </w:pPr>
    </w:p>
    <w:p w14:paraId="27394EF7" w14:textId="77777777" w:rsidR="00B51A68" w:rsidRPr="00B541D6" w:rsidRDefault="00B51A68" w:rsidP="00B541D6">
      <w:pPr>
        <w:pStyle w:val="ae"/>
        <w:spacing w:before="0" w:after="0"/>
        <w:jc w:val="both"/>
        <w:rPr>
          <w:color w:val="000000" w:themeColor="text1"/>
          <w:sz w:val="16"/>
          <w:szCs w:val="16"/>
        </w:rPr>
      </w:pPr>
      <w:r w:rsidRPr="00B541D6">
        <w:rPr>
          <w:color w:val="000000" w:themeColor="text1"/>
          <w:sz w:val="16"/>
          <w:szCs w:val="16"/>
        </w:rPr>
        <w:t xml:space="preserve">11 августа 1922 года между РККА и рейхсвером было заключено </w:t>
      </w:r>
      <w:r w:rsidRPr="00B541D6">
        <w:rPr>
          <w:rStyle w:val="a7"/>
          <w:b w:val="0"/>
          <w:color w:val="000000" w:themeColor="text1"/>
          <w:sz w:val="16"/>
          <w:szCs w:val="16"/>
        </w:rPr>
        <w:t>Временное соглашение о сотрудничестве</w:t>
      </w:r>
      <w:r w:rsidRPr="00B541D6">
        <w:rPr>
          <w:color w:val="000000" w:themeColor="text1"/>
          <w:sz w:val="16"/>
          <w:szCs w:val="16"/>
        </w:rPr>
        <w:t>. Рейхсвер стремился получить возможности для проведения испытаний техники, накопления тактического опыта и обучения личного состава в тех видах вооружений, которые рейхсверу запрещалось иметь согласно положений Версальского договора. Соглашение имело экономическую основу: советская сторона получала ежегодное материальное вознаграждение за предоставление военных баз, кроме того, она участвовала в использовании результатов испытаний и разработок, проводимых на советской территории (18269).</w:t>
      </w:r>
    </w:p>
    <w:p w14:paraId="5C973464" w14:textId="77777777" w:rsidR="00B51A68" w:rsidRPr="00B541D6" w:rsidRDefault="00B51A68" w:rsidP="00B541D6">
      <w:pPr>
        <w:jc w:val="both"/>
        <w:rPr>
          <w:color w:val="000000" w:themeColor="text1"/>
          <w:sz w:val="16"/>
          <w:szCs w:val="16"/>
        </w:rPr>
      </w:pPr>
    </w:p>
    <w:p w14:paraId="2FC1D84A" w14:textId="77777777" w:rsidR="00B51A68" w:rsidRPr="00B541D6" w:rsidRDefault="00B51A68" w:rsidP="00B541D6">
      <w:pPr>
        <w:pStyle w:val="book"/>
        <w:spacing w:before="0" w:beforeAutospacing="0" w:after="0" w:afterAutospacing="0"/>
        <w:jc w:val="both"/>
        <w:rPr>
          <w:color w:val="000000" w:themeColor="text1"/>
          <w:sz w:val="16"/>
          <w:szCs w:val="16"/>
        </w:rPr>
      </w:pPr>
      <w:r w:rsidRPr="00B541D6">
        <w:rPr>
          <w:color w:val="000000" w:themeColor="text1"/>
          <w:sz w:val="16"/>
          <w:szCs w:val="16"/>
        </w:rPr>
        <w:t>11 августа 1922 г. были подписаны секретные соглашения и началось сотрудничество с Веймарской Германией (для любителей дальних политических выводов отметим, что ВТС устанавливалось с Веймарской Германией, т. е. с буржуазно-демократической республикой). Собственно говоря, контакты не начинались, а возобновлялись. Царская Россия и кайзеровская Германия имели тесные военные связи. Альфред Крупп стал «пушечным королем» благодаря русским заказам, поставки стрелкового оружия русской армии поддержали завод «Людвиг Леве» и сменивший его концерн DWM. Теперь две страны, оказавшиеся в фактической изоляции после Первой мировой войны и гражданской войны в России, не могли не договориться (18272).</w:t>
      </w:r>
    </w:p>
    <w:p w14:paraId="3A93614E" w14:textId="77777777" w:rsidR="00B51A68" w:rsidRPr="00B541D6" w:rsidRDefault="00B51A68" w:rsidP="00B541D6">
      <w:pPr>
        <w:pStyle w:val="ae"/>
        <w:spacing w:before="0" w:after="0"/>
        <w:jc w:val="both"/>
        <w:textAlignment w:val="top"/>
        <w:rPr>
          <w:color w:val="000000" w:themeColor="text1"/>
          <w:sz w:val="16"/>
          <w:szCs w:val="16"/>
        </w:rPr>
      </w:pPr>
    </w:p>
    <w:p w14:paraId="2AB988C3" w14:textId="77777777" w:rsidR="005849C4" w:rsidRPr="008C063D" w:rsidRDefault="005849C4" w:rsidP="005849C4">
      <w:pPr>
        <w:rPr>
          <w:color w:val="0070C0"/>
          <w:sz w:val="16"/>
          <w:szCs w:val="16"/>
        </w:rPr>
      </w:pPr>
      <w:r w:rsidRPr="008C063D">
        <w:rPr>
          <w:color w:val="0070C0"/>
          <w:sz w:val="16"/>
          <w:szCs w:val="16"/>
        </w:rPr>
        <w:t>11 августа 1922 г. между рейхсвером и Красной Армией было заключено секретное соглашение о сотрудничестве. Герма</w:t>
      </w:r>
      <w:r w:rsidRPr="008C063D">
        <w:rPr>
          <w:color w:val="0070C0"/>
          <w:sz w:val="16"/>
          <w:szCs w:val="16"/>
        </w:rPr>
        <w:softHyphen/>
        <w:t>нии разрешили организацию в России объектов для производства и испытаний запрещенной Версальским договором военной техники и обучения военных кадров, а немецкое руководство обещало, в свою очередь, содействовать экспорту немецкого технического опыта для развития оборонной промышленности России. РККА по</w:t>
      </w:r>
      <w:r w:rsidRPr="008C063D">
        <w:rPr>
          <w:color w:val="0070C0"/>
          <w:sz w:val="16"/>
          <w:szCs w:val="16"/>
        </w:rPr>
        <w:softHyphen/>
        <w:t>лучала право на участие в испытаниях немецкой военной техники. Кроме того, командование рейхсвера согласилось, чтобы военлеты Красной Армии вместе с германскими курсантами обучались на немецких самолетах (25024).</w:t>
      </w:r>
    </w:p>
    <w:p w14:paraId="2AC06972" w14:textId="77777777" w:rsidR="005849C4" w:rsidRPr="008C063D" w:rsidRDefault="005849C4" w:rsidP="005849C4">
      <w:pPr>
        <w:rPr>
          <w:color w:val="0070C0"/>
          <w:sz w:val="16"/>
          <w:szCs w:val="16"/>
        </w:rPr>
      </w:pPr>
    </w:p>
    <w:p w14:paraId="4308BFA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1AE67F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AD6CB2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 августа 1922 в качестве гимна Германии был введен первый куплет стихов Дойчланд юбер аллес, написанных в 1848 на мелодию Гайдна (3481).</w:t>
      </w:r>
    </w:p>
    <w:p w14:paraId="7D3BF33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FEDE488" w14:textId="77777777" w:rsidR="00B51A68" w:rsidRPr="00B541D6" w:rsidRDefault="00B51A68"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64654318" w14:textId="77777777" w:rsidR="00B51A68" w:rsidRPr="00B541D6" w:rsidRDefault="00B51A68" w:rsidP="00B541D6">
      <w:pPr>
        <w:numPr>
          <w:ilvl w:val="12"/>
          <w:numId w:val="0"/>
        </w:numPr>
        <w:autoSpaceDE w:val="0"/>
        <w:autoSpaceDN w:val="0"/>
        <w:adjustRightInd w:val="0"/>
        <w:jc w:val="both"/>
        <w:rPr>
          <w:iCs/>
          <w:color w:val="000000" w:themeColor="text1"/>
          <w:sz w:val="16"/>
          <w:szCs w:val="16"/>
        </w:rPr>
      </w:pPr>
    </w:p>
    <w:p w14:paraId="1BCBDC24" w14:textId="77777777" w:rsidR="00B51A68" w:rsidRPr="00B541D6" w:rsidRDefault="00B51A68" w:rsidP="00B541D6">
      <w:pPr>
        <w:jc w:val="both"/>
        <w:rPr>
          <w:color w:val="000000" w:themeColor="text1"/>
          <w:sz w:val="16"/>
          <w:szCs w:val="16"/>
        </w:rPr>
      </w:pPr>
      <w:r w:rsidRPr="00B541D6">
        <w:rPr>
          <w:color w:val="000000" w:themeColor="text1"/>
          <w:sz w:val="16"/>
          <w:szCs w:val="16"/>
        </w:rPr>
        <w:t>12 августа 1922. "В целях ограждения доверчивой и суеверной части населения от эксплуатации со стороны хиромантов, гадалок и разного рода предсказателей" президиум Моссовета постановил "запретить сеансы хиромантии, гадания и разного рода предсказаний на улицах, на народных гуляниях и в других местах общественного пользования, а равно в квартирах и других помещениях" (18698).</w:t>
      </w:r>
    </w:p>
    <w:p w14:paraId="76C9248C" w14:textId="77777777" w:rsidR="00B51A68" w:rsidRPr="00B541D6" w:rsidRDefault="00B51A68" w:rsidP="00B541D6">
      <w:pPr>
        <w:jc w:val="both"/>
        <w:rPr>
          <w:color w:val="000000" w:themeColor="text1"/>
          <w:sz w:val="16"/>
          <w:szCs w:val="16"/>
        </w:rPr>
      </w:pPr>
    </w:p>
    <w:p w14:paraId="1D8BF60A" w14:textId="77777777" w:rsidR="00162130"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1D6A95C2" w14:textId="77777777" w:rsidR="00162130" w:rsidRPr="00B541D6" w:rsidRDefault="00162130" w:rsidP="00B541D6">
      <w:pPr>
        <w:numPr>
          <w:ilvl w:val="12"/>
          <w:numId w:val="0"/>
        </w:numPr>
        <w:autoSpaceDE w:val="0"/>
        <w:autoSpaceDN w:val="0"/>
        <w:adjustRightInd w:val="0"/>
        <w:jc w:val="both"/>
        <w:rPr>
          <w:iCs/>
          <w:color w:val="000000" w:themeColor="text1"/>
          <w:sz w:val="16"/>
          <w:szCs w:val="16"/>
        </w:rPr>
      </w:pPr>
    </w:p>
    <w:p w14:paraId="1CFFE8D4" w14:textId="77777777" w:rsidR="00162130" w:rsidRPr="00B541D6" w:rsidRDefault="00162130" w:rsidP="00B541D6">
      <w:pPr>
        <w:jc w:val="both"/>
        <w:rPr>
          <w:color w:val="000000" w:themeColor="text1"/>
          <w:sz w:val="16"/>
          <w:szCs w:val="16"/>
        </w:rPr>
      </w:pPr>
      <w:r w:rsidRPr="00B541D6">
        <w:rPr>
          <w:color w:val="000000" w:themeColor="text1"/>
          <w:sz w:val="16"/>
          <w:szCs w:val="16"/>
        </w:rPr>
        <w:t xml:space="preserve">12 августа в 1922 году подполковник Коссовский облетал самолет польского конструктора Малиновского </w:t>
      </w:r>
      <w:hyperlink r:id="rId70" w:tgtFrame="_blank" w:history="1">
        <w:r w:rsidRPr="00B541D6">
          <w:rPr>
            <w:color w:val="000000" w:themeColor="text1"/>
            <w:sz w:val="16"/>
            <w:szCs w:val="16"/>
          </w:rPr>
          <w:t xml:space="preserve">«Stemal III». </w:t>
        </w:r>
      </w:hyperlink>
      <w:r w:rsidRPr="00B541D6">
        <w:rPr>
          <w:color w:val="000000" w:themeColor="text1"/>
          <w:sz w:val="16"/>
          <w:szCs w:val="16"/>
        </w:rPr>
        <w:t>Однако характеристики самолета оказались неудовлетворительными и вскоре самолет был оставлен на краю летного поля и вскоре пришел в негодность. В 1916 году Стефан Малиновский начал проектирование нового профиля крыла. По его проекту в Санкт-Петербурге был модифицирован самолет "Cauckon". В 1918-20 гг. Малиновский находился в стажировке в Турине и Париже и после возвращения в 1921 году он занялся проектированием концепций новых профилей с механизацией крыла. В первой половине 1922 года используя фюзеляж самолета «Nieuport 83» (переданного из состава летной школы в Будгоще) он построил самолет с крылом своей конструкции (14981).</w:t>
      </w:r>
    </w:p>
    <w:p w14:paraId="2093CD15" w14:textId="77777777" w:rsidR="00162130" w:rsidRPr="00B541D6" w:rsidRDefault="00162130" w:rsidP="00B541D6">
      <w:pPr>
        <w:jc w:val="both"/>
        <w:rPr>
          <w:color w:val="000000" w:themeColor="text1"/>
          <w:sz w:val="16"/>
          <w:szCs w:val="16"/>
        </w:rPr>
      </w:pPr>
    </w:p>
    <w:p w14:paraId="612F5DB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12B336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161102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13 и 19 августа 1922. Из протокола заседания Политбюро № 21, 1922 г.</w:t>
      </w:r>
    </w:p>
    <w:p w14:paraId="23B47D8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снабжении книгами членов Политбюро </w:t>
      </w:r>
    </w:p>
    <w:p w14:paraId="5E4199E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Поручить Секретариату ЦК доставлять членам Политбюро все выходящие в Питере, Москве и за границей книжные новинки (11652).</w:t>
      </w:r>
    </w:p>
    <w:p w14:paraId="15BB4E8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DBF54D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13 и 19 августа 1922. Из протокола заседания Политбюро № 21, 1922 г.</w:t>
      </w:r>
    </w:p>
    <w:p w14:paraId="4025F1B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высылке грузинских меньшевиков за границу </w:t>
      </w:r>
    </w:p>
    <w:p w14:paraId="0AB6521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Утвердить высылку грузинских меньшевиков за границу (11652).</w:t>
      </w:r>
    </w:p>
    <w:p w14:paraId="0F77418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D1A7CD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13 и 19 августа 1922. Из протокола заседания Политбюро № 21, 1922 г.</w:t>
      </w:r>
    </w:p>
    <w:p w14:paraId="2C34FE6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враждебных группировках среди студентов </w:t>
      </w:r>
    </w:p>
    <w:p w14:paraId="08119B3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Одобрить предложение т. Уншлихта о высылке за границу контрреволюционных элементов студенчества (11652).</w:t>
      </w:r>
    </w:p>
    <w:p w14:paraId="267BDA2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86DEAB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2BD1ECF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F7D411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14 августа 1922 на РВЗ № 1 собрали и л Савин испытал в полете самолет D.H.9 № 5817, полученный через шведов из Англии. Две машины - №№ 5778 и 5813 - отдали на НОА (6594, 4).</w:t>
      </w:r>
    </w:p>
    <w:p w14:paraId="7337A68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8FCCE0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14 августа 1922 л И.Г.Савин совершил первый испытательный полет на DH-9, собранном на ГАЗ № 1. Истребители Маргипсайд и DH-9 были направлены главным образом во 2-ю оиаэ и 1-ю ораэ, дислоцировавшиеся в Ухтомской под Москвой, и во 2-ю ораэ в Витебске (7644).</w:t>
      </w:r>
    </w:p>
    <w:p w14:paraId="5578D0E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6F369D7" w14:textId="77777777" w:rsidR="00162130" w:rsidRPr="00B541D6" w:rsidRDefault="00162130" w:rsidP="00B541D6">
      <w:pPr>
        <w:pStyle w:val="book"/>
        <w:spacing w:before="0" w:beforeAutospacing="0" w:after="0" w:afterAutospacing="0"/>
        <w:jc w:val="both"/>
        <w:rPr>
          <w:color w:val="000000" w:themeColor="text1"/>
          <w:sz w:val="16"/>
          <w:szCs w:val="16"/>
        </w:rPr>
      </w:pPr>
      <w:r w:rsidRPr="00B541D6">
        <w:rPr>
          <w:color w:val="000000" w:themeColor="text1"/>
          <w:sz w:val="16"/>
          <w:szCs w:val="16"/>
        </w:rPr>
        <w:t>14 августа 1922 И.ЕСавин совершил первый испытательный полет на DH-9, закупленном в Англии через шведских бизнесменов и собранном в Москве на заводе № 1. Истребители Мартинсайд и DH-9 были направлены, главным образом, во 2-ю оиаэ и 1-ю ораэ, дислоцировавшиеся в Ухтомской под Москвой, и во 2-ю ораэ в Витебске. Самолеты Avro 504 должны были использоваться 1-й военной школой летчиков в Каче на Черном море (15120).</w:t>
      </w:r>
    </w:p>
    <w:p w14:paraId="133025DD" w14:textId="77777777" w:rsidR="00162130" w:rsidRPr="00B541D6" w:rsidRDefault="00162130" w:rsidP="00B541D6">
      <w:pPr>
        <w:pStyle w:val="book"/>
        <w:spacing w:before="0" w:beforeAutospacing="0" w:after="0" w:afterAutospacing="0"/>
        <w:jc w:val="both"/>
        <w:rPr>
          <w:color w:val="000000" w:themeColor="text1"/>
          <w:sz w:val="16"/>
          <w:szCs w:val="16"/>
        </w:rPr>
      </w:pPr>
    </w:p>
    <w:p w14:paraId="3929511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14 августа 1922 г. первый самолет ДН-9 № 5817, полученный из Ангдлии через Швецию поднял в воздух летчик Савин. Два ДН-9 (№ 5778 и № 5813) испытывались на Научно-опыт</w:t>
      </w:r>
      <w:r w:rsidRPr="00B541D6">
        <w:rPr>
          <w:color w:val="000000" w:themeColor="text1"/>
          <w:sz w:val="16"/>
          <w:szCs w:val="16"/>
        </w:rPr>
        <w:softHyphen/>
        <w:t>ном аэродроме (НОА) ВВС. Остальные направлялись непосредственно в подразделениях (10667).</w:t>
      </w:r>
    </w:p>
    <w:p w14:paraId="01180BD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5009339C" w14:textId="77777777" w:rsidR="005849C4" w:rsidRPr="008C063D" w:rsidRDefault="005849C4" w:rsidP="005849C4">
      <w:pPr>
        <w:rPr>
          <w:color w:val="0070C0"/>
          <w:sz w:val="16"/>
          <w:szCs w:val="16"/>
        </w:rPr>
      </w:pPr>
      <w:r w:rsidRPr="008C063D">
        <w:rPr>
          <w:color w:val="0070C0"/>
          <w:sz w:val="16"/>
          <w:szCs w:val="16"/>
        </w:rPr>
        <w:t>14 августа 1922 г. летчик Савин поднял в воздух первый самолет ДН-9 № 5817 из сорока, приобретенных в Англии в 1921 г., который собрали на заводе «Дукс». Два ДН-9 (№ 5778 и № 5813) испытывались Научно-опытным аэродромом (НОА) ВВС. Остальные направлялись непосредственно в подразделения (25035).</w:t>
      </w:r>
    </w:p>
    <w:p w14:paraId="0C0DBFB8" w14:textId="77777777" w:rsidR="005849C4" w:rsidRPr="008C063D" w:rsidRDefault="005849C4" w:rsidP="005849C4">
      <w:pPr>
        <w:rPr>
          <w:color w:val="0070C0"/>
          <w:sz w:val="16"/>
          <w:szCs w:val="16"/>
        </w:rPr>
      </w:pPr>
    </w:p>
    <w:p w14:paraId="1289F01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50CCB82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8C0FFE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15 августа 1922 г. Брокдорф-Ранцау написал для германского руководства меморандум, в котором предостерегал от поспешного выбора союзника, тем более, если этот союзник — Советская Россия. («Большим недостатком Рапалльского договора являются опасения военного союза, которые с ним связываются»). Он считал, что ни в коем случае нельзя давать повода заподозрить Германию в военных связях с ней, поскольку это автоматически повлекло бы за собой союз Англии с Францией против союза Германии с Россией. Заключение Рапалльского договора вызвало в Англии подозрения в том, что Германия готовится взять реванш в союзе с Россией. Военный же союз с Россией не оправдан, поскольку отсутствуют гарантии, что с его помощью Германия сможет выбраться из того безнадежного положения, в котором она пребывала. Предпосылок для этого в обеих странах не было. Поэтому выход, по мнению Брокдорфа-Ранцау, был не в заключении военных пактов, а в сотрудничестве между Россией и Германией на благо их экономического возрождения. И хотя он мало верил в возможность мирного оздоровления ситуации после Версаля, все же он считал крупной политической ошибкой «преждевременные военные связи с Советской Россией». К тому же, как он писал, он не доверял «абсолютно бессовестному советскому правительству», которое вполне могло бы шантажировать германское правительство угрозой огласки военных договоренностей. Этот меморандум Брокдорф-Ранцау 7 сентября 1922 г. вручил канцлеру Вирту, и 8 сентября — президенту Эберту. 9 сентября Вирт передал меморандум Ранцау Зекту. А спустя два дня, 11 сентября 1922 г., Зект уже вручил канцлеру свой ответный меморандум. Он писал, что «Германия должна проводить активную политику, как и любое государство, поскольку отказываясь от активной политики, государство перестает быть таковым. Рапалльский договор стал первым активным шагом Германии, направленным на повышение ее международного престижа. Начало сближения России и Германии — в экономической области, «сила однако заключается в том, что это экономическое сближение подготавливает возможность политического и тем самым и военного союза. То, что в данной двойной связи и для Германии и также для России заключено их усиление, не подлежит сомнению». Франция является непримиримым врагом Германии, а Польша — ближайшим союзником Франции. «Существование Польши невыносимо, несовместимо с условиями существования Германии. Она должна исчезнуть и исчезнет в силу собственной внутренней слабости и благодаря России — с нашей помощью. Существование Польши для России еще более невыносимо, чем для нас; никакая Россия не примирится с Польшей. С Польшей отпадет одна из сильнейших опор Версальского мира и господствующего положения Франции. Достижение этой цели должно стать одним из основополагающих пунктов германской политики, поскольку он достижим &lt;...&gt;. Восстановление границы между Россией и Германией является предпосылкой взаимного усиления. Россия и Германия в границах 1914 г. — это должно стать основой взаимопонимания между ними». Угроза со стороны обоих государств будет постоянно довлеть над Польшей, поэтому для Германии было бы очень выгодно, если бы поляки были уверены в том, что в случае их участия в санкциях против Германии на стороне Франции, Россия «дышит им в затылок». «То, что Рапалльский договор вызывает такое впечатление, как если бы он имел военные последствия, достаточно для оказания влияния на польскую политику в благоприятном смысле». Сотрудничество с Россией, писал Зект, имеет целью, во-первых, усиление России в экономической, политической и, таким образом, в военной области и тем самым косвенно усиление Германии, поскольку Германия укрепляет своего возможного союзника, и, во-вторых, непосредственное усиление Германии путем создания в России военной промышленности, которая в случае необходимости могла бы быть использована Германией. (Причем создавать ее должны были частные германские предприниматели, а не райхсвер. Но при этом им, по мысли Зекта, надлежало следовать указаниям военного министерства Германии). Первой цели, отмечал Зект, эта военная промышленность служит непосредственно. Пожелания России о дальнейшей помощи в военной области можно удовлетворить предоставлением средств и кадров, если они окажутся возможными и выгодными. В других военных областях по пожеланию русских можно установить и поддерживать контакты; для этого желательно наличие взаимных военных представительств. Причем при осуществлении этих мероприятий, по Зекту, «участие и даже официальное уведомление германского правительства исключается полностью». Переговоры об этом сотрудничестве возможны лишь через военные миссии; а то, что их договоренности, достигнутые без ведома руководящих политических структур, не будут иметь для райха обязательного характера, должно рассматриваться как само собой разумеющееся. И «до тех пор, пока правительство не ведет официальных переговоров, германское посольство в Москве не будет являться подходящим местом переговоров». «Тот же, кто видит в Рапалльском договоре ошибку, может пригодиться в другом месте, но он непригоден в качестве германского представителя в Москве» (R.-Berndorff Hans. Op. cit. S. 117-129.). Брокдорф-Ранцау тем не менее был назначен послом в Москву. Сам он, понимая опасность противостояния с главнокомандующим райхсвера для успешности своей миссии в Москве, попытался в октябре 1922 г. примириться с Зектом через В. Зимонса, исполнявшего в ходе Версальских переговоров обязанности </w:t>
      </w:r>
      <w:r w:rsidRPr="00B541D6">
        <w:rPr>
          <w:color w:val="000000" w:themeColor="text1"/>
          <w:sz w:val="16"/>
          <w:szCs w:val="16"/>
        </w:rPr>
        <w:lastRenderedPageBreak/>
        <w:t xml:space="preserve">генсека германской делегации. Зимонс взялся за это, считая, что Германия не может больше себе позволить, чтобы «две ее способнейшие политические головы работали друг против друга». Ранцау пришлось смириться с существованием связей между военными обеих стран и учитывать их в своей работе по укреплению «германо-советского сообщества интересов» (Helbig Herbert. Op. cit. S. 122,127-128.). Однако ему, «кандидату президента» Эберта, удалось добиться от президента и канцлера Вирта широких полномочий в толковании и проведении «восточной политики», права непосредственного доклада президенту и главе кабинета и проведения курса в отношении России независимо от «ежедневных или еженедельных инструкций того или иного министра» иностранных дел. Канцлер Вирт заверил Брокдорфа-Ранцау: «Вся политика в отношении России будет проводиться через Вашу персону». На что строптивый граф ответил: «Да, или через мой труп». Х-Дирксен, возглавлявший в 20-е годы Восточный отдел МИД Германии, а затем ставший и преемником Ранцау в Москве, свидетельствовал позднее, что «центр тяжести политики &lt;...&gt; в отношении России находился не в МИДе в Берлине, а у нашего посла в Москве, графа Брокдорфа-Ранцау» (Wilhelm Joost. </w:t>
      </w:r>
      <w:r w:rsidRPr="00B541D6">
        <w:rPr>
          <w:color w:val="000000" w:themeColor="text1"/>
          <w:sz w:val="16"/>
          <w:szCs w:val="16"/>
          <w:lang w:val="en-US"/>
        </w:rPr>
        <w:t xml:space="preserve">Die deutschen Missionschefs in Moskau, 1918—1941. Nach Geheimakten und personlichen Aufzeichnungen. Wien 1967. S. 164— 183; Herbert von Dirksen. Moskau Tokio London. Erinnerungen und Betrachtungen zu 20 Jahren deutscher Au?enpolitik. 1919—1939. </w:t>
      </w:r>
      <w:r w:rsidRPr="00B541D6">
        <w:rPr>
          <w:color w:val="000000" w:themeColor="text1"/>
          <w:sz w:val="16"/>
          <w:szCs w:val="16"/>
        </w:rPr>
        <w:t>Stuttgart, 1949. S. 58.) (11784).</w:t>
      </w:r>
    </w:p>
    <w:p w14:paraId="7F251EC5" w14:textId="77777777" w:rsidR="008E0FBF" w:rsidRPr="00B541D6" w:rsidRDefault="008E0FBF" w:rsidP="00B541D6">
      <w:pPr>
        <w:autoSpaceDE w:val="0"/>
        <w:autoSpaceDN w:val="0"/>
        <w:adjustRightInd w:val="0"/>
        <w:jc w:val="both"/>
        <w:rPr>
          <w:color w:val="000000" w:themeColor="text1"/>
          <w:sz w:val="16"/>
          <w:szCs w:val="16"/>
        </w:rPr>
      </w:pPr>
    </w:p>
    <w:p w14:paraId="4E1A6912" w14:textId="77777777" w:rsidR="00B51A68" w:rsidRPr="00B541D6" w:rsidRDefault="00B51A68" w:rsidP="00B541D6">
      <w:pPr>
        <w:pStyle w:val="ae"/>
        <w:spacing w:before="0" w:after="0"/>
        <w:jc w:val="both"/>
        <w:textAlignment w:val="top"/>
        <w:rPr>
          <w:color w:val="000000" w:themeColor="text1"/>
          <w:sz w:val="16"/>
          <w:szCs w:val="16"/>
        </w:rPr>
      </w:pPr>
      <w:r w:rsidRPr="00B541D6">
        <w:rPr>
          <w:color w:val="000000" w:themeColor="text1"/>
          <w:sz w:val="16"/>
          <w:szCs w:val="16"/>
        </w:rPr>
        <w:t>15 августа 1922 г. Брокдорф-Ранцау написал для германского руководства меморандум, в котором предостерегал от поспешного выбора союзника, тем более, если этот союзник — Советская Россия. («Большим недостатком Рапалльского договора являются опасения военного союза, которые с ним связываются»). Он считал, что ни в коем случае нельзя давать повода заподозрить Германию в военных связях с ней, поскольку это автоматически повлекло бы за собой союз Англии с Францией против союза Германии с Россией. Заключение Рапалльского договора вызвало в Англии подозрения в том, что Германия готовится взять реванш в союзе с Россией. Военный же союз с Россией не оправдан, поскольку отсутствуют гарантии, что с его помощью Германия сможет выбраться из того безнадежного положения, в котором она пребывала. Предпосылок для этого в обеих странах не было. Поэтому выход, по мнению Брокдорфа-Ранцау, был не в заключении военных пактов, а в сотрудничестве между Россией и Германией на благо их экономического возрождения. И хотя он мало верил в возможность мирного оздоровления ситуации после Версаля, все же он считал крупной политической ошибкой «преждевременные военные связи с Советской Россией». К тому же, как он писал, он не доверял «абсолютно бессовестному советскому правительству», которое вполне могло бы шантажировать германское правительство угрозой огласки военных договоренностей. Этот меморандум Брокдорф-Ранцау 7 сентября 1922 г. вручил канцлеру Вирту, и 8 сентября — президенту Эберту (18265).</w:t>
      </w:r>
    </w:p>
    <w:p w14:paraId="663DBAF8" w14:textId="77777777" w:rsidR="00B51A68" w:rsidRPr="00B541D6" w:rsidRDefault="00B51A68" w:rsidP="00B541D6">
      <w:pPr>
        <w:pStyle w:val="ae"/>
        <w:spacing w:before="0" w:after="0"/>
        <w:jc w:val="both"/>
        <w:textAlignment w:val="top"/>
        <w:rPr>
          <w:color w:val="000000" w:themeColor="text1"/>
          <w:sz w:val="16"/>
          <w:szCs w:val="16"/>
        </w:rPr>
      </w:pPr>
    </w:p>
    <w:p w14:paraId="52F21762" w14:textId="77777777" w:rsidR="00DF5727" w:rsidRPr="00B541D6" w:rsidRDefault="00DF5727"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C77F693" w14:textId="77777777" w:rsidR="00DF5727" w:rsidRPr="00B541D6" w:rsidRDefault="00DF5727" w:rsidP="00B541D6">
      <w:pPr>
        <w:numPr>
          <w:ilvl w:val="12"/>
          <w:numId w:val="0"/>
        </w:numPr>
        <w:autoSpaceDE w:val="0"/>
        <w:autoSpaceDN w:val="0"/>
        <w:adjustRightInd w:val="0"/>
        <w:jc w:val="both"/>
        <w:rPr>
          <w:iCs/>
          <w:color w:val="000000" w:themeColor="text1"/>
          <w:sz w:val="16"/>
          <w:szCs w:val="16"/>
        </w:rPr>
      </w:pPr>
    </w:p>
    <w:p w14:paraId="20180CB6" w14:textId="77777777" w:rsidR="00DF5727" w:rsidRPr="00B541D6" w:rsidRDefault="00DF5727" w:rsidP="00B541D6">
      <w:pPr>
        <w:jc w:val="both"/>
        <w:rPr>
          <w:color w:val="000000" w:themeColor="text1"/>
          <w:sz w:val="16"/>
          <w:szCs w:val="16"/>
        </w:rPr>
      </w:pPr>
      <w:r w:rsidRPr="00B541D6">
        <w:rPr>
          <w:color w:val="000000" w:themeColor="text1"/>
          <w:sz w:val="16"/>
          <w:szCs w:val="16"/>
        </w:rPr>
        <w:t>15 августа 1922 во время демонстрации бомбардировку в Пуцке , Польша, наблюдатель преждевременно сбрасывает бомбу с гидросамолета Lübeck-Travemünde F.4 . Бомба падает на зрителей, 13 человек погибли и 34 получили ранения (20352).</w:t>
      </w:r>
    </w:p>
    <w:p w14:paraId="55AC5B70" w14:textId="77777777" w:rsidR="00DF5727" w:rsidRPr="00B541D6" w:rsidRDefault="00DF5727" w:rsidP="00B541D6">
      <w:pPr>
        <w:jc w:val="both"/>
        <w:rPr>
          <w:color w:val="000000" w:themeColor="text1"/>
          <w:sz w:val="16"/>
          <w:szCs w:val="16"/>
        </w:rPr>
      </w:pPr>
    </w:p>
    <w:p w14:paraId="0C86C54D" w14:textId="77777777" w:rsidR="005849C4" w:rsidRPr="008C063D" w:rsidRDefault="005849C4" w:rsidP="005849C4">
      <w:pPr>
        <w:rPr>
          <w:color w:val="0070C0"/>
          <w:sz w:val="16"/>
          <w:szCs w:val="16"/>
        </w:rPr>
      </w:pPr>
      <w:r w:rsidRPr="008C063D">
        <w:rPr>
          <w:color w:val="0070C0"/>
          <w:sz w:val="16"/>
          <w:szCs w:val="16"/>
        </w:rPr>
        <w:t>16 августа 1921 года на основании постановления Совета народных комиссаров для ремонта военной авиационной техники был создан трест «Промвоздух».</w:t>
      </w:r>
    </w:p>
    <w:p w14:paraId="294BDF29" w14:textId="77777777" w:rsidR="005849C4" w:rsidRPr="008C063D" w:rsidRDefault="005849C4" w:rsidP="005849C4">
      <w:pPr>
        <w:rPr>
          <w:color w:val="0070C0"/>
          <w:sz w:val="16"/>
          <w:szCs w:val="16"/>
        </w:rPr>
      </w:pPr>
      <w:r w:rsidRPr="008C063D">
        <w:rPr>
          <w:color w:val="0070C0"/>
          <w:sz w:val="16"/>
          <w:szCs w:val="16"/>
        </w:rPr>
        <w:t>В его ведение передали часть авиационных парков и авиационные поезда-мастерские-склады, которые преобразовывались в стационарные ремонтные заводы и мастерские.</w:t>
      </w:r>
    </w:p>
    <w:p w14:paraId="5EBCE69C" w14:textId="77777777" w:rsidR="005849C4" w:rsidRPr="008C063D" w:rsidRDefault="005849C4" w:rsidP="005849C4">
      <w:pPr>
        <w:rPr>
          <w:color w:val="0070C0"/>
          <w:sz w:val="16"/>
          <w:szCs w:val="16"/>
        </w:rPr>
      </w:pPr>
      <w:r w:rsidRPr="008C063D">
        <w:rPr>
          <w:color w:val="0070C0"/>
          <w:sz w:val="16"/>
          <w:szCs w:val="16"/>
        </w:rPr>
        <w:t>Так, например, ремвоздухмастерские № 2 (РВМ - 2) в Москве были сформированы в 1922 году на базе оборудования и из личного состава авиационного поезда-мастерской № 11.</w:t>
      </w:r>
    </w:p>
    <w:p w14:paraId="0FE7C9CA" w14:textId="77777777" w:rsidR="005849C4" w:rsidRPr="008C063D" w:rsidRDefault="005849C4" w:rsidP="005849C4">
      <w:pPr>
        <w:rPr>
          <w:color w:val="0070C0"/>
          <w:sz w:val="16"/>
          <w:szCs w:val="16"/>
        </w:rPr>
      </w:pPr>
      <w:r w:rsidRPr="008C063D">
        <w:rPr>
          <w:color w:val="0070C0"/>
          <w:sz w:val="16"/>
          <w:szCs w:val="16"/>
        </w:rPr>
        <w:t>На схеме организации тыла и снабжения красной авиации в 1923 году, подготовленной помощником начальника КВФ по техническому снабжению В . В. Хрипиным, авиационных поездов-мастерских-складов уже нет. Есть только ремонтные заводы «Промвоздуха», постоянные и подвижные базы Красного воздушного флота.</w:t>
      </w:r>
    </w:p>
    <w:p w14:paraId="4A34F910" w14:textId="77777777" w:rsidR="005849C4" w:rsidRPr="008C063D" w:rsidRDefault="005849C4" w:rsidP="005849C4">
      <w:pPr>
        <w:rPr>
          <w:color w:val="0070C0"/>
          <w:sz w:val="16"/>
          <w:szCs w:val="16"/>
        </w:rPr>
      </w:pPr>
      <w:r w:rsidRPr="008C063D">
        <w:rPr>
          <w:color w:val="0070C0"/>
          <w:sz w:val="16"/>
          <w:szCs w:val="16"/>
        </w:rPr>
        <w:t>С переходом армии на мирное положение и началом базирования авиачастей на постоянных местах потребность в манёвренных средствах ремонта авиатехники отпала, и все подвижные авиаремонтные поезда-мастерские были расформированы (25138).</w:t>
      </w:r>
    </w:p>
    <w:p w14:paraId="6D43BADE" w14:textId="77777777" w:rsidR="005849C4" w:rsidRPr="008C063D" w:rsidRDefault="005849C4" w:rsidP="005849C4">
      <w:pPr>
        <w:rPr>
          <w:color w:val="0070C0"/>
          <w:sz w:val="16"/>
          <w:szCs w:val="16"/>
        </w:rPr>
      </w:pPr>
    </w:p>
    <w:p w14:paraId="36F4B842" w14:textId="77777777" w:rsidR="00DF5727" w:rsidRPr="00B541D6" w:rsidRDefault="00DF5727"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654D8016" w14:textId="77777777" w:rsidR="00DF5727" w:rsidRPr="00B541D6" w:rsidRDefault="00DF5727" w:rsidP="00B541D6">
      <w:pPr>
        <w:numPr>
          <w:ilvl w:val="12"/>
          <w:numId w:val="0"/>
        </w:numPr>
        <w:autoSpaceDE w:val="0"/>
        <w:autoSpaceDN w:val="0"/>
        <w:adjustRightInd w:val="0"/>
        <w:jc w:val="both"/>
        <w:rPr>
          <w:iCs/>
          <w:color w:val="000000" w:themeColor="text1"/>
          <w:sz w:val="16"/>
          <w:szCs w:val="16"/>
        </w:rPr>
      </w:pPr>
    </w:p>
    <w:p w14:paraId="4DCADD40" w14:textId="77777777" w:rsidR="00DF5727" w:rsidRPr="00B541D6" w:rsidRDefault="00DF5727" w:rsidP="00B541D6">
      <w:pPr>
        <w:jc w:val="both"/>
        <w:rPr>
          <w:color w:val="000000" w:themeColor="text1"/>
          <w:sz w:val="16"/>
          <w:szCs w:val="16"/>
        </w:rPr>
      </w:pPr>
      <w:r w:rsidRPr="00B541D6">
        <w:rPr>
          <w:color w:val="000000" w:themeColor="text1"/>
          <w:sz w:val="16"/>
          <w:szCs w:val="16"/>
        </w:rPr>
        <w:t>16 августа 1922 в рамках операции по высылке анти</w:t>
      </w:r>
      <w:r w:rsidRPr="00B541D6">
        <w:rPr>
          <w:color w:val="000000" w:themeColor="text1"/>
          <w:sz w:val="16"/>
          <w:szCs w:val="16"/>
        </w:rPr>
        <w:softHyphen/>
        <w:t>советской интеллигенции, проведенной по инициа</w:t>
      </w:r>
      <w:r w:rsidRPr="00B541D6">
        <w:rPr>
          <w:color w:val="000000" w:themeColor="text1"/>
          <w:sz w:val="16"/>
          <w:szCs w:val="16"/>
        </w:rPr>
        <w:softHyphen/>
        <w:t>тиве В.И. Ленина, Н.Р. Брилинга арестовывают вмес</w:t>
      </w:r>
      <w:r w:rsidRPr="00B541D6">
        <w:rPr>
          <w:color w:val="000000" w:themeColor="text1"/>
          <w:sz w:val="16"/>
          <w:szCs w:val="16"/>
        </w:rPr>
        <w:softHyphen/>
        <w:t>те с другими профессорами МВТУ: В.И. Ясинским, И.И. Куколевским и В.В. Зворыкиным. Списки анти</w:t>
      </w:r>
      <w:r w:rsidRPr="00B541D6">
        <w:rPr>
          <w:color w:val="000000" w:themeColor="text1"/>
          <w:sz w:val="16"/>
          <w:szCs w:val="16"/>
        </w:rPr>
        <w:softHyphen/>
        <w:t>советской интеллигенции были утверждены на засе</w:t>
      </w:r>
      <w:r w:rsidRPr="00B541D6">
        <w:rPr>
          <w:color w:val="000000" w:themeColor="text1"/>
          <w:sz w:val="16"/>
          <w:szCs w:val="16"/>
        </w:rPr>
        <w:softHyphen/>
        <w:t>дании Комиссии Политбюро ЦК РКП(б) еще весной. Вот какую характеристику заслужил ученый: «Брилинг Николай Романович. Проживает по Малозна- менскому пер., д. 7, кв. 26. Б[ывш]. декан механичес</w:t>
      </w:r>
      <w:r w:rsidRPr="00B541D6">
        <w:rPr>
          <w:color w:val="000000" w:themeColor="text1"/>
          <w:sz w:val="16"/>
          <w:szCs w:val="16"/>
        </w:rPr>
        <w:softHyphen/>
        <w:t>кого отделения. Принадлежит к руководящей группе правой профессуры. На лекциях ведет антисовет</w:t>
      </w:r>
      <w:r w:rsidRPr="00B541D6">
        <w:rPr>
          <w:color w:val="000000" w:themeColor="text1"/>
          <w:sz w:val="16"/>
          <w:szCs w:val="16"/>
        </w:rPr>
        <w:softHyphen/>
        <w:t>скую агитацию, пользуется влиянием среди студен</w:t>
      </w:r>
      <w:r w:rsidRPr="00B541D6">
        <w:rPr>
          <w:color w:val="000000" w:themeColor="text1"/>
          <w:sz w:val="16"/>
          <w:szCs w:val="16"/>
        </w:rPr>
        <w:softHyphen/>
        <w:t>тов. Имеет связь с контрреволюционной ор</w:t>
      </w:r>
      <w:r w:rsidRPr="00B541D6">
        <w:rPr>
          <w:color w:val="000000" w:themeColor="text1"/>
          <w:sz w:val="16"/>
          <w:szCs w:val="16"/>
        </w:rPr>
        <w:softHyphen/>
        <w:t>ганизацией. Произвести обыск, арест и выслать за границу. Комиссия с участием тт. Богданова, Сере</w:t>
      </w:r>
      <w:r w:rsidRPr="00B541D6">
        <w:rPr>
          <w:color w:val="000000" w:themeColor="text1"/>
          <w:sz w:val="16"/>
          <w:szCs w:val="16"/>
        </w:rPr>
        <w:softHyphen/>
        <w:t>ды, Хинчука и Лихачева высказалась за высылку. Главпрофобр за высылку».</w:t>
      </w:r>
    </w:p>
    <w:p w14:paraId="7A96ACF9" w14:textId="77777777" w:rsidR="00DF5727" w:rsidRPr="00B541D6" w:rsidRDefault="00DF5727" w:rsidP="00B541D6">
      <w:pPr>
        <w:jc w:val="both"/>
        <w:rPr>
          <w:color w:val="000000" w:themeColor="text1"/>
          <w:sz w:val="16"/>
          <w:szCs w:val="16"/>
        </w:rPr>
      </w:pPr>
      <w:r w:rsidRPr="00B541D6">
        <w:rPr>
          <w:color w:val="000000" w:themeColor="text1"/>
          <w:sz w:val="16"/>
          <w:szCs w:val="16"/>
        </w:rPr>
        <w:t>Но из внутренней тюрьмы Н.Р Брилинг вмес</w:t>
      </w:r>
      <w:r w:rsidRPr="00B541D6">
        <w:rPr>
          <w:color w:val="000000" w:themeColor="text1"/>
          <w:sz w:val="16"/>
          <w:szCs w:val="16"/>
        </w:rPr>
        <w:softHyphen/>
        <w:t>те с Велиховым, Тяпкиным, Кравецом попадает не за грницу, а в контрразведывательный отдел ГПУ и при</w:t>
      </w:r>
      <w:r w:rsidRPr="00B541D6">
        <w:rPr>
          <w:color w:val="000000" w:themeColor="text1"/>
          <w:sz w:val="16"/>
          <w:szCs w:val="16"/>
        </w:rPr>
        <w:softHyphen/>
        <w:t>влекается к ответственности за контрреволюцион</w:t>
      </w:r>
      <w:r w:rsidRPr="00B541D6">
        <w:rPr>
          <w:color w:val="000000" w:themeColor="text1"/>
          <w:sz w:val="16"/>
          <w:szCs w:val="16"/>
        </w:rPr>
        <w:softHyphen/>
        <w:t>ную деятельность. Контрреволюционная деятель</w:t>
      </w:r>
      <w:r w:rsidRPr="00B541D6">
        <w:rPr>
          <w:color w:val="000000" w:themeColor="text1"/>
          <w:sz w:val="16"/>
          <w:szCs w:val="16"/>
        </w:rPr>
        <w:softHyphen/>
        <w:t>ность профессоров заключалась в борьбе за автоно</w:t>
      </w:r>
      <w:r w:rsidRPr="00B541D6">
        <w:rPr>
          <w:color w:val="000000" w:themeColor="text1"/>
          <w:sz w:val="16"/>
          <w:szCs w:val="16"/>
        </w:rPr>
        <w:softHyphen/>
        <w:t>мию высшей школы и за улучшение материального положения профессуры и студенчества (22518).</w:t>
      </w:r>
    </w:p>
    <w:p w14:paraId="0176CCAA" w14:textId="77777777" w:rsidR="00DF5727" w:rsidRPr="00B541D6" w:rsidRDefault="00DF5727" w:rsidP="00B541D6">
      <w:pPr>
        <w:jc w:val="both"/>
        <w:rPr>
          <w:color w:val="000000" w:themeColor="text1"/>
          <w:sz w:val="16"/>
          <w:szCs w:val="16"/>
        </w:rPr>
      </w:pPr>
    </w:p>
    <w:p w14:paraId="196DFA65" w14:textId="77777777" w:rsidR="008B445E" w:rsidRPr="00B541D6" w:rsidRDefault="008B445E"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2B2BAA7E" w14:textId="77777777" w:rsidR="008B445E" w:rsidRPr="00B541D6" w:rsidRDefault="008B445E" w:rsidP="00B541D6">
      <w:pPr>
        <w:numPr>
          <w:ilvl w:val="12"/>
          <w:numId w:val="0"/>
        </w:numPr>
        <w:autoSpaceDE w:val="0"/>
        <w:autoSpaceDN w:val="0"/>
        <w:adjustRightInd w:val="0"/>
        <w:jc w:val="both"/>
        <w:rPr>
          <w:iCs/>
          <w:color w:val="000000" w:themeColor="text1"/>
          <w:sz w:val="16"/>
          <w:szCs w:val="16"/>
        </w:rPr>
      </w:pPr>
    </w:p>
    <w:p w14:paraId="7C013EE2" w14:textId="77777777" w:rsidR="008B445E" w:rsidRPr="00B541D6" w:rsidRDefault="008B445E" w:rsidP="00B541D6">
      <w:pPr>
        <w:jc w:val="both"/>
        <w:rPr>
          <w:color w:val="000000" w:themeColor="text1"/>
          <w:sz w:val="16"/>
          <w:szCs w:val="16"/>
        </w:rPr>
      </w:pPr>
      <w:r w:rsidRPr="00B541D6">
        <w:rPr>
          <w:color w:val="000000" w:themeColor="text1"/>
          <w:sz w:val="16"/>
          <w:szCs w:val="16"/>
        </w:rPr>
        <w:t>17 августа 1922. Арест Бриллинга. Кандидат на высылку вместе с профессорами МВТУ В.И. Ясинским, И.И. Куколевским и В.В. Зворыкиным (21442).</w:t>
      </w:r>
    </w:p>
    <w:p w14:paraId="56D66B45" w14:textId="77777777" w:rsidR="008B445E" w:rsidRPr="00B541D6" w:rsidRDefault="008B445E" w:rsidP="00B541D6">
      <w:pPr>
        <w:jc w:val="both"/>
        <w:rPr>
          <w:color w:val="000000" w:themeColor="text1"/>
          <w:sz w:val="16"/>
          <w:szCs w:val="16"/>
          <w:shd w:val="clear" w:color="auto" w:fill="FFFFFF"/>
        </w:rPr>
      </w:pPr>
    </w:p>
    <w:p w14:paraId="7ADE29FA" w14:textId="77777777" w:rsidR="008B445E" w:rsidRPr="00B541D6" w:rsidRDefault="008B445E" w:rsidP="00B541D6">
      <w:pPr>
        <w:shd w:val="clear" w:color="auto" w:fill="FFFFFF"/>
        <w:jc w:val="both"/>
        <w:textAlignment w:val="baseline"/>
        <w:rPr>
          <w:color w:val="000000" w:themeColor="text1"/>
          <w:sz w:val="16"/>
          <w:szCs w:val="16"/>
        </w:rPr>
      </w:pPr>
      <w:r w:rsidRPr="00B541D6">
        <w:rPr>
          <w:color w:val="000000" w:themeColor="text1"/>
          <w:sz w:val="16"/>
          <w:szCs w:val="16"/>
        </w:rPr>
        <w:t>17 августа 1922 г. Бриллинг был арестован по подозрению в антисоветской деятельности. Вскоре его освободили за недоказанностью обвинений, но деятельность «Компаса» как единой организации на этом прекратилась. Дальнейшие работы ЦАГИ и НАМИ проводили самостоятельно (21486).</w:t>
      </w:r>
    </w:p>
    <w:p w14:paraId="37FD5BF3" w14:textId="77777777" w:rsidR="008B445E" w:rsidRPr="00B541D6" w:rsidRDefault="008B445E" w:rsidP="00B541D6">
      <w:pPr>
        <w:jc w:val="both"/>
        <w:rPr>
          <w:color w:val="000000" w:themeColor="text1"/>
          <w:sz w:val="16"/>
          <w:szCs w:val="16"/>
        </w:rPr>
      </w:pPr>
    </w:p>
    <w:p w14:paraId="693A975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7CD610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D109472" w14:textId="77777777" w:rsidR="00316CDA" w:rsidRPr="00B541D6" w:rsidRDefault="00316CDA" w:rsidP="00B541D6">
      <w:pPr>
        <w:shd w:val="clear" w:color="auto" w:fill="FFFFFF"/>
        <w:jc w:val="both"/>
        <w:rPr>
          <w:color w:val="000000" w:themeColor="text1"/>
          <w:sz w:val="16"/>
          <w:szCs w:val="16"/>
        </w:rPr>
      </w:pPr>
      <w:r w:rsidRPr="00B541D6">
        <w:rPr>
          <w:color w:val="000000" w:themeColor="text1"/>
          <w:sz w:val="16"/>
          <w:szCs w:val="16"/>
        </w:rPr>
        <w:t>17 августа 1922 г. в одну ночь питерские чекисты провело массовые аресты видных представителей творческой интеллигенции, которые не уехали в эмиграцию, но либо боролись путем литературной деятельности с большевиками, либо не скрывали своей антибольшевистской позиции. В т.ч. были арестованы:</w:t>
      </w:r>
    </w:p>
    <w:p w14:paraId="301BD51F" w14:textId="77777777" w:rsidR="00316CDA" w:rsidRPr="00B541D6" w:rsidRDefault="00316CDA" w:rsidP="00B541D6">
      <w:pPr>
        <w:shd w:val="clear" w:color="auto" w:fill="FFFFFF"/>
        <w:jc w:val="both"/>
        <w:rPr>
          <w:color w:val="000000" w:themeColor="text1"/>
          <w:sz w:val="16"/>
          <w:szCs w:val="16"/>
        </w:rPr>
      </w:pPr>
      <w:r w:rsidRPr="00B541D6">
        <w:rPr>
          <w:color w:val="000000" w:themeColor="text1"/>
          <w:sz w:val="16"/>
          <w:szCs w:val="16"/>
        </w:rPr>
        <w:t>Николай Бердяев – философ,</w:t>
      </w:r>
    </w:p>
    <w:p w14:paraId="36CBDBE8" w14:textId="77777777" w:rsidR="00316CDA" w:rsidRPr="00B541D6" w:rsidRDefault="00316CDA" w:rsidP="00B541D6">
      <w:pPr>
        <w:shd w:val="clear" w:color="auto" w:fill="FFFFFF"/>
        <w:jc w:val="both"/>
        <w:rPr>
          <w:color w:val="000000" w:themeColor="text1"/>
          <w:sz w:val="16"/>
          <w:szCs w:val="16"/>
        </w:rPr>
      </w:pPr>
      <w:r w:rsidRPr="00B541D6">
        <w:rPr>
          <w:color w:val="000000" w:themeColor="text1"/>
          <w:sz w:val="16"/>
          <w:szCs w:val="16"/>
        </w:rPr>
        <w:t>Борис Бруцкус – экономист,</w:t>
      </w:r>
    </w:p>
    <w:p w14:paraId="45C01E5C" w14:textId="77777777" w:rsidR="00316CDA" w:rsidRPr="00B541D6" w:rsidRDefault="00316CDA" w:rsidP="00B541D6">
      <w:pPr>
        <w:shd w:val="clear" w:color="auto" w:fill="FFFFFF"/>
        <w:jc w:val="both"/>
        <w:rPr>
          <w:color w:val="000000" w:themeColor="text1"/>
          <w:sz w:val="16"/>
          <w:szCs w:val="16"/>
        </w:rPr>
      </w:pPr>
      <w:r w:rsidRPr="00B541D6">
        <w:rPr>
          <w:color w:val="000000" w:themeColor="text1"/>
          <w:sz w:val="16"/>
          <w:szCs w:val="16"/>
        </w:rPr>
        <w:t>Евгений Замятин (писатель Михаил Платонов) – прозаик,</w:t>
      </w:r>
    </w:p>
    <w:p w14:paraId="76598968" w14:textId="77777777" w:rsidR="00316CDA" w:rsidRPr="00B541D6" w:rsidRDefault="00316CDA" w:rsidP="00B541D6">
      <w:pPr>
        <w:shd w:val="clear" w:color="auto" w:fill="FFFFFF"/>
        <w:jc w:val="both"/>
        <w:rPr>
          <w:color w:val="000000" w:themeColor="text1"/>
          <w:sz w:val="16"/>
          <w:szCs w:val="16"/>
        </w:rPr>
      </w:pPr>
      <w:r w:rsidRPr="00B541D6">
        <w:rPr>
          <w:color w:val="000000" w:themeColor="text1"/>
          <w:sz w:val="16"/>
          <w:szCs w:val="16"/>
        </w:rPr>
        <w:t>Семен Франк – философ.</w:t>
      </w:r>
    </w:p>
    <w:p w14:paraId="63F960C0" w14:textId="77777777" w:rsidR="00316CDA" w:rsidRPr="00B541D6" w:rsidRDefault="00316CDA" w:rsidP="00B541D6">
      <w:pPr>
        <w:shd w:val="clear" w:color="auto" w:fill="FFFFFF"/>
        <w:jc w:val="both"/>
        <w:rPr>
          <w:color w:val="000000" w:themeColor="text1"/>
          <w:sz w:val="16"/>
          <w:szCs w:val="16"/>
        </w:rPr>
      </w:pPr>
      <w:r w:rsidRPr="00B541D6">
        <w:rPr>
          <w:color w:val="000000" w:themeColor="text1"/>
          <w:sz w:val="16"/>
          <w:szCs w:val="16"/>
        </w:rPr>
        <w:t xml:space="preserve">Арестованных около месяца держали в тюрьме, приговорили к высылке за границу и выслали. Большое число высылаемых петербуржцев 15 ноября 1922 г. покинуло родину на немецком пароходе «Пруссия» (17327). </w:t>
      </w:r>
    </w:p>
    <w:p w14:paraId="71019D42" w14:textId="77777777" w:rsidR="00316CDA" w:rsidRPr="00B541D6" w:rsidRDefault="00316CDA" w:rsidP="00B541D6">
      <w:pPr>
        <w:numPr>
          <w:ilvl w:val="12"/>
          <w:numId w:val="0"/>
        </w:numPr>
        <w:autoSpaceDE w:val="0"/>
        <w:autoSpaceDN w:val="0"/>
        <w:adjustRightInd w:val="0"/>
        <w:jc w:val="both"/>
        <w:rPr>
          <w:color w:val="000000" w:themeColor="text1"/>
          <w:sz w:val="16"/>
          <w:szCs w:val="16"/>
        </w:rPr>
      </w:pPr>
    </w:p>
    <w:p w14:paraId="65FAE25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17 августа 1922 Приказом УД ГПУ № 137 Политсекретариат (ПОСЕКР) войск ГПУ был переименован в политотдел (сокращенно ПОРЕСП) (7557).</w:t>
      </w:r>
    </w:p>
    <w:p w14:paraId="64C9024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E69819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09D33E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9DC1728"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17 августа 1922 в Нью-Йорке открыт самый большой в мире танцевальный зал “Кавер Гарден” (4962).</w:t>
      </w:r>
    </w:p>
    <w:p w14:paraId="7B7119E4"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3CFB4CA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FB89ED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8B1DDA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18 августа 1922 в Германии состоялся первый в мире полет планера продолжительностью более одного часа (3481).</w:t>
      </w:r>
    </w:p>
    <w:p w14:paraId="1A91BAD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3BAB701" w14:textId="77777777" w:rsidR="00162130" w:rsidRPr="00B541D6" w:rsidRDefault="00162130" w:rsidP="00B541D6">
      <w:pPr>
        <w:jc w:val="both"/>
        <w:rPr>
          <w:color w:val="000000" w:themeColor="text1"/>
          <w:sz w:val="16"/>
          <w:szCs w:val="16"/>
        </w:rPr>
      </w:pPr>
      <w:r w:rsidRPr="00B541D6">
        <w:rPr>
          <w:color w:val="000000" w:themeColor="text1"/>
          <w:sz w:val="16"/>
          <w:szCs w:val="16"/>
        </w:rPr>
        <w:t>18 августа в 1922 году первый полет планера продолжительностью более часа проходит в Германии. Планер "Вампир" пилотирует летчик Мартенс (14987).</w:t>
      </w:r>
    </w:p>
    <w:p w14:paraId="0D0B91D6" w14:textId="77777777" w:rsidR="00162130" w:rsidRPr="00B541D6" w:rsidRDefault="00162130" w:rsidP="00B541D6">
      <w:pPr>
        <w:jc w:val="both"/>
        <w:rPr>
          <w:color w:val="000000" w:themeColor="text1"/>
          <w:sz w:val="16"/>
          <w:szCs w:val="16"/>
        </w:rPr>
      </w:pPr>
    </w:p>
    <w:p w14:paraId="5FFBFB3E" w14:textId="77777777" w:rsidR="008B445E" w:rsidRPr="00B541D6" w:rsidRDefault="008B445E" w:rsidP="00B541D6">
      <w:pPr>
        <w:jc w:val="both"/>
        <w:rPr>
          <w:color w:val="000000" w:themeColor="text1"/>
          <w:sz w:val="16"/>
          <w:szCs w:val="16"/>
        </w:rPr>
      </w:pPr>
      <w:r w:rsidRPr="00B541D6">
        <w:rPr>
          <w:color w:val="000000" w:themeColor="text1"/>
          <w:sz w:val="16"/>
          <w:szCs w:val="16"/>
        </w:rPr>
        <w:t>18 август 1922 Артур Martens выполняет полет на планере продолжительностью более одного часа во время планерных состязаний на Wasserkuppe в Германии, оставаясь в воздухе в течение 66 минут. Его планер, названный Vampyr («Вампир»), спроектирован Вольфгангом Клемперером (20352).</w:t>
      </w:r>
    </w:p>
    <w:p w14:paraId="60E252E9" w14:textId="77777777" w:rsidR="008B445E" w:rsidRPr="00B541D6" w:rsidRDefault="008B445E" w:rsidP="00B541D6">
      <w:pPr>
        <w:jc w:val="both"/>
        <w:rPr>
          <w:color w:val="000000" w:themeColor="text1"/>
          <w:sz w:val="16"/>
          <w:szCs w:val="16"/>
        </w:rPr>
      </w:pPr>
    </w:p>
    <w:p w14:paraId="0FE66482"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18 августа 1922 в Париже начался Первый конгресс женских атлетов (4962).</w:t>
      </w:r>
    </w:p>
    <w:p w14:paraId="14AA97AF"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6F89E0D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lastRenderedPageBreak/>
        <w:t>Жизнь и внутренняя политика:</w:t>
      </w:r>
    </w:p>
    <w:p w14:paraId="1783E19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97221F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20 августа 1922 из Москвы началась широковещательная трансляция радиопередач (3481).</w:t>
      </w:r>
    </w:p>
    <w:p w14:paraId="6A8DDED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996A334" w14:textId="77777777" w:rsidR="008B445E" w:rsidRPr="00B541D6" w:rsidRDefault="008B445E" w:rsidP="00B541D6">
      <w:pPr>
        <w:jc w:val="both"/>
        <w:rPr>
          <w:color w:val="000000" w:themeColor="text1"/>
          <w:sz w:val="16"/>
          <w:szCs w:val="16"/>
        </w:rPr>
      </w:pPr>
      <w:r w:rsidRPr="00B541D6">
        <w:rPr>
          <w:color w:val="000000" w:themeColor="text1"/>
          <w:sz w:val="16"/>
          <w:szCs w:val="16"/>
        </w:rPr>
        <w:t>20 августа 1922 года из Москвы начата широковещательная трансляция радиопередач, которые принимались в отдаленных городах и на окраинах республики, а также многими европейскими радиостанциями. Первые опытные радиопередачи велись через Центральную радиотелефонную станцию. Она была построена в Москве на нынешней улице Радио. После двухмесячных испытаний станция была сдана в эксплуатацию (21174).</w:t>
      </w:r>
    </w:p>
    <w:p w14:paraId="72FFBC8F" w14:textId="77777777" w:rsidR="008B445E" w:rsidRPr="00B541D6" w:rsidRDefault="008B445E" w:rsidP="00B541D6">
      <w:pPr>
        <w:jc w:val="both"/>
        <w:rPr>
          <w:color w:val="000000" w:themeColor="text1"/>
          <w:sz w:val="16"/>
          <w:szCs w:val="16"/>
        </w:rPr>
      </w:pPr>
    </w:p>
    <w:p w14:paraId="5FAABD5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20 и 26 августа 1922. Из протокола заседания Политбюро № 23, 1922 г.</w:t>
      </w:r>
    </w:p>
    <w:p w14:paraId="342E874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Заявление т. Троцкого о фактах, указывающих на огласку некоторых конспиративных решений ЦК </w:t>
      </w:r>
    </w:p>
    <w:p w14:paraId="78086C0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Поручить Секретариату ЦК разослать всем членам и кандидатам ЦК письмо с указанием на имеющиеся факты и с предложением соблюдения самой строгой конспирации, сообщив, что ЦК намерен все случаи, когда конспиративные данные выйдут за пределы ЦК, подвергать самому строжайшему расследованию (11652).</w:t>
      </w:r>
    </w:p>
    <w:p w14:paraId="762471E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F336BD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20 и 26 августа 1922. Из протокола заседания Политбюро № 23, 1922 г.</w:t>
      </w:r>
    </w:p>
    <w:p w14:paraId="22BCC96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взяточничестве </w:t>
      </w:r>
    </w:p>
    <w:p w14:paraId="3F8689F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Считать необходимым принятие ряда карательных мер партийного характера в отношении членов партии, дающих взятки или попустительствующих взяточничеству (11652).</w:t>
      </w:r>
    </w:p>
    <w:p w14:paraId="2766DE7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071FF2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20 и 26 августа 1922. Из протокола заседания Политбюро № 24, 1922 г.</w:t>
      </w:r>
    </w:p>
    <w:p w14:paraId="20567FA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выпуске за границу Шаляпина </w:t>
      </w:r>
    </w:p>
    <w:p w14:paraId="316B95D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Утвердить постановление Оргбюро и выпустить Шаляпина за границу при условии гарантии со стороны ВЧК за то, что Шаляпин возвратится. Если ВЧК будет возражать, вопрос пересмотреть (11652).</w:t>
      </w:r>
    </w:p>
    <w:p w14:paraId="075F213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78AB80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4FC2344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85CD59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21 августа 1922 Впервые заговорила Центральная радиотелефонная станция в Москве на Вознесенской улице (ныне ул. Радио), построенная специалистами Нижегородской радиолаборатории, - самая мощная в то время в мире радиовещательная станция. В передатчике мощностью 12 кВт, работавшем на волне 3200 м, было 30 ламп конструкции М. А. Бонч-Бруевича (9923).</w:t>
      </w:r>
    </w:p>
    <w:p w14:paraId="4C7C0D5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E181DD1" w14:textId="77777777" w:rsidR="00162130" w:rsidRPr="00B541D6" w:rsidRDefault="00162130" w:rsidP="00B541D6">
      <w:pPr>
        <w:jc w:val="both"/>
        <w:rPr>
          <w:color w:val="000000" w:themeColor="text1"/>
          <w:sz w:val="16"/>
          <w:szCs w:val="16"/>
        </w:rPr>
      </w:pPr>
      <w:r w:rsidRPr="00B541D6">
        <w:rPr>
          <w:color w:val="000000" w:themeColor="text1"/>
          <w:sz w:val="16"/>
          <w:szCs w:val="16"/>
        </w:rPr>
        <w:t>21 августа в 1922 году закончено строительство Центральной радиотелефонной станции в Москве (мощность 12 кВт, длина волны 3200 м). После двухмесячных испытаний станция сдана в эксплуатацию (14995).</w:t>
      </w:r>
    </w:p>
    <w:p w14:paraId="0E3CADA6" w14:textId="77777777" w:rsidR="00162130" w:rsidRPr="00B541D6" w:rsidRDefault="00162130" w:rsidP="00B541D6">
      <w:pPr>
        <w:jc w:val="both"/>
        <w:rPr>
          <w:color w:val="000000" w:themeColor="text1"/>
          <w:sz w:val="16"/>
          <w:szCs w:val="16"/>
        </w:rPr>
      </w:pPr>
    </w:p>
    <w:p w14:paraId="48DE8129" w14:textId="77777777" w:rsidR="00162130" w:rsidRPr="00B541D6" w:rsidRDefault="00162130" w:rsidP="00B541D6">
      <w:pPr>
        <w:jc w:val="both"/>
        <w:rPr>
          <w:color w:val="000000" w:themeColor="text1"/>
          <w:sz w:val="16"/>
          <w:szCs w:val="16"/>
        </w:rPr>
      </w:pPr>
      <w:r w:rsidRPr="00B541D6">
        <w:rPr>
          <w:color w:val="000000" w:themeColor="text1"/>
          <w:sz w:val="16"/>
          <w:szCs w:val="16"/>
        </w:rPr>
        <w:t>21 августа в 1922 году начались первые опытные радиопередачи через Центральную радиотелефонную станцию, построенную в Москве на нынешней улице Радио (14995).</w:t>
      </w:r>
    </w:p>
    <w:p w14:paraId="1B0DE327" w14:textId="77777777" w:rsidR="00162130" w:rsidRPr="00B541D6" w:rsidRDefault="00162130" w:rsidP="00B541D6">
      <w:pPr>
        <w:jc w:val="both"/>
        <w:rPr>
          <w:color w:val="000000" w:themeColor="text1"/>
          <w:sz w:val="16"/>
          <w:szCs w:val="16"/>
        </w:rPr>
      </w:pPr>
    </w:p>
    <w:p w14:paraId="497EA451" w14:textId="77777777" w:rsidR="00725CDC" w:rsidRPr="00B541D6" w:rsidRDefault="00725CDC" w:rsidP="00B541D6">
      <w:pPr>
        <w:jc w:val="both"/>
        <w:rPr>
          <w:color w:val="000000" w:themeColor="text1"/>
          <w:sz w:val="16"/>
          <w:szCs w:val="16"/>
        </w:rPr>
      </w:pPr>
      <w:r w:rsidRPr="00B541D6">
        <w:rPr>
          <w:color w:val="000000" w:themeColor="text1"/>
          <w:sz w:val="16"/>
          <w:szCs w:val="16"/>
        </w:rPr>
        <w:t>21 августа 1922 года было начато радиовещание для обычных слушателей, которые смогли теперь принимать радиосигнал на большой территории — в Москве начала работу Центральная радиотелефонная станция, первая в России широковещательная радиостанция, осуществлявшая пробные передачи, которые постепенно становились довольно регулярными.</w:t>
      </w:r>
    </w:p>
    <w:p w14:paraId="1A72A26D" w14:textId="77777777" w:rsidR="00725CDC" w:rsidRPr="00B541D6" w:rsidRDefault="00725CDC" w:rsidP="00B541D6">
      <w:pPr>
        <w:jc w:val="both"/>
        <w:rPr>
          <w:color w:val="000000" w:themeColor="text1"/>
          <w:sz w:val="16"/>
          <w:szCs w:val="16"/>
        </w:rPr>
      </w:pPr>
      <w:r w:rsidRPr="00B541D6">
        <w:rPr>
          <w:color w:val="000000" w:themeColor="text1"/>
          <w:sz w:val="16"/>
          <w:szCs w:val="16"/>
        </w:rPr>
        <w:t>Появились первые речевые программы: «Радио всем» и «Новости радио», осуществлялась трансляция музыки (23318).</w:t>
      </w:r>
    </w:p>
    <w:p w14:paraId="3ACDF1C3" w14:textId="77777777" w:rsidR="00725CDC" w:rsidRPr="00B541D6" w:rsidRDefault="00725CDC" w:rsidP="00B541D6">
      <w:pPr>
        <w:jc w:val="both"/>
        <w:rPr>
          <w:color w:val="000000" w:themeColor="text1"/>
          <w:sz w:val="16"/>
          <w:szCs w:val="16"/>
        </w:rPr>
      </w:pPr>
    </w:p>
    <w:p w14:paraId="7ED0202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116ED2A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3946A5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22 августа 1922 г. от Главвоздухофлота в авиаотдел Главвоенпрома поступил формальный заказ на М-5: "Препровождая при сем производст</w:t>
      </w:r>
      <w:r w:rsidRPr="00B541D6">
        <w:rPr>
          <w:color w:val="000000" w:themeColor="text1"/>
          <w:sz w:val="16"/>
          <w:szCs w:val="16"/>
        </w:rPr>
        <w:softHyphen/>
        <w:t>венную программу на 1922-1923 год, отдел снабжения, утверждая ее и прося принять к исполнению, сообщает, что в нее внесены (по сравнению с представленной Главвоенпромом программой) изменения на № 66... Отдел снабжения сообщает, что вместо моторов "Фиат" (300 л.с.) следу</w:t>
      </w:r>
      <w:r w:rsidRPr="00B541D6">
        <w:rPr>
          <w:color w:val="000000" w:themeColor="text1"/>
          <w:sz w:val="16"/>
          <w:szCs w:val="16"/>
        </w:rPr>
        <w:softHyphen/>
        <w:t>ет изготовить 100 моторов "Либерти" 400 л.с." (10225,97).</w:t>
      </w:r>
    </w:p>
    <w:p w14:paraId="4FC0A0B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BE251C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22 августа 1922 года руководство воздушного флота сняло с завода заказ на моторы ФИАТ и заменило его заказом на 100 «Либерти». В декабре 1923 г. образец М-5 прошел стендовые государственные испытания. В следующем году изготовили первую небольшую серию из пяти штук, но сдали ее только в начале 1925 г. после устранения дефектов. Трескались клапаны, прогорали поршни, ломались пружины. Доводка моторов заняла значительное время.</w:t>
      </w:r>
    </w:p>
    <w:p w14:paraId="24688CE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Лучший из изготовленных «Икаром» М-5 поставили на Р-1, на котором пилот Иншаков в январе1925 г. совершил перелет Москва - Липецк - Харьков - Киев - Гомель -Смоленск - Москва.</w:t>
      </w:r>
    </w:p>
    <w:p w14:paraId="59F2173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Остальные моторы этой серии признали для боевых самолетов негодными, так же как и последующие 15. Только в апреле 1925 г. в Москве удалось собрать первые полноценные двигатели.</w:t>
      </w:r>
    </w:p>
    <w:p w14:paraId="377173A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Следует учесть, что условия работы моторостроителей были просто кошмарными. Станки имели значительный износ. Режущего инструмента не хватало, причем отечественный был очень низкого качества, а импортного почти не выделяли. Рабочие бегали на рынок, чтобы найти резцы или фрезы. Еще хуже было с мерительным инструментом. Калибры имелись только сильно изношенные, оставшиеся с дореволюционного времени. Зазор в коренных подшипниках выставляли на глаз! Не удивительно, что процент брака был очень велик. На «Икаре» больше половины отлитых поршней сразу отправляли в лом (11923).</w:t>
      </w:r>
    </w:p>
    <w:p w14:paraId="166E528B" w14:textId="77777777" w:rsidR="008E0FBF" w:rsidRPr="00B541D6" w:rsidRDefault="008E0FBF" w:rsidP="00B541D6">
      <w:pPr>
        <w:autoSpaceDE w:val="0"/>
        <w:autoSpaceDN w:val="0"/>
        <w:adjustRightInd w:val="0"/>
        <w:jc w:val="both"/>
        <w:rPr>
          <w:color w:val="000000" w:themeColor="text1"/>
          <w:sz w:val="16"/>
          <w:szCs w:val="16"/>
        </w:rPr>
      </w:pPr>
    </w:p>
    <w:p w14:paraId="21614A8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C75FBE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54ECB3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22 августа 1922 Приказом ГПУ № 184 от Следственная часть Президиума ГПУ была реорганизована в Юридический отдел в составе трех отделений: юрисконсультского; следственного; по надзору за следствием и тюремному надзору. Начальником Юридического отдела (штат 42 человека) остался В.Д.Фельдман. В его функции входили: разработка проектов законоположений, вносимых ГПУ в законодательные органы, и согласование Положения о ГПУ с действующими законами; дача юридических заключений на действия ГПУ, правомерность которых оспаривается; осуществление связи ГПУ с Наркомюстом, Прокуратурой и Верховным Революционным Трибуналом; наблюдение за правильностью ведения следствия и содержания под стражей в органах ГПУ; наблюдение за карательной политикой судебных органов по делам, поступающим к ним из органов ГПУ, и подготовка регулярных (раз в три месяца) обзоров по этому вопросу; производство предварительного следствия по делам сотрудников органов ГПУ, преступления которых связаны с их работой (7557).</w:t>
      </w:r>
    </w:p>
    <w:p w14:paraId="7AD6596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C30207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D59D4C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4B9EC05" w14:textId="77777777" w:rsidR="008B445E" w:rsidRPr="00B541D6" w:rsidRDefault="008B445E" w:rsidP="00B541D6">
      <w:pPr>
        <w:jc w:val="both"/>
        <w:rPr>
          <w:color w:val="000000" w:themeColor="text1"/>
          <w:sz w:val="16"/>
          <w:szCs w:val="16"/>
        </w:rPr>
      </w:pPr>
      <w:r w:rsidRPr="00B541D6">
        <w:rPr>
          <w:color w:val="000000" w:themeColor="text1"/>
          <w:sz w:val="16"/>
          <w:szCs w:val="16"/>
        </w:rPr>
        <w:t>22 августа 1922 капитан Норман Макмиллан и кинооператор Джеффри Маллинз спасаются в Бенгальском заливе, когда у их гражданского гидросамолета Fairey IIIC выходит из строя двигателя и машина опрокидывается в начале второго этапа их попытки выполнить первый полет вокруг света. Майор Уилфред Т. Блейк уже покинул группу из-за аппендицита, а Малин заменила подполковника Л. Е. Брума. Двое мужчин спасены из перевернувшегося самолета 24 августа. Им потребовался 91 день, чтобы добраться до Бирмы , и они сильно отстают от графика, когда их кругосветная попытка закончилась (20352).</w:t>
      </w:r>
    </w:p>
    <w:p w14:paraId="4BA07832" w14:textId="77777777" w:rsidR="008B445E" w:rsidRPr="00B541D6" w:rsidRDefault="008B445E" w:rsidP="00B541D6">
      <w:pPr>
        <w:jc w:val="both"/>
        <w:rPr>
          <w:color w:val="000000" w:themeColor="text1"/>
          <w:sz w:val="16"/>
          <w:szCs w:val="16"/>
        </w:rPr>
      </w:pPr>
    </w:p>
    <w:p w14:paraId="60091D67" w14:textId="77777777" w:rsidR="008B445E" w:rsidRPr="00B541D6" w:rsidRDefault="008B445E" w:rsidP="00B541D6">
      <w:pPr>
        <w:jc w:val="both"/>
        <w:rPr>
          <w:color w:val="000000" w:themeColor="text1"/>
          <w:sz w:val="16"/>
          <w:szCs w:val="16"/>
        </w:rPr>
      </w:pPr>
      <w:r w:rsidRPr="00B541D6">
        <w:rPr>
          <w:color w:val="000000" w:themeColor="text1"/>
          <w:sz w:val="16"/>
          <w:szCs w:val="16"/>
        </w:rPr>
        <w:t>22 августа 1922 г. был облетан одноместный истребитель-штурмовик PG-1, спроектированный фирмой «Аэромарин» по контракту USAAS. Из трех построенных самолетов этого типа облетали лишь один, и тот неудачно (22952).</w:t>
      </w:r>
    </w:p>
    <w:p w14:paraId="58B9ECDB" w14:textId="77777777" w:rsidR="008B445E" w:rsidRPr="00B541D6" w:rsidRDefault="008B445E" w:rsidP="00B541D6">
      <w:pPr>
        <w:jc w:val="both"/>
        <w:rPr>
          <w:color w:val="000000" w:themeColor="text1"/>
          <w:sz w:val="16"/>
          <w:szCs w:val="16"/>
        </w:rPr>
      </w:pPr>
    </w:p>
    <w:p w14:paraId="6A450A45" w14:textId="77777777" w:rsidR="00162130" w:rsidRPr="00B541D6" w:rsidRDefault="00162130" w:rsidP="00B541D6">
      <w:pPr>
        <w:jc w:val="both"/>
        <w:rPr>
          <w:color w:val="000000" w:themeColor="text1"/>
          <w:sz w:val="16"/>
          <w:szCs w:val="16"/>
        </w:rPr>
      </w:pPr>
      <w:r w:rsidRPr="00B541D6">
        <w:rPr>
          <w:color w:val="000000" w:themeColor="text1"/>
          <w:sz w:val="16"/>
          <w:szCs w:val="16"/>
        </w:rPr>
        <w:t xml:space="preserve">22 августа в 1922 году совершил свой первый полет прототип </w:t>
      </w:r>
      <w:hyperlink r:id="rId71" w:tgtFrame="_blank" w:history="1">
        <w:r w:rsidRPr="00B541D6">
          <w:rPr>
            <w:color w:val="000000" w:themeColor="text1"/>
            <w:sz w:val="16"/>
            <w:szCs w:val="16"/>
          </w:rPr>
          <w:t xml:space="preserve">«Type 56» «Victoria» «Mk I» </w:t>
        </w:r>
      </w:hyperlink>
      <w:r w:rsidRPr="00B541D6">
        <w:rPr>
          <w:color w:val="000000" w:themeColor="text1"/>
          <w:sz w:val="16"/>
          <w:szCs w:val="16"/>
        </w:rPr>
        <w:t xml:space="preserve">английского транспортного самолета </w:t>
      </w:r>
      <w:hyperlink r:id="rId72" w:tgtFrame="_blank" w:history="1">
        <w:r w:rsidRPr="00B541D6">
          <w:rPr>
            <w:color w:val="000000" w:themeColor="text1"/>
            <w:sz w:val="16"/>
            <w:szCs w:val="16"/>
          </w:rPr>
          <w:t xml:space="preserve">«Vickers Victoria». </w:t>
        </w:r>
      </w:hyperlink>
      <w:r w:rsidRPr="00B541D6">
        <w:rPr>
          <w:color w:val="000000" w:themeColor="text1"/>
          <w:sz w:val="16"/>
          <w:szCs w:val="16"/>
        </w:rPr>
        <w:t>Самолет представлял собой биплан с одинаковым размахом крыльев и бипланным хвостовым оперением. Силовая установка состояла из двух двигателей «Napier» «Lion IXA» мощностью 450 л.с.. Большие размеры фюзеляжа позволяли разместить экипаж из двух человек в открытой кабине и до 23 военнослужащих в закрытом салоне. Созданный на базе бомбардировщика «Virginia», военно-транспортный самолет «Vickers Victoria» занимает важное место в истории Королевских ВВС Великобритании (14990).</w:t>
      </w:r>
    </w:p>
    <w:p w14:paraId="75A7DE71" w14:textId="77777777" w:rsidR="00162130" w:rsidRPr="00B541D6" w:rsidRDefault="00162130" w:rsidP="00B541D6">
      <w:pPr>
        <w:jc w:val="both"/>
        <w:rPr>
          <w:color w:val="000000" w:themeColor="text1"/>
          <w:sz w:val="16"/>
          <w:szCs w:val="16"/>
        </w:rPr>
      </w:pPr>
    </w:p>
    <w:p w14:paraId="0876DBE5" w14:textId="77777777" w:rsidR="008B445E" w:rsidRPr="00B541D6" w:rsidRDefault="008B445E" w:rsidP="00B541D6">
      <w:pPr>
        <w:jc w:val="both"/>
        <w:rPr>
          <w:color w:val="000000" w:themeColor="text1"/>
          <w:sz w:val="16"/>
          <w:szCs w:val="16"/>
        </w:rPr>
      </w:pPr>
      <w:r w:rsidRPr="00B541D6">
        <w:rPr>
          <w:color w:val="000000" w:themeColor="text1"/>
          <w:sz w:val="16"/>
          <w:szCs w:val="16"/>
        </w:rPr>
        <w:t>22 августа 1922 первый полет Аэромарин ПГ-1 Викерс Виктория (20352).</w:t>
      </w:r>
    </w:p>
    <w:p w14:paraId="52DEA786" w14:textId="77777777" w:rsidR="008B445E" w:rsidRPr="00B541D6" w:rsidRDefault="008B445E" w:rsidP="00B541D6">
      <w:pPr>
        <w:jc w:val="both"/>
        <w:rPr>
          <w:color w:val="000000" w:themeColor="text1"/>
          <w:sz w:val="16"/>
          <w:szCs w:val="16"/>
        </w:rPr>
      </w:pPr>
    </w:p>
    <w:p w14:paraId="42CD9686" w14:textId="77777777" w:rsidR="008B445E" w:rsidRPr="00B541D6" w:rsidRDefault="008B445E" w:rsidP="00B541D6">
      <w:pPr>
        <w:jc w:val="both"/>
        <w:rPr>
          <w:color w:val="000000" w:themeColor="text1"/>
          <w:sz w:val="16"/>
          <w:szCs w:val="16"/>
        </w:rPr>
      </w:pPr>
      <w:r w:rsidRPr="00B541D6">
        <w:rPr>
          <w:color w:val="000000" w:themeColor="text1"/>
          <w:sz w:val="16"/>
          <w:szCs w:val="16"/>
        </w:rPr>
        <w:t>22 августа 1922 - Совершил свой первый полет прототип Type 56 Victoria Mk I английского транспортного самолета Vickers Victoria. Самолет представлял собой биплан с одинаковым размахом крыльев и бипланным хвостовым оперением. Силовая установка состояла из двух двигателей Napier Lion IXA мощностью 450 л.с.. Большие размеры фюзеляжа позволяли разместить экипаж из двух человек в открытой кабине и до 23 военнослужащих в закрытом салоне. Созданный на базе бомбардировщика Virginia, военно-транспортный самолет Vickers Victoria занимает важное место в истории Королевских ВВС Великобритании (22390).</w:t>
      </w:r>
    </w:p>
    <w:p w14:paraId="64145A29" w14:textId="77777777" w:rsidR="008B445E" w:rsidRPr="00B541D6" w:rsidRDefault="008B445E" w:rsidP="00B541D6">
      <w:pPr>
        <w:jc w:val="both"/>
        <w:rPr>
          <w:color w:val="000000" w:themeColor="text1"/>
          <w:sz w:val="16"/>
          <w:szCs w:val="16"/>
        </w:rPr>
      </w:pPr>
    </w:p>
    <w:p w14:paraId="440D8C09" w14:textId="77777777" w:rsidR="00162130" w:rsidRPr="00B541D6" w:rsidRDefault="00162130" w:rsidP="00B541D6">
      <w:pPr>
        <w:jc w:val="both"/>
        <w:rPr>
          <w:color w:val="000000" w:themeColor="text1"/>
          <w:sz w:val="16"/>
          <w:szCs w:val="16"/>
        </w:rPr>
      </w:pPr>
      <w:r w:rsidRPr="00B541D6">
        <w:rPr>
          <w:color w:val="000000" w:themeColor="text1"/>
          <w:sz w:val="16"/>
          <w:szCs w:val="16"/>
        </w:rPr>
        <w:t>22 августа в 1922 году в США вышло в эфир первое рекламное сообщение, которое стоило 50 долларов (14990).</w:t>
      </w:r>
    </w:p>
    <w:p w14:paraId="56C22031" w14:textId="77777777" w:rsidR="00162130" w:rsidRPr="00B541D6" w:rsidRDefault="00162130" w:rsidP="00B541D6">
      <w:pPr>
        <w:jc w:val="both"/>
        <w:rPr>
          <w:color w:val="000000" w:themeColor="text1"/>
          <w:sz w:val="16"/>
          <w:szCs w:val="16"/>
        </w:rPr>
      </w:pPr>
    </w:p>
    <w:p w14:paraId="7059D95B"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22 августа 1922 в Корке, попав в полицейскую засаду, убит лидер ирландских националистов Майкл Коллинз (4962).</w:t>
      </w:r>
    </w:p>
    <w:p w14:paraId="41F464EE"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57D0D57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22 августа 1922 премьер-министр временного правительства Ирландии попал в засаду и погиб (3907,121).</w:t>
      </w:r>
    </w:p>
    <w:p w14:paraId="0199989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C7E827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1C60B56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51BF41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23 августа 1922 вышло постановление СТО об учреждении товарных бирж (3908,310).</w:t>
      </w:r>
    </w:p>
    <w:p w14:paraId="5C6F7DE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C3EE50F" w14:textId="77777777" w:rsidR="00AF242F" w:rsidRPr="00B541D6" w:rsidRDefault="00AF242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23 </w:t>
      </w:r>
      <w:r w:rsidRPr="00B541D6">
        <w:rPr>
          <w:bCs/>
          <w:color w:val="000000" w:themeColor="text1"/>
          <w:sz w:val="16"/>
          <w:szCs w:val="16"/>
        </w:rPr>
        <w:t>августа1922</w:t>
      </w:r>
      <w:r w:rsidRPr="00B541D6">
        <w:rPr>
          <w:color w:val="000000" w:themeColor="text1"/>
          <w:sz w:val="16"/>
          <w:szCs w:val="16"/>
        </w:rPr>
        <w:t xml:space="preserve"> года состоялось торжественное открытие электропахоты в присутствии большого количества рабочих </w:t>
      </w:r>
      <w:r w:rsidRPr="00B541D6">
        <w:rPr>
          <w:bCs/>
          <w:color w:val="000000" w:themeColor="text1"/>
          <w:sz w:val="16"/>
          <w:szCs w:val="16"/>
        </w:rPr>
        <w:t>завода</w:t>
      </w:r>
      <w:r w:rsidRPr="00B541D6">
        <w:rPr>
          <w:color w:val="000000" w:themeColor="text1"/>
          <w:sz w:val="16"/>
          <w:szCs w:val="16"/>
        </w:rPr>
        <w:t>, крестьян окрестных селений, представителей уездных и губернских (17118).</w:t>
      </w:r>
    </w:p>
    <w:p w14:paraId="53E642DF" w14:textId="77777777" w:rsidR="00AF242F" w:rsidRPr="00B541D6" w:rsidRDefault="00AF242F" w:rsidP="00B541D6">
      <w:pPr>
        <w:numPr>
          <w:ilvl w:val="12"/>
          <w:numId w:val="0"/>
        </w:numPr>
        <w:autoSpaceDE w:val="0"/>
        <w:autoSpaceDN w:val="0"/>
        <w:adjustRightInd w:val="0"/>
        <w:jc w:val="both"/>
        <w:rPr>
          <w:iCs/>
          <w:color w:val="000000" w:themeColor="text1"/>
          <w:sz w:val="16"/>
          <w:szCs w:val="16"/>
        </w:rPr>
      </w:pPr>
    </w:p>
    <w:p w14:paraId="43A0375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4788FC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0317AF9"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23 августа 1922 несколько тысяч безработных взяли штурмом здание парламента Австрии (4962).</w:t>
      </w:r>
    </w:p>
    <w:p w14:paraId="154771A9"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70E013A5" w14:textId="77777777" w:rsidR="00B51A68" w:rsidRPr="00B541D6" w:rsidRDefault="00B51A68"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5F5E8412" w14:textId="77777777" w:rsidR="00B51A68" w:rsidRPr="00B541D6" w:rsidRDefault="00B51A68" w:rsidP="00B541D6">
      <w:pPr>
        <w:numPr>
          <w:ilvl w:val="12"/>
          <w:numId w:val="0"/>
        </w:numPr>
        <w:autoSpaceDE w:val="0"/>
        <w:autoSpaceDN w:val="0"/>
        <w:adjustRightInd w:val="0"/>
        <w:jc w:val="both"/>
        <w:rPr>
          <w:iCs/>
          <w:color w:val="000000" w:themeColor="text1"/>
          <w:sz w:val="16"/>
          <w:szCs w:val="16"/>
        </w:rPr>
      </w:pPr>
    </w:p>
    <w:p w14:paraId="47FD8C5E" w14:textId="77777777" w:rsidR="00B51A68" w:rsidRPr="00B541D6" w:rsidRDefault="00B51A68" w:rsidP="00B541D6">
      <w:pPr>
        <w:jc w:val="both"/>
        <w:textAlignment w:val="baseline"/>
        <w:rPr>
          <w:color w:val="000000" w:themeColor="text1"/>
          <w:sz w:val="16"/>
          <w:szCs w:val="16"/>
        </w:rPr>
      </w:pPr>
      <w:r w:rsidRPr="00B541D6">
        <w:rPr>
          <w:color w:val="000000" w:themeColor="text1"/>
          <w:sz w:val="16"/>
          <w:szCs w:val="16"/>
        </w:rPr>
        <w:t>24 августа 1922 года Совет Труда и Обороны утвердил эту программу паровозостроения. </w:t>
      </w:r>
    </w:p>
    <w:p w14:paraId="64FEC637" w14:textId="77777777" w:rsidR="00B51A68" w:rsidRPr="00B541D6" w:rsidRDefault="00B51A68" w:rsidP="00B541D6">
      <w:pPr>
        <w:jc w:val="both"/>
        <w:textAlignment w:val="baseline"/>
        <w:rPr>
          <w:color w:val="000000" w:themeColor="text1"/>
          <w:sz w:val="16"/>
          <w:szCs w:val="16"/>
        </w:rPr>
      </w:pPr>
      <w:r w:rsidRPr="00B541D6">
        <w:rPr>
          <w:color w:val="000000" w:themeColor="text1"/>
          <w:sz w:val="16"/>
          <w:szCs w:val="16"/>
        </w:rPr>
        <w:t>Программа паровозостроения была точкой зрения Госплана. Наркомат путей сообщения был совсем иного мнения. Трансплан НКПС исходил из того, что имеется около 6 тысяч «больных» паровозов, капитальный ремонт которых в состоянии удовлетворить потребность в тяге при железнодорожных перевозках, даже в условиях роста их объема. Специалисты говорили, что строить паровозы в ближайшие 3-4 года совершенно не нужно, и что СССР может вплоть до 1929 года обойтись старым паровозным парком. А потом уже, можно и нужно будет строить новые паровозы. Трансплан НКПС подготовил свою производственную программу, согласно которой нужно было построить 800 паровозов в 1930 году, и 1500 паровозов в 1931 году.</w:t>
      </w:r>
    </w:p>
    <w:p w14:paraId="1D07248B" w14:textId="77777777" w:rsidR="00B51A68" w:rsidRPr="00B541D6" w:rsidRDefault="00B51A68" w:rsidP="00B541D6">
      <w:pPr>
        <w:jc w:val="both"/>
        <w:textAlignment w:val="baseline"/>
        <w:rPr>
          <w:color w:val="000000" w:themeColor="text1"/>
          <w:sz w:val="16"/>
          <w:szCs w:val="16"/>
        </w:rPr>
      </w:pPr>
      <w:r w:rsidRPr="00B541D6">
        <w:rPr>
          <w:color w:val="000000" w:themeColor="text1"/>
          <w:sz w:val="16"/>
          <w:szCs w:val="16"/>
        </w:rPr>
        <w:t>План, составленный Транспланом НКПС, был внесен в Госплан. Однако Президиум Госплана его не признал, и даже отказался обсуждать документ, сразу указав на его нереальность. Кржижановский заявил, что промышленность будет не в состоянии произвести в один год сразу полторы тысячи паровозов. Программа явно превышает производственные мощности паровозостроительных заводов Республики. Такое количество нужно накапливать постепенно, за несколько лет.</w:t>
      </w:r>
    </w:p>
    <w:p w14:paraId="3611A5F0" w14:textId="77777777" w:rsidR="00B51A68" w:rsidRPr="00B541D6" w:rsidRDefault="00B51A68" w:rsidP="00B541D6">
      <w:pPr>
        <w:jc w:val="both"/>
        <w:textAlignment w:val="baseline"/>
        <w:rPr>
          <w:color w:val="000000" w:themeColor="text1"/>
          <w:sz w:val="16"/>
          <w:szCs w:val="16"/>
        </w:rPr>
      </w:pPr>
      <w:r w:rsidRPr="00B541D6">
        <w:rPr>
          <w:color w:val="000000" w:themeColor="text1"/>
          <w:sz w:val="16"/>
          <w:szCs w:val="16"/>
        </w:rPr>
        <w:t>Начался спор между Госпланом, Советом Труда и Обороны и НКПС. Наркомат был против программы паровозостроения, потому что строительство паровозов будет оплачиваться из бюджета наркомата, и составит весьма существенное изъятие из бюджета наркомата. Для них было гораздо дешевле отремонтировать тот парк, который есть. Дзержинский, будучи наркомом путей сообщения, поддержал позицию своего ведомства, и на заседании Совет Труда и Обороны 7 февраля 1923 года решительно отстаивал проект ремонта паровозов.</w:t>
      </w:r>
    </w:p>
    <w:p w14:paraId="5E17BFED" w14:textId="77777777" w:rsidR="00B51A68" w:rsidRPr="00B541D6" w:rsidRDefault="00B51A68" w:rsidP="00B541D6">
      <w:pPr>
        <w:jc w:val="both"/>
        <w:textAlignment w:val="baseline"/>
        <w:rPr>
          <w:color w:val="000000" w:themeColor="text1"/>
          <w:sz w:val="16"/>
          <w:szCs w:val="16"/>
        </w:rPr>
      </w:pPr>
      <w:r w:rsidRPr="00B541D6">
        <w:rPr>
          <w:color w:val="000000" w:themeColor="text1"/>
          <w:sz w:val="16"/>
          <w:szCs w:val="16"/>
        </w:rPr>
        <w:t>После долгих споров, СТО, еще раз рассмотрев программу паровозостроения, 9 марта 1923 года, подтвердило ее своим постановлением. Споры продолжались до июля месяца, пока, наконец, вопрос не дошел до ЦК РКП (б). На Пленуме ЦК РКП (б) 4 июля 1923 года было принято решение образовать межведомственную комиссию для согласования интересов транспорта, топливной и металлургической промышленности. В состав этой комиссии, под председательством заместителя председателя ВСНХ Г.Л. Пятакова, вошли Дзержинский и М.Н. Владимиров[48] . 9 августа 1923 года, после решения Совет Труда и Обороны, эта комиссия приступила к работе (18374).</w:t>
      </w:r>
    </w:p>
    <w:p w14:paraId="502ADBD6" w14:textId="77777777" w:rsidR="00B51A68" w:rsidRPr="00B541D6" w:rsidRDefault="00B51A68" w:rsidP="00B541D6">
      <w:pPr>
        <w:jc w:val="both"/>
        <w:textAlignment w:val="baseline"/>
        <w:rPr>
          <w:color w:val="000000" w:themeColor="text1"/>
          <w:sz w:val="16"/>
          <w:szCs w:val="16"/>
        </w:rPr>
      </w:pPr>
    </w:p>
    <w:p w14:paraId="17407A6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1FA5B81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392F91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24 августа 1922 Арабский конгресс в Наблусе отказался признать британский мандат на управление Палестиной (3907,121).</w:t>
      </w:r>
    </w:p>
    <w:p w14:paraId="286A681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528A69B" w14:textId="77777777" w:rsidR="00B04D70"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538C5722" w14:textId="77777777" w:rsidR="00B04D70" w:rsidRPr="00B541D6" w:rsidRDefault="00B04D70" w:rsidP="00B541D6">
      <w:pPr>
        <w:numPr>
          <w:ilvl w:val="12"/>
          <w:numId w:val="0"/>
        </w:numPr>
        <w:autoSpaceDE w:val="0"/>
        <w:autoSpaceDN w:val="0"/>
        <w:adjustRightInd w:val="0"/>
        <w:jc w:val="both"/>
        <w:rPr>
          <w:iCs/>
          <w:color w:val="000000" w:themeColor="text1"/>
          <w:sz w:val="16"/>
          <w:szCs w:val="16"/>
        </w:rPr>
      </w:pPr>
    </w:p>
    <w:p w14:paraId="49F7907D" w14:textId="77777777" w:rsidR="00B04D70" w:rsidRPr="00B541D6" w:rsidRDefault="00B04D70"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26 августа 1922 года Приказом № 30 по Тресту точной механики завод бывший «Таубер и Цветков» был переименован в Завод геодезических приборов «Геоприбор». В октябре 1922 года завод «Геоприбор» вошел в состав завода «Геофизика». Оптические мастерские фабрики «Геоприбор» были переданы заводу «Геофизика», они и послужили базой для создания современного оптического цеха завода «Геофизика» (17116).</w:t>
      </w:r>
    </w:p>
    <w:p w14:paraId="396EDCC8" w14:textId="77777777" w:rsidR="00B04D70" w:rsidRPr="00B541D6" w:rsidRDefault="00B04D70" w:rsidP="00B541D6">
      <w:pPr>
        <w:numPr>
          <w:ilvl w:val="12"/>
          <w:numId w:val="0"/>
        </w:numPr>
        <w:autoSpaceDE w:val="0"/>
        <w:autoSpaceDN w:val="0"/>
        <w:adjustRightInd w:val="0"/>
        <w:jc w:val="both"/>
        <w:rPr>
          <w:iCs/>
          <w:color w:val="000000" w:themeColor="text1"/>
          <w:sz w:val="16"/>
          <w:szCs w:val="16"/>
        </w:rPr>
      </w:pPr>
    </w:p>
    <w:p w14:paraId="6D18C88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6AD20E7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7824EF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26 августа 1922 СТО принял постановление о полной передаче охраны сухопутной и морской границы РСФСР в ведение ГПУ и о создании Отдельного пограничного корпуса ГПУ (3398,307).</w:t>
      </w:r>
    </w:p>
    <w:p w14:paraId="7D1B275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5C088B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1649041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A2E774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26 августа 1922 г. НКВД РСФСР принимает постановление, в котором указано, что ежегодное празднование дня создания милиции отмечать 12 ноября (день опубликования постановления НКВД об организации рабоче-крестьянской милиции) (10303).</w:t>
      </w:r>
    </w:p>
    <w:p w14:paraId="33A32DA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61BE68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767374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619EB9E" w14:textId="77777777" w:rsidR="00CB77A2" w:rsidRPr="00B541D6" w:rsidRDefault="00CB77A2" w:rsidP="00B541D6">
      <w:pPr>
        <w:jc w:val="both"/>
        <w:rPr>
          <w:color w:val="000000" w:themeColor="text1"/>
          <w:sz w:val="16"/>
          <w:szCs w:val="16"/>
        </w:rPr>
      </w:pPr>
      <w:r w:rsidRPr="00B541D6">
        <w:rPr>
          <w:color w:val="000000" w:themeColor="text1"/>
          <w:sz w:val="16"/>
          <w:szCs w:val="16"/>
        </w:rPr>
        <w:t>26 августа 1922 - Итальянский лётчик Франческо Брак-Папа на биплане FIAT достигает средней скорости 336,5 км/ч в серии из 4-х полетов (22387).</w:t>
      </w:r>
    </w:p>
    <w:p w14:paraId="4B70CC63" w14:textId="77777777" w:rsidR="00CB77A2" w:rsidRPr="00B541D6" w:rsidRDefault="00CB77A2" w:rsidP="00B541D6">
      <w:pPr>
        <w:jc w:val="both"/>
        <w:rPr>
          <w:color w:val="000000" w:themeColor="text1"/>
          <w:sz w:val="16"/>
          <w:szCs w:val="16"/>
        </w:rPr>
      </w:pPr>
    </w:p>
    <w:p w14:paraId="5DC0C37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26 августа 1922 турецкие войска начали наступление интервентов (2443,401) и нанесла поражение грекам под Афоном (3481). Турецкие войска М.Кемаль-паши перешли в наступление против греческих войск юго-западнее г.Афьон-Карахисар (7592).</w:t>
      </w:r>
    </w:p>
    <w:p w14:paraId="47184F5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AA816D8"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26 августа 1922 турецкая армия разбила греков в битве у Афона (4962).</w:t>
      </w:r>
    </w:p>
    <w:p w14:paraId="6D812153"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0DE86A96"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26 августа 1922 из-за тайфуна у Камчатки затонул японский крейсер “Ниитака”, в результате чего погибло более 400 человек (4962).</w:t>
      </w:r>
    </w:p>
    <w:p w14:paraId="284DB2AB"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47CC0A1C" w14:textId="77777777" w:rsidR="008F2851"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9ACB2A7" w14:textId="77777777" w:rsidR="008F2851" w:rsidRPr="00B541D6" w:rsidRDefault="008F2851" w:rsidP="00B541D6">
      <w:pPr>
        <w:numPr>
          <w:ilvl w:val="12"/>
          <w:numId w:val="0"/>
        </w:numPr>
        <w:autoSpaceDE w:val="0"/>
        <w:autoSpaceDN w:val="0"/>
        <w:adjustRightInd w:val="0"/>
        <w:jc w:val="both"/>
        <w:rPr>
          <w:iCs/>
          <w:color w:val="000000" w:themeColor="text1"/>
          <w:sz w:val="16"/>
          <w:szCs w:val="16"/>
        </w:rPr>
      </w:pPr>
    </w:p>
    <w:p w14:paraId="714EB2BE" w14:textId="77777777" w:rsidR="008F2851" w:rsidRPr="00B541D6" w:rsidRDefault="008F2851" w:rsidP="00B541D6">
      <w:pPr>
        <w:jc w:val="both"/>
        <w:rPr>
          <w:rFonts w:eastAsiaTheme="minorHAnsi"/>
          <w:color w:val="000000" w:themeColor="text1"/>
          <w:sz w:val="16"/>
          <w:szCs w:val="16"/>
        </w:rPr>
      </w:pPr>
      <w:r w:rsidRPr="00B541D6">
        <w:rPr>
          <w:color w:val="000000" w:themeColor="text1"/>
          <w:sz w:val="16"/>
          <w:szCs w:val="16"/>
        </w:rPr>
        <w:t>27 августа 1922 года в Москве вышел первый номер сатирического журнала "Крокодил". Тридцатые, сороковые и пятидесятые годы были трудным временем для журнала, потому что сатира и юмор не одобрялись в сталинскую эпоху. Тем не менее, в "Крокодиле" работали и прекрасные, остроумные литераторы и отличные карикатуристы</w:t>
      </w:r>
      <w:r w:rsidRPr="00B541D6">
        <w:rPr>
          <w:rStyle w:val="ucoz-forum-post"/>
          <w:rFonts w:eastAsiaTheme="majorEastAsia"/>
          <w:color w:val="000000" w:themeColor="text1"/>
          <w:sz w:val="16"/>
          <w:szCs w:val="16"/>
        </w:rPr>
        <w:t xml:space="preserve"> (14751)</w:t>
      </w:r>
      <w:r w:rsidRPr="00B541D6">
        <w:rPr>
          <w:color w:val="000000" w:themeColor="text1"/>
          <w:sz w:val="16"/>
          <w:szCs w:val="16"/>
        </w:rPr>
        <w:t>.</w:t>
      </w:r>
    </w:p>
    <w:p w14:paraId="732C0973" w14:textId="77777777" w:rsidR="008F2851" w:rsidRPr="00B541D6" w:rsidRDefault="008F2851" w:rsidP="00B541D6">
      <w:pPr>
        <w:jc w:val="both"/>
        <w:rPr>
          <w:color w:val="000000" w:themeColor="text1"/>
          <w:sz w:val="16"/>
          <w:szCs w:val="16"/>
        </w:rPr>
      </w:pPr>
    </w:p>
    <w:p w14:paraId="2A9FAE11" w14:textId="77777777" w:rsidR="00AF537F" w:rsidRPr="00B541D6" w:rsidRDefault="00AF537F" w:rsidP="00B541D6">
      <w:pPr>
        <w:jc w:val="both"/>
        <w:rPr>
          <w:color w:val="000000" w:themeColor="text1"/>
          <w:sz w:val="16"/>
          <w:szCs w:val="16"/>
        </w:rPr>
      </w:pPr>
      <w:r w:rsidRPr="00B541D6">
        <w:rPr>
          <w:color w:val="000000" w:themeColor="text1"/>
          <w:sz w:val="16"/>
          <w:szCs w:val="16"/>
        </w:rPr>
        <w:t>27 августа 1922 года вышел в свет первый номер сатирического журнала «Крокодил». Сначала он существовал как приложение к «Рабочей газете», и выпускался раз в неделю. Название «Крокодил» придумал молодой сотрудник газеты С. Гессен. А первым его главным редактором был К. Еремеев...(21174).</w:t>
      </w:r>
    </w:p>
    <w:p w14:paraId="4AE583AA" w14:textId="77777777" w:rsidR="00AF537F" w:rsidRPr="00B541D6" w:rsidRDefault="00AF537F" w:rsidP="00B541D6">
      <w:pPr>
        <w:jc w:val="both"/>
        <w:rPr>
          <w:color w:val="000000" w:themeColor="text1"/>
          <w:sz w:val="16"/>
          <w:szCs w:val="16"/>
        </w:rPr>
      </w:pPr>
    </w:p>
    <w:p w14:paraId="7B73664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15289CF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21ABFD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27 августа и 2 сентября 1922. Из протокола заседания Политбюро № 24, 1922 г.</w:t>
      </w:r>
    </w:p>
    <w:p w14:paraId="673D9A1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недостаточной информации со стороны полпредов </w:t>
      </w:r>
    </w:p>
    <w:p w14:paraId="414CD35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Указать полпредам в Лондоне, Берлине и Риме на недопустимость такого положения, при котором полпреды совершенно не информируют правительство о важнейших общественно-политических событиях на Западе. Политбюро видит в своих полпредах основных осведомителей Советской власти и обязывает их присылкой еженедельных информационных писем, причем информация эта должна служить также и показателем того, в какой мере сами полпреды информированы в закулисной политике правительств в соответствующих странах (11652).</w:t>
      </w:r>
    </w:p>
    <w:p w14:paraId="3B54CE4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F79740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165C16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7BA875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28-29 августа 1922 инструктор Московских курсов пилотов-аэронавтов Е.Ф.Сапунов с курсантами Федосеенко и Корженевским на воздушном шаре объемом 1437 м установили рекорд продолжительности - 21:45. Летели от Москвы (Кунцево) да Данково (Рязанская губерния) - 580 км (438,507).</w:t>
      </w:r>
    </w:p>
    <w:p w14:paraId="39E690B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1E6EC17" w14:textId="77777777" w:rsidR="000A114D" w:rsidRPr="00B541D6" w:rsidRDefault="000A114D" w:rsidP="00B541D6">
      <w:pPr>
        <w:jc w:val="both"/>
        <w:rPr>
          <w:color w:val="000000" w:themeColor="text1"/>
          <w:sz w:val="16"/>
          <w:szCs w:val="16"/>
        </w:rPr>
      </w:pPr>
      <w:r w:rsidRPr="00B541D6">
        <w:rPr>
          <w:color w:val="000000" w:themeColor="text1"/>
          <w:sz w:val="16"/>
          <w:szCs w:val="16"/>
        </w:rPr>
        <w:t>28 августа 1922 из Кунцева в 17.20 стартовал Е.Ф. Са</w:t>
      </w:r>
      <w:r w:rsidRPr="00B541D6">
        <w:rPr>
          <w:color w:val="000000" w:themeColor="text1"/>
          <w:sz w:val="16"/>
          <w:szCs w:val="16"/>
        </w:rPr>
        <w:softHyphen/>
        <w:t>пунов в учебный вылет с шестью курсантами, четырёх из которых он должен был высадить при промежуточной посадке, а затем с двумя лучшими учениками пойти на побитие рекорда продолжительности полёта. Выполнив первую часть задания, Е.Ф. Сапунов в 19.30 поднялся в воздух с помощником инструктора П.Ф. Фе</w:t>
      </w:r>
      <w:r w:rsidRPr="00B541D6">
        <w:rPr>
          <w:color w:val="000000" w:themeColor="text1"/>
          <w:sz w:val="16"/>
          <w:szCs w:val="16"/>
        </w:rPr>
        <w:softHyphen/>
        <w:t>досеенко и курсантом Корженевским. С ними он продержался в воздухе до 17.15 следующего дня, то есть 21 ч 45 мин, превысив принадлежавший Н.Д. Анощенко рекорд продолжительности сво</w:t>
      </w:r>
      <w:r w:rsidRPr="00B541D6">
        <w:rPr>
          <w:color w:val="000000" w:themeColor="text1"/>
          <w:sz w:val="16"/>
          <w:szCs w:val="16"/>
        </w:rPr>
        <w:softHyphen/>
        <w:t>бодного полёта в РСФСР.</w:t>
      </w:r>
    </w:p>
    <w:p w14:paraId="72FC1382" w14:textId="77777777" w:rsidR="000A114D" w:rsidRPr="00B541D6" w:rsidRDefault="000A114D" w:rsidP="00B541D6">
      <w:pPr>
        <w:jc w:val="both"/>
        <w:rPr>
          <w:color w:val="000000" w:themeColor="text1"/>
          <w:sz w:val="16"/>
          <w:szCs w:val="16"/>
        </w:rPr>
      </w:pPr>
      <w:r w:rsidRPr="00B541D6">
        <w:rPr>
          <w:color w:val="000000" w:themeColor="text1"/>
          <w:sz w:val="16"/>
          <w:szCs w:val="16"/>
        </w:rPr>
        <w:t>В 1922 г. на базе Учебного отделения при 4-м воздухотряде в Кунцево создали Курсы пило</w:t>
      </w:r>
      <w:r w:rsidRPr="00B541D6">
        <w:rPr>
          <w:color w:val="000000" w:themeColor="text1"/>
          <w:sz w:val="16"/>
          <w:szCs w:val="16"/>
        </w:rPr>
        <w:softHyphen/>
        <w:t>тов-аэронавтов, готовившие кадры свободного и управляемого воздухоплавания. Начальником курсов стал Л.Э. Куни, комиссаром — М. Яффе, руководителем свободных полётов — Н.Д. Ано</w:t>
      </w:r>
      <w:r w:rsidRPr="00B541D6">
        <w:rPr>
          <w:color w:val="000000" w:themeColor="text1"/>
          <w:sz w:val="16"/>
          <w:szCs w:val="16"/>
        </w:rPr>
        <w:softHyphen/>
        <w:t>щенко. На курсах преподавали метеоролог про</w:t>
      </w:r>
      <w:r w:rsidRPr="00B541D6">
        <w:rPr>
          <w:color w:val="000000" w:themeColor="text1"/>
          <w:sz w:val="16"/>
          <w:szCs w:val="16"/>
        </w:rPr>
        <w:softHyphen/>
        <w:t>фессор В.И. Виткевич, а также окончившие УВП и ОВШ офицеры Н.В. Фомин и Н.И. Шабашев. Курсы издавали журнал «Воздухоплавание» (20120).</w:t>
      </w:r>
    </w:p>
    <w:p w14:paraId="4B85444F" w14:textId="77777777" w:rsidR="000A114D" w:rsidRPr="00B541D6" w:rsidRDefault="000A114D" w:rsidP="00B541D6">
      <w:pPr>
        <w:jc w:val="both"/>
        <w:rPr>
          <w:color w:val="000000" w:themeColor="text1"/>
          <w:sz w:val="16"/>
          <w:szCs w:val="16"/>
        </w:rPr>
      </w:pPr>
    </w:p>
    <w:p w14:paraId="22C9E288" w14:textId="77777777" w:rsidR="002E730D" w:rsidRPr="00B541D6" w:rsidRDefault="002E730D" w:rsidP="00B541D6">
      <w:pPr>
        <w:jc w:val="both"/>
        <w:rPr>
          <w:color w:val="000000" w:themeColor="text1"/>
          <w:sz w:val="16"/>
          <w:szCs w:val="16"/>
        </w:rPr>
      </w:pPr>
      <w:r w:rsidRPr="00B541D6">
        <w:rPr>
          <w:color w:val="000000" w:themeColor="text1"/>
          <w:sz w:val="16"/>
          <w:szCs w:val="16"/>
        </w:rPr>
        <w:t>28-29 августа 1922 г. инструктор Московских курсов пилотов-аэронавтов красный военный воздухоплаватель Е.Ф.Сапунов с курсантами Федосе</w:t>
      </w:r>
      <w:r w:rsidRPr="00B541D6">
        <w:rPr>
          <w:color w:val="000000" w:themeColor="text1"/>
          <w:sz w:val="16"/>
          <w:szCs w:val="16"/>
        </w:rPr>
        <w:softHyphen/>
        <w:t>енко и Коркиновским на воздуином шаре объемом 1437 м3 установил новый рекорд продолжительности полета, продержавшись 21 ч. 45 минут, за это время экипаж пролетел расстояние от Москвы /Кунцево/ до Данкова Рязанской губ. /580 км/. Прежний советский рекорд 17 ч.1б мин. был установлен Н.Д.Анощенко в 1921 году.</w:t>
      </w:r>
    </w:p>
    <w:p w14:paraId="439C706D" w14:textId="1ABB2A1C" w:rsidR="002E730D" w:rsidRPr="00B541D6" w:rsidRDefault="002E730D"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/«Вестник воздушно го Флота», 1922 № 14, стр. 69/ (23370).</w:t>
      </w:r>
    </w:p>
    <w:p w14:paraId="6CA04F98" w14:textId="77777777" w:rsidR="002E730D" w:rsidRPr="00B541D6" w:rsidRDefault="002E730D" w:rsidP="00B541D6">
      <w:pPr>
        <w:numPr>
          <w:ilvl w:val="12"/>
          <w:numId w:val="0"/>
        </w:numPr>
        <w:autoSpaceDE w:val="0"/>
        <w:autoSpaceDN w:val="0"/>
        <w:adjustRightInd w:val="0"/>
        <w:jc w:val="both"/>
        <w:rPr>
          <w:color w:val="000000" w:themeColor="text1"/>
          <w:sz w:val="16"/>
          <w:szCs w:val="16"/>
        </w:rPr>
      </w:pPr>
    </w:p>
    <w:p w14:paraId="5D4A5EDF" w14:textId="6391D4DF"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0926792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403062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29 августа 1922 в Москву прибыли из Англии и были опробованы транспортные самолеты Виккерс-Вернон - 12 местный биплан с 2хНжпир 450 нр и Де-Хевиленд-34 - 10 местный биплан с 1хНепир 450 нр. Приобрели, но эксплуатировали недолго (438,507).</w:t>
      </w:r>
    </w:p>
    <w:p w14:paraId="2310652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705789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7EFF02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ADCE3F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29 августа 1922 года образован Главлит УССР (8983).</w:t>
      </w:r>
    </w:p>
    <w:p w14:paraId="5721F50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CC23B9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2755AE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B2D7FE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29 августа 1922 вышло в эфир первое в Канаде частное радио CFAC (4962).</w:t>
      </w:r>
    </w:p>
    <w:p w14:paraId="1B91746D"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362C3E75"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29 августа 1922 затонул чилийский корабль “Итата”, из-за чего погиб 301 человек (4962).</w:t>
      </w:r>
    </w:p>
    <w:p w14:paraId="5A64E592"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6BC7EE6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012A40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62AEDD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30 августа 1922 года Секретариат ЦК РКП(б) принял постановление "О порядке хранения и движения секретных документов". Постановлением от 30 августа 1922 года предусматривалось создание секретных частей для организации и ведения секретного делопроизводства (8983).</w:t>
      </w:r>
    </w:p>
    <w:p w14:paraId="07F245F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472E2C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673DD0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5F2B6B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30 августа 1922 Войска М.Кемаль-паши освободили гг.Думлупынар и Афьон-Карахисар (7592).</w:t>
      </w:r>
    </w:p>
    <w:p w14:paraId="5B59A49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90B06B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70DBBF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4F043D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31 августа 1922 были высланы из России или отправлены в Сибирь 160 деятелей культуры, названные особо активными контрреволюционными элементами, в т.ч. Н.Бердяев, С.Булгаков, П.Сорокин (3263,480).</w:t>
      </w:r>
    </w:p>
    <w:p w14:paraId="5066DAB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4E2130D" w14:textId="77777777" w:rsidR="008F2851" w:rsidRPr="00B541D6" w:rsidRDefault="008F2851" w:rsidP="00B541D6">
      <w:pPr>
        <w:jc w:val="both"/>
        <w:rPr>
          <w:color w:val="000000" w:themeColor="text1"/>
          <w:sz w:val="16"/>
          <w:szCs w:val="16"/>
        </w:rPr>
      </w:pPr>
      <w:r w:rsidRPr="00B541D6">
        <w:rPr>
          <w:bCs/>
          <w:color w:val="000000" w:themeColor="text1"/>
          <w:sz w:val="16"/>
          <w:szCs w:val="16"/>
        </w:rPr>
        <w:t xml:space="preserve">31 августа </w:t>
      </w:r>
      <w:r w:rsidRPr="00B541D6">
        <w:rPr>
          <w:color w:val="000000" w:themeColor="text1"/>
          <w:sz w:val="16"/>
          <w:szCs w:val="16"/>
        </w:rPr>
        <w:t>в 1922 году из России высылаются или отправляются в Сибирь 160 деятелей культуры, названные "особо активными контрреволюционными элементами". Среди элементов - Николай Бердяев, Сергей Булгаков, Питирим Сорокин и другие (14755).</w:t>
      </w:r>
    </w:p>
    <w:p w14:paraId="40018867" w14:textId="77777777" w:rsidR="008F2851" w:rsidRPr="00B541D6" w:rsidRDefault="008F2851" w:rsidP="00B541D6">
      <w:pPr>
        <w:jc w:val="both"/>
        <w:rPr>
          <w:color w:val="000000" w:themeColor="text1"/>
          <w:sz w:val="16"/>
          <w:szCs w:val="16"/>
        </w:rPr>
      </w:pPr>
    </w:p>
    <w:p w14:paraId="15DAB77B"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31 августа 1922 из России высланы 122 деятеля культуры и науки, в том числе Н. Бердяев, П. Сорокин, С. Булгаков (4962).</w:t>
      </w:r>
    </w:p>
    <w:p w14:paraId="02BD97EB"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3E79C89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11242B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DC89021" w14:textId="77777777" w:rsidR="000A114D" w:rsidRPr="00B541D6" w:rsidRDefault="000A114D" w:rsidP="00B541D6">
      <w:pPr>
        <w:jc w:val="both"/>
        <w:rPr>
          <w:color w:val="000000" w:themeColor="text1"/>
          <w:sz w:val="16"/>
          <w:szCs w:val="16"/>
        </w:rPr>
      </w:pPr>
      <w:r w:rsidRPr="00B541D6">
        <w:rPr>
          <w:color w:val="000000" w:themeColor="text1"/>
          <w:sz w:val="16"/>
          <w:szCs w:val="16"/>
        </w:rPr>
        <w:t>31 августа 1922 первый полет J-1, первого дирижабля класса J ВМС США (20352).</w:t>
      </w:r>
    </w:p>
    <w:p w14:paraId="624E0A5E" w14:textId="77777777" w:rsidR="000A114D" w:rsidRPr="00B541D6" w:rsidRDefault="000A114D" w:rsidP="00B541D6">
      <w:pPr>
        <w:jc w:val="both"/>
        <w:rPr>
          <w:color w:val="000000" w:themeColor="text1"/>
          <w:sz w:val="16"/>
          <w:szCs w:val="16"/>
        </w:rPr>
      </w:pPr>
    </w:p>
    <w:p w14:paraId="14967E3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31 августа 1922 комиссия по репарациям Германии приняла предложение Бельгии принимать выплаты казначейскими векселями (3481).</w:t>
      </w:r>
    </w:p>
    <w:p w14:paraId="6C74B0A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3A940F2" w14:textId="77777777" w:rsidR="008F2851" w:rsidRPr="00B541D6" w:rsidRDefault="008F2851" w:rsidP="00B541D6">
      <w:pPr>
        <w:jc w:val="both"/>
        <w:rPr>
          <w:color w:val="000000" w:themeColor="text1"/>
          <w:sz w:val="16"/>
          <w:szCs w:val="16"/>
        </w:rPr>
      </w:pPr>
      <w:r w:rsidRPr="00B541D6">
        <w:rPr>
          <w:bCs/>
          <w:color w:val="000000" w:themeColor="text1"/>
          <w:sz w:val="16"/>
          <w:szCs w:val="16"/>
        </w:rPr>
        <w:t xml:space="preserve">31 августа </w:t>
      </w:r>
      <w:r w:rsidRPr="00B541D6">
        <w:rPr>
          <w:color w:val="000000" w:themeColor="text1"/>
          <w:sz w:val="16"/>
          <w:szCs w:val="16"/>
        </w:rPr>
        <w:t>в 1922 году комиссия по репарациям принимает предложение Бельгии о выплате Германией репараций в рассрочку казначейскими векселями (14755).</w:t>
      </w:r>
    </w:p>
    <w:p w14:paraId="1F2D54C4" w14:textId="77777777" w:rsidR="008F2851" w:rsidRPr="00B541D6" w:rsidRDefault="008F2851" w:rsidP="00B541D6">
      <w:pPr>
        <w:jc w:val="both"/>
        <w:rPr>
          <w:color w:val="000000" w:themeColor="text1"/>
          <w:sz w:val="16"/>
          <w:szCs w:val="16"/>
        </w:rPr>
      </w:pPr>
    </w:p>
    <w:p w14:paraId="2919964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31 августа 1922 был подписан договор между Чехословакией и Королевством С, Х и С (3907,121).</w:t>
      </w:r>
    </w:p>
    <w:p w14:paraId="55A8038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99C400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31 августа 1922 Турецкие войска М.Кемаль-паши освободили г.Кютахья (7592).</w:t>
      </w:r>
    </w:p>
    <w:p w14:paraId="6A518BF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5741FE8" w14:textId="77777777" w:rsidR="008F2851"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62F8ED8E" w14:textId="77777777" w:rsidR="008F2851" w:rsidRPr="00B541D6" w:rsidRDefault="008F2851" w:rsidP="00B541D6">
      <w:pPr>
        <w:numPr>
          <w:ilvl w:val="12"/>
          <w:numId w:val="0"/>
        </w:numPr>
        <w:autoSpaceDE w:val="0"/>
        <w:autoSpaceDN w:val="0"/>
        <w:adjustRightInd w:val="0"/>
        <w:jc w:val="both"/>
        <w:rPr>
          <w:iCs/>
          <w:color w:val="000000" w:themeColor="text1"/>
          <w:sz w:val="16"/>
          <w:szCs w:val="16"/>
        </w:rPr>
      </w:pPr>
    </w:p>
    <w:p w14:paraId="02BE5E78" w14:textId="77777777" w:rsidR="008F2851" w:rsidRPr="00B541D6" w:rsidRDefault="008F2851" w:rsidP="00B541D6">
      <w:pPr>
        <w:jc w:val="both"/>
        <w:rPr>
          <w:color w:val="000000" w:themeColor="text1"/>
          <w:sz w:val="16"/>
          <w:szCs w:val="16"/>
        </w:rPr>
      </w:pPr>
      <w:r w:rsidRPr="00B541D6">
        <w:rPr>
          <w:color w:val="000000" w:themeColor="text1"/>
          <w:sz w:val="16"/>
          <w:szCs w:val="16"/>
        </w:rPr>
        <w:t>В конце августа 1922 года начальник IV управления УМС (мобилизационное; Сивков предложил произвести полную переделку одного из судов типа "Сучан" по предлагаемым ТТЗ на авианосец. Спустя год эскизное проектирование было в основном завершено. Работу вели КБ судостроительных предприятий в сотрудничестве с Управлением кораблестроения УМС РККА.</w:t>
      </w:r>
    </w:p>
    <w:p w14:paraId="5C3ADB10" w14:textId="77777777" w:rsidR="008F2851" w:rsidRPr="00B541D6" w:rsidRDefault="008F2851" w:rsidP="00B541D6">
      <w:pPr>
        <w:jc w:val="both"/>
        <w:rPr>
          <w:color w:val="000000" w:themeColor="text1"/>
          <w:sz w:val="16"/>
          <w:szCs w:val="16"/>
        </w:rPr>
      </w:pPr>
      <w:r w:rsidRPr="00B541D6">
        <w:rPr>
          <w:color w:val="000000" w:themeColor="text1"/>
          <w:sz w:val="16"/>
          <w:szCs w:val="16"/>
        </w:rPr>
        <w:t>Внешний вид кораблей должен был сильно измениться. На всех кораблях от носа до кормы устанавливалась легкая спардечная палуба и ангар (Севморпуть-1), сносилась часть надстроек (полуют, некоторые рубкй, на т/х КАСПАР вся надстройка с правого борта). На п/х типа «Сучан» удалось разместить 15 самолетов. Уменьшалась осадка, в среднем на 1,5-2 м.</w:t>
      </w:r>
    </w:p>
    <w:p w14:paraId="58F2DADE" w14:textId="77777777" w:rsidR="008F2851" w:rsidRPr="00B541D6" w:rsidRDefault="008F2851" w:rsidP="00B541D6">
      <w:pPr>
        <w:jc w:val="both"/>
        <w:rPr>
          <w:color w:val="000000" w:themeColor="text1"/>
          <w:sz w:val="16"/>
          <w:szCs w:val="16"/>
        </w:rPr>
      </w:pPr>
      <w:r w:rsidRPr="00B541D6">
        <w:rPr>
          <w:color w:val="000000" w:themeColor="text1"/>
          <w:sz w:val="16"/>
          <w:szCs w:val="16"/>
        </w:rPr>
        <w:t>Главморпром планировал в 1934 г. на Дальзаводе переоборудовать три корабля, но позже отказался от этого. Возникли вопросы, связанные со стоимостью и временем переоборудования. Судостроители предполагали, что это займет от 1,5 до 2-х лет, и будет стоить до 8 млн. руб. Моряки сочли это предложение завышенным в 2-3 раза.</w:t>
      </w:r>
    </w:p>
    <w:p w14:paraId="77C35042" w14:textId="77777777" w:rsidR="008F2851" w:rsidRPr="00B541D6" w:rsidRDefault="008F2851" w:rsidP="00B541D6">
      <w:pPr>
        <w:jc w:val="both"/>
        <w:rPr>
          <w:color w:val="000000" w:themeColor="text1"/>
          <w:sz w:val="16"/>
          <w:szCs w:val="16"/>
        </w:rPr>
      </w:pPr>
      <w:r w:rsidRPr="00B541D6">
        <w:rPr>
          <w:color w:val="000000" w:themeColor="text1"/>
          <w:sz w:val="16"/>
          <w:szCs w:val="16"/>
        </w:rPr>
        <w:t xml:space="preserve">Постепенно из требований стали исчезать ангары, катапульты (для улучшения углов обстрела артиллерии), отказались от навесной (спардечной) палубы. Срок переоборудования не должен был превышать 20-25 дней. Упрощались системы подачи артиллерийского и авиационного боезапаса. В части проектов самолеты </w:t>
      </w:r>
      <w:r w:rsidRPr="00B541D6">
        <w:rPr>
          <w:color w:val="000000" w:themeColor="text1"/>
          <w:sz w:val="16"/>
          <w:szCs w:val="16"/>
        </w:rPr>
        <w:lastRenderedPageBreak/>
        <w:t>перемещались не по рельсовым путям, а на пневматиках, либо специальных тележках. Против снятия катапульт резко возражал начальник НИВК Алякрицкий, считавший, что с их помощью возможно запускать самолеты при волнении 2-3 балла, причем обеспечивается безаварийный старт самолетов, чего нельзя достичь при старте с воды.</w:t>
      </w:r>
    </w:p>
    <w:p w14:paraId="1AEAFD79" w14:textId="77777777" w:rsidR="008F2851" w:rsidRPr="00B541D6" w:rsidRDefault="008F2851" w:rsidP="00B541D6">
      <w:pPr>
        <w:jc w:val="both"/>
        <w:rPr>
          <w:color w:val="000000" w:themeColor="text1"/>
          <w:sz w:val="16"/>
          <w:szCs w:val="16"/>
        </w:rPr>
      </w:pPr>
      <w:r w:rsidRPr="00B541D6">
        <w:rPr>
          <w:color w:val="000000" w:themeColor="text1"/>
          <w:sz w:val="16"/>
          <w:szCs w:val="16"/>
        </w:rPr>
        <w:t>Неизвестно, какие суда предполагались к переоборудованию. Упоминаются «Сучан» и «Север», черноморские №212 «Пугачев» и №213 «Разин», все сормовские теплоходы, ленинградские, типа «Севморпуть-1», «Леваневский» и «Дежнев». Точно известно, что ни один из них не вошел в строй в качестве АВТР. Единственным сохранившим возможность приема самолетов, но в меньшем числе, остался «Дежнев», заслуживающий отдельного разговора (15528).</w:t>
      </w:r>
    </w:p>
    <w:p w14:paraId="440ACA6C" w14:textId="77777777" w:rsidR="008F2851" w:rsidRPr="00B541D6" w:rsidRDefault="008F2851" w:rsidP="00B541D6">
      <w:pPr>
        <w:jc w:val="both"/>
        <w:rPr>
          <w:color w:val="000000" w:themeColor="text1"/>
          <w:sz w:val="16"/>
          <w:szCs w:val="16"/>
        </w:rPr>
      </w:pPr>
    </w:p>
    <w:p w14:paraId="6D04654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5CAF338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858CC4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августе 1922 в перспективный план самолетостроения на 1923 включили 56 М-9бис (2810,11).</w:t>
      </w:r>
    </w:p>
    <w:p w14:paraId="11A1EB3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BCA00B1" w14:textId="77777777" w:rsidR="008E0FBF" w:rsidRPr="00B541D6" w:rsidRDefault="008E0FBF" w:rsidP="00B541D6">
      <w:pPr>
        <w:autoSpaceDE w:val="0"/>
        <w:autoSpaceDN w:val="0"/>
        <w:adjustRightInd w:val="0"/>
        <w:jc w:val="both"/>
        <w:rPr>
          <w:rFonts w:eastAsia="Gungsuh"/>
          <w:color w:val="000000" w:themeColor="text1"/>
          <w:sz w:val="16"/>
          <w:szCs w:val="16"/>
        </w:rPr>
      </w:pPr>
      <w:r w:rsidRPr="00B541D6">
        <w:rPr>
          <w:rFonts w:eastAsia="Gungsuh"/>
          <w:color w:val="000000" w:themeColor="text1"/>
          <w:sz w:val="16"/>
          <w:szCs w:val="16"/>
        </w:rPr>
        <w:t>В августе 1922 года при состав</w:t>
      </w:r>
      <w:r w:rsidRPr="00B541D6">
        <w:rPr>
          <w:rFonts w:eastAsia="Gungsuh"/>
          <w:color w:val="000000" w:themeColor="text1"/>
          <w:sz w:val="16"/>
          <w:szCs w:val="16"/>
        </w:rPr>
        <w:softHyphen/>
        <w:t>лении производственной програм</w:t>
      </w:r>
      <w:r w:rsidRPr="00B541D6">
        <w:rPr>
          <w:rFonts w:eastAsia="Gungsuh"/>
          <w:color w:val="000000" w:themeColor="text1"/>
          <w:sz w:val="16"/>
          <w:szCs w:val="16"/>
        </w:rPr>
        <w:softHyphen/>
        <w:t>мы авиапромышленности на 1922- 23 гг. было предусмотрено постро</w:t>
      </w:r>
      <w:r w:rsidRPr="00B541D6">
        <w:rPr>
          <w:rFonts w:eastAsia="Gungsuh"/>
          <w:color w:val="000000" w:themeColor="text1"/>
          <w:sz w:val="16"/>
          <w:szCs w:val="16"/>
        </w:rPr>
        <w:softHyphen/>
        <w:t>ить всего 56 экземпляров М-9бис (12116).</w:t>
      </w:r>
    </w:p>
    <w:p w14:paraId="5F893A00" w14:textId="77777777" w:rsidR="008E0FBF" w:rsidRPr="00B541D6" w:rsidRDefault="008E0FBF" w:rsidP="00B541D6">
      <w:pPr>
        <w:autoSpaceDE w:val="0"/>
        <w:autoSpaceDN w:val="0"/>
        <w:adjustRightInd w:val="0"/>
        <w:jc w:val="both"/>
        <w:rPr>
          <w:rFonts w:eastAsia="Gungsuh"/>
          <w:color w:val="000000" w:themeColor="text1"/>
          <w:sz w:val="16"/>
          <w:szCs w:val="16"/>
        </w:rPr>
      </w:pPr>
    </w:p>
    <w:p w14:paraId="2E82F89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августе 1922 был построен М-24 - учебный Д.П.Г. Зимой ставили на лыжи (271,92).</w:t>
      </w:r>
    </w:p>
    <w:p w14:paraId="718712C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5E8C51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августе 1922 разбили самолет ДФ-1 Д.Д.Федорова, сделанный на ГАЗ-15 в Симферополе и в мае-июне 1922 испытанный и П.П.Успенским и л Рябовым Завод вскоре закрылся, а самолет так и не восстановили (553,102).</w:t>
      </w:r>
    </w:p>
    <w:p w14:paraId="2DDE115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B4C3ED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августе 1922 В.В.Никитин познакомился с Д.П.Г. и стал работать у него на квартире (1076,803).</w:t>
      </w:r>
    </w:p>
    <w:p w14:paraId="7713070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001AAB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августе 1922 была получена первая партия слитков кольчугалюминия (81,42).</w:t>
      </w:r>
    </w:p>
    <w:p w14:paraId="4AFE8B5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2345B2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августе 1922-го на заводе Гипромцветмета в селе Кольчугино Владимирской области получили первую партию слитков нового сплава, названного кольчугалюминием. В сентябре получили и первые полуфабрикаты - листы и гнутые профили. Результаты испытаний полученных образцов оказались столь успешными, что стало возможным рекомендовать кольчугалюминий в качестве основного материала для советских цельнометаллических самолетов (9662).</w:t>
      </w:r>
    </w:p>
    <w:p w14:paraId="4D9AADA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203E2FD" w14:textId="77777777" w:rsidR="00EC0501" w:rsidRPr="00B541D6" w:rsidRDefault="00EC0501" w:rsidP="00B541D6">
      <w:pPr>
        <w:jc w:val="both"/>
        <w:rPr>
          <w:color w:val="000000" w:themeColor="text1"/>
          <w:sz w:val="16"/>
          <w:szCs w:val="16"/>
        </w:rPr>
      </w:pPr>
      <w:r w:rsidRPr="00B541D6">
        <w:rPr>
          <w:color w:val="000000" w:themeColor="text1"/>
          <w:sz w:val="16"/>
          <w:szCs w:val="16"/>
        </w:rPr>
        <w:t xml:space="preserve">В августе 1922 г. </w:t>
      </w:r>
      <w:hyperlink r:id="rId73" w:history="1">
        <w:r w:rsidRPr="00B541D6">
          <w:rPr>
            <w:rStyle w:val="a5"/>
            <w:color w:val="000000" w:themeColor="text1"/>
            <w:sz w:val="16"/>
            <w:szCs w:val="16"/>
            <w:u w:val="none"/>
          </w:rPr>
          <w:t>И.И. Сидорин</w:t>
        </w:r>
      </w:hyperlink>
      <w:r w:rsidRPr="00B541D6">
        <w:rPr>
          <w:color w:val="000000" w:themeColor="text1"/>
          <w:sz w:val="16"/>
          <w:szCs w:val="16"/>
        </w:rPr>
        <w:t xml:space="preserve"> представил в Комиссию по алюминию результаты своих исследований немецкого дюраля и русского </w:t>
      </w:r>
      <w:hyperlink r:id="rId74" w:history="1">
        <w:r w:rsidRPr="00B541D6">
          <w:rPr>
            <w:rStyle w:val="a5"/>
            <w:color w:val="000000" w:themeColor="text1"/>
            <w:sz w:val="16"/>
            <w:szCs w:val="16"/>
            <w:u w:val="none"/>
          </w:rPr>
          <w:t>кольчугалюминия</w:t>
        </w:r>
      </w:hyperlink>
      <w:r w:rsidRPr="00B541D6">
        <w:rPr>
          <w:color w:val="000000" w:themeColor="text1"/>
          <w:sz w:val="16"/>
          <w:szCs w:val="16"/>
        </w:rPr>
        <w:t xml:space="preserve"> . Было признано, что кольчугалюминий не уступает по своим свойствам иностранным аналогам. В октябре 1922 г., вскоре после выплавки первой промышленной партии нового сплава, по предложению Госпромцветмета при </w:t>
      </w:r>
      <w:hyperlink r:id="rId75" w:history="1">
        <w:r w:rsidRPr="00B541D6">
          <w:rPr>
            <w:rStyle w:val="a5"/>
            <w:color w:val="000000" w:themeColor="text1"/>
            <w:sz w:val="16"/>
            <w:szCs w:val="16"/>
            <w:u w:val="none"/>
          </w:rPr>
          <w:t>ЦАГИ</w:t>
        </w:r>
      </w:hyperlink>
      <w:r w:rsidRPr="00B541D6">
        <w:rPr>
          <w:color w:val="000000" w:themeColor="text1"/>
          <w:sz w:val="16"/>
          <w:szCs w:val="16"/>
        </w:rPr>
        <w:t xml:space="preserve"> организовали </w:t>
      </w:r>
      <w:hyperlink r:id="rId76" w:history="1">
        <w:r w:rsidRPr="00B541D6">
          <w:rPr>
            <w:rStyle w:val="a5"/>
            <w:color w:val="000000" w:themeColor="text1"/>
            <w:sz w:val="16"/>
            <w:szCs w:val="16"/>
            <w:u w:val="none"/>
          </w:rPr>
          <w:t>Комиссию по постройке цельнометаллических самолетов</w:t>
        </w:r>
      </w:hyperlink>
      <w:r w:rsidRPr="00B541D6">
        <w:rPr>
          <w:color w:val="000000" w:themeColor="text1"/>
          <w:sz w:val="16"/>
          <w:szCs w:val="16"/>
        </w:rPr>
        <w:t xml:space="preserve"> . Выбор - из чего строить - был сделан. Председателем Комиссии стал А. Н. Туполев, отвечавший за общее руководство работами, заместителем - И. И. Сидорин, занимавшийся методами термической и технологической обработки нового сплава и его испытаниями (17097).</w:t>
      </w:r>
    </w:p>
    <w:p w14:paraId="2A27D429" w14:textId="77777777" w:rsidR="00EC0501" w:rsidRPr="00B541D6" w:rsidRDefault="00EC0501" w:rsidP="00B541D6">
      <w:pPr>
        <w:jc w:val="both"/>
        <w:rPr>
          <w:color w:val="000000" w:themeColor="text1"/>
          <w:sz w:val="16"/>
          <w:szCs w:val="16"/>
        </w:rPr>
      </w:pPr>
    </w:p>
    <w:p w14:paraId="5502F0F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августе 1922 Пленум ЦК РКП(б) обязал Правительство "отпустить военведу 35 млн. руб. золотом на развитие авиации, из них 20 млн. в 1922 и 15 млн. не позднее 1 апреля 1923 (356,54).</w:t>
      </w:r>
    </w:p>
    <w:p w14:paraId="6CE3769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D4A7665" w14:textId="77777777" w:rsidR="008F2851" w:rsidRPr="00B541D6" w:rsidRDefault="008F2851" w:rsidP="00B541D6">
      <w:pPr>
        <w:pStyle w:val="ae"/>
        <w:spacing w:before="0" w:after="0"/>
        <w:jc w:val="both"/>
        <w:rPr>
          <w:color w:val="000000" w:themeColor="text1"/>
          <w:sz w:val="16"/>
          <w:szCs w:val="16"/>
        </w:rPr>
      </w:pPr>
      <w:r w:rsidRPr="00B541D6">
        <w:rPr>
          <w:color w:val="000000" w:themeColor="text1"/>
          <w:sz w:val="16"/>
          <w:szCs w:val="16"/>
        </w:rPr>
        <w:t>В августе 1922 года пленум ЦК РКП(б) решил выделить военному ведомству на развитие авиации 35 миллионов рублей золотом, из них 20 миллионов в 1922 году и 15 миллионов не позднее 1 апреля 1923 года (17076).</w:t>
      </w:r>
    </w:p>
    <w:p w14:paraId="5CACE937" w14:textId="77777777" w:rsidR="008F2851" w:rsidRPr="00B541D6" w:rsidRDefault="008F2851" w:rsidP="00B541D6">
      <w:pPr>
        <w:pStyle w:val="ae"/>
        <w:spacing w:before="0" w:after="0"/>
        <w:jc w:val="both"/>
        <w:rPr>
          <w:color w:val="000000" w:themeColor="text1"/>
          <w:sz w:val="16"/>
          <w:szCs w:val="16"/>
        </w:rPr>
      </w:pPr>
    </w:p>
    <w:p w14:paraId="707BCBC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августе 1922 советский представитель полковник Вологодцев прибыл в Германию для осмотра 20 двигателей, отремонтированных перед отправкой в Россию (7644).</w:t>
      </w:r>
    </w:p>
    <w:p w14:paraId="58467C1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313920B" w14:textId="77777777" w:rsidR="008F2851" w:rsidRPr="00B541D6" w:rsidRDefault="008F2851" w:rsidP="00B541D6">
      <w:pPr>
        <w:pStyle w:val="book"/>
        <w:spacing w:before="0" w:beforeAutospacing="0" w:after="0" w:afterAutospacing="0"/>
        <w:jc w:val="both"/>
        <w:rPr>
          <w:color w:val="000000" w:themeColor="text1"/>
          <w:sz w:val="16"/>
          <w:szCs w:val="16"/>
        </w:rPr>
      </w:pPr>
      <w:r w:rsidRPr="00B541D6">
        <w:rPr>
          <w:color w:val="000000" w:themeColor="text1"/>
          <w:sz w:val="16"/>
          <w:szCs w:val="16"/>
        </w:rPr>
        <w:t>В августе 1922 советский представитель полковник Вологодцев прибыл для осмотра 20 двигателей, намеченных для поставки в то время. По-видимому, эти 20 моторов были отправлены в Россию через Штеттин в Германии. Германн Хирш говорил, что он вел переговоры о продаже большой партии моторов, и что в течение весны он поставил около 50 моторов в дополнение к этим 20. 11 апреля 1924 г. он получил разрешение экспортировать еще 20 двигателей и большое количество запасных частей и деталей к моторам (15120).</w:t>
      </w:r>
    </w:p>
    <w:p w14:paraId="40D663FF" w14:textId="77777777" w:rsidR="008F2851" w:rsidRPr="00B541D6" w:rsidRDefault="008F2851" w:rsidP="00B541D6">
      <w:pPr>
        <w:pStyle w:val="book"/>
        <w:spacing w:before="0" w:beforeAutospacing="0" w:after="0" w:afterAutospacing="0"/>
        <w:jc w:val="both"/>
        <w:rPr>
          <w:color w:val="000000" w:themeColor="text1"/>
          <w:sz w:val="16"/>
          <w:szCs w:val="16"/>
        </w:rPr>
      </w:pPr>
    </w:p>
    <w:p w14:paraId="7BC709B8" w14:textId="77777777" w:rsidR="008F2851" w:rsidRPr="00B541D6" w:rsidRDefault="008F2851" w:rsidP="00B541D6">
      <w:pPr>
        <w:pStyle w:val="book"/>
        <w:spacing w:before="0" w:beforeAutospacing="0" w:after="0" w:afterAutospacing="0"/>
        <w:jc w:val="both"/>
        <w:rPr>
          <w:color w:val="000000" w:themeColor="text1"/>
          <w:sz w:val="16"/>
          <w:szCs w:val="16"/>
        </w:rPr>
      </w:pPr>
      <w:r w:rsidRPr="00B541D6">
        <w:rPr>
          <w:color w:val="000000" w:themeColor="text1"/>
          <w:sz w:val="16"/>
          <w:szCs w:val="16"/>
        </w:rPr>
        <w:t>Между августом и ноябрем 1922 года самолеты DH-9, закупленные в Англии через шведских бизнесменов, были собраны и оснащены моторами Мерседес на авиационном заводе № 1. 14 августа И.ЕСавин совершил первый испытательный полет на DH-9. Истребители Мартинсайд и DH-9 были направлены, главным образом, во 2-ю оиаэ и 1-ю ораэ, дислоцировавшиеся в Ухтомской под Москвой, и во 2-ю ораэ в Витебске. Самолеты Avro 504 должны были использоваться 1-й военной школой летчиков в Каче на Черном море (15120).</w:t>
      </w:r>
    </w:p>
    <w:p w14:paraId="1DCCE11D" w14:textId="77777777" w:rsidR="008F2851" w:rsidRPr="00B541D6" w:rsidRDefault="008F2851" w:rsidP="00B541D6">
      <w:pPr>
        <w:pStyle w:val="book"/>
        <w:spacing w:before="0" w:beforeAutospacing="0" w:after="0" w:afterAutospacing="0"/>
        <w:jc w:val="both"/>
        <w:rPr>
          <w:color w:val="000000" w:themeColor="text1"/>
          <w:sz w:val="16"/>
          <w:szCs w:val="16"/>
        </w:rPr>
      </w:pPr>
    </w:p>
    <w:p w14:paraId="57E4E66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августе 1922 г. прошло 17 со</w:t>
      </w:r>
      <w:r w:rsidRPr="00B541D6">
        <w:rPr>
          <w:color w:val="000000" w:themeColor="text1"/>
          <w:sz w:val="16"/>
          <w:szCs w:val="16"/>
        </w:rPr>
        <w:softHyphen/>
        <w:t>вещаний по вопросу производства ДН-9 на заводе “Дукс” с участием представителей ВВС, дирекции и инженеров завода. Н.Н.Поликарпов, выступавший на одном из них, отметил, что “необходи</w:t>
      </w:r>
      <w:r w:rsidRPr="00B541D6">
        <w:rPr>
          <w:color w:val="000000" w:themeColor="text1"/>
          <w:sz w:val="16"/>
          <w:szCs w:val="16"/>
        </w:rPr>
        <w:softHyphen/>
        <w:t>мые чертежи при раздаче работы техническому персо</w:t>
      </w:r>
      <w:r w:rsidRPr="00B541D6">
        <w:rPr>
          <w:color w:val="000000" w:themeColor="text1"/>
          <w:sz w:val="16"/>
          <w:szCs w:val="16"/>
        </w:rPr>
        <w:softHyphen/>
        <w:t>налу завода на сдельных основаниях могут быть выпущены в сравнительно короткий, около 1 месяца, срок, как это имело уже место на заводе при выполне</w:t>
      </w:r>
      <w:r w:rsidRPr="00B541D6">
        <w:rPr>
          <w:color w:val="000000" w:themeColor="text1"/>
          <w:sz w:val="16"/>
          <w:szCs w:val="16"/>
        </w:rPr>
        <w:softHyphen/>
        <w:t>нии чертежей ДН4. Естественно, подобная, проводимая во внеурочное время, крайне интенсивная работа долж</w:t>
      </w:r>
      <w:r w:rsidRPr="00B541D6">
        <w:rPr>
          <w:color w:val="000000" w:themeColor="text1"/>
          <w:sz w:val="16"/>
          <w:szCs w:val="16"/>
        </w:rPr>
        <w:softHyphen/>
        <w:t>на быть оплачена соответствующим образом”. После принятия соответствующего решения один “образцовый” ДН-9А доставили на завод “Дукс” для снятия эскизов. Получив официальное задание на серийную пост</w:t>
      </w:r>
      <w:r w:rsidRPr="00B541D6">
        <w:rPr>
          <w:color w:val="000000" w:themeColor="text1"/>
          <w:sz w:val="16"/>
          <w:szCs w:val="16"/>
        </w:rPr>
        <w:softHyphen/>
        <w:t>ройку, Поликарпов столкнулся с тем, что при отсутст</w:t>
      </w:r>
      <w:r w:rsidRPr="00B541D6">
        <w:rPr>
          <w:color w:val="000000" w:themeColor="text1"/>
          <w:sz w:val="16"/>
          <w:szCs w:val="16"/>
        </w:rPr>
        <w:softHyphen/>
        <w:t>вии необходимой документации скопировать самолет оказалось практически невозможным. Ферма фюзеляжа ДН-9 представляла собой статически неопределимую конструкцию, т.е. при расчете имеющую множество до</w:t>
      </w:r>
      <w:r w:rsidRPr="00B541D6">
        <w:rPr>
          <w:color w:val="000000" w:themeColor="text1"/>
          <w:sz w:val="16"/>
          <w:szCs w:val="16"/>
        </w:rPr>
        <w:softHyphen/>
        <w:t>пустимых решений. Поэтому Поликарпов решил пере</w:t>
      </w:r>
      <w:r w:rsidRPr="00B541D6">
        <w:rPr>
          <w:color w:val="000000" w:themeColor="text1"/>
          <w:sz w:val="16"/>
          <w:szCs w:val="16"/>
        </w:rPr>
        <w:softHyphen/>
        <w:t>проектировать фюзеляж, сделав ферму статически определимой, что позволило выполнить ее точный рас</w:t>
      </w:r>
      <w:r w:rsidRPr="00B541D6">
        <w:rPr>
          <w:color w:val="000000" w:themeColor="text1"/>
          <w:sz w:val="16"/>
          <w:szCs w:val="16"/>
        </w:rPr>
        <w:softHyphen/>
        <w:t>чет. Изменение конструкции шло вместе с изменением технологии. Так, нижние лонжероны фюзеляжа прямо</w:t>
      </w:r>
      <w:r w:rsidRPr="00B541D6">
        <w:rPr>
          <w:color w:val="000000" w:themeColor="text1"/>
          <w:sz w:val="16"/>
          <w:szCs w:val="16"/>
        </w:rPr>
        <w:softHyphen/>
        <w:t>угольного сечения изготовлялись не опиловкой по кон</w:t>
      </w:r>
      <w:r w:rsidRPr="00B541D6">
        <w:rPr>
          <w:color w:val="000000" w:themeColor="text1"/>
          <w:sz w:val="16"/>
          <w:szCs w:val="16"/>
        </w:rPr>
        <w:softHyphen/>
        <w:t>туру широких досок, а гнулись на специальных оправках. Стойки фермы в месте крепления нижних крыльев в отличие от английского образца были не де</w:t>
      </w:r>
      <w:r w:rsidRPr="00B541D6">
        <w:rPr>
          <w:color w:val="000000" w:themeColor="text1"/>
          <w:sz w:val="16"/>
          <w:szCs w:val="16"/>
        </w:rPr>
        <w:softHyphen/>
        <w:t>ревянными, а из стальных труб с башмаками (обтекате</w:t>
      </w:r>
      <w:r w:rsidRPr="00B541D6">
        <w:rPr>
          <w:color w:val="000000" w:themeColor="text1"/>
          <w:sz w:val="16"/>
          <w:szCs w:val="16"/>
        </w:rPr>
        <w:softHyphen/>
        <w:t>лями) на концах. Пол кабин сложной конструкции из мелких досок заменили на простой фанерный. Площадь большого лобового радиатора ДН-9А уменьшили на 20%, что сделало охлаждение двигателя более подходящим для климата России, однако была предусмотрена установка небольшого приставного радиатора под дви</w:t>
      </w:r>
      <w:r w:rsidRPr="00B541D6">
        <w:rPr>
          <w:color w:val="000000" w:themeColor="text1"/>
          <w:sz w:val="16"/>
          <w:szCs w:val="16"/>
        </w:rPr>
        <w:softHyphen/>
        <w:t>гателем для эксплуатации в условиях повышенных тем</w:t>
      </w:r>
      <w:r w:rsidRPr="00B541D6">
        <w:rPr>
          <w:color w:val="000000" w:themeColor="text1"/>
          <w:sz w:val="16"/>
          <w:szCs w:val="16"/>
        </w:rPr>
        <w:softHyphen/>
        <w:t>ператур. Благодаря новому радиатору, верхняя часть фюзеляжа практически на всем протяжении стала полу</w:t>
      </w:r>
      <w:r w:rsidRPr="00B541D6">
        <w:rPr>
          <w:color w:val="000000" w:themeColor="text1"/>
          <w:sz w:val="16"/>
          <w:szCs w:val="16"/>
        </w:rPr>
        <w:softHyphen/>
        <w:t>круглой, что улучшило аэродинамику самолета. Более простым стал гаргрот у двигателя, для облегчения экс</w:t>
      </w:r>
      <w:r w:rsidRPr="00B541D6">
        <w:rPr>
          <w:color w:val="000000" w:themeColor="text1"/>
          <w:sz w:val="16"/>
          <w:szCs w:val="16"/>
        </w:rPr>
        <w:softHyphen/>
        <w:t>плуатации он откидывался вверх, как на автомобиле, а деревянный гаргрот до кабины был частично заменен металлическим. Деревянная моторама английского ДН-9, являющаяся продолжением нижнего лонжерона, также претерпела существенные изменения - Поликар</w:t>
      </w:r>
      <w:r w:rsidRPr="00B541D6">
        <w:rPr>
          <w:color w:val="000000" w:themeColor="text1"/>
          <w:sz w:val="16"/>
          <w:szCs w:val="16"/>
        </w:rPr>
        <w:softHyphen/>
        <w:t>пов сделал ее металлической из стальных труб. Так как он заранее предполагал установку на машине различ</w:t>
      </w:r>
      <w:r w:rsidRPr="00B541D6">
        <w:rPr>
          <w:color w:val="000000" w:themeColor="text1"/>
          <w:sz w:val="16"/>
          <w:szCs w:val="16"/>
        </w:rPr>
        <w:softHyphen/>
        <w:t>ных двигателей, то крепление моторамы к фюзеляжу осуществлялось четырьмя болтами, что при замене мо</w:t>
      </w:r>
      <w:r w:rsidRPr="00B541D6">
        <w:rPr>
          <w:color w:val="000000" w:themeColor="text1"/>
          <w:sz w:val="16"/>
          <w:szCs w:val="16"/>
        </w:rPr>
        <w:softHyphen/>
        <w:t>тора позволяло отстыковывать его вместе с капотом. Шасси вместо деревянного с металлическими оков</w:t>
      </w:r>
      <w:r w:rsidRPr="00B541D6">
        <w:rPr>
          <w:color w:val="000000" w:themeColor="text1"/>
          <w:sz w:val="16"/>
          <w:szCs w:val="16"/>
        </w:rPr>
        <w:softHyphen/>
        <w:t>ками теперь выполнялось из стальных труб с дюралевы</w:t>
      </w:r>
      <w:r w:rsidRPr="00B541D6">
        <w:rPr>
          <w:color w:val="000000" w:themeColor="text1"/>
          <w:sz w:val="16"/>
          <w:szCs w:val="16"/>
        </w:rPr>
        <w:softHyphen/>
        <w:t>ми обтекателями стоек. Это позволило сделать его гораздо более легким. Однако в процессе производства ряд самолетов изготовили с деревянным шасси, отлича</w:t>
      </w:r>
      <w:r w:rsidRPr="00B541D6">
        <w:rPr>
          <w:color w:val="000000" w:themeColor="text1"/>
          <w:sz w:val="16"/>
          <w:szCs w:val="16"/>
        </w:rPr>
        <w:softHyphen/>
        <w:t>ющимся от британского прототипа по конструкции. Серьезным изменениям подверглось крыло. В годы Первой мировой войны англичане применяли на своих самолетах сравнительно тонкие (6%) профили с заост</w:t>
      </w:r>
      <w:r w:rsidRPr="00B541D6">
        <w:rPr>
          <w:color w:val="000000" w:themeColor="text1"/>
          <w:sz w:val="16"/>
          <w:szCs w:val="16"/>
        </w:rPr>
        <w:softHyphen/>
        <w:t>ренным носком. Их несущие свойства были не очень вы</w:t>
      </w:r>
      <w:r w:rsidRPr="00B541D6">
        <w:rPr>
          <w:color w:val="000000" w:themeColor="text1"/>
          <w:sz w:val="16"/>
          <w:szCs w:val="16"/>
        </w:rPr>
        <w:softHyphen/>
        <w:t>сокими. Но главное, при выходе на большие углы атаки на верхней поверхности крыла быстро развивались срывные явления, при ошибках летчика это приводило к попаданию в штопор и усложняло пилотирование. Н.Н.Поликарпов применил на машине более толстый 12% профиль “Геттинген (Прандтль) 436” с закруглен</w:t>
      </w:r>
      <w:r w:rsidRPr="00B541D6">
        <w:rPr>
          <w:color w:val="000000" w:themeColor="text1"/>
          <w:sz w:val="16"/>
          <w:szCs w:val="16"/>
        </w:rPr>
        <w:softHyphen/>
        <w:t>ным носком, имеющий более высокие несущие свойства и плавный переход к срывным явлениям на больших уг</w:t>
      </w:r>
      <w:r w:rsidRPr="00B541D6">
        <w:rPr>
          <w:color w:val="000000" w:themeColor="text1"/>
          <w:sz w:val="16"/>
          <w:szCs w:val="16"/>
        </w:rPr>
        <w:softHyphen/>
        <w:t>лах атаки. Это облегчило пилотирование, улучшило аэ</w:t>
      </w:r>
      <w:r w:rsidRPr="00B541D6">
        <w:rPr>
          <w:color w:val="000000" w:themeColor="text1"/>
          <w:sz w:val="16"/>
          <w:szCs w:val="16"/>
        </w:rPr>
        <w:softHyphen/>
        <w:t>родинамику. Лонжероны крыла, ввиду его увеличенной относительной толщины, стали не тавровыми, склеен</w:t>
      </w:r>
      <w:r w:rsidRPr="00B541D6">
        <w:rPr>
          <w:color w:val="000000" w:themeColor="text1"/>
          <w:sz w:val="16"/>
          <w:szCs w:val="16"/>
        </w:rPr>
        <w:softHyphen/>
        <w:t>ными из реек, как у английского ДН-9, а коробчатыми, из сосновых полок и фанерных стенок. Нервюры теперь делали из фанеры вместо деревянных, выклеенных из большого количества реек. Вся конструктивная схема крыла стала статически определимой. Практически только горизонтальное оперение с из</w:t>
      </w:r>
      <w:r w:rsidRPr="00B541D6">
        <w:rPr>
          <w:color w:val="000000" w:themeColor="text1"/>
          <w:sz w:val="16"/>
          <w:szCs w:val="16"/>
        </w:rPr>
        <w:softHyphen/>
        <w:t>меняемым в полете углом установки и вертикальное с рулем, имеющим роговую компенсацию, остались как у прототипа. Передняя часть фюзеляжа у двигателя была покрыта дюралевыми панелями, за мотором, по кабину стрелка-наблюдателя - фанерой. Остальная часть, а также крыло и оперение, обшивались полотном. Основной топливный бак вмещал 390 кг горючего, расходный - 23 кг. Топливо в расходный бак подавалось насосами, приводимыми в действие ветрянками. Вооружение состояло из одного синхронного пуле</w:t>
      </w:r>
      <w:r w:rsidRPr="00B541D6">
        <w:rPr>
          <w:color w:val="000000" w:themeColor="text1"/>
          <w:sz w:val="16"/>
          <w:szCs w:val="16"/>
        </w:rPr>
        <w:softHyphen/>
        <w:t>мета Виккерс или ПВ-1 с 200 патронами, установленно</w:t>
      </w:r>
      <w:r w:rsidRPr="00B541D6">
        <w:rPr>
          <w:color w:val="000000" w:themeColor="text1"/>
          <w:sz w:val="16"/>
          <w:szCs w:val="16"/>
        </w:rPr>
        <w:softHyphen/>
        <w:t>го слева от пилота, пулемета Льюис (позже одного или двух ДА) с 500 патронами на разработанной заводом “Дукс” турели ТУ Р-1 в кабине наблюдателя. Бомбы об</w:t>
      </w:r>
      <w:r w:rsidRPr="00B541D6">
        <w:rPr>
          <w:color w:val="000000" w:themeColor="text1"/>
          <w:sz w:val="16"/>
          <w:szCs w:val="16"/>
        </w:rPr>
        <w:softHyphen/>
        <w:t>щим весом до 480 кг подвешивались под крыльями и фюзеляжем. В целом спроектированный Н.Н.Поликарповым са</w:t>
      </w:r>
      <w:r w:rsidRPr="00B541D6">
        <w:rPr>
          <w:color w:val="000000" w:themeColor="text1"/>
          <w:sz w:val="16"/>
          <w:szCs w:val="16"/>
        </w:rPr>
        <w:softHyphen/>
        <w:t>молет только сохранял общие очертания крыла, опере</w:t>
      </w:r>
      <w:r w:rsidRPr="00B541D6">
        <w:rPr>
          <w:color w:val="000000" w:themeColor="text1"/>
          <w:sz w:val="16"/>
          <w:szCs w:val="16"/>
        </w:rPr>
        <w:softHyphen/>
        <w:t>ния и фюзеляжа, но имел иную конструкцию, на 30% меньше деталей, на 30-35% меньшую трудоемкость из</w:t>
      </w:r>
      <w:r w:rsidRPr="00B541D6">
        <w:rPr>
          <w:color w:val="000000" w:themeColor="text1"/>
          <w:sz w:val="16"/>
          <w:szCs w:val="16"/>
        </w:rPr>
        <w:softHyphen/>
        <w:t xml:space="preserve">готовления. Вес самолета, несмотря на более низкую культуру производства, стал на 20 кг меньше веса исходного ДН-9А, а полезная нагрузка выросла </w:t>
      </w:r>
      <w:r w:rsidRPr="00B541D6">
        <w:rPr>
          <w:color w:val="000000" w:themeColor="text1"/>
          <w:sz w:val="16"/>
          <w:szCs w:val="16"/>
        </w:rPr>
        <w:lastRenderedPageBreak/>
        <w:t>на 90 кг. Правда затем, после доработок в массовом производст</w:t>
      </w:r>
      <w:r w:rsidRPr="00B541D6">
        <w:rPr>
          <w:color w:val="000000" w:themeColor="text1"/>
          <w:sz w:val="16"/>
          <w:szCs w:val="16"/>
        </w:rPr>
        <w:softHyphen/>
        <w:t>ве, вес планера несколько увеличился. Самолет получил новое обозначение Р-1 (“разведчик первый”), что было закономерным, так как он представ</w:t>
      </w:r>
      <w:r w:rsidRPr="00B541D6">
        <w:rPr>
          <w:color w:val="000000" w:themeColor="text1"/>
          <w:sz w:val="16"/>
          <w:szCs w:val="16"/>
        </w:rPr>
        <w:softHyphen/>
        <w:t>лял собой вполне самостоятельную конструкцию (10667).</w:t>
      </w:r>
    </w:p>
    <w:p w14:paraId="0367171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24ECBC5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августе 1922 была открыта пассажирская авиалиния Москва - Нижний Новгород (на время работы Нижегородской торговой ярмарки) на Юнкерсах Ю-13 (237,143).</w:t>
      </w:r>
    </w:p>
    <w:p w14:paraId="2903502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F2667C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августе 1922 в знак протеста из ИВФ ушло 35 человек, включая С.А.Чаплыгина, В.П.Ветчинкина, Б.С.Стечкина, Б.Н.Юрьева. Ячейка сменила ректора - Н.И.Иванова (6,75).</w:t>
      </w:r>
    </w:p>
    <w:p w14:paraId="7F68B41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AF76A09" w14:textId="2193AD4B" w:rsidR="00367A4D" w:rsidRPr="00B541D6" w:rsidRDefault="00367A4D" w:rsidP="00B541D6">
      <w:pPr>
        <w:jc w:val="both"/>
        <w:rPr>
          <w:color w:val="000000" w:themeColor="text1"/>
          <w:sz w:val="16"/>
          <w:szCs w:val="16"/>
        </w:rPr>
      </w:pPr>
      <w:r w:rsidRPr="00B541D6">
        <w:rPr>
          <w:color w:val="000000" w:themeColor="text1"/>
          <w:sz w:val="16"/>
          <w:szCs w:val="16"/>
        </w:rPr>
        <w:t>В августе 1922 г. в Москве начал издаваться журнал «Воздухоплавание», переименованный с пятого номера в «Аэро», а в 1924 году восстановивший свое первоначальное название. Журнал издавался Курсами пилотов-аэ</w:t>
      </w:r>
      <w:r w:rsidRPr="00B541D6">
        <w:rPr>
          <w:color w:val="000000" w:themeColor="text1"/>
          <w:sz w:val="16"/>
          <w:szCs w:val="16"/>
        </w:rPr>
        <w:softHyphen/>
        <w:t>ронавтов под редакцией воздухоплавателя Николая Глебовича Стобровского и просуществовал до 1925 года (23370).</w:t>
      </w:r>
    </w:p>
    <w:p w14:paraId="30ABD15C" w14:textId="77777777" w:rsidR="00367A4D" w:rsidRPr="00B541D6" w:rsidRDefault="00367A4D" w:rsidP="00B541D6">
      <w:pPr>
        <w:jc w:val="both"/>
        <w:rPr>
          <w:color w:val="000000" w:themeColor="text1"/>
          <w:sz w:val="16"/>
          <w:szCs w:val="16"/>
        </w:rPr>
      </w:pPr>
    </w:p>
    <w:p w14:paraId="4A8B7416" w14:textId="466FBF36" w:rsidR="00367A4D" w:rsidRPr="00B541D6" w:rsidRDefault="00367A4D" w:rsidP="00B541D6">
      <w:pPr>
        <w:jc w:val="both"/>
        <w:rPr>
          <w:color w:val="000000" w:themeColor="text1"/>
          <w:sz w:val="16"/>
          <w:szCs w:val="16"/>
        </w:rPr>
      </w:pPr>
      <w:r w:rsidRPr="00B541D6">
        <w:rPr>
          <w:color w:val="000000" w:themeColor="text1"/>
          <w:sz w:val="16"/>
          <w:szCs w:val="16"/>
        </w:rPr>
        <w:t>В августе 1922 г. прибыли из Англин я опробованы в Москве транспортные самолеты Виккеро-”Вимми” и Де-Хевиляцд-34 /ДХ-34/.”Вимми</w:t>
      </w:r>
      <w:r w:rsidR="00974020" w:rsidRPr="00B541D6">
        <w:rPr>
          <w:color w:val="000000" w:themeColor="text1"/>
          <w:sz w:val="16"/>
          <w:szCs w:val="16"/>
        </w:rPr>
        <w:t>»</w:t>
      </w:r>
      <w:r w:rsidRPr="00B541D6">
        <w:rPr>
          <w:color w:val="000000" w:themeColor="text1"/>
          <w:sz w:val="16"/>
          <w:szCs w:val="16"/>
        </w:rPr>
        <w:t xml:space="preserve"> - 12-местний биплан с двумя моторами Нэпир по 450 л.с. ДХ-34 - 10-местный бнплаан с одним таким же моторов. Самолёты были приобретены как образцы транспортной авиации, однако, таковыми они не стали и эксплуатировались недолго, в особенности «Вимми».</w:t>
      </w:r>
    </w:p>
    <w:p w14:paraId="62F15CA3" w14:textId="77777777" w:rsidR="00367A4D" w:rsidRPr="00B541D6" w:rsidRDefault="00367A4D" w:rsidP="00B541D6">
      <w:pPr>
        <w:jc w:val="both"/>
        <w:rPr>
          <w:color w:val="000000" w:themeColor="text1"/>
          <w:sz w:val="16"/>
          <w:szCs w:val="16"/>
        </w:rPr>
      </w:pPr>
      <w:r w:rsidRPr="00B541D6">
        <w:rPr>
          <w:color w:val="000000" w:themeColor="text1"/>
          <w:sz w:val="16"/>
          <w:szCs w:val="16"/>
        </w:rPr>
        <w:t>/"Вестник воздушного, Флота", 1922 №№ 12 и 14/ (23370).</w:t>
      </w:r>
    </w:p>
    <w:p w14:paraId="607BC197" w14:textId="77777777" w:rsidR="00367A4D" w:rsidRPr="00B541D6" w:rsidRDefault="00367A4D" w:rsidP="00B541D6">
      <w:pPr>
        <w:jc w:val="both"/>
        <w:rPr>
          <w:color w:val="000000" w:themeColor="text1"/>
          <w:sz w:val="16"/>
          <w:szCs w:val="16"/>
        </w:rPr>
      </w:pPr>
    </w:p>
    <w:p w14:paraId="6ED2563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1643215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884494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августе 1922 г. т. Склянским было препровождено в Главное управление военной про</w:t>
      </w:r>
      <w:r w:rsidRPr="00B541D6">
        <w:rPr>
          <w:color w:val="000000" w:themeColor="text1"/>
          <w:sz w:val="16"/>
          <w:szCs w:val="16"/>
        </w:rPr>
        <w:softHyphen/>
        <w:t>мышленности письмо инженера Л. В. Филиппова из Берлина, адресованное т. Л. Д. Троцкому, с кратким общим описанием способа изготовления железных гильз на за</w:t>
      </w:r>
      <w:r w:rsidRPr="00B541D6">
        <w:rPr>
          <w:color w:val="000000" w:themeColor="text1"/>
          <w:sz w:val="16"/>
          <w:szCs w:val="16"/>
        </w:rPr>
        <w:softHyphen/>
        <w:t>воде “Шкода” в Пильзене.</w:t>
      </w:r>
    </w:p>
    <w:p w14:paraId="25FD1B8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Главные пункты затруднения в изготовлении железных гильз заключаются в следую</w:t>
      </w:r>
      <w:r w:rsidRPr="00B541D6">
        <w:rPr>
          <w:color w:val="000000" w:themeColor="text1"/>
          <w:sz w:val="16"/>
          <w:szCs w:val="16"/>
        </w:rPr>
        <w:softHyphen/>
        <w:t>щем: недостаточная упругость железа и способ соединения корпуса гильзы с дном. Первое затруднение разрешено весьма остроумно заводом “Шкода”, и сведения по этой части инже</w:t>
      </w:r>
      <w:r w:rsidRPr="00B541D6">
        <w:rPr>
          <w:color w:val="000000" w:themeColor="text1"/>
          <w:sz w:val="16"/>
          <w:szCs w:val="16"/>
        </w:rPr>
        <w:softHyphen/>
        <w:t>нером Филипповым были доставлены достаточные: железный корпус гильзы выкраивается в виде трапеции и сворачивается, что гарантирует достаточную упругость. Достаточно же подробного описания способа соединения корпуса с железным дном инженером Филиппо</w:t>
      </w:r>
      <w:r w:rsidRPr="00B541D6">
        <w:rPr>
          <w:color w:val="000000" w:themeColor="text1"/>
          <w:sz w:val="16"/>
          <w:szCs w:val="16"/>
        </w:rPr>
        <w:softHyphen/>
        <w:t>вым не дано. Поэтому Главное управление военной промышленности поручило разработку способов соединения Пермскому орудийному заводу и одновременно просило своего предс</w:t>
      </w:r>
      <w:r w:rsidRPr="00B541D6">
        <w:rPr>
          <w:color w:val="000000" w:themeColor="text1"/>
          <w:sz w:val="16"/>
          <w:szCs w:val="16"/>
        </w:rPr>
        <w:softHyphen/>
        <w:t>тавителя в Берлине получить дополнительные сведения об этом способе. Меры к последне</w:t>
      </w:r>
      <w:r w:rsidRPr="00B541D6">
        <w:rPr>
          <w:color w:val="000000" w:themeColor="text1"/>
          <w:sz w:val="16"/>
          <w:szCs w:val="16"/>
        </w:rPr>
        <w:softHyphen/>
        <w:t>му были приняты, но не были доведены до конца, так как к этому времени Пермским заво</w:t>
      </w:r>
      <w:r w:rsidRPr="00B541D6">
        <w:rPr>
          <w:color w:val="000000" w:themeColor="text1"/>
          <w:sz w:val="16"/>
          <w:szCs w:val="16"/>
        </w:rPr>
        <w:softHyphen/>
        <w:t>дом задача была удовлетворительно разрешена.</w:t>
      </w:r>
    </w:p>
    <w:p w14:paraId="7A164DA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РГВА. Ф. 4. Оп. 2. Д. 26. Л. 260-260 об. Подлинник (10711,367).</w:t>
      </w:r>
    </w:p>
    <w:p w14:paraId="44AEF02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2D9AEF9E" w14:textId="77777777" w:rsidR="000A114D" w:rsidRPr="00B541D6" w:rsidRDefault="000A114D" w:rsidP="00B541D6">
      <w:pPr>
        <w:jc w:val="both"/>
        <w:rPr>
          <w:color w:val="000000" w:themeColor="text1"/>
          <w:sz w:val="16"/>
          <w:szCs w:val="16"/>
        </w:rPr>
      </w:pPr>
      <w:r w:rsidRPr="00B541D6">
        <w:rPr>
          <w:color w:val="000000" w:themeColor="text1"/>
          <w:sz w:val="16"/>
          <w:szCs w:val="16"/>
        </w:rPr>
        <w:t>В августе 1922 г. на ГАПе силами 1-го Тяжелого минометного артиллерийского дивизиона проводились испытания с целью выяснения возможности стрельбы из 240-мм длинноствольного французского миномета минами от 240-мм короткоствольного английского миномета, и наоборот (в развитие результатов опытных стрельб на выявление совместимости данных систем и боеприпасов к ним, проводившихся на ГАПе еще в 1917 г.). ()47 (20074).</w:t>
      </w:r>
    </w:p>
    <w:p w14:paraId="2BE74FA3" w14:textId="77777777" w:rsidR="000A114D" w:rsidRPr="00B541D6" w:rsidRDefault="000A114D" w:rsidP="00B541D6">
      <w:pPr>
        <w:jc w:val="both"/>
        <w:rPr>
          <w:color w:val="000000" w:themeColor="text1"/>
          <w:sz w:val="16"/>
          <w:szCs w:val="16"/>
        </w:rPr>
      </w:pPr>
    </w:p>
    <w:p w14:paraId="30D6B06C" w14:textId="77777777" w:rsidR="000A114D" w:rsidRPr="00B541D6" w:rsidRDefault="000A114D" w:rsidP="00B541D6">
      <w:pPr>
        <w:pStyle w:val="ae"/>
        <w:shd w:val="clear" w:color="auto" w:fill="FFFFFF"/>
        <w:spacing w:before="0" w:after="0"/>
        <w:jc w:val="both"/>
        <w:rPr>
          <w:color w:val="000000" w:themeColor="text1"/>
          <w:sz w:val="16"/>
          <w:szCs w:val="16"/>
        </w:rPr>
      </w:pPr>
      <w:r w:rsidRPr="00B541D6">
        <w:rPr>
          <w:color w:val="000000" w:themeColor="text1"/>
          <w:sz w:val="16"/>
          <w:szCs w:val="16"/>
        </w:rPr>
        <w:t>В августе 1922 года появилась идея сначала закончить первый танк, а второй собирать уже после испытаний. Но к этому времени над проектом «Теплохода «АН» уже нависла угроза отмены. У руководства Главного управления военной промышленности (ГУВП) терпение походило к концу, затягивание сроков означало, что ещё не построенный танк постепенно устаревает. В установленную окончательную дату сдачи 20 апреля 1923 года, разумеется, Ижорский завод не вписался. Судя по переписке, на танк просто махнули рукой, ссылаясь на отсутствие работ со стороны заводов-смежников, прежде всего Обуховского (17718).</w:t>
      </w:r>
    </w:p>
    <w:p w14:paraId="373AEE5C" w14:textId="77777777" w:rsidR="000A114D" w:rsidRPr="00B541D6" w:rsidRDefault="000A114D" w:rsidP="00B541D6">
      <w:pPr>
        <w:jc w:val="both"/>
        <w:rPr>
          <w:color w:val="000000" w:themeColor="text1"/>
          <w:sz w:val="16"/>
          <w:szCs w:val="16"/>
        </w:rPr>
      </w:pPr>
    </w:p>
    <w:p w14:paraId="6AD71211" w14:textId="77777777" w:rsidR="000A114D" w:rsidRPr="00B541D6" w:rsidRDefault="000A114D" w:rsidP="00B541D6">
      <w:pPr>
        <w:shd w:val="clear" w:color="auto" w:fill="FFFFFF"/>
        <w:jc w:val="both"/>
        <w:rPr>
          <w:color w:val="000000" w:themeColor="text1"/>
          <w:sz w:val="16"/>
          <w:szCs w:val="16"/>
        </w:rPr>
      </w:pPr>
      <w:r w:rsidRPr="00B541D6">
        <w:rPr>
          <w:color w:val="000000" w:themeColor="text1"/>
          <w:sz w:val="16"/>
          <w:szCs w:val="16"/>
        </w:rPr>
        <w:t>В августе 1922 года руководство Главного Управления Военной Промышленности (ГУВП) поняло - от Ижорского завода ничего путного в создани "Теплохода АН" ждать не приходится. Другой вопрос, что до некоторых пор имелись проблемы организационного характера (20852).</w:t>
      </w:r>
    </w:p>
    <w:p w14:paraId="57DCFD6D" w14:textId="77777777" w:rsidR="000A114D" w:rsidRPr="00B541D6" w:rsidRDefault="000A114D" w:rsidP="00B541D6">
      <w:pPr>
        <w:shd w:val="clear" w:color="auto" w:fill="FFFFFF"/>
        <w:jc w:val="both"/>
        <w:rPr>
          <w:color w:val="000000" w:themeColor="text1"/>
          <w:sz w:val="16"/>
          <w:szCs w:val="16"/>
        </w:rPr>
      </w:pPr>
    </w:p>
    <w:p w14:paraId="57270D7B" w14:textId="77777777" w:rsidR="00D87D18" w:rsidRPr="008C063D" w:rsidRDefault="00D87D18" w:rsidP="00D87D18">
      <w:pPr>
        <w:rPr>
          <w:color w:val="0070C0"/>
          <w:sz w:val="16"/>
          <w:szCs w:val="16"/>
        </w:rPr>
      </w:pPr>
      <w:r w:rsidRPr="008C063D">
        <w:rPr>
          <w:color w:val="0070C0"/>
          <w:sz w:val="16"/>
          <w:szCs w:val="16"/>
        </w:rPr>
        <w:t xml:space="preserve">В августе 1922 года появилась идея сначала закончить первый танк «Теплохода «АН», а второй собирать уже после испытаний. Но к этому времени над проектом «Теплохода «АН» уже нависла угроза отмены. У руководства Главного управления военной промышленности (ГУВП) терпение походило к концу, затягивание сроков означало, что ещё не построенный танк постепенно устаревает. В установленную окончательную дату сдачи 20 апреля 1923 года, разумеется, Ижорский завод не вписался. Судя по переписке, на танк просто махнули рукой, ссылаясь на отсутствие работ со стороны заводов-смежников, прежде всего Обуховского (25473). </w:t>
      </w:r>
    </w:p>
    <w:p w14:paraId="103D0BDE" w14:textId="77777777" w:rsidR="00D87D18" w:rsidRPr="008C063D" w:rsidRDefault="00D87D18" w:rsidP="00D87D18">
      <w:pPr>
        <w:rPr>
          <w:color w:val="0070C0"/>
          <w:sz w:val="16"/>
          <w:szCs w:val="16"/>
        </w:rPr>
      </w:pPr>
    </w:p>
    <w:p w14:paraId="0640611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августе 1922 г. было произведено переименование петроградских за водов: завод «Сименс» стал именоваться Петроградским телеграфным заводом им. Козицкого, завод «Эриксон» – Петроградским телефонным заводом «Крас ная заря», завод «Гейслер» – Петроградским телефонно-телеграфным заводом им. Кулакова. Уже первый год деятельности ЭТЗСТ принес существенное оживление де ятельности предприятий электрослаботочной отрасли. Как отмечалось в доклад ной записке на имя начальника Технико-производственного управления Севзап промбюро в декабре 1922 г., численность рабочих на петроградских заводах тре ста к концу года достигла 1226 человек, предприятия были загружены заказами на сроки от 6 до 12 месяцев, возникла даже потребность в открытии законсерви рованных ранее мастерских (ЦГА СПб., ф. 1858, оп. 1, д. 414, л. 119.). А в феврале 1923 г. на заседании Президиума Сев заппромбюро с отчетным докладом выступил И.П. Жуков. По результатам обсу ждения доклада Президиум признал работу Правления треста удовлетворитель ной и рекомендовал руководству треста ликвидировать мелкие предприятия, со средоточив их оборудование и работников на крупных и наиболее оборудован ных (ЦГА СПб., ф. 1858, оп. 1, д. 414, л. 133). Реализуя эти рекомендации, Правление ЭТЗСТ в течение 1923 г. провело большую работу по оптимизации структуры треста. Центр тяжести был перене сен в Ленинград. В результате этой работы к началу 1923/1924 хозяйственного года в составе ЭТЗСТ остались 4 предприятия в Ленинграде, Телеграфный и Ра диомашинный заводы в Москве, Телефонный завод в Нижнем Новгороде. В 1923/1924 году окончательно выкристаллизовалась структура объединения. В октябре 1923 г. было положено начало созданию научно исследовательской базы: из Москвы в Петроград переводится Радиолаборатория треста, которая получает наименование – Центральная радиолаборатория (ЦРЛ). С ее переводом в значительной мере потерял свое значение московский Радио машинный завод, который был приведен в состояние консервации, а затем пере дан Комитету по делам изобретений при ВСНХ1. Наконец, в мае 1924 г. в состав треста был передан Радиотелеграфный завод им. Коминтерна, ставший опытным заводом по разработке первой системы радиовооружения РККА. Таким образом, к концу 1924 г. ЭТЗСТ включал 5 заводов и ЦРЛ в Ленинграде, по одному заво 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 (ЦГА СПб., ф. 1858, оп. 1, д. 2772, л. 201.). В последующие годы ЭТЗСТ был расширен за счет открытия в Орехово Зуево завода «Карболит» по производству изоляционных материалов. 19 ноября 1927 г. в Ленинграде трестом был открыт завод электроизмерительных приборов «Электроприбор», что позволил разгрузить другие предприятия треста (Первый в СССР завод электроизмерительных приборов «Электроприбор» // Электросвязь. – 1928. - № 4. - С. 3.). Нако нец, в середине 1928 г., в связи с необходимостью дальнейшего увеличения вы пуска радиоламп, в Ленинграде создается центр электровакуумной промышлен ности. 22 мая этого года принимается решение об объединении с заводом элек троламп «Светланой» и переводе на ее территорию Электровакуумного завода. В июле-августе 1928 г. все лаборатории и отделы переезжают с Лопухинской ули цы на проспект Энгельса, и новое предприятие получает наименование - Элек тровакуумный завод «Светлана» («Светлана». История Ленинградского объединения электронного приборостроения «Свет лана». Л.:Лениздат, 1986. С. 50.). ЭТЗСТ просуществовал до 31 декабря 1929 г., а с 1 января 1930 г. начало действовать Всесоюзное электротехническое объединение (ВЭО), в ведение ко торого вошли все существовавшие электротехнические тресты. Созданием ЭТЗСТ закончился период развития отечественной промыш 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 ные ведомственные потребности и запросы1.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6ED95D0F" w14:textId="77777777" w:rsidR="008E0FBF" w:rsidRPr="00B541D6" w:rsidRDefault="008E0FBF" w:rsidP="00B541D6">
      <w:pPr>
        <w:autoSpaceDE w:val="0"/>
        <w:autoSpaceDN w:val="0"/>
        <w:adjustRightInd w:val="0"/>
        <w:jc w:val="both"/>
        <w:rPr>
          <w:color w:val="000000" w:themeColor="text1"/>
          <w:sz w:val="16"/>
          <w:szCs w:val="16"/>
        </w:rPr>
      </w:pPr>
    </w:p>
    <w:p w14:paraId="23D40103" w14:textId="6C8CC0EB"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августе 1922 г. Петроградский телефонный завод б. «Эриксона» получил новое наименование – телефонный завод «Красная заря» и под таким названием вошел в историю отечественной промышленности как один из ведущих центров по разработке и производству средств проводной связи. В октябре 1923 г., после проведенных мероприятий по оптимизации струк туры имеющихся в составе ЭТЗСТ производств, Правление треста сохранило за заводом «Красная заря» его статус. При этом Нижегородский телефонный завод стал его дублером в производстве телефонной аппаратуры (ЦГА СПб., ф. 1858, оп. 1, д. 50, л. 24.). Такое положение было подтверждено и в материалах подготовленного Севзаппромбюро сборника «Промышленность Ленинграда и области 1923-24 г.». В сборнике был отмечен рост производства телефонии на предприятиях ЭТЗСТ в течение 1923/1924 хо зяйственного года на 40%. Согласно принятому распределению производства на завод «Красная заря», кроме телефонных аппаратов и коммутаторов, было воз ложено также изготовление сложных телефонных станций, в т.ч. и автоматиче ских (АТС). Нижегородский же завод предназначался для серийного выпуска те лефонов, а также комплектующих к ним (Промышленность Ленинграда и области 1923-24 г. – Л.:, </w:t>
      </w:r>
      <w:r w:rsidRPr="00B541D6">
        <w:rPr>
          <w:color w:val="000000" w:themeColor="text1"/>
          <w:sz w:val="16"/>
          <w:szCs w:val="16"/>
        </w:rPr>
        <w:lastRenderedPageBreak/>
        <w:t>1924. С. 347.). Забегая вперед, следует сказать, что доминирующее положение завода «Красная заря» в области производства телефонной аппаратуры не только со хранялось на протяжении всех 1920-1930-х годов, но с каждым годом станови лось все более и более внушительным. Так, в 1927/1928 хозяйственном году удельный вес завода в совокупном объеме всей произведенной в стране телефонии составлял около 75% (ЦГА СПб., ф. 1858, оп. 1, д. 471, л. 29-37.). В сле дующем 1928/1929 хозяйственном году на «Красной заре» было выпущено: те лефонных аппаратов специального назначения – 75%, телефонных аппаратов ме стной батареи (МБ) и коммутаторов центральной батареи (ЦБ) – 99%, телефон ных аппаратов для АТС, коммутаторов МБ и специального назначения – 100% (ЦГА СПб., ф. 1858, оп. 1, д. 3530, л. 63,72.).</w:t>
      </w:r>
      <w:r w:rsidR="007930CB">
        <w:rPr>
          <w:color w:val="000000" w:themeColor="text1"/>
          <w:sz w:val="16"/>
          <w:szCs w:val="16"/>
        </w:rPr>
        <w:t xml:space="preserve"> </w:t>
      </w:r>
      <w:r w:rsidRPr="00B541D6">
        <w:rPr>
          <w:color w:val="000000" w:themeColor="text1"/>
          <w:sz w:val="16"/>
          <w:szCs w:val="16"/>
        </w:rPr>
        <w:t>Показателем места «Красной зари» в телефонном производстве в годы до военных пятилеток могут служить данные об удельном весе завода в изготовле нии его самого массового изделия – телефонных аппаратов. В 1932 г. этот пока затель составлял 72,2 % (Промышленность СССР. Стат. сб. - М.: Статистика, 1976. С. 576), в 1934 г. – 90% (Индустриализация Северо-западного района в годы второй и третьей пятилеток (1933-1941 гг.) / Под ред. С.И. Тюльпанова . Л.: из-во ЛГУ, 1969. С. 159.), в 1935 г. – 94,9 % (ЦГАИПД СПб., ф. 24, оп. 13, д. 186, л. 12; ЦГА СПб., ф. 1322, оп. 6, д. 24, л. 20.), в 1938-1940 гг. – от 98,1 до 99,2 % (Промышленность СССР. Ст. сб. - М.:, 1976. С. 576; ЦГА СПб., ф. 1322, оп. 13, д. 3, л. 86.). Не без основания маршал войск связи И.Т. Пересыпкин, говоря о промышленной базе средств связи предвоенных лет, отмечал: «У нас по сути де ла имелся единственный завод «Красная заря», выпускавший телефонную аппа ратуру всех типов» (Куманев Г.А. Связь в годы войны: Беседа с наркомом связи СССР и начальником Главного управления связи Красной армии военных лет маршалом войск связи И.Т. Пересыпкиным // Отечественная история. – 2003. - № 3. - С. 61). Занимая такое место в производстве телефонной аппаратуры в целом, за вод «Красная заря» в 1920-1930-е годы внес ощутимый вклад в разработку и обеспечение этой аппаратурой РККА (11870).</w:t>
      </w:r>
    </w:p>
    <w:p w14:paraId="17378D9C" w14:textId="77777777" w:rsidR="008E0FBF" w:rsidRPr="00B541D6" w:rsidRDefault="008E0FBF" w:rsidP="00B541D6">
      <w:pPr>
        <w:autoSpaceDE w:val="0"/>
        <w:autoSpaceDN w:val="0"/>
        <w:adjustRightInd w:val="0"/>
        <w:jc w:val="both"/>
        <w:rPr>
          <w:color w:val="000000" w:themeColor="text1"/>
          <w:sz w:val="16"/>
          <w:szCs w:val="16"/>
        </w:rPr>
      </w:pPr>
    </w:p>
    <w:p w14:paraId="49405205" w14:textId="77777777" w:rsidR="008F2851" w:rsidRPr="00B541D6" w:rsidRDefault="008F2851" w:rsidP="00B541D6">
      <w:pPr>
        <w:pStyle w:val="ae"/>
        <w:spacing w:before="0" w:after="0"/>
        <w:jc w:val="both"/>
        <w:rPr>
          <w:color w:val="000000" w:themeColor="text1"/>
          <w:sz w:val="16"/>
          <w:szCs w:val="16"/>
        </w:rPr>
      </w:pPr>
      <w:r w:rsidRPr="00B541D6">
        <w:rPr>
          <w:color w:val="000000" w:themeColor="text1"/>
          <w:sz w:val="16"/>
          <w:szCs w:val="16"/>
        </w:rPr>
        <w:t>В августе 1922 г. завод «Морзе» переименовывается (тогда же переименовываются и другие заводы треста) в московский электромеханический завод «Мосэлектрик». Новое предприятие в основном предназначалось для выпуска средств связи для армии, но особо велика была его роль в деле радиофикации городов и деревень. В 20-е годы здесь было налажено производство детекторных приемников П-2 и П-3, а в 1927 году был начат массовый выпуск приемников РПЛ-1 и двухламповых РПЛ-2. В 1930 году коллектив завода освоил выпуск более сложного экранизированного четырехлампового сетевого радиоприемника «ЭЧС-2», считавшегося в то время настоящим чудом технической мысли. В 1935 году на заводе было развернуто производство первого в стране недорогого массового сетевого индивидуального приемника «СИ-235», ставшего своеобразной вехой на пути создания бытовой отечественной радиоаппаратуры (15736).</w:t>
      </w:r>
    </w:p>
    <w:p w14:paraId="43975412" w14:textId="77777777" w:rsidR="008F2851" w:rsidRPr="00B541D6" w:rsidRDefault="008F2851" w:rsidP="00B541D6">
      <w:pPr>
        <w:pStyle w:val="ae"/>
        <w:spacing w:before="0" w:after="0"/>
        <w:jc w:val="both"/>
        <w:rPr>
          <w:color w:val="000000" w:themeColor="text1"/>
          <w:sz w:val="16"/>
          <w:szCs w:val="16"/>
        </w:rPr>
      </w:pPr>
    </w:p>
    <w:p w14:paraId="1F81109B" w14:textId="77777777" w:rsidR="00014124" w:rsidRPr="00B541D6" w:rsidRDefault="00014124" w:rsidP="00B541D6">
      <w:pPr>
        <w:autoSpaceDE w:val="0"/>
        <w:autoSpaceDN w:val="0"/>
        <w:adjustRightInd w:val="0"/>
        <w:jc w:val="both"/>
        <w:rPr>
          <w:color w:val="000000" w:themeColor="text1"/>
          <w:sz w:val="16"/>
          <w:szCs w:val="16"/>
        </w:rPr>
      </w:pPr>
      <w:r w:rsidRPr="00B541D6">
        <w:rPr>
          <w:color w:val="000000" w:themeColor="text1"/>
          <w:sz w:val="16"/>
          <w:szCs w:val="16"/>
        </w:rPr>
        <w:t>В августе 1922 г. было произведено переименование петроградских заводов: завод «Сименс» стал именоваться Петроградским телеграфным заводом им. Козицкого, завод «Эриксон» – Петроградским телефонным заводом «Красная заря», завод «Гейслер» – Петроградским телефонно-телеграфным заводом им. Кулакова.</w:t>
      </w:r>
    </w:p>
    <w:p w14:paraId="3566CA86" w14:textId="77777777" w:rsidR="00014124" w:rsidRPr="00B541D6" w:rsidRDefault="00014124"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рабочих на петроградских заводах треста к концу года достигла 1226 человек, предприятия были загружены заказами на сроки от 6 до 12 месяцев, возникла даже потребность в открытии законсервированных ранее мастерских4. И хотя ЭТЗСТ завершил первый год своей деятельности с убытком в размере более 50 тыс. руб., налицо были успехи новой организации электрослаботочного производства (18297).</w:t>
      </w:r>
    </w:p>
    <w:p w14:paraId="437443B5" w14:textId="77777777" w:rsidR="00014124" w:rsidRPr="00B541D6" w:rsidRDefault="00014124" w:rsidP="00B541D6">
      <w:pPr>
        <w:jc w:val="both"/>
        <w:rPr>
          <w:color w:val="000000" w:themeColor="text1"/>
          <w:sz w:val="16"/>
          <w:szCs w:val="16"/>
        </w:rPr>
      </w:pPr>
    </w:p>
    <w:p w14:paraId="5E56461A" w14:textId="77777777" w:rsidR="00014124" w:rsidRPr="00B541D6" w:rsidRDefault="00014124" w:rsidP="00B541D6">
      <w:pPr>
        <w:jc w:val="both"/>
        <w:rPr>
          <w:color w:val="000000" w:themeColor="text1"/>
          <w:sz w:val="16"/>
          <w:szCs w:val="16"/>
        </w:rPr>
      </w:pPr>
      <w:r w:rsidRPr="00B541D6">
        <w:rPr>
          <w:color w:val="000000" w:themeColor="text1"/>
          <w:sz w:val="16"/>
          <w:szCs w:val="16"/>
        </w:rPr>
        <w:t>В августе 1922 г. было произведено переименование петроградских за</w:t>
      </w:r>
      <w:r w:rsidRPr="00B541D6">
        <w:rPr>
          <w:color w:val="000000" w:themeColor="text1"/>
          <w:sz w:val="16"/>
          <w:szCs w:val="16"/>
        </w:rPr>
        <w:softHyphen/>
        <w:t>водов: завод «Сименс» стал именоваться Петроградским телеграфным заводом им. Козицкого, завод «Эриксон» - Петроградским телефонным заводом «Крас</w:t>
      </w:r>
      <w:r w:rsidRPr="00B541D6">
        <w:rPr>
          <w:color w:val="000000" w:themeColor="text1"/>
          <w:sz w:val="16"/>
          <w:szCs w:val="16"/>
        </w:rPr>
        <w:softHyphen/>
        <w:t>ная заря», завод «Гейслер» - Петроградским телефонно-телеграфным заводом им. Кулакова (19098).</w:t>
      </w:r>
    </w:p>
    <w:p w14:paraId="2ECC3AFF" w14:textId="77777777" w:rsidR="00014124" w:rsidRPr="00B541D6" w:rsidRDefault="00014124" w:rsidP="00B541D6">
      <w:pPr>
        <w:jc w:val="both"/>
        <w:rPr>
          <w:color w:val="000000" w:themeColor="text1"/>
          <w:sz w:val="16"/>
          <w:szCs w:val="16"/>
        </w:rPr>
      </w:pPr>
    </w:p>
    <w:p w14:paraId="6C002386" w14:textId="77777777" w:rsidR="00014124" w:rsidRPr="00B541D6" w:rsidRDefault="00014124" w:rsidP="00B541D6">
      <w:pPr>
        <w:jc w:val="both"/>
        <w:rPr>
          <w:color w:val="000000" w:themeColor="text1"/>
          <w:sz w:val="16"/>
          <w:szCs w:val="16"/>
        </w:rPr>
      </w:pPr>
      <w:r w:rsidRPr="00B541D6">
        <w:rPr>
          <w:color w:val="000000" w:themeColor="text1"/>
          <w:sz w:val="16"/>
          <w:szCs w:val="16"/>
        </w:rPr>
        <w:t>В августе 1922 г. Петроградский телефонный завод б. «Эриксона» получил новое наименование - телефонный завод «Красная заря» и под таким названием вошел в историю отечественной промышленности как один из ведущих центров по разработке и производству средств проводной связи.</w:t>
      </w:r>
    </w:p>
    <w:p w14:paraId="5C5FB22E" w14:textId="77777777" w:rsidR="00014124" w:rsidRPr="00B541D6" w:rsidRDefault="00014124" w:rsidP="00B541D6">
      <w:pPr>
        <w:jc w:val="both"/>
        <w:rPr>
          <w:color w:val="000000" w:themeColor="text1"/>
          <w:sz w:val="16"/>
          <w:szCs w:val="16"/>
        </w:rPr>
      </w:pPr>
      <w:r w:rsidRPr="00B541D6">
        <w:rPr>
          <w:color w:val="000000" w:themeColor="text1"/>
          <w:sz w:val="16"/>
          <w:szCs w:val="16"/>
        </w:rPr>
        <w:t>В октябре 1923 г., после проведенных мероприятий по оптимизации струк</w:t>
      </w:r>
      <w:r w:rsidRPr="00B541D6">
        <w:rPr>
          <w:color w:val="000000" w:themeColor="text1"/>
          <w:sz w:val="16"/>
          <w:szCs w:val="16"/>
        </w:rPr>
        <w:softHyphen/>
        <w:t>туры имеющихся в составе ЭТЗСТ производств, Правление треста сохранило за заводом «Красная заря» его статус. При этом Нижегородский телефонный завод стал его дублером в производстве телефонной аппаратуры (19098).</w:t>
      </w:r>
    </w:p>
    <w:p w14:paraId="5E437B21" w14:textId="77777777" w:rsidR="00014124" w:rsidRPr="00B541D6" w:rsidRDefault="00014124" w:rsidP="00B541D6">
      <w:pPr>
        <w:jc w:val="both"/>
        <w:rPr>
          <w:color w:val="000000" w:themeColor="text1"/>
          <w:sz w:val="16"/>
          <w:szCs w:val="16"/>
        </w:rPr>
      </w:pPr>
    </w:p>
    <w:p w14:paraId="5DD79AD2" w14:textId="77777777" w:rsidR="00014124" w:rsidRPr="00B541D6" w:rsidRDefault="00014124" w:rsidP="00B541D6">
      <w:pPr>
        <w:pStyle w:val="ae"/>
        <w:spacing w:before="0" w:after="0"/>
        <w:jc w:val="both"/>
        <w:rPr>
          <w:bCs/>
          <w:color w:val="000000" w:themeColor="text1"/>
          <w:sz w:val="16"/>
          <w:szCs w:val="16"/>
        </w:rPr>
      </w:pPr>
      <w:r w:rsidRPr="00B541D6">
        <w:rPr>
          <w:bCs/>
          <w:color w:val="000000" w:themeColor="text1"/>
          <w:sz w:val="16"/>
          <w:szCs w:val="16"/>
        </w:rPr>
        <w:t>В августе 1922 г. было произведено переименование большинства петроградских предприятий: завод «Сименс» стал именоваться Петроградским телеграфным заводом им. Козицкого, завод «Эриксон» - Петроградским телефонным заводом «Красная заря», завод «Гейслер» - Петроградским телефонно-телеграфным заводом им. Кулакова. Первый год работы ЭТЗСТ принес существенное оживление деятельности отрасли. Численность рабочих на петроградских заводах треста к концу года достигла 1226 человек (в декабре 1921 г. - 650). Предприятия были загружены заказами, возникла даже потребность в открытии законсервированных ранее мастерских.</w:t>
      </w:r>
    </w:p>
    <w:p w14:paraId="335B5177" w14:textId="77777777" w:rsidR="00014124" w:rsidRPr="00B541D6" w:rsidRDefault="00014124" w:rsidP="00B541D6">
      <w:pPr>
        <w:pStyle w:val="ae"/>
        <w:spacing w:before="0" w:after="0"/>
        <w:jc w:val="both"/>
        <w:rPr>
          <w:bCs/>
          <w:color w:val="000000" w:themeColor="text1"/>
          <w:sz w:val="16"/>
          <w:szCs w:val="16"/>
        </w:rPr>
      </w:pPr>
      <w:r w:rsidRPr="00B541D6">
        <w:rPr>
          <w:bCs/>
          <w:color w:val="000000" w:themeColor="text1"/>
          <w:sz w:val="16"/>
          <w:szCs w:val="16"/>
        </w:rPr>
        <w:t>При этом производственный и технологический потенциал петроградских заводов предопределил возвращение городу лидирующих позиций в отрасли. Если в 1921 г. по темпу роста выпуска продукции московские заводы превосходили петроградские, то в 1922 г. показатели увеличения объемов производства в Петрограде и Москве составляли соответственно 268% и 200%.</w:t>
      </w:r>
    </w:p>
    <w:p w14:paraId="515120A4" w14:textId="77777777" w:rsidR="00014124" w:rsidRPr="00B541D6" w:rsidRDefault="00014124" w:rsidP="00B541D6">
      <w:pPr>
        <w:pStyle w:val="ae"/>
        <w:spacing w:before="0" w:after="0"/>
        <w:jc w:val="both"/>
        <w:rPr>
          <w:bCs/>
          <w:color w:val="000000" w:themeColor="text1"/>
          <w:sz w:val="16"/>
          <w:szCs w:val="16"/>
        </w:rPr>
      </w:pPr>
      <w:r w:rsidRPr="00B541D6">
        <w:rPr>
          <w:bCs/>
          <w:color w:val="000000" w:themeColor="text1"/>
          <w:sz w:val="16"/>
          <w:szCs w:val="16"/>
        </w:rPr>
        <w:t>Еще через год - в 1923 г. - доля Петрограда в общем объеме электрослаботочного производства возросла до 80%13. При этом петроградские предприятия увеличили выпуск своей продукции по сравнению с 1922 г. более чем в 2,5 раза, а количество занятых на них возросло более чем в 4,2 раза.</w:t>
      </w:r>
    </w:p>
    <w:p w14:paraId="305E0853" w14:textId="77777777" w:rsidR="00014124" w:rsidRPr="00B541D6" w:rsidRDefault="00014124" w:rsidP="00B541D6">
      <w:pPr>
        <w:pStyle w:val="ae"/>
        <w:spacing w:before="0" w:after="0"/>
        <w:jc w:val="both"/>
        <w:rPr>
          <w:bCs/>
          <w:color w:val="000000" w:themeColor="text1"/>
          <w:sz w:val="16"/>
          <w:szCs w:val="16"/>
        </w:rPr>
      </w:pPr>
      <w:r w:rsidRPr="00B541D6">
        <w:rPr>
          <w:bCs/>
          <w:color w:val="000000" w:themeColor="text1"/>
          <w:sz w:val="16"/>
          <w:szCs w:val="16"/>
        </w:rPr>
        <w:t>Однако успехи 1922-1923 гг. были достигнуты исключительно за счет экстенсивных факторов. Между тем за период Первой мировой войны западноевропейская техника связи шагнула далеко вперед. От руководства ЭТЗСТ требовалось четко и безошибочно определить стратегию инновационного развития отрасли. Естественным представлялся путь обратиться к опыту ведущих зарубежных электротехнических фирм, тем более что многие из них имели непосредственное отношение к формированию российской электропромышленности и имели давние традиции технического сотрудничества с ней (18648).</w:t>
      </w:r>
    </w:p>
    <w:p w14:paraId="22721C57" w14:textId="77777777" w:rsidR="00014124" w:rsidRPr="00B541D6" w:rsidRDefault="00014124" w:rsidP="00B541D6">
      <w:pPr>
        <w:pStyle w:val="ae"/>
        <w:spacing w:before="0" w:after="0"/>
        <w:jc w:val="both"/>
        <w:rPr>
          <w:bCs/>
          <w:color w:val="000000" w:themeColor="text1"/>
          <w:sz w:val="16"/>
          <w:szCs w:val="16"/>
        </w:rPr>
      </w:pPr>
    </w:p>
    <w:p w14:paraId="0EB5F45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августе 1922 г. по решению ВСНХ от судостроительные заводы Украины и Крыма вошли в состав Южного машиностроительного треста (Севморзавод подчинили НК по морским делам). В 07.1921 г. было создано Центральное управление судостроением («Центросудстрой»), в 10.1924 г. ему переданы функции централизованного управления судостроительными заводами, к концу 1925 г. в его подчинении было 32 завода (в т.ч. 7 - на северо-западе страны, 18 - в центре и Поволжье, 6 - на Украине и в Крыму, 1 - на Дальнем Востоке).</w:t>
      </w:r>
    </w:p>
    <w:p w14:paraId="756AC8E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CAA1AF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44D92F8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B001D1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августе 1922 правительственные войска Временного Приамурского правительства были переименованы в Приамурскую Земскую рать и М.К.Дитерихс стал ее воеводой. Включала 4 рати: Поволжскую, Сибирскую, Сибирскую казачью и дальневосточную. Всего к 1 сентября было до 8 тыс. чел. при 19 орудиях и 3 бронепоездах. После поражения в Приморье отступили за границу и были интернированы (4084).</w:t>
      </w:r>
    </w:p>
    <w:p w14:paraId="2E67C74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E55C2A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1B19F0F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D3DFB3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августе 1922 прошла 12 партконференция и призвала к борьбе против буржуазной идеологии. В.И.Л. призвал научиться любить и поддерживать науку, так как возрождать промышленность необходимо на новой базе (226,321).</w:t>
      </w:r>
    </w:p>
    <w:p w14:paraId="5DDB2B6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5389BD5" w14:textId="77777777" w:rsidR="002F4266" w:rsidRPr="00B541D6" w:rsidRDefault="002F4266" w:rsidP="00B541D6">
      <w:pPr>
        <w:jc w:val="both"/>
        <w:rPr>
          <w:color w:val="000000" w:themeColor="text1"/>
          <w:sz w:val="16"/>
          <w:szCs w:val="16"/>
        </w:rPr>
      </w:pPr>
      <w:r w:rsidRPr="00B541D6">
        <w:rPr>
          <w:color w:val="000000" w:themeColor="text1"/>
          <w:sz w:val="16"/>
          <w:szCs w:val="16"/>
        </w:rPr>
        <w:t>В августе 1922 г. в резолюции XII Всероссийской конференции РКП(б) отмечалось, что репрессии диктуются революционной целесообразностью, особенно когда дело идет о подавлении тех отживающих групп, которые пытаются захватить старые, отвоеванные у них пролетариатом позиции (23485).</w:t>
      </w:r>
    </w:p>
    <w:p w14:paraId="77BF2047" w14:textId="77777777" w:rsidR="002F4266" w:rsidRPr="00B541D6" w:rsidRDefault="002F4266" w:rsidP="00B541D6">
      <w:pPr>
        <w:jc w:val="both"/>
        <w:rPr>
          <w:color w:val="000000" w:themeColor="text1"/>
          <w:sz w:val="16"/>
          <w:szCs w:val="16"/>
        </w:rPr>
      </w:pPr>
    </w:p>
    <w:p w14:paraId="5735F3C1" w14:textId="77777777" w:rsidR="000A114D" w:rsidRPr="00B541D6" w:rsidRDefault="000A114D" w:rsidP="00B541D6">
      <w:pPr>
        <w:jc w:val="both"/>
        <w:rPr>
          <w:color w:val="000000" w:themeColor="text1"/>
          <w:sz w:val="16"/>
          <w:szCs w:val="16"/>
        </w:rPr>
      </w:pPr>
      <w:r w:rsidRPr="00B541D6">
        <w:rPr>
          <w:color w:val="000000" w:themeColor="text1"/>
          <w:sz w:val="16"/>
          <w:szCs w:val="16"/>
        </w:rPr>
        <w:t>В августе 1922 г. СНК ограничил госмаксимум 600 тыс. руб., в ноябре – 1 млр. руб. [4, Л. 13]. Он устанавливался в госзнаках, что в условиях гиперинфляции существенно снижало значение надбавки. ВМБИТ при одобрении ВЦСПС предложило перевести госмаксимум в товарные рубли, но Народный комиссариат труда (НКТ) не поддержал данную инициативу [4, Л. 13], поскольку это означало существенное увеличение расходов из фонда заработной платы (21333).</w:t>
      </w:r>
    </w:p>
    <w:p w14:paraId="4BD5156B" w14:textId="77777777" w:rsidR="000A114D" w:rsidRPr="00B541D6" w:rsidRDefault="000A114D" w:rsidP="00B541D6">
      <w:pPr>
        <w:jc w:val="both"/>
        <w:rPr>
          <w:color w:val="000000" w:themeColor="text1"/>
          <w:sz w:val="16"/>
          <w:szCs w:val="16"/>
        </w:rPr>
      </w:pPr>
    </w:p>
    <w:p w14:paraId="19CA5211" w14:textId="77777777" w:rsidR="000A114D" w:rsidRPr="00B541D6" w:rsidRDefault="000A114D" w:rsidP="00B541D6">
      <w:pPr>
        <w:jc w:val="both"/>
        <w:rPr>
          <w:color w:val="000000" w:themeColor="text1"/>
          <w:sz w:val="16"/>
          <w:szCs w:val="16"/>
          <w:shd w:val="clear" w:color="auto" w:fill="FFFFFF"/>
        </w:rPr>
      </w:pPr>
      <w:r w:rsidRPr="00B541D6">
        <w:rPr>
          <w:color w:val="000000" w:themeColor="text1"/>
          <w:sz w:val="16"/>
          <w:szCs w:val="16"/>
          <w:shd w:val="clear" w:color="auto" w:fill="FFFFFF"/>
        </w:rPr>
        <w:t>В августе 1922 года Наркомпрос принял решение о приглашении в страну иностранных специалистов цирка. Их выступления имели значение не только для поднятия сборов, но и оказывали положительное влияние на активизацию творческой деятельности повышение уровня режиссерской работы в номерах и рост артистического мастерства. Вместе с тем, привлечение иностранных артистов имело и свои негативные стороны. Их программы несли стиль, чуждый советскому цирку: жестокость в обращении с животными, пошлость, игру со смертью и пр. Кроме того, на иностранные гастроли приходилось тратить валюту. По данным ЦУГЦ, в сезоне 1924-1925 года в программах советских цирков иностранные номера составляли 75 а в некоторых и более процентов (20299).</w:t>
      </w:r>
    </w:p>
    <w:p w14:paraId="01BB0ADB" w14:textId="77777777" w:rsidR="000A114D" w:rsidRPr="00B541D6" w:rsidRDefault="000A114D" w:rsidP="00B541D6">
      <w:pPr>
        <w:jc w:val="both"/>
        <w:rPr>
          <w:color w:val="000000" w:themeColor="text1"/>
          <w:sz w:val="16"/>
          <w:szCs w:val="16"/>
          <w:shd w:val="clear" w:color="auto" w:fill="FFFFFF"/>
        </w:rPr>
      </w:pPr>
    </w:p>
    <w:p w14:paraId="3C1CA74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августе 1922 в бою погиб Энвер-Паша - бывший турецкий военнослужащий - командир басмачей (1493,25).</w:t>
      </w:r>
    </w:p>
    <w:p w14:paraId="324ACDC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AC5037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августе 1922 г. отряды Энвер-паши в результате контрнаступления Красной Армии были оттеснены к афганской границе и там разгромлены. Энвер-паша был убит в бою. Боевые действия против уцелевших басмаческих формирований во главе с Ибрагим-беком велись еще в течение года (3871).</w:t>
      </w:r>
    </w:p>
    <w:p w14:paraId="7323B51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BE715BD" w14:textId="4D453CB3" w:rsidR="009F3DCD" w:rsidRPr="00B541D6" w:rsidRDefault="009F3DCD"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В августе</w:t>
      </w:r>
      <w:r w:rsidR="007930CB">
        <w:rPr>
          <w:color w:val="000000" w:themeColor="text1"/>
          <w:sz w:val="16"/>
          <w:szCs w:val="16"/>
        </w:rPr>
        <w:t xml:space="preserve"> </w:t>
      </w:r>
      <w:r w:rsidRPr="00B541D6">
        <w:rPr>
          <w:color w:val="000000" w:themeColor="text1"/>
          <w:sz w:val="16"/>
          <w:szCs w:val="16"/>
        </w:rPr>
        <w:t>1922</w:t>
      </w:r>
      <w:r w:rsidR="007930CB">
        <w:rPr>
          <w:color w:val="000000" w:themeColor="text1"/>
          <w:sz w:val="16"/>
          <w:szCs w:val="16"/>
        </w:rPr>
        <w:t xml:space="preserve"> </w:t>
      </w:r>
      <w:r w:rsidRPr="00B541D6">
        <w:rPr>
          <w:color w:val="000000" w:themeColor="text1"/>
          <w:sz w:val="16"/>
          <w:szCs w:val="16"/>
        </w:rPr>
        <w:t>г. отряды Энвер-паши были разгромлены, сам он 4 августа погиб в бою. (Клавинг В. В. Белая гвардия. М., 1999) (17122).</w:t>
      </w:r>
    </w:p>
    <w:p w14:paraId="2B39BA2B" w14:textId="77777777" w:rsidR="009F3DCD" w:rsidRPr="00B541D6" w:rsidRDefault="009F3DCD" w:rsidP="00B541D6">
      <w:pPr>
        <w:numPr>
          <w:ilvl w:val="12"/>
          <w:numId w:val="0"/>
        </w:numPr>
        <w:autoSpaceDE w:val="0"/>
        <w:autoSpaceDN w:val="0"/>
        <w:adjustRightInd w:val="0"/>
        <w:jc w:val="both"/>
        <w:rPr>
          <w:iCs/>
          <w:color w:val="000000" w:themeColor="text1"/>
          <w:sz w:val="16"/>
          <w:szCs w:val="16"/>
        </w:rPr>
      </w:pPr>
    </w:p>
    <w:p w14:paraId="60A7DA89" w14:textId="77777777" w:rsidR="00EF49E2"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2277AE96" w14:textId="77777777" w:rsidR="00EF49E2" w:rsidRPr="00B541D6" w:rsidRDefault="00EF49E2" w:rsidP="00B541D6">
      <w:pPr>
        <w:numPr>
          <w:ilvl w:val="12"/>
          <w:numId w:val="0"/>
        </w:numPr>
        <w:autoSpaceDE w:val="0"/>
        <w:autoSpaceDN w:val="0"/>
        <w:adjustRightInd w:val="0"/>
        <w:jc w:val="both"/>
        <w:rPr>
          <w:iCs/>
          <w:color w:val="000000" w:themeColor="text1"/>
          <w:sz w:val="16"/>
          <w:szCs w:val="16"/>
        </w:rPr>
      </w:pPr>
    </w:p>
    <w:p w14:paraId="64716AC9" w14:textId="77777777" w:rsidR="00EF49E2" w:rsidRPr="00B541D6" w:rsidRDefault="00EF49E2"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В августе 1922 года был создан первый советский коммерческий банк, вошедший в историю под названием "Российский коммерческий банк". Олоф Ашберг стал его первым директором {Саттон Э. Альянс банкиров и революции // Голос совести, 2006 г., No 10}. Позже контроль над банком перешёл к Госбанку РСФСР. 7 апреля 1924 года банк был переименован в "Банк внешней торговли СССР" (Внешторгбанк СССР). В 1988 году банк был ещё раз переименован и стал называться "Внешэкономбанк СССР" {Итоговая трансформация // http://www.m3m.ru/articles/2006/ 12/13/4504. html} (17466).</w:t>
      </w:r>
    </w:p>
    <w:p w14:paraId="6E1A86FF" w14:textId="77777777" w:rsidR="00EF49E2" w:rsidRPr="00B541D6" w:rsidRDefault="00EF49E2" w:rsidP="00B541D6">
      <w:pPr>
        <w:numPr>
          <w:ilvl w:val="12"/>
          <w:numId w:val="0"/>
        </w:numPr>
        <w:autoSpaceDE w:val="0"/>
        <w:autoSpaceDN w:val="0"/>
        <w:adjustRightInd w:val="0"/>
        <w:jc w:val="both"/>
        <w:rPr>
          <w:iCs/>
          <w:color w:val="000000" w:themeColor="text1"/>
          <w:sz w:val="16"/>
          <w:szCs w:val="16"/>
        </w:rPr>
      </w:pPr>
    </w:p>
    <w:p w14:paraId="0AB9C6A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140671E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E17AB53" w14:textId="77777777" w:rsidR="000A114D" w:rsidRPr="00B541D6" w:rsidRDefault="000A114D" w:rsidP="00B541D6">
      <w:pPr>
        <w:jc w:val="both"/>
        <w:rPr>
          <w:color w:val="000000" w:themeColor="text1"/>
          <w:sz w:val="16"/>
          <w:szCs w:val="16"/>
        </w:rPr>
      </w:pPr>
      <w:r w:rsidRPr="00B541D6">
        <w:rPr>
          <w:color w:val="000000" w:themeColor="text1"/>
          <w:sz w:val="16"/>
          <w:szCs w:val="16"/>
        </w:rPr>
        <w:t>В августе 1922 Министерство авиации Великобритании предъявляет свои первые требования к специально разработанному ночному истребителю. Спецификация 25/22 в конечном итоге будет выполнена компанией Hawker Woodcock (20352).</w:t>
      </w:r>
    </w:p>
    <w:p w14:paraId="2D145D87" w14:textId="77777777" w:rsidR="000A114D" w:rsidRPr="00B541D6" w:rsidRDefault="000A114D" w:rsidP="00B541D6">
      <w:pPr>
        <w:jc w:val="both"/>
        <w:rPr>
          <w:color w:val="000000" w:themeColor="text1"/>
          <w:sz w:val="16"/>
          <w:szCs w:val="16"/>
        </w:rPr>
      </w:pPr>
    </w:p>
    <w:p w14:paraId="0154DDBC" w14:textId="77777777" w:rsidR="000A114D" w:rsidRPr="00B541D6" w:rsidRDefault="000A114D" w:rsidP="00B541D6">
      <w:pPr>
        <w:jc w:val="both"/>
        <w:rPr>
          <w:color w:val="000000" w:themeColor="text1"/>
          <w:sz w:val="16"/>
          <w:szCs w:val="16"/>
        </w:rPr>
      </w:pPr>
      <w:r w:rsidRPr="00B541D6">
        <w:rPr>
          <w:color w:val="000000" w:themeColor="text1"/>
          <w:sz w:val="16"/>
          <w:szCs w:val="16"/>
        </w:rPr>
        <w:t>В августе 1922 в Комбеграсе, Пюи-де-Дом проходит иервое национальное собрание французских планеристов, Congrės expérimental d'aviation sans moteur, организованное Ассоциацией французских летчиков и частично финансируемое правительством Франции (20352).</w:t>
      </w:r>
    </w:p>
    <w:p w14:paraId="2FCB3909" w14:textId="77777777" w:rsidR="000A114D" w:rsidRPr="00B541D6" w:rsidRDefault="000A114D" w:rsidP="00B541D6">
      <w:pPr>
        <w:jc w:val="both"/>
        <w:rPr>
          <w:color w:val="000000" w:themeColor="text1"/>
          <w:sz w:val="16"/>
          <w:szCs w:val="16"/>
        </w:rPr>
      </w:pPr>
    </w:p>
    <w:p w14:paraId="564C42BE" w14:textId="77777777" w:rsidR="00897AC3" w:rsidRPr="00B541D6" w:rsidRDefault="00897AC3" w:rsidP="00B541D6">
      <w:pPr>
        <w:jc w:val="both"/>
        <w:rPr>
          <w:color w:val="000000" w:themeColor="text1"/>
          <w:sz w:val="16"/>
          <w:szCs w:val="16"/>
        </w:rPr>
      </w:pPr>
      <w:r w:rsidRPr="00B541D6">
        <w:rPr>
          <w:color w:val="000000" w:themeColor="text1"/>
          <w:sz w:val="16"/>
          <w:szCs w:val="16"/>
        </w:rPr>
        <w:t>С августа 1922 года открылся авиационный маршрут Данциг (Гданьск) - Варшава - Львов. Пассажирские самолеты из Данцига приземлялись на Левандовском аэродроме, на северо-западной окраине Львова. В 1923 году было принято решение о переносе льволвского аэродрома на новое место - к северу от села Скнилов. Строительство нового аэродрома начали в 1925 году. На скниловский аэродром также перевели военную авиацию Львова. Перебазирование военного подразделение с Левандовки на Скнилов произошло в 1929 году, хотя строительные работы еще не были завершены. Взлетные полосы в течение долгого времени были грунтовыми и лишь в 1936 году на две из них было положено твердое покрытие (12298).</w:t>
      </w:r>
    </w:p>
    <w:p w14:paraId="46A96A16" w14:textId="77777777" w:rsidR="00897AC3" w:rsidRPr="00B541D6" w:rsidRDefault="00897AC3" w:rsidP="00B541D6">
      <w:pPr>
        <w:jc w:val="both"/>
        <w:rPr>
          <w:color w:val="000000" w:themeColor="text1"/>
          <w:sz w:val="16"/>
          <w:szCs w:val="16"/>
        </w:rPr>
      </w:pPr>
    </w:p>
    <w:p w14:paraId="6C57998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августе 1922 г. турецкие войска переходят в наступление, которое завершается полным разгромом греческой армии. Греция была выведена из войны; король Константин отрекся от престола, пробританское правительство пало, греческие генералы, виновные в поражении, были переданы суду военного трибунала и по его приговору расстреляны (3871).</w:t>
      </w:r>
    </w:p>
    <w:p w14:paraId="77A960C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7F1931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49A3F3F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1D3A0E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августе-ноябре 1922 на заводе № 1 были собраны и оснащена двигателями Мерседес самолеты DH-9, полученные из Швеции (7644).</w:t>
      </w:r>
    </w:p>
    <w:p w14:paraId="1ECF902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BDA461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1FC0C2D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0FF990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августе - сентябре 1922 года состоялись ходовые испытания трех торпед образцов 1912 и 1910/15 гг. с приборами Бекаури (прибор "ВС" - водяная спираль). В октябре начальник Техническо-хозяйственного управления Морского штаба В.П. Барановский, докладывая в РВС о результатах испытания, указал, что "при использовании самодвижущихся мин, как с миноносцев, так и с подводных лодок, применение "циркулирующих" мин будет весьма ценно". С этим нельзя не согласиться. В зарубежных флотах маневрирующие и циркулирующие торпеды начали разрабатываться после начала Второй мировой войны как оружие, которое можно было применять из-за пределов эффективной ПВО или ПЛО противника. Наибольшего размаха эти работы достигли в Германии и Италии. Парадоксально, но факт - циркулирующие торпеды, не имевшие у нас четкого оперативно-тактического обоснования в момент своего создания, впоследствии его приобрели и весьма пригодились в 1944 г. для нанесения ударов по большим конвоям противника на Севере - более чем через 20 лет с момента принятия их на вооружение (12002).</w:t>
      </w:r>
    </w:p>
    <w:p w14:paraId="289F9DF5" w14:textId="77777777" w:rsidR="008E0FBF" w:rsidRPr="00B541D6" w:rsidRDefault="008E0FBF" w:rsidP="00B541D6">
      <w:pPr>
        <w:autoSpaceDE w:val="0"/>
        <w:autoSpaceDN w:val="0"/>
        <w:adjustRightInd w:val="0"/>
        <w:jc w:val="both"/>
        <w:rPr>
          <w:color w:val="000000" w:themeColor="text1"/>
          <w:sz w:val="16"/>
          <w:szCs w:val="16"/>
        </w:rPr>
      </w:pPr>
    </w:p>
    <w:p w14:paraId="0E7B7AC0" w14:textId="77777777" w:rsidR="00664897" w:rsidRPr="00B541D6" w:rsidRDefault="00664897"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220DAD0" w14:textId="77777777" w:rsidR="00664897" w:rsidRPr="00B541D6" w:rsidRDefault="00664897" w:rsidP="00B541D6">
      <w:pPr>
        <w:numPr>
          <w:ilvl w:val="12"/>
          <w:numId w:val="0"/>
        </w:numPr>
        <w:autoSpaceDE w:val="0"/>
        <w:autoSpaceDN w:val="0"/>
        <w:adjustRightInd w:val="0"/>
        <w:jc w:val="both"/>
        <w:rPr>
          <w:iCs/>
          <w:color w:val="000000" w:themeColor="text1"/>
          <w:sz w:val="16"/>
          <w:szCs w:val="16"/>
        </w:rPr>
      </w:pPr>
    </w:p>
    <w:p w14:paraId="317726D8" w14:textId="77777777" w:rsidR="00664897" w:rsidRPr="00B541D6" w:rsidRDefault="00664897" w:rsidP="00B541D6">
      <w:pPr>
        <w:jc w:val="both"/>
        <w:rPr>
          <w:color w:val="000000" w:themeColor="text1"/>
          <w:sz w:val="16"/>
          <w:szCs w:val="16"/>
        </w:rPr>
      </w:pPr>
      <w:r w:rsidRPr="00B541D6">
        <w:rPr>
          <w:color w:val="000000" w:themeColor="text1"/>
          <w:sz w:val="16"/>
          <w:szCs w:val="16"/>
        </w:rPr>
        <w:t>К осени 1922 года положение с финансами стало улучшаться, но гиперинфляция продолжалась. В четвертом квартале 1922 года месячный темп эмиссии составил 33%, роста цен – 54%. К концу 1922 года денежная масса достигла 2 квадриллионов (два на десять в пятнадцатой степени) неденоминированных рублей.</w:t>
      </w:r>
    </w:p>
    <w:p w14:paraId="4319F8AC" w14:textId="77777777" w:rsidR="00664897" w:rsidRPr="00B541D6" w:rsidRDefault="00664897" w:rsidP="00B541D6">
      <w:pPr>
        <w:jc w:val="both"/>
        <w:rPr>
          <w:color w:val="000000" w:themeColor="text1"/>
          <w:sz w:val="16"/>
          <w:szCs w:val="16"/>
        </w:rPr>
      </w:pPr>
      <w:r w:rsidRPr="00B541D6">
        <w:rPr>
          <w:color w:val="000000" w:themeColor="text1"/>
          <w:sz w:val="16"/>
          <w:szCs w:val="16"/>
        </w:rPr>
        <w:t>В этот период на помощь совзнаку пришел нэп. С расширением денежных отношений росла потребность экономики в деньгах, слегка задерживавшая обесценение совзнака. В конце 1922 года реальная ценность денег в обращении оказалась даже больше, чем в конце 1921 года. Агония совзнака продолжалась в течение всего 1923 года и первых месяцев 1924 года. В это время рядом с дряхлым, дышавшим на ладан совзнаком уже появился бодрый младенец – червонец.</w:t>
      </w:r>
    </w:p>
    <w:p w14:paraId="5665ADE8" w14:textId="77777777" w:rsidR="00664897" w:rsidRPr="00B541D6" w:rsidRDefault="00664897" w:rsidP="00B541D6">
      <w:pPr>
        <w:jc w:val="both"/>
        <w:rPr>
          <w:color w:val="000000" w:themeColor="text1"/>
          <w:sz w:val="16"/>
          <w:szCs w:val="16"/>
        </w:rPr>
      </w:pPr>
      <w:r w:rsidRPr="00B541D6">
        <w:rPr>
          <w:color w:val="000000" w:themeColor="text1"/>
          <w:sz w:val="16"/>
          <w:szCs w:val="16"/>
        </w:rPr>
        <w:t xml:space="preserve">В первом полугодии 1923 года правительство еще не было вполне уверено в скором конце совзнака и считалось с возможностью сохранения его в обращении, поэтому эмиссия в какой-то степени ограничивалась и не выходила за пределы 20–30% прироста в месяц. С осени 1923 года эмиссия и обесценение совзнака идут вразнос. Но эта гиперинфляция уже сочетается с умеренной и осторожной эмиссией червонцев – настоящих денег нэпа (18079). </w:t>
      </w:r>
    </w:p>
    <w:p w14:paraId="15CD8BCE" w14:textId="77777777" w:rsidR="00664897" w:rsidRPr="00B541D6" w:rsidRDefault="00664897" w:rsidP="00B541D6">
      <w:pPr>
        <w:jc w:val="both"/>
        <w:rPr>
          <w:color w:val="000000" w:themeColor="text1"/>
          <w:sz w:val="16"/>
          <w:szCs w:val="16"/>
        </w:rPr>
      </w:pPr>
    </w:p>
    <w:p w14:paraId="09790E3E" w14:textId="77777777" w:rsidR="00664897" w:rsidRPr="00B541D6" w:rsidRDefault="00664897" w:rsidP="00B541D6">
      <w:pPr>
        <w:jc w:val="both"/>
        <w:rPr>
          <w:color w:val="000000" w:themeColor="text1"/>
          <w:sz w:val="16"/>
          <w:szCs w:val="16"/>
        </w:rPr>
      </w:pPr>
      <w:r w:rsidRPr="00B541D6">
        <w:rPr>
          <w:color w:val="000000" w:themeColor="text1"/>
          <w:sz w:val="16"/>
          <w:szCs w:val="16"/>
        </w:rPr>
        <w:t xml:space="preserve">К осени 1922 года необходимость финансовой стабилизации стала очевидна для советского руководства. Для этого складывались и объективные возможности: урожай этого года был неплохой, нэп набирал силу, упрочились международные позиции РСФСР. Нельзя было, однако, спешить и атаковать финансы с красноармейским задором. Более других это понимал Г.Я. Сокольников (1888–1939), который с начала 1922 года исполнял обязанности народного комиссара финансов, а в ноябре того же года был назначен наркомом. </w:t>
      </w:r>
    </w:p>
    <w:p w14:paraId="0424210A" w14:textId="77777777" w:rsidR="00664897" w:rsidRPr="00B541D6" w:rsidRDefault="00664897" w:rsidP="00B541D6">
      <w:pPr>
        <w:jc w:val="both"/>
        <w:rPr>
          <w:color w:val="000000" w:themeColor="text1"/>
          <w:sz w:val="16"/>
          <w:szCs w:val="16"/>
        </w:rPr>
      </w:pPr>
      <w:r w:rsidRPr="00B541D6">
        <w:rPr>
          <w:color w:val="000000" w:themeColor="text1"/>
          <w:sz w:val="16"/>
          <w:szCs w:val="16"/>
        </w:rPr>
        <w:t>Государственного бюджета в подлинном смысле слова не было, налоги собирались из рук вон плохо, государство нуждалось в эмиссии для финансирования армии, аппарата управления, социальной сферы, убыточной промышленности. В этих условиях в умах все более укреплялась идея создания особой твердой валюты без одновременного отказа от эмиссии совзнаков. По некоторым сведениям, такую идею подал еще в конце 1921 года банкир В.В. Тарновский, привлеченный в качестве «буржуазного спеца». Летом и осенью следующего года этот скелет «оброс мясом» и породил декрет Совнаркома от 11 октября 1922 года, которым только что воссозданному Государственному банку предоставлялось право и поручалось начать выпуск в обращение новых банкнот в валюте, названной червонцем. Идея заключалась в том, что бюджетный дефицит будет по-прежнему покрываться эмиссией совзнаков, тогда как червонец сможет сохранять свою девственную чистоту как твердые банковские (а не казначейские) деньги.</w:t>
      </w:r>
    </w:p>
    <w:p w14:paraId="79143F2A" w14:textId="77777777" w:rsidR="00664897" w:rsidRPr="00B541D6" w:rsidRDefault="00664897" w:rsidP="00B541D6">
      <w:pPr>
        <w:jc w:val="both"/>
        <w:rPr>
          <w:color w:val="000000" w:themeColor="text1"/>
          <w:sz w:val="16"/>
          <w:szCs w:val="16"/>
        </w:rPr>
      </w:pPr>
      <w:r w:rsidRPr="00B541D6">
        <w:rPr>
          <w:color w:val="000000" w:themeColor="text1"/>
          <w:sz w:val="16"/>
          <w:szCs w:val="16"/>
        </w:rPr>
        <w:t>Новая валюта выпускалась Государственным банком в купюрах достоинством от 1 до 50 червонцев. Было установлено золотое содержание червонца – 7,74234 грамма чистого золота (в старых мерах – 1 золотник 78,24 доли), что равнялось паритету 10 царских рублей. Таким образом, червонец означал просто 10 золотых рублей. Как видим, купюрность червонной валюты была довольно крупной: заработная плата квалифицированного рабочего редко превышала 6–7 червонцев в месяц. Роль разменной монеты при червонцах пока отводилась совзнакам. Выпускаемые в обращение червонцы подлежали не менее чем на одну четверть обеспечению золотым запасом и твердой иностранной валютой в активах Госбанка. В остальной части обеспечением могли считаться краткосрочные товарные векселя (безусловные обязательства предприятий) и некоторые другие активы. Эта норма в основном соответствовала мировой практике того времени.</w:t>
      </w:r>
    </w:p>
    <w:p w14:paraId="18C839DA" w14:textId="77777777" w:rsidR="00664897" w:rsidRPr="00B541D6" w:rsidRDefault="00664897" w:rsidP="00B541D6">
      <w:pPr>
        <w:jc w:val="both"/>
        <w:rPr>
          <w:color w:val="000000" w:themeColor="text1"/>
          <w:sz w:val="16"/>
          <w:szCs w:val="16"/>
        </w:rPr>
      </w:pPr>
      <w:r w:rsidRPr="00B541D6">
        <w:rPr>
          <w:color w:val="000000" w:themeColor="text1"/>
          <w:sz w:val="16"/>
          <w:szCs w:val="16"/>
        </w:rPr>
        <w:t>Червонцы в отличие от кредитных билетов царского времени не были размены на золото, и декрет лишь зафиксировал намерение правительства ввести разменность в будущем без указания сроков и условий. Можно полагать, что создатели червонца всерьез такого намерения не имели. Впрочем, в это время ни одна европейская валюта не была официально разменной на золото, это свойство сохранялось лишь за американским долларом.</w:t>
      </w:r>
    </w:p>
    <w:p w14:paraId="546022F5" w14:textId="77777777" w:rsidR="00664897" w:rsidRPr="00B541D6" w:rsidRDefault="00664897" w:rsidP="00B541D6">
      <w:pPr>
        <w:jc w:val="both"/>
        <w:rPr>
          <w:color w:val="000000" w:themeColor="text1"/>
          <w:sz w:val="16"/>
          <w:szCs w:val="16"/>
        </w:rPr>
      </w:pPr>
      <w:r w:rsidRPr="00B541D6">
        <w:rPr>
          <w:color w:val="000000" w:themeColor="text1"/>
          <w:sz w:val="16"/>
          <w:szCs w:val="16"/>
        </w:rPr>
        <w:t>Эмиссия червонцев производилась в порядке нормальных операций Госбанка через кредитование им реального сектора под должное обеспечение. Госбанк совмещал при этом функции центрального и коммерческого банка. Поскольку коммерческих банков в стране практически не было, отсутствовала почва для обычной в других странах практики их рефинансирования в центральном банке. Правда, была оставлена одна узкая инфляционная лазейка: Госбанк мог в виде исключения кредитовать государство (т. е. покрывать бюджетный дефицит), но при этом требовалось, чтобы оно вносило в Госбанк золото в качестве обеспечения 50% суммы таких ссуд.</w:t>
      </w:r>
    </w:p>
    <w:p w14:paraId="0729E4C7" w14:textId="77777777" w:rsidR="00664897" w:rsidRPr="00B541D6" w:rsidRDefault="00664897" w:rsidP="00B541D6">
      <w:pPr>
        <w:jc w:val="both"/>
        <w:rPr>
          <w:color w:val="000000" w:themeColor="text1"/>
          <w:sz w:val="16"/>
          <w:szCs w:val="16"/>
        </w:rPr>
      </w:pPr>
      <w:r w:rsidRPr="00B541D6">
        <w:rPr>
          <w:color w:val="000000" w:themeColor="text1"/>
          <w:sz w:val="16"/>
          <w:szCs w:val="16"/>
        </w:rPr>
        <w:t>В основном эти принципы обеспечивали противоинфляционную устойчивость червонца, что и оправдалось в последующие 3–4 года. В том, что в дальнейшем он стал заурядной бумажной валютой без гарантий от инфляции, во всяком случае, не было вины его создателей (18079).</w:t>
      </w:r>
    </w:p>
    <w:p w14:paraId="6D3A5C9D" w14:textId="77777777" w:rsidR="00664897" w:rsidRPr="00B541D6" w:rsidRDefault="00664897" w:rsidP="00B541D6">
      <w:pPr>
        <w:pStyle w:val="a3"/>
        <w:rPr>
          <w:color w:val="000000" w:themeColor="text1"/>
          <w:lang w:val="ru-RU"/>
        </w:rPr>
      </w:pPr>
    </w:p>
    <w:p w14:paraId="0B8C882B" w14:textId="77777777" w:rsidR="00272296" w:rsidRPr="00B541D6" w:rsidRDefault="00272296"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29509424" w14:textId="77777777" w:rsidR="00272296" w:rsidRPr="00B541D6" w:rsidRDefault="00272296" w:rsidP="00B541D6">
      <w:pPr>
        <w:numPr>
          <w:ilvl w:val="12"/>
          <w:numId w:val="0"/>
        </w:numPr>
        <w:autoSpaceDE w:val="0"/>
        <w:autoSpaceDN w:val="0"/>
        <w:adjustRightInd w:val="0"/>
        <w:jc w:val="both"/>
        <w:rPr>
          <w:iCs/>
          <w:color w:val="000000" w:themeColor="text1"/>
          <w:sz w:val="16"/>
          <w:szCs w:val="16"/>
        </w:rPr>
      </w:pPr>
    </w:p>
    <w:p w14:paraId="1B00680F" w14:textId="77777777" w:rsidR="00272296" w:rsidRPr="00B541D6" w:rsidRDefault="00272296" w:rsidP="00B541D6">
      <w:pPr>
        <w:jc w:val="both"/>
        <w:rPr>
          <w:color w:val="000000" w:themeColor="text1"/>
          <w:sz w:val="16"/>
          <w:szCs w:val="16"/>
          <w:shd w:val="clear" w:color="auto" w:fill="F1F1F1"/>
        </w:rPr>
      </w:pPr>
      <w:r w:rsidRPr="00B541D6">
        <w:rPr>
          <w:color w:val="000000" w:themeColor="text1"/>
          <w:sz w:val="16"/>
          <w:szCs w:val="16"/>
        </w:rPr>
        <w:t>К сентябрю 1922 года: В основном завершился процесс трестирования было трестировано около 90 % предприятий, не сданных в аренду (20212).</w:t>
      </w:r>
    </w:p>
    <w:p w14:paraId="79A4D7C5" w14:textId="77777777" w:rsidR="00272296" w:rsidRPr="00B541D6" w:rsidRDefault="00272296" w:rsidP="00B541D6">
      <w:pPr>
        <w:jc w:val="both"/>
        <w:rPr>
          <w:color w:val="000000" w:themeColor="text1"/>
          <w:sz w:val="16"/>
          <w:szCs w:val="16"/>
          <w:shd w:val="clear" w:color="auto" w:fill="F1F1F1"/>
        </w:rPr>
      </w:pPr>
    </w:p>
    <w:p w14:paraId="72FFE75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5E5A316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525CC3A"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 сентября 1922 г. при ЦАГИ организовано самолетостроительное КБ под руководством А.Н.Туполева. Выделилось из ЦАГИ в 1936 г. (6395).</w:t>
      </w:r>
    </w:p>
    <w:p w14:paraId="5618B36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0CA814B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72FB28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BE1D80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сентября 1922 в США была запущена первая программа ежедневных новостей по радио (3481).</w:t>
      </w:r>
    </w:p>
    <w:p w14:paraId="5228D08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2D53C3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сентября 1922 Войска М.Кемаль-паши освободили г.Ушак (7592).</w:t>
      </w:r>
    </w:p>
    <w:p w14:paraId="4974BE8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EBE677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993F49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C1BB6E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сентября 1922 в г.Чалкей турецкими войсками взят в плен главком греческой армии ген.Трикупис со своим штабом (7592).</w:t>
      </w:r>
    </w:p>
    <w:p w14:paraId="1E437DA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E39289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сентября 1922 на заводах Форда появилось предупреждение, что любой, от которого будет ощущаться запах вина, пива или более крепких напитков - будет немедленно уволен (3481).</w:t>
      </w:r>
    </w:p>
    <w:p w14:paraId="11D630E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99B023B" w14:textId="7CFAFBEE" w:rsidR="00F62F55" w:rsidRPr="00B541D6" w:rsidRDefault="00F62F55" w:rsidP="00B541D6">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Другие оборонные отрасли:</w:t>
      </w:r>
    </w:p>
    <w:p w14:paraId="737B8D74" w14:textId="77777777" w:rsidR="00F62F55" w:rsidRPr="00B541D6" w:rsidRDefault="00F62F55" w:rsidP="00B541D6">
      <w:pPr>
        <w:numPr>
          <w:ilvl w:val="12"/>
          <w:numId w:val="0"/>
        </w:numPr>
        <w:autoSpaceDE w:val="0"/>
        <w:autoSpaceDN w:val="0"/>
        <w:adjustRightInd w:val="0"/>
        <w:jc w:val="both"/>
        <w:rPr>
          <w:i/>
          <w:iCs/>
          <w:color w:val="000000" w:themeColor="text1"/>
          <w:sz w:val="16"/>
          <w:szCs w:val="16"/>
        </w:rPr>
      </w:pPr>
    </w:p>
    <w:p w14:paraId="65EE8649" w14:textId="77777777" w:rsidR="00F62F55" w:rsidRPr="00B541D6" w:rsidRDefault="00F62F55" w:rsidP="00B541D6">
      <w:pPr>
        <w:jc w:val="both"/>
        <w:rPr>
          <w:color w:val="000000" w:themeColor="text1"/>
          <w:sz w:val="16"/>
          <w:szCs w:val="16"/>
        </w:rPr>
      </w:pPr>
      <w:r w:rsidRPr="00B541D6">
        <w:rPr>
          <w:color w:val="000000" w:themeColor="text1"/>
          <w:sz w:val="16"/>
          <w:szCs w:val="16"/>
        </w:rPr>
        <w:t>3 сентября 1922 года в газете «Известия» вышла заметка:</w:t>
      </w:r>
    </w:p>
    <w:p w14:paraId="0AA29522" w14:textId="77777777" w:rsidR="00F62F55" w:rsidRPr="00B541D6" w:rsidRDefault="00F62F55" w:rsidP="00B541D6">
      <w:pPr>
        <w:jc w:val="both"/>
        <w:rPr>
          <w:color w:val="000000" w:themeColor="text1"/>
          <w:sz w:val="16"/>
          <w:szCs w:val="16"/>
        </w:rPr>
      </w:pPr>
      <w:r w:rsidRPr="00B541D6">
        <w:rPr>
          <w:color w:val="000000" w:themeColor="text1"/>
          <w:sz w:val="16"/>
          <w:szCs w:val="16"/>
        </w:rPr>
        <w:t>«На днях на вновь построенной Центральной радиотелефонной станции в Москве будет дан первый радиоконцерт с участием артистов Большого Театра и профессоров Консерватории. Артисты будут исполнять свои номера вблизи обычной телефонной трубки. Слушать концерт могут все города РСФСР, где имеются обычные радиоприёмники.</w:t>
      </w:r>
    </w:p>
    <w:p w14:paraId="1A40016F" w14:textId="77777777" w:rsidR="00F62F55" w:rsidRPr="00B541D6" w:rsidRDefault="00F62F55" w:rsidP="00B541D6">
      <w:pPr>
        <w:jc w:val="both"/>
        <w:rPr>
          <w:color w:val="000000" w:themeColor="text1"/>
          <w:sz w:val="16"/>
          <w:szCs w:val="16"/>
        </w:rPr>
      </w:pPr>
      <w:r w:rsidRPr="00B541D6">
        <w:rPr>
          <w:color w:val="000000" w:themeColor="text1"/>
          <w:sz w:val="16"/>
          <w:szCs w:val="16"/>
        </w:rPr>
        <w:t>Фамилия участников, программа концерта, день и час начала будут сообщены радиограммой (23318).</w:t>
      </w:r>
    </w:p>
    <w:p w14:paraId="2483CF20" w14:textId="77777777" w:rsidR="00F62F55" w:rsidRPr="00B541D6" w:rsidRDefault="00F62F55" w:rsidP="00B541D6">
      <w:pPr>
        <w:jc w:val="both"/>
        <w:rPr>
          <w:color w:val="000000" w:themeColor="text1"/>
          <w:sz w:val="16"/>
          <w:szCs w:val="16"/>
        </w:rPr>
      </w:pPr>
    </w:p>
    <w:p w14:paraId="611EA272" w14:textId="2AB16BA6"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F4AE6C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7842155"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3 сентября 1922 в Милане итальянские фашисты приступили к созданию собственной полиции (4962).</w:t>
      </w:r>
    </w:p>
    <w:p w14:paraId="12FF86D5"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6FE461C2" w14:textId="77777777" w:rsidR="0032192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7873B26" w14:textId="77777777" w:rsidR="0032192F" w:rsidRPr="00B541D6" w:rsidRDefault="0032192F" w:rsidP="00B541D6">
      <w:pPr>
        <w:numPr>
          <w:ilvl w:val="12"/>
          <w:numId w:val="0"/>
        </w:numPr>
        <w:autoSpaceDE w:val="0"/>
        <w:autoSpaceDN w:val="0"/>
        <w:adjustRightInd w:val="0"/>
        <w:jc w:val="both"/>
        <w:rPr>
          <w:iCs/>
          <w:color w:val="000000" w:themeColor="text1"/>
          <w:sz w:val="16"/>
          <w:szCs w:val="16"/>
        </w:rPr>
      </w:pPr>
    </w:p>
    <w:p w14:paraId="09F4FB66" w14:textId="77777777" w:rsidR="0032192F" w:rsidRPr="00B541D6" w:rsidRDefault="0032192F"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4 сентября </w:t>
      </w:r>
      <w:r w:rsidRPr="00B541D6">
        <w:rPr>
          <w:color w:val="000000" w:themeColor="text1"/>
          <w:sz w:val="16"/>
          <w:szCs w:val="16"/>
        </w:rPr>
        <w:t>в 1922 году В.И.Ленин распорядился продолжить высылку за границу антисоветской интеллигенции, и в первую очередь меньшевиков (14758).</w:t>
      </w:r>
    </w:p>
    <w:p w14:paraId="165D1C53" w14:textId="77777777" w:rsidR="0032192F" w:rsidRPr="00B541D6" w:rsidRDefault="0032192F" w:rsidP="00B541D6">
      <w:pPr>
        <w:jc w:val="both"/>
        <w:rPr>
          <w:color w:val="000000" w:themeColor="text1"/>
          <w:sz w:val="16"/>
          <w:szCs w:val="16"/>
        </w:rPr>
      </w:pPr>
    </w:p>
    <w:p w14:paraId="0D144C5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EC12AD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395BC1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 сентября 1922 Дулитл впервые пересек американский континент за один день пролетев за 24 часа 2163 миль (2253).</w:t>
      </w:r>
    </w:p>
    <w:p w14:paraId="125DC8D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2EE13E8" w14:textId="77777777" w:rsidR="0032192F" w:rsidRPr="00B541D6" w:rsidRDefault="0032192F"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4 сентября </w:t>
      </w:r>
      <w:r w:rsidRPr="00B541D6">
        <w:rPr>
          <w:color w:val="000000" w:themeColor="text1"/>
          <w:sz w:val="16"/>
          <w:szCs w:val="16"/>
        </w:rPr>
        <w:t>в 1922 году первый перелет через США, на который потребовалось менее суток, совершает лейтенант Джеймс Г.Дулиттл на модифицированном самолете Де Хэвиленд DH-4B. Он взлетает из Пабло Бич (штат Флорида) и берет курс на авиабазу Рокуэлл-Филд (Сан-Диего, штат Калифорния). Расстояние в 3480 километров Дулиттл покрывает за 21 час 19 минут полетного времени. С учетом посадки для заправки на аэродроме Келли-Филд в Техасе перелет длился 22 часа 35 минут (14759).</w:t>
      </w:r>
    </w:p>
    <w:p w14:paraId="727E692B" w14:textId="77777777" w:rsidR="0032192F" w:rsidRPr="00B541D6" w:rsidRDefault="0032192F" w:rsidP="00B541D6">
      <w:pPr>
        <w:jc w:val="both"/>
        <w:rPr>
          <w:color w:val="000000" w:themeColor="text1"/>
          <w:sz w:val="16"/>
          <w:szCs w:val="16"/>
        </w:rPr>
      </w:pPr>
    </w:p>
    <w:p w14:paraId="409BF826" w14:textId="77777777" w:rsidR="00272296" w:rsidRPr="00B541D6" w:rsidRDefault="00272296" w:rsidP="00B541D6">
      <w:pPr>
        <w:jc w:val="both"/>
        <w:rPr>
          <w:color w:val="000000" w:themeColor="text1"/>
          <w:sz w:val="16"/>
          <w:szCs w:val="16"/>
        </w:rPr>
      </w:pPr>
      <w:r w:rsidRPr="00B541D6">
        <w:rPr>
          <w:color w:val="000000" w:themeColor="text1"/>
          <w:sz w:val="16"/>
          <w:szCs w:val="16"/>
        </w:rPr>
        <w:t>4 сентября 1922 лейтенант армии США Джимми Дулиттл совершает перелет через Соединенные Штаты менее чем за день на самолете de Havilland DH.4. Ему требуется 21 час 19 минут, чтобы долететь из Пабло Бич, Флорида, до Роквелл Филд, Калифорния (20352).</w:t>
      </w:r>
    </w:p>
    <w:p w14:paraId="3A8BA3F2" w14:textId="77777777" w:rsidR="00272296" w:rsidRPr="00B541D6" w:rsidRDefault="00272296" w:rsidP="00B541D6">
      <w:pPr>
        <w:jc w:val="both"/>
        <w:rPr>
          <w:color w:val="000000" w:themeColor="text1"/>
          <w:sz w:val="16"/>
          <w:szCs w:val="16"/>
        </w:rPr>
      </w:pPr>
    </w:p>
    <w:p w14:paraId="7695982B" w14:textId="77777777" w:rsidR="0032192F" w:rsidRPr="00B541D6" w:rsidRDefault="0032192F"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4 сентября </w:t>
      </w:r>
      <w:r w:rsidRPr="00B541D6">
        <w:rPr>
          <w:color w:val="000000" w:themeColor="text1"/>
          <w:sz w:val="16"/>
          <w:szCs w:val="16"/>
        </w:rPr>
        <w:t>в 1922 году конференция Гоминьдана в Шанхае с участием коммунистов (14759).</w:t>
      </w:r>
    </w:p>
    <w:p w14:paraId="63FBAC12" w14:textId="77777777" w:rsidR="0032192F" w:rsidRPr="00B541D6" w:rsidRDefault="0032192F" w:rsidP="00B541D6">
      <w:pPr>
        <w:jc w:val="both"/>
        <w:rPr>
          <w:color w:val="000000" w:themeColor="text1"/>
          <w:sz w:val="16"/>
          <w:szCs w:val="16"/>
        </w:rPr>
      </w:pPr>
    </w:p>
    <w:p w14:paraId="4905118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27DF32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4E534B3" w14:textId="77777777" w:rsidR="0032192F" w:rsidRPr="00B541D6" w:rsidRDefault="0032192F" w:rsidP="00B541D6">
      <w:pPr>
        <w:jc w:val="both"/>
        <w:rPr>
          <w:color w:val="000000" w:themeColor="text1"/>
          <w:sz w:val="16"/>
          <w:szCs w:val="16"/>
        </w:rPr>
      </w:pPr>
      <w:r w:rsidRPr="00B541D6">
        <w:rPr>
          <w:bCs/>
          <w:color w:val="000000" w:themeColor="text1"/>
          <w:sz w:val="16"/>
          <w:szCs w:val="16"/>
        </w:rPr>
        <w:t xml:space="preserve">5 сентября </w:t>
      </w:r>
      <w:r w:rsidRPr="00B541D6">
        <w:rPr>
          <w:color w:val="000000" w:themeColor="text1"/>
          <w:sz w:val="16"/>
          <w:szCs w:val="16"/>
        </w:rPr>
        <w:t>в 1922 году американский авиатор Джеймс Дулиттл (Doolittle) совершает первый американский полет с берега на берег за 21 час 19 мин (14760).</w:t>
      </w:r>
    </w:p>
    <w:p w14:paraId="3823663C" w14:textId="77777777" w:rsidR="0032192F" w:rsidRPr="00B541D6" w:rsidRDefault="0032192F" w:rsidP="00B541D6">
      <w:pPr>
        <w:jc w:val="both"/>
        <w:rPr>
          <w:color w:val="000000" w:themeColor="text1"/>
          <w:sz w:val="16"/>
          <w:szCs w:val="16"/>
        </w:rPr>
      </w:pPr>
    </w:p>
    <w:p w14:paraId="4115CFE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 сентября 1922 Турецкие войска М.Кемаль-паши освободили г.Бруса (7592).</w:t>
      </w:r>
    </w:p>
    <w:p w14:paraId="7CD5D56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2683C9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63E8350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E4844A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 сентября 1922 Главначвоздухфлота Знаменский утвердил Правила об опознавательных знаках”. “Знак принадлежности состоит из 5 букв латинского алфавита. Первые две - RR, остальные назначаются при регистрации. Буквы черные, 4/5 поперечника крыльев. Кроме того, баква R должна быть установлена на РВ и РП... Государственные невоенные воздушные суда, полеты коих не преследуют коммерческих целей, имеют в качестве опознавательного знака эмблему серп и молот, обращенные рукоятками к низу (6594, 14).</w:t>
      </w:r>
    </w:p>
    <w:p w14:paraId="157DDFE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CF096A2" w14:textId="68AAEF9D" w:rsidR="00272296" w:rsidRPr="00B541D6" w:rsidRDefault="00272296" w:rsidP="00B541D6">
      <w:pPr>
        <w:jc w:val="both"/>
        <w:rPr>
          <w:color w:val="000000" w:themeColor="text1"/>
          <w:sz w:val="16"/>
          <w:szCs w:val="16"/>
        </w:rPr>
      </w:pPr>
      <w:r w:rsidRPr="00B541D6">
        <w:rPr>
          <w:color w:val="000000" w:themeColor="text1"/>
          <w:sz w:val="16"/>
          <w:szCs w:val="16"/>
        </w:rPr>
        <w:t>7 сентября 1922</w:t>
      </w:r>
      <w:r w:rsidR="007930CB">
        <w:rPr>
          <w:color w:val="000000" w:themeColor="text1"/>
          <w:sz w:val="16"/>
          <w:szCs w:val="16"/>
        </w:rPr>
        <w:t xml:space="preserve"> </w:t>
      </w:r>
      <w:r w:rsidRPr="00B541D6">
        <w:rPr>
          <w:color w:val="000000" w:themeColor="text1"/>
          <w:sz w:val="16"/>
          <w:szCs w:val="16"/>
        </w:rPr>
        <w:t>Главначвоздухфлота республики Знаменским утверждены "Правила об опознавательных знаках": "Знак принадлежности состоит из пяти букв латинского алфавита. Первые две - RR, остальные назначаются при регистрации. Буквы черные, 4/5 поперечника крыльев. Кроме этого, буква R должна быть установлена на руле высоты и поворота. Государственные невоенные воздушные суда, полёты коих не преследуют коммерческих целей, имеют в качестве опознавательного знака эмблему "серп и молот", обращённые рукоятками книзу". К моменту описываемых событий опознавательный знак дополнился гербом СССР, в который и вписывались серп и молот (22372).</w:t>
      </w:r>
    </w:p>
    <w:p w14:paraId="74CFA8E1" w14:textId="77777777" w:rsidR="00272296" w:rsidRPr="00B541D6" w:rsidRDefault="00272296" w:rsidP="00B541D6">
      <w:pPr>
        <w:jc w:val="both"/>
        <w:rPr>
          <w:color w:val="000000" w:themeColor="text1"/>
          <w:sz w:val="16"/>
          <w:szCs w:val="16"/>
        </w:rPr>
      </w:pPr>
    </w:p>
    <w:p w14:paraId="1904889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7 сентября 1922 г. Главначвоздух республики Знаменский утвердил "Правила об опознавательных знаках" (РГВА Ф.29 0П13 д.498). В этом документе указывалось, что "Знак принадлежности состоит, из 5 букв латинского алфавита. Первые две буквы - RR, остальные определяются при регистрации. Буквы черные, 4/5 поперечника крыльев, кроме того, одна буква R должна быть нанесена на стабилизаторе и руле поворота. Максимальная высота букв, наносимых на аэростатах, не должна превосходить 4,5 м.... Государственные невоенные воздушные суда, полеты коих не преследуют коммерческих целей, имеют в качестве опознавательного знака серп и молот черного цвета рукоятками книзу" (22956).</w:t>
      </w:r>
    </w:p>
    <w:p w14:paraId="5DF84472" w14:textId="77777777" w:rsidR="008E0FBF" w:rsidRPr="00B541D6" w:rsidRDefault="008E0FBF" w:rsidP="00B541D6">
      <w:pPr>
        <w:autoSpaceDE w:val="0"/>
        <w:autoSpaceDN w:val="0"/>
        <w:adjustRightInd w:val="0"/>
        <w:jc w:val="both"/>
        <w:rPr>
          <w:color w:val="000000" w:themeColor="text1"/>
          <w:sz w:val="16"/>
          <w:szCs w:val="16"/>
        </w:rPr>
      </w:pPr>
    </w:p>
    <w:p w14:paraId="1866A97A" w14:textId="77777777" w:rsidR="009C38BA" w:rsidRPr="00B541D6" w:rsidRDefault="009C38BA" w:rsidP="00B541D6">
      <w:pPr>
        <w:jc w:val="both"/>
        <w:rPr>
          <w:color w:val="000000" w:themeColor="text1"/>
          <w:sz w:val="16"/>
          <w:szCs w:val="16"/>
        </w:rPr>
      </w:pPr>
      <w:r w:rsidRPr="00B541D6">
        <w:rPr>
          <w:color w:val="000000" w:themeColor="text1"/>
          <w:sz w:val="16"/>
          <w:szCs w:val="16"/>
        </w:rPr>
        <w:t>7 сентября 1922 начальник Управления военно-воздушного флота А.А. Знаменский утвердил «Правила об опознавательных знаках». В них указывалось: «Знак принадлежности состоит из пяти букв латинского алфавита. Первые две буквы – RR, остальные определяются при регистрации. Буквы черные, 4/5 поперечника крыльев, кроме того, одна буква R должна быть нанесена на стабилизаторе и руле поворота. …Государственные невоенные воздушные суда, полёты коих не преследуют коммерческих целей, имеют в качестве опознавательного знака серп и молот чёрного цвета рукоятками книзу» (19005)</w:t>
      </w:r>
    </w:p>
    <w:p w14:paraId="35805B8D" w14:textId="77777777" w:rsidR="009C38BA" w:rsidRPr="00B541D6" w:rsidRDefault="009C38BA" w:rsidP="00B541D6">
      <w:pPr>
        <w:jc w:val="both"/>
        <w:rPr>
          <w:color w:val="000000" w:themeColor="text1"/>
          <w:sz w:val="16"/>
          <w:szCs w:val="16"/>
        </w:rPr>
      </w:pPr>
    </w:p>
    <w:p w14:paraId="18450CD6" w14:textId="77777777" w:rsidR="009C38BA" w:rsidRPr="00B541D6" w:rsidRDefault="009C38BA"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C0A34B3" w14:textId="77777777" w:rsidR="009C38BA" w:rsidRPr="00B541D6" w:rsidRDefault="009C38BA" w:rsidP="00B541D6">
      <w:pPr>
        <w:numPr>
          <w:ilvl w:val="12"/>
          <w:numId w:val="0"/>
        </w:numPr>
        <w:autoSpaceDE w:val="0"/>
        <w:autoSpaceDN w:val="0"/>
        <w:adjustRightInd w:val="0"/>
        <w:jc w:val="both"/>
        <w:rPr>
          <w:iCs/>
          <w:color w:val="000000" w:themeColor="text1"/>
          <w:sz w:val="16"/>
          <w:szCs w:val="16"/>
        </w:rPr>
      </w:pPr>
    </w:p>
    <w:p w14:paraId="1E949165" w14:textId="77777777" w:rsidR="009C38BA" w:rsidRPr="00B541D6" w:rsidRDefault="009C38BA" w:rsidP="00B541D6">
      <w:pPr>
        <w:jc w:val="both"/>
        <w:rPr>
          <w:color w:val="000000" w:themeColor="text1"/>
          <w:sz w:val="16"/>
          <w:szCs w:val="16"/>
        </w:rPr>
      </w:pPr>
      <w:r w:rsidRPr="00B541D6">
        <w:rPr>
          <w:color w:val="000000" w:themeColor="text1"/>
          <w:sz w:val="16"/>
          <w:szCs w:val="16"/>
        </w:rPr>
        <w:t>7 сентября 1922. Постановление ВЦИК и СНК, согласно которому существующие при Наркомпросе Российское телеграфное агентство, все другие советские информационные агентства, информационное бюро Народного комиссариата по иностранным делам и коммерческое телеграфное агентство сливаются в единый центральный для РСФСР и союзных республик орган - Российское телеграфное агентство при ВЦИК (18698).</w:t>
      </w:r>
    </w:p>
    <w:p w14:paraId="449A856A" w14:textId="77777777" w:rsidR="009C38BA" w:rsidRPr="00B541D6" w:rsidRDefault="009C38BA" w:rsidP="00B541D6">
      <w:pPr>
        <w:jc w:val="both"/>
        <w:rPr>
          <w:color w:val="000000" w:themeColor="text1"/>
          <w:sz w:val="16"/>
          <w:szCs w:val="16"/>
        </w:rPr>
      </w:pPr>
    </w:p>
    <w:p w14:paraId="76FD166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6651B15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70DC99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7 сентября 1922 г. Брокдорф-Ранцау, который мало верил в возможность мирного оздоровления ситуации после Версаля и считал крупной политической ошибкой «преждевременные военные связи с Советской Россией», а также не доверял «абсолютно бессовестному советскому правительству», которое вполне могло бы шантажировать германское правительство угрозой огласки военных договоренностей, вручил соответствующий меморандум канцлеру Вирту, и 8 сентября — президенту Эберту. 9 сентября Вирт передал меморандум Ранцау Зекту. А спустя два дня, 11 сентября 1922 г., Зект уже вручил канцлеру свой ответный меморандум. </w:t>
      </w:r>
      <w:r w:rsidRPr="00B541D6">
        <w:rPr>
          <w:color w:val="000000" w:themeColor="text1"/>
          <w:sz w:val="16"/>
          <w:szCs w:val="16"/>
        </w:rPr>
        <w:lastRenderedPageBreak/>
        <w:t xml:space="preserve">Он писал, что «Германия должна проводить активную политику, как и любое государство, поскольку отказываясь от активной политики, государство перестает быть таковым. Рапалльский договор стал первым активным шагом Германии, направленным на повышение ее международного престижа. Начало сближения России и Германии — в экономической области, «сила однако заключается в том, что это экономическое сближение подготавливает возможность политического и тем самым и военного союза. То, что в данной двойной связи и для Германии и также для России заключено их усиление, не подлежит сомнению». Франция является непримиримым врагом Германии, а Польша — ближайшим союзником Франции. «Существование Польши невыносимо, несовместимо с условиями существования Германии. Она должна исчезнуть и исчезнет в силу собственной внутренней слабости и благодаря России — с нашей помощью. Существование Польши для России еще более невыносимо, чем для нас; никакая Россия не примирится с Польшей. С Польшей отпадет одна из сильнейших опор Версальского мира и господствующего положения Франции. Достижение этой цели должно стать одним из основополагающих пунктов германской политики, поскольку он достижим &lt;...&gt;. Восстановление границы между Россией и Германией является предпосылкой взаимного усиления. Россия и Германия в границах 1914 г. — это должно стать основой взаимопонимания между ними». Угроза со стороны обоих государств будет постоянно довлеть над Польшей, поэтому для Германии было бы очень выгодно, если бы поляки были уверены в том, что в случае их участия в санкциях против Германии на стороне Франции, Россия «дышит им в затылок». «То, что Рапалльский договор вызывает такое впечатление, как если бы он имел военные последствия, достаточно для оказания влияния на польскую политику в благоприятном смысле». Сотрудничество с Россией, писал Зект, имеет целью, во-первых, усиление России в экономической, политической и, таким образом, в военной области и тем самым косвенно усиление Германии, поскольку Германия укрепляет своего возможного союзника, и, во-вторых, непосредственное усиление Германии путем создания в России военной промышленности, которая в случае необходимости могла бы быть использована Германией. (Причем создавать ее должны были частные германские предприниматели, а не райхсвер. Но при этом им, по мысли Зекта, надлежало следовать указаниям военного министерства Германии). Первой цели, отмечал Зект, эта военная промышленность служит непосредственно. Пожелания России о дальнейшей помощи в военной области можно удовлетворить предоставлением средств и кадров, если они окажутся возможными и выгодными. В других военных областях по пожеланию русских можно установить и поддерживать контакты; для этого желательно наличие взаимных военных представительств. Причем при осуществлении этих мероприятий, по Зекту, «участие и даже официальное уведомление германского правительства исключается полностью». Переговоры об этом сотрудничестве возможны лишь через военные миссии; а то, что их договоренности, достигнутые без ведома руководящих политических структур, не будут иметь для райха обязательного характера, должно рассматриваться как само собой разумеющееся. И «до тех пор, пока правительство не ведет официальных переговоров, германское посольство в Москве не будет являться подходящим местом переговоров». «Тот же, кто видит в Рапалльском договоре ошибку, может пригодиться в другом месте, но он непригоден в качестве германского представителя в Москве» (R.-Berndorff Hans. Op. cit. S. 117-129.). Брокдорф-Ранцау тем не менее был назначен послом в Москву. Сам он, понимая опасность противостояния с главнокомандующим райхсвера для успешности своей миссии в Москве, попытался в октябре 1922 г. примириться с Зектом через В. Зимонса, исполнявшего в ходе Версальских переговоров обязанности генсека германской делегации. Зимонс взялся за это, считая, что Германия не может больше себе позволить, чтобы «две ее способнейшие политические головы работали друг против друга». Ранцау пришлось смириться с существованием связей между военными обеих стран и учитывать их в своей работе по укреплению «германо-советского сообщества интересов» (Helbig Herbert. Op. cit. S. 122,127-128.). Однако ему, «кандидату президента» Эберта, удалось добиться от президента и канцлера Вирта широких полномочий в толковании и проведении «восточной политики», права непосредственного доклада президенту и главе кабинета и проведения курса в отношении России независимо от «ежедневных или еженедельных инструкций того или иного министра» иностранных дел. Канцлер Вирт заверил Брокдорфа-Ранцау: «Вся политика в отношении России будет проводиться через Вашу персону». На что строптивый граф ответил: «Да, или через мой труп». Х-Дирксен, возглавлявший в 20-е годы Восточный отдел МИД Германии, а затем ставший и преемником Ранцау в Москве, свидетельствовал позднее, что «центр тяжести политики &lt;...&gt; в отношении России находился не в МИДе в Берлине, а у нашего посла в Москве, графа Брокдорфа-Ранцау» (Wilhelm Joost. </w:t>
      </w:r>
      <w:r w:rsidRPr="00B541D6">
        <w:rPr>
          <w:color w:val="000000" w:themeColor="text1"/>
          <w:sz w:val="16"/>
          <w:szCs w:val="16"/>
          <w:lang w:val="en-US"/>
        </w:rPr>
        <w:t xml:space="preserve">Die deutschen Missionschefs in Moskau, 1918—1941. Nach Geheimakten und personlichen Aufzeichnungen. Wien 1967. S. 164— 183; Herbert von Dirksen. Moskau Tokio London. Erinnerungen und Betrachtungen zu 20 Jahren deutscher Au?enpolitik. 1919—1939. </w:t>
      </w:r>
      <w:r w:rsidRPr="00B541D6">
        <w:rPr>
          <w:color w:val="000000" w:themeColor="text1"/>
          <w:sz w:val="16"/>
          <w:szCs w:val="16"/>
        </w:rPr>
        <w:t>Stuttgart, 1949. S. 58.) (11784).</w:t>
      </w:r>
    </w:p>
    <w:p w14:paraId="16FBCEBF" w14:textId="77777777" w:rsidR="008E0FBF" w:rsidRPr="00B541D6" w:rsidRDefault="008E0FBF" w:rsidP="00B541D6">
      <w:pPr>
        <w:autoSpaceDE w:val="0"/>
        <w:autoSpaceDN w:val="0"/>
        <w:adjustRightInd w:val="0"/>
        <w:jc w:val="both"/>
        <w:rPr>
          <w:color w:val="000000" w:themeColor="text1"/>
          <w:sz w:val="16"/>
          <w:szCs w:val="16"/>
        </w:rPr>
      </w:pPr>
    </w:p>
    <w:p w14:paraId="23913448" w14:textId="77777777" w:rsidR="00272296" w:rsidRPr="00B541D6" w:rsidRDefault="00272296"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148F7E8F" w14:textId="77777777" w:rsidR="00272296" w:rsidRPr="00B541D6" w:rsidRDefault="00272296" w:rsidP="00B541D6">
      <w:pPr>
        <w:numPr>
          <w:ilvl w:val="12"/>
          <w:numId w:val="0"/>
        </w:numPr>
        <w:autoSpaceDE w:val="0"/>
        <w:autoSpaceDN w:val="0"/>
        <w:adjustRightInd w:val="0"/>
        <w:jc w:val="both"/>
        <w:rPr>
          <w:iCs/>
          <w:color w:val="000000" w:themeColor="text1"/>
          <w:sz w:val="16"/>
          <w:szCs w:val="16"/>
        </w:rPr>
      </w:pPr>
    </w:p>
    <w:p w14:paraId="2AA8F860" w14:textId="77777777" w:rsidR="00272296" w:rsidRPr="00B541D6" w:rsidRDefault="00272296" w:rsidP="00B541D6">
      <w:pPr>
        <w:jc w:val="both"/>
        <w:rPr>
          <w:color w:val="000000" w:themeColor="text1"/>
          <w:sz w:val="16"/>
          <w:szCs w:val="16"/>
        </w:rPr>
      </w:pPr>
      <w:r w:rsidRPr="00B541D6">
        <w:rPr>
          <w:color w:val="000000" w:themeColor="text1"/>
          <w:sz w:val="16"/>
          <w:szCs w:val="16"/>
        </w:rPr>
        <w:t>8 сентября 1922 после ходатайства ряда деятелей и писем Николая Романовича к Ф.Э. Дзержинскому и В.И. Ле</w:t>
      </w:r>
      <w:r w:rsidRPr="00B541D6">
        <w:rPr>
          <w:color w:val="000000" w:themeColor="text1"/>
          <w:sz w:val="16"/>
          <w:szCs w:val="16"/>
        </w:rPr>
        <w:softHyphen/>
        <w:t>нину Н.Р.Бриллинга освобождают. Однако 28 сентября ученого снова арестовывают с привле</w:t>
      </w:r>
      <w:r w:rsidRPr="00B541D6">
        <w:rPr>
          <w:color w:val="000000" w:themeColor="text1"/>
          <w:sz w:val="16"/>
          <w:szCs w:val="16"/>
        </w:rPr>
        <w:softHyphen/>
        <w:t>чением «к ответственности за контрреволюционную деятельность». В заключении Н.Р. Брилинг пробудет до 3 января 1923 г. С 10 мая дело против ученого бу</w:t>
      </w:r>
      <w:r w:rsidRPr="00B541D6">
        <w:rPr>
          <w:color w:val="000000" w:themeColor="text1"/>
          <w:sz w:val="16"/>
          <w:szCs w:val="16"/>
        </w:rPr>
        <w:softHyphen/>
        <w:t>дет прекращено (22518).</w:t>
      </w:r>
    </w:p>
    <w:p w14:paraId="2F4D522B" w14:textId="77777777" w:rsidR="00272296" w:rsidRPr="00B541D6" w:rsidRDefault="00272296" w:rsidP="00B541D6">
      <w:pPr>
        <w:jc w:val="both"/>
        <w:rPr>
          <w:color w:val="000000" w:themeColor="text1"/>
          <w:sz w:val="16"/>
          <w:szCs w:val="16"/>
        </w:rPr>
      </w:pPr>
    </w:p>
    <w:p w14:paraId="553738E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28E9C4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40E4FF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8 сентября 1922 состоялись первые в Великобритании воздушные гонки и победил ДХ-4А (3481).</w:t>
      </w:r>
    </w:p>
    <w:p w14:paraId="641FBB4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0619F3D" w14:textId="77777777" w:rsidR="0032192F" w:rsidRPr="00B541D6" w:rsidRDefault="0032192F" w:rsidP="00B541D6">
      <w:pPr>
        <w:jc w:val="both"/>
        <w:rPr>
          <w:color w:val="000000" w:themeColor="text1"/>
          <w:sz w:val="16"/>
          <w:szCs w:val="16"/>
        </w:rPr>
      </w:pPr>
      <w:r w:rsidRPr="00B541D6">
        <w:rPr>
          <w:color w:val="000000" w:themeColor="text1"/>
          <w:sz w:val="16"/>
          <w:szCs w:val="16"/>
        </w:rPr>
        <w:t>8 сентября в 1922 году первые в Великобритании воздушные гонки на королевский кубок по маршруту Кройдон – Глазго – Кройдон 8-9 сентября 1922. Победу в этих состязаниях одерживает капитан Ф.Ф.Барнард на самолете «Де Хэвиленд DH-4A» (14763).</w:t>
      </w:r>
    </w:p>
    <w:p w14:paraId="2C26C353" w14:textId="77777777" w:rsidR="0032192F" w:rsidRPr="00B541D6" w:rsidRDefault="0032192F" w:rsidP="00B541D6">
      <w:pPr>
        <w:jc w:val="both"/>
        <w:rPr>
          <w:color w:val="000000" w:themeColor="text1"/>
          <w:sz w:val="16"/>
          <w:szCs w:val="16"/>
        </w:rPr>
      </w:pPr>
    </w:p>
    <w:p w14:paraId="66200AA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7645E87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2F4B6E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9 сентября 1922 Протокол № 215 заседания Коллегии НТО при ВСНХ.</w:t>
      </w:r>
    </w:p>
    <w:p w14:paraId="3118F43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СЛУШАЛИ:</w:t>
      </w:r>
    </w:p>
    <w:p w14:paraId="255D9C0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11. Доклад члена Коллегии Г.А.Озерова по поводу требования Главвоздухфлота о срочном освобождении ин</w:t>
      </w:r>
      <w:r w:rsidRPr="00B541D6">
        <w:rPr>
          <w:color w:val="000000" w:themeColor="text1"/>
          <w:sz w:val="16"/>
          <w:szCs w:val="16"/>
        </w:rPr>
        <w:softHyphen/>
        <w:t>ститутом большого бетонного ангара 1-го Ремвоздухзавода и о разрорке в срочном порядке, находившегося в этом ангаре триплана КОМТА.</w:t>
      </w:r>
    </w:p>
    <w:p w14:paraId="13386FC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ПОСТАНОВИЛИ:</w:t>
      </w:r>
    </w:p>
    <w:p w14:paraId="7725AD1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11. Предложить ПДРМ войти в соглашение с Главвоздухфлогом на основах ЦАГИ изложенных о дальнейшем занятии ангара.</w:t>
      </w:r>
    </w:p>
    <w:p w14:paraId="7B6F20B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ЦГАОР, ф. НТО ВСНХ - 3429, оп. 60, д. 716, л. 122 и 123 (10995).</w:t>
      </w:r>
    </w:p>
    <w:p w14:paraId="71476EB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1B11F23C" w14:textId="77777777" w:rsidR="00272296" w:rsidRPr="00B541D6" w:rsidRDefault="00272296"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1A8699ED" w14:textId="77777777" w:rsidR="00272296" w:rsidRPr="00B541D6" w:rsidRDefault="00272296" w:rsidP="00B541D6">
      <w:pPr>
        <w:numPr>
          <w:ilvl w:val="12"/>
          <w:numId w:val="0"/>
        </w:numPr>
        <w:autoSpaceDE w:val="0"/>
        <w:autoSpaceDN w:val="0"/>
        <w:adjustRightInd w:val="0"/>
        <w:jc w:val="both"/>
        <w:rPr>
          <w:iCs/>
          <w:color w:val="000000" w:themeColor="text1"/>
          <w:sz w:val="16"/>
          <w:szCs w:val="16"/>
        </w:rPr>
      </w:pPr>
    </w:p>
    <w:p w14:paraId="5A1931DE" w14:textId="77777777" w:rsidR="00272296" w:rsidRPr="00B541D6" w:rsidRDefault="00272296" w:rsidP="00B541D6">
      <w:pPr>
        <w:shd w:val="clear" w:color="auto" w:fill="FFFFFF"/>
        <w:jc w:val="both"/>
        <w:rPr>
          <w:color w:val="000000" w:themeColor="text1"/>
          <w:sz w:val="16"/>
          <w:szCs w:val="16"/>
        </w:rPr>
      </w:pPr>
      <w:r w:rsidRPr="00B541D6">
        <w:rPr>
          <w:color w:val="000000" w:themeColor="text1"/>
          <w:sz w:val="16"/>
          <w:szCs w:val="16"/>
        </w:rPr>
        <w:t>9 сентября 1922 г. на основании приказа РВСР №2125 Институт инженеров Красного Воздушного Флота стал именоваться Академии Воздушного Флота имени Н.Е.Жуковского (20108).</w:t>
      </w:r>
    </w:p>
    <w:p w14:paraId="139AECB0" w14:textId="77777777" w:rsidR="00272296" w:rsidRPr="00B541D6" w:rsidRDefault="00272296" w:rsidP="00B541D6">
      <w:pPr>
        <w:shd w:val="clear" w:color="auto" w:fill="FFFFFF"/>
        <w:jc w:val="both"/>
        <w:rPr>
          <w:color w:val="000000" w:themeColor="text1"/>
          <w:sz w:val="16"/>
          <w:szCs w:val="16"/>
        </w:rPr>
      </w:pPr>
    </w:p>
    <w:p w14:paraId="02E10005" w14:textId="7524FA8D" w:rsidR="00E437F4" w:rsidRPr="00B541D6" w:rsidRDefault="00E437F4" w:rsidP="00B541D6">
      <w:pPr>
        <w:shd w:val="clear" w:color="auto" w:fill="FFFFFF"/>
        <w:jc w:val="both"/>
        <w:rPr>
          <w:color w:val="000000" w:themeColor="text1"/>
          <w:sz w:val="16"/>
          <w:szCs w:val="16"/>
        </w:rPr>
      </w:pPr>
      <w:r w:rsidRPr="00B541D6">
        <w:rPr>
          <w:color w:val="000000" w:themeColor="text1"/>
          <w:sz w:val="16"/>
          <w:szCs w:val="16"/>
        </w:rPr>
        <w:t xml:space="preserve">9 сентября 1922 г. Приказа РВСР № 2125 Институт инженеров Красного Воздушного Флота им. Н.Е.Жуковского </w:t>
      </w:r>
      <w:r w:rsidR="00B75C24" w:rsidRPr="00B541D6">
        <w:rPr>
          <w:color w:val="000000" w:themeColor="text1"/>
          <w:sz w:val="16"/>
          <w:szCs w:val="16"/>
        </w:rPr>
        <w:t>пере</w:t>
      </w:r>
      <w:r w:rsidRPr="00B541D6">
        <w:rPr>
          <w:color w:val="000000" w:themeColor="text1"/>
          <w:sz w:val="16"/>
          <w:szCs w:val="16"/>
        </w:rPr>
        <w:t>именова</w:t>
      </w:r>
      <w:r w:rsidR="00B75C24" w:rsidRPr="00B541D6">
        <w:rPr>
          <w:color w:val="000000" w:themeColor="text1"/>
          <w:sz w:val="16"/>
          <w:szCs w:val="16"/>
        </w:rPr>
        <w:t>н в</w:t>
      </w:r>
      <w:r w:rsidRPr="00B541D6">
        <w:rPr>
          <w:color w:val="000000" w:themeColor="text1"/>
          <w:sz w:val="16"/>
          <w:szCs w:val="16"/>
        </w:rPr>
        <w:t xml:space="preserve"> Академи</w:t>
      </w:r>
      <w:r w:rsidR="00B75C24" w:rsidRPr="00B541D6">
        <w:rPr>
          <w:color w:val="000000" w:themeColor="text1"/>
          <w:sz w:val="16"/>
          <w:szCs w:val="16"/>
        </w:rPr>
        <w:t>ю</w:t>
      </w:r>
      <w:r w:rsidRPr="00B541D6">
        <w:rPr>
          <w:color w:val="000000" w:themeColor="text1"/>
          <w:sz w:val="16"/>
          <w:szCs w:val="16"/>
        </w:rPr>
        <w:t xml:space="preserve"> Воздушного Флота имени Н.Е.Жуковского</w:t>
      </w:r>
      <w:r w:rsidR="00B75C24" w:rsidRPr="00B541D6">
        <w:rPr>
          <w:color w:val="000000" w:themeColor="text1"/>
          <w:sz w:val="16"/>
          <w:szCs w:val="16"/>
        </w:rPr>
        <w:t>. Официальное открытие состоялось 23 еоября 1922 г.</w:t>
      </w:r>
      <w:r w:rsidRPr="00B541D6">
        <w:rPr>
          <w:color w:val="000000" w:themeColor="text1"/>
          <w:sz w:val="16"/>
          <w:szCs w:val="16"/>
        </w:rPr>
        <w:t xml:space="preserve"> (2</w:t>
      </w:r>
      <w:r w:rsidR="00B75C24" w:rsidRPr="00B541D6">
        <w:rPr>
          <w:color w:val="000000" w:themeColor="text1"/>
          <w:sz w:val="16"/>
          <w:szCs w:val="16"/>
        </w:rPr>
        <w:t>3370</w:t>
      </w:r>
      <w:r w:rsidRPr="00B541D6">
        <w:rPr>
          <w:color w:val="000000" w:themeColor="text1"/>
          <w:sz w:val="16"/>
          <w:szCs w:val="16"/>
        </w:rPr>
        <w:t>).</w:t>
      </w:r>
    </w:p>
    <w:p w14:paraId="0CCA6728" w14:textId="77777777" w:rsidR="00E437F4" w:rsidRPr="00B541D6" w:rsidRDefault="00E437F4" w:rsidP="00B541D6">
      <w:pPr>
        <w:shd w:val="clear" w:color="auto" w:fill="FFFFFF"/>
        <w:jc w:val="both"/>
        <w:rPr>
          <w:color w:val="000000" w:themeColor="text1"/>
          <w:sz w:val="16"/>
          <w:szCs w:val="16"/>
        </w:rPr>
      </w:pPr>
    </w:p>
    <w:p w14:paraId="3976EA03" w14:textId="77777777" w:rsidR="00272296" w:rsidRPr="00B541D6" w:rsidRDefault="00272296" w:rsidP="00B541D6">
      <w:pPr>
        <w:shd w:val="clear" w:color="auto" w:fill="FFFFFF"/>
        <w:jc w:val="both"/>
        <w:rPr>
          <w:color w:val="000000" w:themeColor="text1"/>
          <w:sz w:val="16"/>
          <w:szCs w:val="16"/>
        </w:rPr>
      </w:pPr>
      <w:r w:rsidRPr="00B541D6">
        <w:rPr>
          <w:color w:val="000000" w:themeColor="text1"/>
          <w:sz w:val="16"/>
          <w:szCs w:val="16"/>
        </w:rPr>
        <w:t>9 сентября 1922 утверждается штат Академии, а 11-го - учебный план. Фактическое формиро</w:t>
      </w:r>
      <w:r w:rsidRPr="00B541D6">
        <w:rPr>
          <w:color w:val="000000" w:themeColor="text1"/>
          <w:sz w:val="16"/>
          <w:szCs w:val="16"/>
        </w:rPr>
        <w:softHyphen/>
        <w:t>вание академии начинается с момента назначения ее на</w:t>
      </w:r>
      <w:r w:rsidRPr="00B541D6">
        <w:rPr>
          <w:color w:val="000000" w:themeColor="text1"/>
          <w:sz w:val="16"/>
          <w:szCs w:val="16"/>
        </w:rPr>
        <w:softHyphen/>
        <w:t>чальником члена коллегии ЦАГИ, военного инженера и красвоенлета А.Н. Вегенера, а именно с 23 сентября 1922 г. К занятиям официально приступили с 1 ноября (на самом деле для многих слушателей занятия начались уже в 1921 г.) (20362).</w:t>
      </w:r>
    </w:p>
    <w:p w14:paraId="21FC5945" w14:textId="77777777" w:rsidR="00272296" w:rsidRPr="00B541D6" w:rsidRDefault="00272296" w:rsidP="00B541D6">
      <w:pPr>
        <w:shd w:val="clear" w:color="auto" w:fill="FFFFFF"/>
        <w:jc w:val="both"/>
        <w:rPr>
          <w:color w:val="000000" w:themeColor="text1"/>
          <w:sz w:val="16"/>
          <w:szCs w:val="16"/>
        </w:rPr>
      </w:pPr>
    </w:p>
    <w:p w14:paraId="0E1630FA" w14:textId="0841B28A" w:rsidR="008D4158" w:rsidRPr="00B541D6" w:rsidRDefault="008D4158" w:rsidP="008D4158">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Армия</w:t>
      </w:r>
      <w:r w:rsidRPr="00B541D6">
        <w:rPr>
          <w:i/>
          <w:iCs/>
          <w:color w:val="000000" w:themeColor="text1"/>
          <w:sz w:val="16"/>
          <w:szCs w:val="16"/>
        </w:rPr>
        <w:t>:</w:t>
      </w:r>
    </w:p>
    <w:p w14:paraId="0461A65D" w14:textId="77777777" w:rsidR="008D4158" w:rsidRPr="00B541D6" w:rsidRDefault="008D4158" w:rsidP="008D4158">
      <w:pPr>
        <w:numPr>
          <w:ilvl w:val="12"/>
          <w:numId w:val="0"/>
        </w:numPr>
        <w:autoSpaceDE w:val="0"/>
        <w:autoSpaceDN w:val="0"/>
        <w:adjustRightInd w:val="0"/>
        <w:jc w:val="both"/>
        <w:rPr>
          <w:iCs/>
          <w:color w:val="000000" w:themeColor="text1"/>
          <w:sz w:val="16"/>
          <w:szCs w:val="16"/>
        </w:rPr>
      </w:pPr>
    </w:p>
    <w:p w14:paraId="26E8CD4D" w14:textId="77777777" w:rsidR="008D4158" w:rsidRPr="008C063D" w:rsidRDefault="008D4158" w:rsidP="008D4158">
      <w:pPr>
        <w:rPr>
          <w:color w:val="0070C0"/>
          <w:sz w:val="16"/>
          <w:szCs w:val="16"/>
        </w:rPr>
      </w:pPr>
      <w:r w:rsidRPr="008C063D">
        <w:rPr>
          <w:color w:val="0070C0"/>
          <w:sz w:val="16"/>
          <w:szCs w:val="16"/>
        </w:rPr>
        <w:t>9 сентября 1922 г., вышел еще один приказ РВСР № 2125, переименовавший Институт в Академию Воздушного Флота им. проф. Н. Е. Жуковского. Им отменялись все приказы, изданные по поводу Института, дополнялся июньский приказ № 1405 и предписывалось считать с 8 августа 1922 г. введенным в действие штат Академии (РГВА. Ф. 24699. On. 1. Д. 1760. Л. 502-503). В последнем было записано, что Начальник Академии, два его помощника и преподаватели военных наук должны быть лицами командного состава. Для всех работников Академии устанавливались определенные должностные категории (24967).</w:t>
      </w:r>
    </w:p>
    <w:p w14:paraId="4C18C476" w14:textId="77777777" w:rsidR="008D4158" w:rsidRPr="008C063D" w:rsidRDefault="008D4158" w:rsidP="008D4158">
      <w:pPr>
        <w:rPr>
          <w:color w:val="0070C0"/>
          <w:sz w:val="16"/>
          <w:szCs w:val="16"/>
        </w:rPr>
      </w:pPr>
    </w:p>
    <w:p w14:paraId="5C6E3E2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C539E3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B715052" w14:textId="77777777" w:rsidR="00272296" w:rsidRPr="00B541D6" w:rsidRDefault="00272296" w:rsidP="00B541D6">
      <w:pPr>
        <w:jc w:val="both"/>
        <w:rPr>
          <w:color w:val="000000" w:themeColor="text1"/>
          <w:sz w:val="16"/>
          <w:szCs w:val="16"/>
        </w:rPr>
      </w:pPr>
      <w:r w:rsidRPr="00B541D6">
        <w:rPr>
          <w:color w:val="000000" w:themeColor="text1"/>
          <w:sz w:val="16"/>
          <w:szCs w:val="16"/>
        </w:rPr>
        <w:t>9 сентября 1922 капитан Фрэнк Л. Барнард выигрывает первую воздушную гонку King's Cup Race, совершая перелет с аэродрома Кройдон (Лондон) в Глазго (Шотландия) и обратно за 6 часов 32 минуты на Airco DH.4 A (20352).</w:t>
      </w:r>
    </w:p>
    <w:p w14:paraId="15231835" w14:textId="77777777" w:rsidR="00272296" w:rsidRPr="00B541D6" w:rsidRDefault="00272296" w:rsidP="00B541D6">
      <w:pPr>
        <w:jc w:val="both"/>
        <w:rPr>
          <w:color w:val="000000" w:themeColor="text1"/>
          <w:sz w:val="16"/>
          <w:szCs w:val="16"/>
        </w:rPr>
      </w:pPr>
    </w:p>
    <w:p w14:paraId="7EE945F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9 сентября 1922 в Ирландии под усиленной охраной прошло заседание нижней палаты Ирландского парламента и избрали президента (3481).</w:t>
      </w:r>
    </w:p>
    <w:p w14:paraId="562F334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BD03849" w14:textId="77777777" w:rsidR="0032192F" w:rsidRPr="00B541D6" w:rsidRDefault="0032192F" w:rsidP="00B541D6">
      <w:pPr>
        <w:jc w:val="both"/>
        <w:rPr>
          <w:color w:val="000000" w:themeColor="text1"/>
          <w:sz w:val="16"/>
          <w:szCs w:val="16"/>
        </w:rPr>
      </w:pPr>
      <w:r w:rsidRPr="00B541D6">
        <w:rPr>
          <w:color w:val="000000" w:themeColor="text1"/>
          <w:sz w:val="16"/>
          <w:szCs w:val="16"/>
        </w:rPr>
        <w:lastRenderedPageBreak/>
        <w:t>9 сентября в 1922 году под усиленной охраной проходит заседание нижней палаты парламента Ирландского свободного государства. На нем новым президентом избирается Уильям Т.Кострейв (William T.Cosgrave) (вместо скончавшегося Артура Гриффита) (14764).</w:t>
      </w:r>
    </w:p>
    <w:p w14:paraId="2E0C3983" w14:textId="77777777" w:rsidR="0032192F" w:rsidRPr="00B541D6" w:rsidRDefault="0032192F" w:rsidP="00B541D6">
      <w:pPr>
        <w:jc w:val="both"/>
        <w:rPr>
          <w:color w:val="000000" w:themeColor="text1"/>
          <w:sz w:val="16"/>
          <w:szCs w:val="16"/>
        </w:rPr>
      </w:pPr>
    </w:p>
    <w:p w14:paraId="26072D2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9 сентября 1922 в ходе греко-турецкой войны турки захватили Смирну (Измир) и погибло много греков (3481).</w:t>
      </w:r>
    </w:p>
    <w:p w14:paraId="7C5B435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432960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9 сентября 1922 Войска М.Кемаль-паши ворвались в г.Измир. В греческой части города начались массовые погромы. Остатки греческих войск эвакуировались на о-ва Хиос и Лесбос (7592).</w:t>
      </w:r>
    </w:p>
    <w:p w14:paraId="33B354E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1CCF62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2F0B7CD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6C16C6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 сентября 1922 было подписано российско-британское торговое соглашение, которое СССР в октябре отказался ратифицировать (3481).</w:t>
      </w:r>
    </w:p>
    <w:p w14:paraId="25684E3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D8C45B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95AE20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E9F20D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 сентября 1922 в Урге был расстрелян быв. премьер-министра и МИД Д.Бодо и быв. премьер-министра Автономной Монголии Бадамдоржа по обвинению в "контрреволюционном заговоре" (7748).</w:t>
      </w:r>
    </w:p>
    <w:p w14:paraId="29BC4F7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84092B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204A640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0ED4F8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11 сентября 1922 г., Зект вручил канцлеру свой ответный меморандум на меморандум Брокдорф-Ранцау от 7 сентября 1922 г. Он писал, что «Германия должна проводить активную политику, как и любое государство, поскольку отказываясь от активной политики, государство перестает быть таковым. Рапалльский договор стал первым активным шагом Германии, направленным на повышение ее международного престижа. Начало сближения России и Германии — в экономической области, «сила однако заключается в том, что это экономическое сближение подготавливает возможность политического и тем самым и военного союза. То, что в данной двойной связи и для Германии и также для России заключено их усиление, не подлежит сомнению». Франция является непримиримым врагом Германии, а Польша — ближайшим союзником Франции. «Существование Польши невыносимо, несовместимо с условиями существования Германии. Она должна исчезнуть и исчезнет в силу собственной внутренней слабости и благодаря России — с нашей помощью. Существование Польши для России еще более невыносимо, чем для нас; никакая Россия не примирится с Польшей. С Польшей отпадет одна из сильнейших опор Версальского мира и господствующего положения Франции. Достижение этой цели должно стать одним из основополагающих пунктов германской политики, поскольку он достижим &lt;...&gt;. Восстановление границы между Россией и Германией является предпосылкой взаимного усиления. Россия и Германия в границах 1914 г. — это должно стать основой взаимопонимания между ними». Угроза со стороны обоих государств будет постоянно довлеть над Польшей, поэтому для Германии было бы очень выгодно, если бы поляки были уверены в том, что в случае их участия в санкциях против Германии на стороне Франции, Россия «дышит им в затылок». «То, что Рапалльский договор вызывает такое впечатление, как если бы он имел военные последствия, достаточно для оказания влияния на польскую политику в благоприятном смысле». Сотрудничество с Россией, писал Зект, имеет целью, во-первых, усиление России в экономической, политической и, таким образом, в военной области и тем самым косвенно усиление Германии, поскольку Германия укрепляет своего возможного союзника, и, во-вторых, непосредственное усиление Германии путем создания в России военной промышленности, которая в случае необходимости могла бы быть использована Германией. (Причем создавать ее должны были частные германские предприниматели, а не райхсвер. Но при этом им, по мысли Зекта, надлежало следовать указаниям военного министерства Германии). Первой цели, отмечал Зект, эта военная промышленность служит непосредственно. Пожелания России о дальнейшей помощи в военной области можно удовлетворить предоставлением средств и кадров, если они окажутся возможными и выгодными. В других военных областях по пожеланию русских можно установить и поддерживать контакты; для этого желательно наличие взаимных военных представительств. Причем при осуществлении этих мероприятий, по Зекту, «участие и даже официальное уведомление германского правительства исключается полностью». Переговоры об этом сотрудничестве возможны лишь через военные миссии; а то, что их договоренности, достигнутые без ведома руководящих политических структур, не будут иметь для райха обязательного характера, должно рассматриваться как само собой разумеющееся. И «до тех пор, пока правительство не ведет официальных переговоров, германское посольство в Москве не будет являться подходящим местом переговоров». «Тот же, кто видит в Рапалльском договоре ошибку, может пригодиться в другом месте, но он непригоден в качестве германского представителя в Москве» (R.-Berndorff Hans. Op. cit. S. 117-129.). Брокдорф-Ранцау тем не менее был назначен послом в Москву. Сам он, понимая опасность противостояния с главнокомандующим райхсвера для успешности своей миссии в Москве, попытался в октябре 1922 г. примириться с Зектом через В. Зимонса, исполнявшего в ходе Версальских переговоров обязанности генсека германской делегации. Зимонс взялся за это, считая, что Германия не может больше себе позволить, чтобы «две ее способнейшие политические головы работали друг против друга». Ранцау пришлось смириться с существованием связей между военными обеих стран и учитывать их в своей работе по укреплению «германо-советского сообщества интересов» (Helbig Herbert. Op. cit. S. 122,127-128.). Однако ему, «кандидату президента» Эберта, удалось добиться от президента и канцлера Вирта широких полномочий в толковании и проведении «восточной политики», права непосредственного доклада президенту и главе кабинета и проведения курса в отношении России независимо от «ежедневных или еженедельных инструкций того или иного министра» иностранных дел. Канцлер Вирт заверил Брокдорфа-Ранцау: «Вся политика в отношении России будет проводиться через Вашу персону». На что строптивый граф ответил: «Да, или через мой труп». Х-Дирксен, возглавлявший в 20-е годы Восточный отдел МИД Германии, а затем ставший и преемником Ранцау в Москве, свидетельствовал позднее, что «центр тяжести политики &lt;...&gt; в отношении России находился не в МИДе в Берлине, а у нашего посла в Москве, графа Брокдорфа-Ранцау» (Wilhelm Joost. </w:t>
      </w:r>
      <w:r w:rsidRPr="00B541D6">
        <w:rPr>
          <w:color w:val="000000" w:themeColor="text1"/>
          <w:sz w:val="16"/>
          <w:szCs w:val="16"/>
          <w:lang w:val="en-US"/>
        </w:rPr>
        <w:t xml:space="preserve">Die deutschen Missionschefs in Moskau, 1918—1941. Nach Geheimakten und personlichen Aufzeichnungen. Wien 1967. S. 164— 183; Herbert von Dirksen. Moskau Tokio London. Erinnerungen und Betrachtungen zu 20 Jahren deutscher Au?enpolitik. 1919—1939. </w:t>
      </w:r>
      <w:r w:rsidRPr="00B541D6">
        <w:rPr>
          <w:color w:val="000000" w:themeColor="text1"/>
          <w:sz w:val="16"/>
          <w:szCs w:val="16"/>
        </w:rPr>
        <w:t>Stuttgart, 1949. S. 58.) (11784).</w:t>
      </w:r>
    </w:p>
    <w:p w14:paraId="0B1154E7" w14:textId="77777777" w:rsidR="008E0FBF" w:rsidRPr="00B541D6" w:rsidRDefault="008E0FBF" w:rsidP="00B541D6">
      <w:pPr>
        <w:autoSpaceDE w:val="0"/>
        <w:autoSpaceDN w:val="0"/>
        <w:adjustRightInd w:val="0"/>
        <w:jc w:val="both"/>
        <w:rPr>
          <w:color w:val="000000" w:themeColor="text1"/>
          <w:sz w:val="16"/>
          <w:szCs w:val="16"/>
        </w:rPr>
      </w:pPr>
    </w:p>
    <w:p w14:paraId="3FF5509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122B8A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C12D72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 сентября 1922 вступил в силу мандат Великобритании на управление Палестиной. День траура для арабов (3481).</w:t>
      </w:r>
    </w:p>
    <w:p w14:paraId="29D4D00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43C924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 сентября 1922 Измир. Завершение трехдневного (9-11.09.1922) погрома и массовой резни, учиненных турецкими войсками в греческой части города (7592).</w:t>
      </w:r>
    </w:p>
    <w:p w14:paraId="02C568F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A57BEA3" w14:textId="77777777" w:rsidR="00E01656" w:rsidRPr="00B541D6" w:rsidRDefault="00E01656" w:rsidP="00B541D6">
      <w:pPr>
        <w:jc w:val="both"/>
        <w:rPr>
          <w:color w:val="000000" w:themeColor="text1"/>
          <w:sz w:val="16"/>
          <w:szCs w:val="16"/>
        </w:rPr>
      </w:pPr>
      <w:r w:rsidRPr="00B541D6">
        <w:rPr>
          <w:color w:val="000000" w:themeColor="text1"/>
          <w:sz w:val="16"/>
          <w:szCs w:val="16"/>
        </w:rPr>
        <w:t xml:space="preserve">11 сентября 1922 официально объявили о начале </w:t>
      </w:r>
      <w:r w:rsidRPr="00B541D6">
        <w:rPr>
          <w:bCs/>
          <w:color w:val="000000" w:themeColor="text1"/>
          <w:sz w:val="16"/>
          <w:szCs w:val="16"/>
        </w:rPr>
        <w:t>Восстания 11 сентября 1922 года</w:t>
      </w:r>
      <w:r w:rsidRPr="00B541D6">
        <w:rPr>
          <w:color w:val="000000" w:themeColor="text1"/>
          <w:sz w:val="16"/>
          <w:szCs w:val="16"/>
        </w:rPr>
        <w:t xml:space="preserve"> — исторически сложившееся название антиправительственного восстания, охватившего </w:t>
      </w:r>
      <w:hyperlink r:id="rId77" w:tooltip="Вооружённые силы Греции" w:history="1">
        <w:r w:rsidRPr="00B541D6">
          <w:rPr>
            <w:rStyle w:val="a5"/>
            <w:color w:val="000000" w:themeColor="text1"/>
            <w:sz w:val="16"/>
            <w:szCs w:val="16"/>
            <w:u w:val="none"/>
          </w:rPr>
          <w:t>сухопутные войска</w:t>
        </w:r>
      </w:hyperlink>
      <w:r w:rsidRPr="00B541D6">
        <w:rPr>
          <w:color w:val="000000" w:themeColor="text1"/>
          <w:sz w:val="16"/>
          <w:szCs w:val="16"/>
        </w:rPr>
        <w:t xml:space="preserve"> и </w:t>
      </w:r>
      <w:hyperlink r:id="rId78" w:tooltip="Военно-морские силы Греции" w:history="1">
        <w:r w:rsidRPr="00B541D6">
          <w:rPr>
            <w:rStyle w:val="a5"/>
            <w:color w:val="000000" w:themeColor="text1"/>
            <w:sz w:val="16"/>
            <w:szCs w:val="16"/>
            <w:u w:val="none"/>
          </w:rPr>
          <w:t>военно-морской флот</w:t>
        </w:r>
      </w:hyperlink>
      <w:hyperlink r:id="rId79" w:tooltip="Королевство Греция" w:history="1">
        <w:r w:rsidRPr="00B541D6">
          <w:rPr>
            <w:rStyle w:val="a5"/>
            <w:color w:val="000000" w:themeColor="text1"/>
            <w:sz w:val="16"/>
            <w:szCs w:val="16"/>
            <w:u w:val="none"/>
          </w:rPr>
          <w:t>Греции</w:t>
        </w:r>
      </w:hyperlink>
      <w:r w:rsidRPr="00B541D6">
        <w:rPr>
          <w:color w:val="000000" w:themeColor="text1"/>
          <w:sz w:val="16"/>
          <w:szCs w:val="16"/>
        </w:rPr>
        <w:t xml:space="preserve">. Был сформирован революционный комитет, председателями которого назначили представителя сухопутных войск на острове </w:t>
      </w:r>
      <w:hyperlink r:id="rId80" w:tooltip="Хиос" w:history="1">
        <w:r w:rsidRPr="00B541D6">
          <w:rPr>
            <w:color w:val="000000" w:themeColor="text1"/>
            <w:sz w:val="16"/>
            <w:szCs w:val="16"/>
          </w:rPr>
          <w:t>Хиос</w:t>
        </w:r>
      </w:hyperlink>
      <w:r w:rsidRPr="00B541D6">
        <w:rPr>
          <w:color w:val="000000" w:themeColor="text1"/>
          <w:sz w:val="16"/>
          <w:szCs w:val="16"/>
        </w:rPr>
        <w:t xml:space="preserve">, полковника </w:t>
      </w:r>
      <w:hyperlink r:id="rId81" w:tooltip="Пластирас, Николаос" w:history="1">
        <w:r w:rsidRPr="00B541D6">
          <w:rPr>
            <w:color w:val="000000" w:themeColor="text1"/>
            <w:sz w:val="16"/>
            <w:szCs w:val="16"/>
          </w:rPr>
          <w:t>Николаоса Пластираса</w:t>
        </w:r>
      </w:hyperlink>
      <w:r w:rsidRPr="00B541D6">
        <w:rPr>
          <w:color w:val="000000" w:themeColor="text1"/>
          <w:sz w:val="16"/>
          <w:szCs w:val="16"/>
        </w:rPr>
        <w:t xml:space="preserve">, представителя сухопутных войск на острове </w:t>
      </w:r>
      <w:hyperlink r:id="rId82" w:tooltip="Лесбос" w:history="1">
        <w:r w:rsidRPr="00B541D6">
          <w:rPr>
            <w:color w:val="000000" w:themeColor="text1"/>
            <w:sz w:val="16"/>
            <w:szCs w:val="16"/>
          </w:rPr>
          <w:t>Лесбос</w:t>
        </w:r>
      </w:hyperlink>
      <w:r w:rsidRPr="00B541D6">
        <w:rPr>
          <w:color w:val="000000" w:themeColor="text1"/>
          <w:sz w:val="16"/>
          <w:szCs w:val="16"/>
        </w:rPr>
        <w:t xml:space="preserve">, полковника </w:t>
      </w:r>
      <w:hyperlink r:id="rId83" w:tooltip="Гонатас, Стилианос" w:history="1">
        <w:r w:rsidRPr="00B541D6">
          <w:rPr>
            <w:color w:val="000000" w:themeColor="text1"/>
            <w:sz w:val="16"/>
            <w:szCs w:val="16"/>
          </w:rPr>
          <w:t>Стилианоса Гонатаса</w:t>
        </w:r>
      </w:hyperlink>
      <w:r w:rsidRPr="00B541D6">
        <w:rPr>
          <w:color w:val="000000" w:themeColor="text1"/>
          <w:sz w:val="16"/>
          <w:szCs w:val="16"/>
        </w:rPr>
        <w:t xml:space="preserve"> и представителя военно-морского флота и его командующего </w:t>
      </w:r>
      <w:hyperlink r:id="rId84" w:tooltip="Фокас, Димитриос" w:history="1">
        <w:r w:rsidRPr="00B541D6">
          <w:rPr>
            <w:color w:val="000000" w:themeColor="text1"/>
            <w:sz w:val="16"/>
            <w:szCs w:val="16"/>
          </w:rPr>
          <w:t>Димитриоса Фокаса</w:t>
        </w:r>
      </w:hyperlink>
      <w:r w:rsidRPr="00B541D6">
        <w:rPr>
          <w:color w:val="000000" w:themeColor="text1"/>
          <w:sz w:val="16"/>
          <w:szCs w:val="16"/>
        </w:rPr>
        <w:t xml:space="preserve">. 12 сентября произошла погрузка на корабли греческих военнослужащих, двинувшихся в сторону Афин. Ещё до их высадки в районе столицы аэропланом были сброшены листовки с текстом манифеста, призывавшего к отречению от престола короля Константина I, ликвидации парламента, формированию новых органов власти, независимых в принятии политических решений, способных бы осуществлять поддержу союзников по </w:t>
      </w:r>
      <w:hyperlink r:id="rId85" w:tooltip="Антанта" w:history="1">
        <w:r w:rsidRPr="00B541D6">
          <w:rPr>
            <w:color w:val="000000" w:themeColor="text1"/>
            <w:sz w:val="16"/>
            <w:szCs w:val="16"/>
          </w:rPr>
          <w:t>Антанте</w:t>
        </w:r>
      </w:hyperlink>
      <w:r w:rsidRPr="00B541D6">
        <w:rPr>
          <w:color w:val="000000" w:themeColor="text1"/>
          <w:sz w:val="16"/>
          <w:szCs w:val="16"/>
        </w:rPr>
        <w:t xml:space="preserve"> и немедленно отправить в </w:t>
      </w:r>
      <w:hyperlink r:id="rId86" w:tooltip="Восточная Фракия" w:history="1">
        <w:r w:rsidRPr="00B541D6">
          <w:rPr>
            <w:color w:val="000000" w:themeColor="text1"/>
            <w:sz w:val="16"/>
            <w:szCs w:val="16"/>
          </w:rPr>
          <w:t>Восточную Фракию</w:t>
        </w:r>
      </w:hyperlink>
      <w:r w:rsidRPr="00B541D6">
        <w:rPr>
          <w:color w:val="000000" w:themeColor="text1"/>
          <w:sz w:val="16"/>
          <w:szCs w:val="16"/>
        </w:rPr>
        <w:t xml:space="preserve"> подкрепление, необходимое для укрепления позиций в её районе.</w:t>
      </w:r>
    </w:p>
    <w:p w14:paraId="4339724C" w14:textId="77777777" w:rsidR="00E01656" w:rsidRPr="00B541D6" w:rsidRDefault="00E01656" w:rsidP="00B541D6">
      <w:pPr>
        <w:jc w:val="both"/>
        <w:rPr>
          <w:color w:val="000000" w:themeColor="text1"/>
          <w:sz w:val="16"/>
          <w:szCs w:val="16"/>
        </w:rPr>
      </w:pPr>
      <w:r w:rsidRPr="00B541D6">
        <w:rPr>
          <w:color w:val="000000" w:themeColor="text1"/>
          <w:sz w:val="16"/>
          <w:szCs w:val="16"/>
        </w:rPr>
        <w:t xml:space="preserve">13 сентября корабли, на бортах которых находились греческие войска, стали на якорь в </w:t>
      </w:r>
      <w:hyperlink r:id="rId87" w:tooltip="Лаврион" w:history="1">
        <w:r w:rsidRPr="00B541D6">
          <w:rPr>
            <w:color w:val="000000" w:themeColor="text1"/>
            <w:sz w:val="16"/>
            <w:szCs w:val="16"/>
          </w:rPr>
          <w:t>Лаврионе</w:t>
        </w:r>
      </w:hyperlink>
      <w:r w:rsidRPr="00B541D6">
        <w:rPr>
          <w:color w:val="000000" w:themeColor="text1"/>
          <w:sz w:val="16"/>
          <w:szCs w:val="16"/>
        </w:rPr>
        <w:t xml:space="preserve">, на следующий день был низложен король Константин I, отправившийся в изгнание на территорию </w:t>
      </w:r>
      <w:hyperlink r:id="rId88" w:tooltip="Королевство Италия (1861—1946)" w:history="1">
        <w:r w:rsidRPr="00B541D6">
          <w:rPr>
            <w:color w:val="000000" w:themeColor="text1"/>
            <w:sz w:val="16"/>
            <w:szCs w:val="16"/>
          </w:rPr>
          <w:t>Италии</w:t>
        </w:r>
      </w:hyperlink>
      <w:r w:rsidRPr="00B541D6">
        <w:rPr>
          <w:color w:val="000000" w:themeColor="text1"/>
          <w:sz w:val="16"/>
          <w:szCs w:val="16"/>
        </w:rPr>
        <w:t xml:space="preserve">. К власти пришёл его сын </w:t>
      </w:r>
      <w:hyperlink r:id="rId89" w:tooltip="Георг II (король Греции)" w:history="1">
        <w:r w:rsidRPr="00B541D6">
          <w:rPr>
            <w:color w:val="000000" w:themeColor="text1"/>
            <w:sz w:val="16"/>
            <w:szCs w:val="16"/>
          </w:rPr>
          <w:t>Георг II</w:t>
        </w:r>
      </w:hyperlink>
      <w:r w:rsidRPr="00B541D6">
        <w:rPr>
          <w:color w:val="000000" w:themeColor="text1"/>
          <w:sz w:val="16"/>
          <w:szCs w:val="16"/>
        </w:rPr>
        <w:t xml:space="preserve">. 15 сентября революционно настроенные солдаты заняли Афины, тем самым предотвратив попытку </w:t>
      </w:r>
      <w:hyperlink r:id="rId90" w:tooltip="Пангалос, Теодорос" w:history="1">
        <w:r w:rsidRPr="00B541D6">
          <w:rPr>
            <w:color w:val="000000" w:themeColor="text1"/>
            <w:sz w:val="16"/>
            <w:szCs w:val="16"/>
          </w:rPr>
          <w:t>Теодороса Пангалоса</w:t>
        </w:r>
      </w:hyperlink>
      <w:r w:rsidRPr="00B541D6">
        <w:rPr>
          <w:color w:val="000000" w:themeColor="text1"/>
          <w:sz w:val="16"/>
          <w:szCs w:val="16"/>
        </w:rPr>
        <w:t xml:space="preserve"> взять ситуацию в свои руки и установить контроль над принимавшимися правительством решениями (17120).</w:t>
      </w:r>
    </w:p>
    <w:p w14:paraId="0DE29A7D" w14:textId="77777777" w:rsidR="00E01656" w:rsidRPr="00B541D6" w:rsidRDefault="00E01656" w:rsidP="00B541D6">
      <w:pPr>
        <w:numPr>
          <w:ilvl w:val="12"/>
          <w:numId w:val="0"/>
        </w:numPr>
        <w:autoSpaceDE w:val="0"/>
        <w:autoSpaceDN w:val="0"/>
        <w:adjustRightInd w:val="0"/>
        <w:jc w:val="both"/>
        <w:rPr>
          <w:color w:val="000000" w:themeColor="text1"/>
          <w:sz w:val="16"/>
          <w:szCs w:val="16"/>
        </w:rPr>
      </w:pPr>
    </w:p>
    <w:p w14:paraId="494D6ED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3AA15E1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BA325C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12 сентября 1922 г. РККВФ перевели на штаты мирного времени. Расформировали часть авиаотрядов и дивизион "муромцев". Одновременно провели укрупнение частей, повысив их боевую эффективность. Отряд теперь обладал восемью действующими и двумя-четырьмя запасными самолетами. Три отряда сводились в эскадрилью, две эскадрильи - в эскадру. Таким образом, эскадра могла насчитывать до 50 машин. Существовали отдельные отряды и эскадрильи, не входящие в более крупные структурные единицы. В 1921 г. были сформированы одна истребительная и одна разведывательная эскадры из двух эскадрилий по 18 самолетов каждая. Но просуществовали они недолго и в 1923 г. были ликвидированы. Зато эскадрилья надолго стала основной структурной единицей - воинской частью. Она имела собственный номер, сохранявшийся при изменении места дислокации. Все авиачасти на территории военного округа подчинялись помощнику командующего округа по авиации. Существовали также части центрального подчинения, выполнявшие специальные функции. 27 ноября 1922 г. морскую авиацию объединили с сухопутной. Воздушные силы морей с тех пор существовали на правах округов. Вся сухопутная авиация тогда делилась на стратегическую (армейскую) и корпусную. К первой относили истребительные и штурмовые эскадрильи и отряды, ко второй - разведывательные. Бомбардировочной авиации, как таковой, еще не существовало (11987).</w:t>
      </w:r>
    </w:p>
    <w:p w14:paraId="1CECBDC0" w14:textId="77777777" w:rsidR="008E0FBF" w:rsidRPr="00B541D6" w:rsidRDefault="008E0FBF" w:rsidP="00B541D6">
      <w:pPr>
        <w:autoSpaceDE w:val="0"/>
        <w:autoSpaceDN w:val="0"/>
        <w:adjustRightInd w:val="0"/>
        <w:jc w:val="both"/>
        <w:rPr>
          <w:color w:val="000000" w:themeColor="text1"/>
          <w:sz w:val="16"/>
          <w:szCs w:val="16"/>
        </w:rPr>
      </w:pPr>
    </w:p>
    <w:p w14:paraId="413837A8" w14:textId="77777777" w:rsidR="00DD33A5" w:rsidRPr="00B541D6" w:rsidRDefault="00DD33A5" w:rsidP="00B541D6">
      <w:pPr>
        <w:jc w:val="both"/>
        <w:rPr>
          <w:color w:val="000000" w:themeColor="text1"/>
          <w:sz w:val="16"/>
          <w:szCs w:val="16"/>
        </w:rPr>
      </w:pPr>
      <w:r w:rsidRPr="00B541D6">
        <w:rPr>
          <w:color w:val="000000" w:themeColor="text1"/>
          <w:sz w:val="16"/>
          <w:szCs w:val="16"/>
        </w:rPr>
        <w:lastRenderedPageBreak/>
        <w:t>12 сентября 1922 г. приказом РВСР за № 2138 бывший «действующий Красный Воздушный флот» был переведен на новые штаты, согласно которым в сухопутной авиации в отдельных разведывательном и истребительном авиаотрядах полагалось иметь по восемь действующих и по четыре запасных самолета. В 1922 г. эскадрильи подчинили начальникам авиации и воздухоплавания военных округов, и они стали основными организационными, тактическими и административными единицами КВФ. При этом одна воздушная эскадра была расформирована, а оставшаяся стала называться «авиационной». Причина расформирования – трудности обеспечения, технического обслуживания и базирования крупных авиасоединений при неудовлетворительной работе тыла авиации (19566).</w:t>
      </w:r>
    </w:p>
    <w:p w14:paraId="24BBF7C2" w14:textId="77777777" w:rsidR="00DD33A5" w:rsidRPr="00B541D6" w:rsidRDefault="00DD33A5" w:rsidP="00B541D6">
      <w:pPr>
        <w:jc w:val="both"/>
        <w:rPr>
          <w:color w:val="000000" w:themeColor="text1"/>
          <w:sz w:val="16"/>
          <w:szCs w:val="16"/>
        </w:rPr>
      </w:pPr>
    </w:p>
    <w:p w14:paraId="18E36454" w14:textId="77777777" w:rsidR="008D4158" w:rsidRPr="008C063D" w:rsidRDefault="008D4158" w:rsidP="008D4158">
      <w:pPr>
        <w:rPr>
          <w:color w:val="0070C0"/>
          <w:sz w:val="16"/>
          <w:szCs w:val="16"/>
        </w:rPr>
      </w:pPr>
      <w:r w:rsidRPr="008C063D">
        <w:rPr>
          <w:color w:val="0070C0"/>
          <w:sz w:val="16"/>
          <w:szCs w:val="16"/>
        </w:rPr>
        <w:t>12 сентября 1922 г. бывший «действующий Красный Воздушный флот» приказом РВСР № 2138 был переведен на новые штаты, со</w:t>
      </w:r>
      <w:r w:rsidRPr="008C063D">
        <w:rPr>
          <w:color w:val="0070C0"/>
          <w:sz w:val="16"/>
          <w:szCs w:val="16"/>
        </w:rPr>
        <w:softHyphen/>
        <w:t>гласно которым в сухопутной авиации в отдельных разведывательном и истре</w:t>
      </w:r>
      <w:r w:rsidRPr="008C063D">
        <w:rPr>
          <w:color w:val="0070C0"/>
          <w:sz w:val="16"/>
          <w:szCs w:val="16"/>
        </w:rPr>
        <w:softHyphen/>
        <w:t>бительном авиаотрядах полагалось иметь по восемь действующих и по четыре запасных самолета (24967).</w:t>
      </w:r>
    </w:p>
    <w:p w14:paraId="668CB1FF" w14:textId="77777777" w:rsidR="008D4158" w:rsidRPr="008C063D" w:rsidRDefault="008D4158" w:rsidP="008D4158">
      <w:pPr>
        <w:rPr>
          <w:color w:val="0070C0"/>
          <w:sz w:val="16"/>
          <w:szCs w:val="16"/>
        </w:rPr>
      </w:pPr>
    </w:p>
    <w:p w14:paraId="5A1C8B2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12 сентября 1922 был проведен первый опыт переброски летом больших групп самолетов и 17 истребителей перелетели из Петрограда в Москву (271,92).</w:t>
      </w:r>
    </w:p>
    <w:p w14:paraId="1412D0B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9D7593C" w14:textId="77777777" w:rsidR="00E437F4" w:rsidRPr="00B541D6" w:rsidRDefault="00E437F4" w:rsidP="00B541D6">
      <w:pPr>
        <w:jc w:val="both"/>
        <w:rPr>
          <w:color w:val="000000" w:themeColor="text1"/>
          <w:sz w:val="16"/>
          <w:szCs w:val="16"/>
        </w:rPr>
      </w:pPr>
      <w:r w:rsidRPr="00B541D6">
        <w:rPr>
          <w:color w:val="000000" w:themeColor="text1"/>
          <w:sz w:val="16"/>
          <w:szCs w:val="16"/>
        </w:rPr>
        <w:t>12-16 сентября 1922 г. состоялся первый в советской авиации групповой перелет на большое расстояние «Первая истребительная эскадрилия в составе 17 самолетов Фоккер Д-7 под командованием красного воен</w:t>
      </w:r>
      <w:r w:rsidRPr="00B541D6">
        <w:rPr>
          <w:color w:val="000000" w:themeColor="text1"/>
          <w:sz w:val="16"/>
          <w:szCs w:val="16"/>
        </w:rPr>
        <w:softHyphen/>
        <w:t>ного летчика Александра Тимофеевича Кожевникова совершила перелет в Петрограда в Москву с посадкой в Боровичах и Твери. Обратиый перлет был совершен вдвое быстрее. Перелет в составе целой авиачасти стал серьезным экзаменом как в смысле организации перелета, так и всмысле обслуживания на промежуточных аэродромах.</w:t>
      </w:r>
    </w:p>
    <w:p w14:paraId="058737A7" w14:textId="77777777" w:rsidR="00E437F4" w:rsidRPr="00B541D6" w:rsidRDefault="00E437F4" w:rsidP="00B541D6">
      <w:pPr>
        <w:jc w:val="both"/>
        <w:rPr>
          <w:color w:val="000000" w:themeColor="text1"/>
          <w:sz w:val="16"/>
          <w:szCs w:val="16"/>
        </w:rPr>
      </w:pPr>
      <w:r w:rsidRPr="00B541D6">
        <w:rPr>
          <w:color w:val="000000" w:themeColor="text1"/>
          <w:sz w:val="16"/>
          <w:szCs w:val="16"/>
        </w:rPr>
        <w:t>/«Вестник Воздушного Флота», 1923, № 1/ (23370).</w:t>
      </w:r>
    </w:p>
    <w:p w14:paraId="2F6EC7E1" w14:textId="77777777" w:rsidR="00E437F4" w:rsidRPr="00B541D6" w:rsidRDefault="00E437F4" w:rsidP="00B541D6">
      <w:pPr>
        <w:jc w:val="both"/>
        <w:rPr>
          <w:color w:val="000000" w:themeColor="text1"/>
          <w:sz w:val="16"/>
          <w:szCs w:val="16"/>
        </w:rPr>
      </w:pPr>
    </w:p>
    <w:p w14:paraId="1607A9BA" w14:textId="77777777" w:rsidR="00272296" w:rsidRPr="00B541D6" w:rsidRDefault="00272296"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3F06F619" w14:textId="77777777" w:rsidR="00272296" w:rsidRPr="00B541D6" w:rsidRDefault="00272296" w:rsidP="00B541D6">
      <w:pPr>
        <w:numPr>
          <w:ilvl w:val="12"/>
          <w:numId w:val="0"/>
        </w:numPr>
        <w:autoSpaceDE w:val="0"/>
        <w:autoSpaceDN w:val="0"/>
        <w:adjustRightInd w:val="0"/>
        <w:jc w:val="both"/>
        <w:rPr>
          <w:iCs/>
          <w:color w:val="000000" w:themeColor="text1"/>
          <w:sz w:val="16"/>
          <w:szCs w:val="16"/>
        </w:rPr>
      </w:pPr>
    </w:p>
    <w:p w14:paraId="4203D9DD" w14:textId="77777777" w:rsidR="00272296" w:rsidRPr="00B541D6" w:rsidRDefault="00272296" w:rsidP="00B541D6">
      <w:pPr>
        <w:jc w:val="both"/>
        <w:rPr>
          <w:color w:val="000000" w:themeColor="text1"/>
          <w:sz w:val="16"/>
          <w:szCs w:val="16"/>
          <w:shd w:val="clear" w:color="auto" w:fill="FFFFFF"/>
        </w:rPr>
      </w:pPr>
      <w:r w:rsidRPr="00B541D6">
        <w:rPr>
          <w:color w:val="000000" w:themeColor="text1"/>
          <w:sz w:val="16"/>
          <w:szCs w:val="16"/>
          <w:shd w:val="clear" w:color="auto" w:fill="FFFFFF"/>
        </w:rPr>
        <w:t>13 сентября 1922 г. в газете «Известия ВЦИК» появилась редакционная статья с заголовком, ставшим позже девизом – «Родина «танка» – Россия». Здесь вновь утверждался приоритет Пороховщикова и делался даже намек на передачу ГВТУ документов по «Вездеходу» Англии. Так началось формирование легенды. Но особенно интенсивно – парадокс истории – эту тему начали эксплуатировать уже после гибели Пороховщикова. В 1941г. он был арестован и вскоре расстрелян по ложному обвинению в шпионаже и намеренной трате государственных средств на «ненужные изобретения» (20250).</w:t>
      </w:r>
    </w:p>
    <w:p w14:paraId="28C9BA18" w14:textId="77777777" w:rsidR="00272296" w:rsidRPr="00B541D6" w:rsidRDefault="00272296" w:rsidP="00B541D6">
      <w:pPr>
        <w:jc w:val="both"/>
        <w:rPr>
          <w:color w:val="000000" w:themeColor="text1"/>
          <w:sz w:val="16"/>
          <w:szCs w:val="16"/>
          <w:shd w:val="clear" w:color="auto" w:fill="FFFFFF"/>
        </w:rPr>
      </w:pPr>
    </w:p>
    <w:p w14:paraId="30DE319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720FBF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76E2C1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13 сентября 1922 был заключен 10-летний франко-польский договор (3481).</w:t>
      </w:r>
    </w:p>
    <w:p w14:paraId="489E122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32BF514"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13 сентября 1922 в ливийском местечке Эль Азизийя (Ливия) зарегистрирована самая высокая на Земле температура - 58 градусов в тени (4962).</w:t>
      </w:r>
    </w:p>
    <w:p w14:paraId="7865EAF6"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78F3D261"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13 сентября 1922 пожар уничтожил значительную часть турецкого города Смирна (4962).</w:t>
      </w:r>
    </w:p>
    <w:p w14:paraId="3CDACC8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30E5F3B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00C2CF8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CA03C0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14 сентября 1922 г. Начальник Штаба РККА Лебедев</w:t>
      </w:r>
    </w:p>
    <w:p w14:paraId="3A2C4F3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Член РВСР Данилов</w:t>
      </w:r>
    </w:p>
    <w:p w14:paraId="50E7880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утвердили:</w:t>
      </w:r>
    </w:p>
    <w:p w14:paraId="5D5B7F3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ПОЛОЖЕНИЕ об Управлении броневых сил Рабоче-крестьянской Красной Армии</w:t>
      </w:r>
    </w:p>
    <w:p w14:paraId="1A2B492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I. Предметы ведения и состав Управления</w:t>
      </w:r>
    </w:p>
    <w:p w14:paraId="09A31D0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Управление броневых сил РККА входит в состав Штаба РККА и имеет своим назначением уст</w:t>
      </w:r>
      <w:r w:rsidRPr="00B541D6">
        <w:rPr>
          <w:color w:val="000000" w:themeColor="text1"/>
          <w:sz w:val="16"/>
          <w:szCs w:val="16"/>
        </w:rPr>
        <w:softHyphen/>
        <w:t>ройство, заведывание и управление всеми броневыми силами РСФСР и снабжение их специальным броневым имуществом.</w:t>
      </w:r>
    </w:p>
    <w:p w14:paraId="519DCC5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Ведению Управления подлежат:</w:t>
      </w:r>
    </w:p>
    <w:p w14:paraId="2DB613C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вопросы устройства и подготовки броневых сил, а также усовершенствование их боевой го</w:t>
      </w:r>
      <w:r w:rsidRPr="00B541D6">
        <w:rPr>
          <w:color w:val="000000" w:themeColor="text1"/>
          <w:sz w:val="16"/>
          <w:szCs w:val="16"/>
        </w:rPr>
        <w:softHyphen/>
        <w:t>товности и мощи;</w:t>
      </w:r>
    </w:p>
    <w:p w14:paraId="3D21AD2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руководство службой броневых частей;</w:t>
      </w:r>
    </w:p>
    <w:p w14:paraId="4FFBC42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руководство и ведение всеми отраслями броневой техники;</w:t>
      </w:r>
    </w:p>
    <w:p w14:paraId="08A0B4A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 дача производственных заданий правлению фабрично-заводских предприятий Броневого ве</w:t>
      </w:r>
      <w:r w:rsidRPr="00B541D6">
        <w:rPr>
          <w:color w:val="000000" w:themeColor="text1"/>
          <w:sz w:val="16"/>
          <w:szCs w:val="16"/>
        </w:rPr>
        <w:softHyphen/>
        <w:t>домства (Промбронь) и сношения в случае необходимости с подлежащими Главными управлениями о распределении броневых заказов на заводы, не подчиненные броневому ведомству;</w:t>
      </w:r>
    </w:p>
    <w:p w14:paraId="183E61A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д) учет и наблюдение за ремонтом и постройкой бронеединиц в ремонтных базах и принятие мер к выполнению намеченных программ;</w:t>
      </w:r>
    </w:p>
    <w:p w14:paraId="2C34088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е) заготовка специального имущества, необходимого для снабжения, формирования и пополне</w:t>
      </w:r>
      <w:r w:rsidRPr="00B541D6">
        <w:rPr>
          <w:color w:val="000000" w:themeColor="text1"/>
          <w:sz w:val="16"/>
          <w:szCs w:val="16"/>
        </w:rPr>
        <w:softHyphen/>
        <w:t>ния броневых частей, находящихся в тыловых базах и потребного для работ подведомственных Уп</w:t>
      </w:r>
      <w:r w:rsidRPr="00B541D6">
        <w:rPr>
          <w:color w:val="000000" w:themeColor="text1"/>
          <w:sz w:val="16"/>
          <w:szCs w:val="16"/>
        </w:rPr>
        <w:softHyphen/>
        <w:t>равлению заводов и мастерских;</w:t>
      </w:r>
    </w:p>
    <w:p w14:paraId="6336D40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ж) составление сметных исчислений и заявок на кредиты для Управления бронесил РККА и всех броневых частей и учреждений Республики, разассигнование по периферии кредитов, ас</w:t>
      </w:r>
      <w:r w:rsidRPr="00B541D6">
        <w:rPr>
          <w:color w:val="000000" w:themeColor="text1"/>
          <w:sz w:val="16"/>
          <w:szCs w:val="16"/>
        </w:rPr>
        <w:softHyphen/>
        <w:t>сигнованных Бронеуправлению, учет кредитов и правильная и рациональная постановка расхо</w:t>
      </w:r>
      <w:r w:rsidRPr="00B541D6">
        <w:rPr>
          <w:color w:val="000000" w:themeColor="text1"/>
          <w:sz w:val="16"/>
          <w:szCs w:val="16"/>
        </w:rPr>
        <w:softHyphen/>
        <w:t>дования их. |</w:t>
      </w:r>
    </w:p>
    <w:p w14:paraId="49707C2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 Управление возглавляется начальником броневых сил РККА с состоящим при нем комиссаром, | руководствующимся в своей деятельности положением о военных комиссарах Красной Армии и Флота.</w:t>
      </w:r>
    </w:p>
    <w:p w14:paraId="7B58218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 При начальнике броневых сил РККА состоят:</w:t>
      </w:r>
    </w:p>
    <w:p w14:paraId="7F0A78A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два помощника: по строевой части и по технической части,</w:t>
      </w:r>
    </w:p>
    <w:p w14:paraId="4FC3856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лица для особых поручений и для поручений,</w:t>
      </w:r>
    </w:p>
    <w:p w14:paraId="1AE14EB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броневой военно-технический совет. 5. Управление состоит из:</w:t>
      </w:r>
    </w:p>
    <w:p w14:paraId="50962A0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двух частей: оперативно-строевой, технической,</w:t>
      </w:r>
    </w:p>
    <w:p w14:paraId="2BD672E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канцелярии.</w:t>
      </w:r>
    </w:p>
    <w:p w14:paraId="5D03028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 Состав и предметы ведения частей и канцелярии</w:t>
      </w:r>
    </w:p>
    <w:p w14:paraId="5783C8A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Часть оперативно-строевая</w:t>
      </w:r>
    </w:p>
    <w:p w14:paraId="75B4CA6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 Оперативно-строевая часть состоит из двух отделений: оперативного и мобилизационно-учетного, |</w:t>
      </w:r>
    </w:p>
    <w:p w14:paraId="33C61D0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7. К предметам ведения оперативно-строевой части относятся:</w:t>
      </w:r>
    </w:p>
    <w:p w14:paraId="5253506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учет броневых частей, находящихся на территории Республики;</w:t>
      </w:r>
    </w:p>
    <w:p w14:paraId="6140839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распределение броневых частей по фронтам и округам, их дислокация и переброска по всей | территории Республики;</w:t>
      </w:r>
    </w:p>
    <w:p w14:paraId="0305219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исследование вероятных театров военных действий в смысле возможности использования | броневых частей;</w:t>
      </w:r>
    </w:p>
    <w:p w14:paraId="76E60FE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 наблюдение за состоянием броневого дела за границей и учетом броневых сил противника по данным Разведывательного управления штаба РККА;</w:t>
      </w:r>
    </w:p>
    <w:p w14:paraId="72FD8C7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д) руководство строевой и специальной подготовкой броневых частей;</w:t>
      </w:r>
    </w:p>
    <w:p w14:paraId="0402261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е) разработка планов новых формирований и руководство при проведении таковых в жизнь;</w:t>
      </w:r>
    </w:p>
    <w:p w14:paraId="617B319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ж) составление и разработка мобилизационного плана в части, касающейся броневых частей, согласно общих указаний Мобилизационного управления Штаба РККА;</w:t>
      </w:r>
    </w:p>
    <w:p w14:paraId="4E2B534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з) количественный учет броневых частей и их нумерация;</w:t>
      </w:r>
    </w:p>
    <w:p w14:paraId="6F261B8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и) поименный учет командного и административного состава от командира отдельных частей и лиц, соответствующих им по должности, и выше, и количественный — прочего командного и адми</w:t>
      </w:r>
      <w:r w:rsidRPr="00B541D6">
        <w:rPr>
          <w:color w:val="000000" w:themeColor="text1"/>
          <w:sz w:val="16"/>
          <w:szCs w:val="16"/>
        </w:rPr>
        <w:softHyphen/>
        <w:t>нистративного и красноармейского состава;</w:t>
      </w:r>
    </w:p>
    <w:p w14:paraId="23FA593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к) дача заключений по аттестациям на командный и административный состав от командира от</w:t>
      </w:r>
      <w:r w:rsidRPr="00B541D6">
        <w:rPr>
          <w:color w:val="000000" w:themeColor="text1"/>
          <w:sz w:val="16"/>
          <w:szCs w:val="16"/>
        </w:rPr>
        <w:softHyphen/>
        <w:t>дельных броневых частей и лиц, соответствующих им по должности и выше;</w:t>
      </w:r>
    </w:p>
    <w:p w14:paraId="563C762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л) ведение кандидатских списков на командиров отдельных броневых частей и выше и соответ</w:t>
      </w:r>
      <w:r w:rsidRPr="00B541D6">
        <w:rPr>
          <w:color w:val="000000" w:themeColor="text1"/>
          <w:sz w:val="16"/>
          <w:szCs w:val="16"/>
        </w:rPr>
        <w:softHyphen/>
        <w:t>ствующих им по должности лиц административной службы;</w:t>
      </w:r>
    </w:p>
    <w:p w14:paraId="688DAFB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м) качественный учет конского состава.</w:t>
      </w:r>
    </w:p>
    <w:p w14:paraId="1E9A57B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Часть техническая</w:t>
      </w:r>
    </w:p>
    <w:p w14:paraId="2223103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8. Техническая часть состоит из четырех отделений:</w:t>
      </w:r>
    </w:p>
    <w:p w14:paraId="3631216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бронепоездов и вооружения;</w:t>
      </w:r>
    </w:p>
    <w:p w14:paraId="15DB8B6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бронемашин и танков;</w:t>
      </w:r>
    </w:p>
    <w:p w14:paraId="22804C4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по заготовке, учету и распределению,</w:t>
      </w:r>
    </w:p>
    <w:p w14:paraId="2EFB39C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 сметно-распорядительного.</w:t>
      </w:r>
    </w:p>
    <w:p w14:paraId="76E4560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9. К предметам ведения технической части относятся:</w:t>
      </w:r>
    </w:p>
    <w:p w14:paraId="30C5BA2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lastRenderedPageBreak/>
        <w:t>а) общее наблюдение за выполнением производственной программы;</w:t>
      </w:r>
    </w:p>
    <w:p w14:paraId="2C83B2E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инструктирование наблюдающих на заводах;</w:t>
      </w:r>
    </w:p>
    <w:p w14:paraId="537312F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переписка с соответствующими органами о нуждах заводов, занятых выполнением заказов Бронеуправления и не объединяемых Промбронью;</w:t>
      </w:r>
    </w:p>
    <w:p w14:paraId="00AC9AA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 наблюдение за техническим состоянием боевого и вспомогательного транспорта и вооруже</w:t>
      </w:r>
      <w:r w:rsidRPr="00B541D6">
        <w:rPr>
          <w:color w:val="000000" w:themeColor="text1"/>
          <w:sz w:val="16"/>
          <w:szCs w:val="16"/>
        </w:rPr>
        <w:softHyphen/>
        <w:t>нием бронечастей, согласно дефектных ведомостей, представляемых ежемесячно округами и непо</w:t>
      </w:r>
      <w:r w:rsidRPr="00B541D6">
        <w:rPr>
          <w:color w:val="000000" w:themeColor="text1"/>
          <w:sz w:val="16"/>
          <w:szCs w:val="16"/>
        </w:rPr>
        <w:softHyphen/>
        <w:t>средственно подчиненными частями, и дача соответствующих указаний заводам и частям;</w:t>
      </w:r>
    </w:p>
    <w:p w14:paraId="78B4CBB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д) учет бронеединиц Республики, бронепаровозы, бронеплощадки, подвижной железнодорож</w:t>
      </w:r>
      <w:r w:rsidRPr="00B541D6">
        <w:rPr>
          <w:color w:val="000000" w:themeColor="text1"/>
          <w:sz w:val="16"/>
          <w:szCs w:val="16"/>
        </w:rPr>
        <w:softHyphen/>
        <w:t>ный состав, танки, бронемашины, автомототранспорт и вооружения;</w:t>
      </w:r>
    </w:p>
    <w:p w14:paraId="4AF8BC7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е) распоряжения по приемке и испытанию выходящих из ремонта бронеединиц;</w:t>
      </w:r>
    </w:p>
    <w:p w14:paraId="43623C0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ж) учет ремонтирующихся в тыловых базах бронеединиц;</w:t>
      </w:r>
    </w:p>
    <w:p w14:paraId="2AA4BCF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з) исчисление потребности и заготовки специального броневого имущества для бронечастей Республики;</w:t>
      </w:r>
    </w:p>
    <w:p w14:paraId="0CF332D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и) истребование имущества, необходимого для целей формирования и переформирования бро</w:t>
      </w:r>
      <w:r w:rsidRPr="00B541D6">
        <w:rPr>
          <w:color w:val="000000" w:themeColor="text1"/>
          <w:sz w:val="16"/>
          <w:szCs w:val="16"/>
        </w:rPr>
        <w:softHyphen/>
        <w:t>нечастей;</w:t>
      </w:r>
    </w:p>
    <w:p w14:paraId="68F14DE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к) истребование имущества, необходимого для оборудования бронеединиц и ремонтирующих</w:t>
      </w:r>
      <w:r w:rsidRPr="00B541D6">
        <w:rPr>
          <w:color w:val="000000" w:themeColor="text1"/>
          <w:sz w:val="16"/>
          <w:szCs w:val="16"/>
        </w:rPr>
        <w:softHyphen/>
        <w:t>ся на заводах Промбронь;</w:t>
      </w:r>
    </w:p>
    <w:p w14:paraId="0C463F7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л) снабжение всех частей специальным и броневым имуществом;</w:t>
      </w:r>
    </w:p>
    <w:p w14:paraId="7DFD293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м) снабжение как специально броневым, так и табельным имуществом для целей формирования и переформирования бронеединиц;</w:t>
      </w:r>
    </w:p>
    <w:p w14:paraId="7424232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 отпуск имущества со складов бронеуправления для ремонта бронеединиц;</w:t>
      </w:r>
    </w:p>
    <w:p w14:paraId="2964DA0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о) наблюдение по поступающим с мест докладам и требованиям за общим состоянием снабже</w:t>
      </w:r>
      <w:r w:rsidRPr="00B541D6">
        <w:rPr>
          <w:color w:val="000000" w:themeColor="text1"/>
          <w:sz w:val="16"/>
          <w:szCs w:val="16"/>
        </w:rPr>
        <w:softHyphen/>
        <w:t>ния всех броневых частей Республики и урегулирование этих вопросов;</w:t>
      </w:r>
    </w:p>
    <w:p w14:paraId="1D0DBA3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 систематизация материалов о наличии на Московском главном складе Бронеуправления по ведомостям, ежемесячно представляемым последним, и дача справок;</w:t>
      </w:r>
    </w:p>
    <w:p w14:paraId="32AE21E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 учет имущества, находящегося на Московском главном складе Бронеуправления и подлежа</w:t>
      </w:r>
      <w:r w:rsidRPr="00B541D6">
        <w:rPr>
          <w:color w:val="000000" w:themeColor="text1"/>
          <w:sz w:val="16"/>
          <w:szCs w:val="16"/>
        </w:rPr>
        <w:softHyphen/>
        <w:t>щего реализации через Фондовую комиссию при Реввоенсовете Республики;</w:t>
      </w:r>
    </w:p>
    <w:p w14:paraId="5D587FA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составление общих сметных предположений по Управлению бронесил РККА и по всем броневым ча</w:t>
      </w:r>
      <w:r w:rsidRPr="00B541D6">
        <w:rPr>
          <w:color w:val="000000" w:themeColor="text1"/>
          <w:sz w:val="16"/>
          <w:szCs w:val="16"/>
        </w:rPr>
        <w:softHyphen/>
        <w:t>стям и учреждениям Республики и представление таковых для включения в объединенную смету Наркомов;</w:t>
      </w:r>
    </w:p>
    <w:p w14:paraId="2725FB7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т) выписывание ассигновок из отпущенных в распоряжение Бронеуправления кредитов;</w:t>
      </w:r>
    </w:p>
    <w:p w14:paraId="772DD1B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у) составление сверхсметных исчислений на предмет дополнительных ассигнований специаль</w:t>
      </w:r>
      <w:r w:rsidRPr="00B541D6">
        <w:rPr>
          <w:color w:val="000000" w:themeColor="text1"/>
          <w:sz w:val="16"/>
          <w:szCs w:val="16"/>
        </w:rPr>
        <w:softHyphen/>
        <w:t>ных кредитов и проведение таковых установленным порядком;</w:t>
      </w:r>
    </w:p>
    <w:p w14:paraId="33D405A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ф) ведение бухгалтерских книг и отчетности по движению и расходованию кредитов и денеж</w:t>
      </w:r>
      <w:r w:rsidRPr="00B541D6">
        <w:rPr>
          <w:color w:val="000000" w:themeColor="text1"/>
          <w:sz w:val="16"/>
          <w:szCs w:val="16"/>
        </w:rPr>
        <w:softHyphen/>
        <w:t>ных сумм;</w:t>
      </w:r>
    </w:p>
    <w:p w14:paraId="67E9579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х) переписка по финансовым вопросам и расчет с фабрично-заводскими предприятиями броне</w:t>
      </w:r>
      <w:r w:rsidRPr="00B541D6">
        <w:rPr>
          <w:color w:val="000000" w:themeColor="text1"/>
          <w:sz w:val="16"/>
          <w:szCs w:val="16"/>
        </w:rPr>
        <w:softHyphen/>
        <w:t>вого ведомства.</w:t>
      </w:r>
    </w:p>
    <w:p w14:paraId="7DD2351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10. Начальник сметно-распорядительного отделения избирается начальником броневых сил РККА по соглашению с начальником Главофу и утверждается в должности установленным порядком.</w:t>
      </w:r>
    </w:p>
    <w:p w14:paraId="044B892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Сметно-распорядительное отделение в области специальной финансовой деятельности подчи</w:t>
      </w:r>
      <w:r w:rsidRPr="00B541D6">
        <w:rPr>
          <w:color w:val="000000" w:themeColor="text1"/>
          <w:sz w:val="16"/>
          <w:szCs w:val="16"/>
        </w:rPr>
        <w:softHyphen/>
        <w:t>няется Главофу.</w:t>
      </w:r>
    </w:p>
    <w:p w14:paraId="60D94FE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Канцелярия</w:t>
      </w:r>
    </w:p>
    <w:p w14:paraId="0BDADCE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11. Канцелярия ведает:</w:t>
      </w:r>
    </w:p>
    <w:p w14:paraId="66598C8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вопросами личного состава управления;</w:t>
      </w:r>
    </w:p>
    <w:p w14:paraId="147094C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получением и рассылкой всей поступающей и исходящей из управления почты;</w:t>
      </w:r>
    </w:p>
    <w:p w14:paraId="3E091EB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исполнением общей переписки, не имеющей прямого отношения к частям и справками по ней;</w:t>
      </w:r>
    </w:p>
    <w:p w14:paraId="7EEC2CB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 редактированием, печатанием и рассылкой руководящих приказов начальника бронесил РККА;</w:t>
      </w:r>
    </w:p>
    <w:p w14:paraId="457B76D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д) собранием и хранением приказов и других правительственных распоряжений, а также всех законченных дел, и выдачей справок по ним;</w:t>
      </w:r>
    </w:p>
    <w:p w14:paraId="2C89F4C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е) наблюдением за соответствующим состоянием занимаемых управлением помещений;</w:t>
      </w:r>
    </w:p>
    <w:p w14:paraId="43809A1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ж) учетом, хранением и распределением по управлению инвентаря и канцелярских принадлеж</w:t>
      </w:r>
      <w:r w:rsidRPr="00B541D6">
        <w:rPr>
          <w:color w:val="000000" w:themeColor="text1"/>
          <w:sz w:val="16"/>
          <w:szCs w:val="16"/>
        </w:rPr>
        <w:softHyphen/>
        <w:t>ностей;</w:t>
      </w:r>
    </w:p>
    <w:p w14:paraId="37A41A6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з) истребованием жалования и других сумм сотрудникам управления;</w:t>
      </w:r>
    </w:p>
    <w:p w14:paraId="2D94D3A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и) всеми перевозочными средствами управления.</w:t>
      </w:r>
    </w:p>
    <w:p w14:paraId="4188946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III. Предметы ведения и состав Броневого Военно-Технического совета</w:t>
      </w:r>
    </w:p>
    <w:p w14:paraId="2FB1C1A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12. Броневой военно-технический совет является высшим научно-техническим руководящим органом по устройству и подготовке сил Рабоче-крестьянской Красной Армии и имеет своим назна</w:t>
      </w:r>
      <w:r w:rsidRPr="00B541D6">
        <w:rPr>
          <w:color w:val="000000" w:themeColor="text1"/>
          <w:sz w:val="16"/>
          <w:szCs w:val="16"/>
        </w:rPr>
        <w:softHyphen/>
        <w:t>чением:</w:t>
      </w:r>
    </w:p>
    <w:p w14:paraId="515F112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разработку вопросов и предположений, касающихся техники и практики броневых частей и предметов их вооружения и снаряжения, а также руководство исследованиями их и опытами по этим вопросам;</w:t>
      </w:r>
    </w:p>
    <w:p w14:paraId="4721540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рассмотрение новых изобретений, усовершенствований и разных предположений, касаю</w:t>
      </w:r>
      <w:r w:rsidRPr="00B541D6">
        <w:rPr>
          <w:color w:val="000000" w:themeColor="text1"/>
          <w:sz w:val="16"/>
          <w:szCs w:val="16"/>
        </w:rPr>
        <w:softHyphen/>
        <w:t>щихся области броневого дела и предметов броневого снаряжения;</w:t>
      </w:r>
    </w:p>
    <w:p w14:paraId="64A0F14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разработку общих оснований устройства броневых сил РККА;</w:t>
      </w:r>
    </w:p>
    <w:p w14:paraId="0D55D44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 составление проектов специальных уставов, наставлений, руководств и пособий по всем от</w:t>
      </w:r>
      <w:r w:rsidRPr="00B541D6">
        <w:rPr>
          <w:color w:val="000000" w:themeColor="text1"/>
          <w:sz w:val="16"/>
          <w:szCs w:val="16"/>
        </w:rPr>
        <w:softHyphen/>
        <w:t>раслям броневого дела, инструкций и технических условий;</w:t>
      </w:r>
    </w:p>
    <w:p w14:paraId="30BCFE8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д) рассмотрение табелей имущества, а также программ военно-учебных заведений, подготовля</w:t>
      </w:r>
      <w:r w:rsidRPr="00B541D6">
        <w:rPr>
          <w:color w:val="000000" w:themeColor="text1"/>
          <w:sz w:val="16"/>
          <w:szCs w:val="16"/>
        </w:rPr>
        <w:softHyphen/>
        <w:t>ющих строевой командный состав для броневых сил;</w:t>
      </w:r>
    </w:p>
    <w:p w14:paraId="5D7C97D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е) участие в рассмотрении вопросов подготовки страны к войне в отношении броневых сил.</w:t>
      </w:r>
    </w:p>
    <w:p w14:paraId="0FDA126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13. Броневой военно-технический совет в приобретении издаваемых за границей специальных сочинений по броневому делу, а равно изготовляемых там же чертежей, инструментов и предметов технического оборудования броневых частей пользуется правами и преимуществами, предостав</w:t>
      </w:r>
      <w:r w:rsidRPr="00B541D6">
        <w:rPr>
          <w:color w:val="000000" w:themeColor="text1"/>
          <w:sz w:val="16"/>
          <w:szCs w:val="16"/>
        </w:rPr>
        <w:softHyphen/>
        <w:t>ленными академиям, университетам и прочим высшим учебным заведениям и учреждениям.</w:t>
      </w:r>
    </w:p>
    <w:p w14:paraId="3C0110E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14. Броневой военно-технический совет имеет право командировать, установленным порядком, в различные места России и за границу лиц для ознакомления с постановкой броневого дела, изуче</w:t>
      </w:r>
      <w:r w:rsidRPr="00B541D6">
        <w:rPr>
          <w:color w:val="000000" w:themeColor="text1"/>
          <w:sz w:val="16"/>
          <w:szCs w:val="16"/>
        </w:rPr>
        <w:softHyphen/>
        <w:t>нии соответствующих производств и для других целей, необходимых для выполнения задач, возла</w:t>
      </w:r>
      <w:r w:rsidRPr="00B541D6">
        <w:rPr>
          <w:color w:val="000000" w:themeColor="text1"/>
          <w:sz w:val="16"/>
          <w:szCs w:val="16"/>
        </w:rPr>
        <w:softHyphen/>
        <w:t>гаемых на совет.</w:t>
      </w:r>
    </w:p>
    <w:p w14:paraId="0FF3123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15. Броневой военно-технический совет, через начальника броневых сил РККА, имеет право сношения с другими научными учреждениями.</w:t>
      </w:r>
    </w:p>
    <w:p w14:paraId="7B0E91B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16. Броневой военно-технический совет состоит из членов:</w:t>
      </w:r>
    </w:p>
    <w:p w14:paraId="78F8C2C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почетных,</w:t>
      </w:r>
    </w:p>
    <w:p w14:paraId="7A54B65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 постоянных,</w:t>
      </w:r>
    </w:p>
    <w:p w14:paraId="1EE3F90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по назначению,</w:t>
      </w:r>
    </w:p>
    <w:p w14:paraId="2AD652A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 по избранию,</w:t>
      </w:r>
    </w:p>
    <w:p w14:paraId="7B2D657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д) управляющего делами.</w:t>
      </w:r>
    </w:p>
    <w:p w14:paraId="179BA60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При совете имеются библиотека и музей.</w:t>
      </w:r>
    </w:p>
    <w:p w14:paraId="493C71B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17. Председателем броневого военно-технического совета по должности является начальник броневых сил РККА.</w:t>
      </w:r>
    </w:p>
    <w:p w14:paraId="2EE3754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18. Почетные члены избираются из числа лиц, зарекомендовавших себя особой научной и сози</w:t>
      </w:r>
      <w:r w:rsidRPr="00B541D6">
        <w:rPr>
          <w:color w:val="000000" w:themeColor="text1"/>
          <w:sz w:val="16"/>
          <w:szCs w:val="16"/>
        </w:rPr>
        <w:softHyphen/>
        <w:t>дательной работой в области броневого дела.</w:t>
      </w:r>
    </w:p>
    <w:p w14:paraId="671667E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19. Постоянными членами совета являются специалисты в числе установленном штатом.</w:t>
      </w:r>
    </w:p>
    <w:p w14:paraId="619BE2B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20. Членами по назначению являются сотрудники управления начальника броневых сил РККА и ему подведомственных учреждений в числе 12 человек, назначаемые начальником броневых сил, к каковым относятся: помощники начальника броневых сил, начальники частей и управляющий дела</w:t>
      </w:r>
      <w:r w:rsidRPr="00B541D6">
        <w:rPr>
          <w:color w:val="000000" w:themeColor="text1"/>
          <w:sz w:val="16"/>
          <w:szCs w:val="16"/>
        </w:rPr>
        <w:softHyphen/>
        <w:t>ми совета.</w:t>
      </w:r>
    </w:p>
    <w:p w14:paraId="3455D80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21. Члены по избранию назначаются из числа лиц, известных своей деятельностью в области на</w:t>
      </w:r>
      <w:r w:rsidRPr="00B541D6">
        <w:rPr>
          <w:color w:val="000000" w:themeColor="text1"/>
          <w:sz w:val="16"/>
          <w:szCs w:val="16"/>
        </w:rPr>
        <w:softHyphen/>
        <w:t>учной разработки броневых технических вопросов, а также в области практического и боевого опы</w:t>
      </w:r>
      <w:r w:rsidRPr="00B541D6">
        <w:rPr>
          <w:color w:val="000000" w:themeColor="text1"/>
          <w:sz w:val="16"/>
          <w:szCs w:val="16"/>
        </w:rPr>
        <w:softHyphen/>
        <w:t>та по руководству бронечастями. Избрание их принадлежит пленуму броневого военно-техническо</w:t>
      </w:r>
      <w:r w:rsidRPr="00B541D6">
        <w:rPr>
          <w:color w:val="000000" w:themeColor="text1"/>
          <w:sz w:val="16"/>
          <w:szCs w:val="16"/>
        </w:rPr>
        <w:softHyphen/>
        <w:t>го совета.</w:t>
      </w:r>
    </w:p>
    <w:p w14:paraId="5C4E6CC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22. Почетные, постоянные члены и члены по назначению пользуются правами решающего голо</w:t>
      </w:r>
      <w:r w:rsidRPr="00B541D6">
        <w:rPr>
          <w:color w:val="000000" w:themeColor="text1"/>
          <w:sz w:val="16"/>
          <w:szCs w:val="16"/>
        </w:rPr>
        <w:softHyphen/>
        <w:t>са, а члены по избранию — совещательного.</w:t>
      </w:r>
    </w:p>
    <w:p w14:paraId="47B0B48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23. Для связи броневого военно-технического совета с другими военно-научными и техническими ведомствами, в состав совета приглашается по одному представителю от следующих управлений и уч</w:t>
      </w:r>
      <w:r w:rsidRPr="00B541D6">
        <w:rPr>
          <w:color w:val="000000" w:themeColor="text1"/>
          <w:sz w:val="16"/>
          <w:szCs w:val="16"/>
        </w:rPr>
        <w:softHyphen/>
        <w:t>реждений: а) штаба РККА, б) Главного артиллерийского управления, в) Главного военно-инженерного управления, г) Народного комиссариата путей сообщения, д) Главного управления Р. К .Кр. Воздушно</w:t>
      </w:r>
      <w:r w:rsidRPr="00B541D6">
        <w:rPr>
          <w:color w:val="000000" w:themeColor="text1"/>
          <w:sz w:val="16"/>
          <w:szCs w:val="16"/>
        </w:rPr>
        <w:softHyphen/>
        <w:t>го Флота, е) управления начальника связи Рабоче-крестьянской Красной Армии, ж) управления Глав</w:t>
      </w:r>
      <w:r w:rsidRPr="00B541D6">
        <w:rPr>
          <w:color w:val="000000" w:themeColor="text1"/>
          <w:sz w:val="16"/>
          <w:szCs w:val="16"/>
        </w:rPr>
        <w:softHyphen/>
        <w:t>ного начальника снабжения, з) центрального управления военных сообщений штаба РККА, и) морско</w:t>
      </w:r>
      <w:r w:rsidRPr="00B541D6">
        <w:rPr>
          <w:color w:val="000000" w:themeColor="text1"/>
          <w:sz w:val="16"/>
          <w:szCs w:val="16"/>
        </w:rPr>
        <w:softHyphen/>
        <w:t>го штаба Республики, к) Главного управления военной промышленности ВСНХ, л) Главного управле</w:t>
      </w:r>
      <w:r w:rsidRPr="00B541D6">
        <w:rPr>
          <w:color w:val="000000" w:themeColor="text1"/>
          <w:sz w:val="16"/>
          <w:szCs w:val="16"/>
        </w:rPr>
        <w:softHyphen/>
        <w:t>ния военно-учебных заведений, м) военной академии РККА, н) отдела изобретений ВСНХ, о) Гомзы.</w:t>
      </w:r>
    </w:p>
    <w:p w14:paraId="610AD13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Представители перечисленных учреждений пользуются правами решающего голоса по вопро</w:t>
      </w:r>
      <w:r w:rsidRPr="00B541D6">
        <w:rPr>
          <w:color w:val="000000" w:themeColor="text1"/>
          <w:sz w:val="16"/>
          <w:szCs w:val="16"/>
        </w:rPr>
        <w:softHyphen/>
        <w:t>сам их специальности.</w:t>
      </w:r>
    </w:p>
    <w:p w14:paraId="77094F4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24. Броневой военно-технический совет делится на четыре секции:</w:t>
      </w:r>
    </w:p>
    <w:p w14:paraId="3B33FD6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организационно-мобилизационную,</w:t>
      </w:r>
    </w:p>
    <w:p w14:paraId="548D871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учебно-уставную,</w:t>
      </w:r>
    </w:p>
    <w:p w14:paraId="5483CD4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техническую,</w:t>
      </w:r>
    </w:p>
    <w:p w14:paraId="5F65F8E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 снабжения.</w:t>
      </w:r>
    </w:p>
    <w:p w14:paraId="660B6C6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Состав секций устанавливается пленумом броневого военно-технического совета.</w:t>
      </w:r>
    </w:p>
    <w:p w14:paraId="5F4B3A4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Примечание: Число секций может быть увеличено приказом начальника броневых сил РККА.</w:t>
      </w:r>
    </w:p>
    <w:p w14:paraId="6407CE3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25. Члены броневого военно-технического совета непосредственно участвуют в заседаниях бро</w:t>
      </w:r>
      <w:r w:rsidRPr="00B541D6">
        <w:rPr>
          <w:color w:val="000000" w:themeColor="text1"/>
          <w:sz w:val="16"/>
          <w:szCs w:val="16"/>
        </w:rPr>
        <w:softHyphen/>
        <w:t>невого военно-технического совета и секций и в производстве опытов, предпринимаемых советом.</w:t>
      </w:r>
    </w:p>
    <w:p w14:paraId="1A7E3F8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lastRenderedPageBreak/>
        <w:t>Примечание: Каждый член броневого военно-технического совета может участвовать одновре</w:t>
      </w:r>
      <w:r w:rsidRPr="00B541D6">
        <w:rPr>
          <w:color w:val="000000" w:themeColor="text1"/>
          <w:sz w:val="16"/>
          <w:szCs w:val="16"/>
        </w:rPr>
        <w:softHyphen/>
        <w:t>менно в работе нескольких секций.</w:t>
      </w:r>
    </w:p>
    <w:p w14:paraId="78584FC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26. В отдельных случаях, когда требуется освещение какого-либо специального вопроса, на засе</w:t>
      </w:r>
      <w:r w:rsidRPr="00B541D6">
        <w:rPr>
          <w:color w:val="000000" w:themeColor="text1"/>
          <w:sz w:val="16"/>
          <w:szCs w:val="16"/>
        </w:rPr>
        <w:softHyphen/>
        <w:t>дания броневого военно-технического совета могут быть приглашаемы специалисты по данному во</w:t>
      </w:r>
      <w:r w:rsidRPr="00B541D6">
        <w:rPr>
          <w:color w:val="000000" w:themeColor="text1"/>
          <w:sz w:val="16"/>
          <w:szCs w:val="16"/>
        </w:rPr>
        <w:softHyphen/>
        <w:t>просу, с правом совещательного голоса.</w:t>
      </w:r>
    </w:p>
    <w:p w14:paraId="6EF9331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27. Заседания секций назначаются их председателями по мере надобности.</w:t>
      </w:r>
    </w:p>
    <w:p w14:paraId="6929392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28. Пленарное заседание броневого военно-технического совета созывается председателем по мере надобности или по желанию одной четверти числа постоянных членов и членов по назначению, но не реже одного раза в две недели.</w:t>
      </w:r>
    </w:p>
    <w:p w14:paraId="6D8200C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Примечание: Пленарное заседание считается состоявшимся при наличии одной трети членов с правом решающего голоса.</w:t>
      </w:r>
    </w:p>
    <w:p w14:paraId="2F65B9C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29. Председательствующим в заседании совета является председатель совета, а за его отсутстви</w:t>
      </w:r>
      <w:r w:rsidRPr="00B541D6">
        <w:rPr>
          <w:color w:val="000000" w:themeColor="text1"/>
          <w:sz w:val="16"/>
          <w:szCs w:val="16"/>
        </w:rPr>
        <w:softHyphen/>
        <w:t>ем — один из членов совета, по выбору председателя совета.</w:t>
      </w:r>
    </w:p>
    <w:p w14:paraId="6C95B4B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30. Все вопросы в заседаниях совета решаются простым большинством голосов. При разделении голосов, голос председательствующего имеет решающее значение.</w:t>
      </w:r>
    </w:p>
    <w:p w14:paraId="464339C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31. Управляющий делами совета избирается броневым военно-техническим советом и утвер</w:t>
      </w:r>
      <w:r w:rsidRPr="00B541D6">
        <w:rPr>
          <w:color w:val="000000" w:themeColor="text1"/>
          <w:sz w:val="16"/>
          <w:szCs w:val="16"/>
        </w:rPr>
        <w:softHyphen/>
        <w:t>ждается установленным порядком.</w:t>
      </w:r>
    </w:p>
    <w:p w14:paraId="1C0D85F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32. Для производства опытов броневой военно-технический совет пользуется учебными полиго</w:t>
      </w:r>
      <w:r w:rsidRPr="00B541D6">
        <w:rPr>
          <w:color w:val="000000" w:themeColor="text1"/>
          <w:sz w:val="16"/>
          <w:szCs w:val="16"/>
        </w:rPr>
        <w:softHyphen/>
        <w:t>нами учебных броневых бригад, заводами и мастерскими, а также и другими средствами, имеющи</w:t>
      </w:r>
      <w:r w:rsidRPr="00B541D6">
        <w:rPr>
          <w:color w:val="000000" w:themeColor="text1"/>
          <w:sz w:val="16"/>
          <w:szCs w:val="16"/>
        </w:rPr>
        <w:softHyphen/>
        <w:t>мися в военном ведомстве.</w:t>
      </w:r>
    </w:p>
    <w:p w14:paraId="4DD8AD9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33. Дела, поступающие на рассмотрение броневого военно-технического совета, передаются упра- ! вляющим делами в соответствующие секции и перечень передаваемых дел докладывается пленуму. Постановления секций утверждаются пленумом.</w:t>
      </w:r>
    </w:p>
    <w:p w14:paraId="0C89674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34. Постановления броневого военно-технического совета и его секций излагаются в форме журнала. Журнал подписывается председательствующим в заседании и управляющим делами. |</w:t>
      </w:r>
    </w:p>
    <w:p w14:paraId="0E4C09A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IV. О начальнике броневых сил РККА и его помощниках</w:t>
      </w:r>
    </w:p>
    <w:p w14:paraId="161C077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35. Начальник броневых сил РККА избирается начальником штаба РККА по соглашению с Глав</w:t>
      </w:r>
      <w:r w:rsidRPr="00B541D6">
        <w:rPr>
          <w:color w:val="000000" w:themeColor="text1"/>
          <w:sz w:val="16"/>
          <w:szCs w:val="16"/>
        </w:rPr>
        <w:softHyphen/>
        <w:t>ным начальником снабжений и утверждается в должности установленным порядком.</w:t>
      </w:r>
    </w:p>
    <w:p w14:paraId="4C5837D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36. Начальнику броневых сил РККА подчиняются во всех отношениях все броневые части и уч</w:t>
      </w:r>
      <w:r w:rsidRPr="00B541D6">
        <w:rPr>
          <w:color w:val="000000" w:themeColor="text1"/>
          <w:sz w:val="16"/>
          <w:szCs w:val="16"/>
        </w:rPr>
        <w:softHyphen/>
        <w:t>реждения, находящиеся на территории РСФСР.</w:t>
      </w:r>
    </w:p>
    <w:p w14:paraId="6F63802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37. Начальник броневых сил РККА:</w:t>
      </w:r>
    </w:p>
    <w:p w14:paraId="57396AA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наблюдает за правильной постановкой службы и рациональным использованием подведомст</w:t>
      </w:r>
      <w:r w:rsidRPr="00B541D6">
        <w:rPr>
          <w:color w:val="000000" w:themeColor="text1"/>
          <w:sz w:val="16"/>
          <w:szCs w:val="16"/>
        </w:rPr>
        <w:softHyphen/>
        <w:t>венных ему частей и учреждений, для чего он лично или через командируемых им сотрудников ин</w:t>
      </w:r>
      <w:r w:rsidRPr="00B541D6">
        <w:rPr>
          <w:color w:val="000000" w:themeColor="text1"/>
          <w:sz w:val="16"/>
          <w:szCs w:val="16"/>
        </w:rPr>
        <w:softHyphen/>
        <w:t>спектирует их;</w:t>
      </w:r>
    </w:p>
    <w:p w14:paraId="50BE8CB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является докладчиком Главначснабу по вопросам:</w:t>
      </w:r>
    </w:p>
    <w:p w14:paraId="3929642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снабжения и обеспечения бронечастей предметами броневого имущества как в мирное, так и в военное время,</w:t>
      </w:r>
    </w:p>
    <w:p w14:paraId="03F523C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заготовления бронеимущества,</w:t>
      </w:r>
    </w:p>
    <w:p w14:paraId="6E6A9F2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содержание запасов бронеимущества,</w:t>
      </w:r>
    </w:p>
    <w:p w14:paraId="0B68597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 обеспеченности хранения этого имущества в соответствующих складах.</w:t>
      </w:r>
    </w:p>
    <w:p w14:paraId="3D3BCF1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38. Начальник броневых сил РККА наблюдает за правильной постановкой учебного дела в спе</w:t>
      </w:r>
      <w:r w:rsidRPr="00B541D6">
        <w:rPr>
          <w:color w:val="000000" w:themeColor="text1"/>
          <w:sz w:val="16"/>
          <w:szCs w:val="16"/>
        </w:rPr>
        <w:softHyphen/>
        <w:t>циальных броневых учебных заведениях военного ведомства и имеет право давать задания по под</w:t>
      </w:r>
      <w:r w:rsidRPr="00B541D6">
        <w:rPr>
          <w:color w:val="000000" w:themeColor="text1"/>
          <w:sz w:val="16"/>
          <w:szCs w:val="16"/>
        </w:rPr>
        <w:softHyphen/>
        <w:t>готовке специалистов.</w:t>
      </w:r>
    </w:p>
    <w:p w14:paraId="3A838D8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39. Ведению начальника броневых сил РККА подлежит:</w:t>
      </w:r>
    </w:p>
    <w:p w14:paraId="63DA33E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оперативное, строевое и техническое руководство по вопросам общей организации бронево</w:t>
      </w:r>
      <w:r w:rsidRPr="00B541D6">
        <w:rPr>
          <w:color w:val="000000" w:themeColor="text1"/>
          <w:sz w:val="16"/>
          <w:szCs w:val="16"/>
        </w:rPr>
        <w:softHyphen/>
        <w:t>го дела и службы броневых частей,</w:t>
      </w:r>
    </w:p>
    <w:p w14:paraId="45065BB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вопросы подготовки и пополнения броневых частей и учреждений,</w:t>
      </w:r>
    </w:p>
    <w:p w14:paraId="1FFA69A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наблюдение за формированием броневых частей,</w:t>
      </w:r>
    </w:p>
    <w:p w14:paraId="64B41F8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 развитие и усовершенствование техники броневых частей,</w:t>
      </w:r>
    </w:p>
    <w:p w14:paraId="6D29910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д) общее наблюдение за развитием производства в РСФСР предметов специального броневого имущества,</w:t>
      </w:r>
    </w:p>
    <w:p w14:paraId="6EAD620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е) снабжение броневых частей специальным броневым имуществом, ж) распоряжение кредитами, отпускаемыми на бронепотребности.</w:t>
      </w:r>
    </w:p>
    <w:p w14:paraId="0C959D8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40. Начальник броневых сил РККА, согласно получаемых от начальника штаба РККА указаний об очередных боевых операциях, составляет проекты планов перебросок броневых частей и по ут</w:t>
      </w:r>
      <w:r w:rsidRPr="00B541D6">
        <w:rPr>
          <w:color w:val="000000" w:themeColor="text1"/>
          <w:sz w:val="16"/>
          <w:szCs w:val="16"/>
        </w:rPr>
        <w:softHyphen/>
        <w:t>верждению планов приводит их в исполнение.</w:t>
      </w:r>
    </w:p>
    <w:p w14:paraId="62C808F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41. Начальник броневых сил РККА пользуется правами командующего армией.</w:t>
      </w:r>
    </w:p>
    <w:p w14:paraId="2F0C16C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42. Помощники начальника броневых сил РККА руководят соответственными частями управле</w:t>
      </w:r>
      <w:r w:rsidRPr="00B541D6">
        <w:rPr>
          <w:color w:val="000000" w:themeColor="text1"/>
          <w:sz w:val="16"/>
          <w:szCs w:val="16"/>
        </w:rPr>
        <w:softHyphen/>
        <w:t>ния, являясь ответственными докладчиками начальнику броневых сил по вопросам их ведения.</w:t>
      </w:r>
    </w:p>
    <w:p w14:paraId="7DD2116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Помощники начальника броневых сил приравниваются в своих правах к помощнику команду</w:t>
      </w:r>
      <w:r w:rsidRPr="00B541D6">
        <w:rPr>
          <w:color w:val="000000" w:themeColor="text1"/>
          <w:sz w:val="16"/>
          <w:szCs w:val="16"/>
        </w:rPr>
        <w:softHyphen/>
        <w:t>ющего армией (11210).</w:t>
      </w:r>
    </w:p>
    <w:p w14:paraId="7EF3739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CA63E6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70B4A11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C95385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 сентября 1922 НТК Главвоздухфлота принял решение о развитии планеризма в СССР (237,143).</w:t>
      </w:r>
    </w:p>
    <w:p w14:paraId="639E353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76B9AB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 сентября 1922 НТК УВВС утвердил задание на проектирование АК-1 и было поручено построить "самолет с большой нагрузкой на л.с. (9-10 кг) и с толстым профилем крыла (1016,89).</w:t>
      </w:r>
    </w:p>
    <w:p w14:paraId="061BAA1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64531EA" w14:textId="1A030DB5" w:rsidR="00F62F55" w:rsidRPr="00B541D6" w:rsidRDefault="00F62F55" w:rsidP="00B541D6">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Другие оборонные отрасли:</w:t>
      </w:r>
    </w:p>
    <w:p w14:paraId="0B52D4AB" w14:textId="77777777" w:rsidR="00F62F55" w:rsidRPr="00B541D6" w:rsidRDefault="00F62F55" w:rsidP="00B541D6">
      <w:pPr>
        <w:numPr>
          <w:ilvl w:val="12"/>
          <w:numId w:val="0"/>
        </w:numPr>
        <w:autoSpaceDE w:val="0"/>
        <w:autoSpaceDN w:val="0"/>
        <w:adjustRightInd w:val="0"/>
        <w:jc w:val="both"/>
        <w:rPr>
          <w:i/>
          <w:iCs/>
          <w:color w:val="000000" w:themeColor="text1"/>
          <w:sz w:val="16"/>
          <w:szCs w:val="16"/>
        </w:rPr>
      </w:pPr>
    </w:p>
    <w:p w14:paraId="03B558E0" w14:textId="77777777" w:rsidR="00F62F55" w:rsidRPr="00B541D6" w:rsidRDefault="00F62F55" w:rsidP="00B541D6">
      <w:pPr>
        <w:jc w:val="both"/>
        <w:rPr>
          <w:color w:val="000000" w:themeColor="text1"/>
          <w:sz w:val="16"/>
          <w:szCs w:val="16"/>
        </w:rPr>
      </w:pPr>
      <w:r w:rsidRPr="00B541D6">
        <w:rPr>
          <w:color w:val="000000" w:themeColor="text1"/>
          <w:sz w:val="16"/>
          <w:szCs w:val="16"/>
        </w:rPr>
        <w:t>15 сентября 1922 по радио передано сообщение следующего содержания!</w:t>
      </w:r>
    </w:p>
    <w:p w14:paraId="5F1F380E" w14:textId="77777777" w:rsidR="00F62F55" w:rsidRPr="00B541D6" w:rsidRDefault="00F62F55" w:rsidP="00B541D6">
      <w:pPr>
        <w:jc w:val="both"/>
        <w:rPr>
          <w:color w:val="000000" w:themeColor="text1"/>
          <w:sz w:val="16"/>
          <w:szCs w:val="16"/>
        </w:rPr>
      </w:pPr>
      <w:r w:rsidRPr="00B541D6">
        <w:rPr>
          <w:color w:val="000000" w:themeColor="text1"/>
          <w:sz w:val="16"/>
          <w:szCs w:val="16"/>
        </w:rPr>
        <w:t>«Всем, всем, всем! Настройтесь на волну в 3 тысячи метров и слушайте!</w:t>
      </w:r>
    </w:p>
    <w:p w14:paraId="4BB65125" w14:textId="77777777" w:rsidR="00F62F55" w:rsidRPr="00B541D6" w:rsidRDefault="00F62F55" w:rsidP="00B541D6">
      <w:pPr>
        <w:jc w:val="both"/>
        <w:rPr>
          <w:color w:val="000000" w:themeColor="text1"/>
          <w:sz w:val="16"/>
          <w:szCs w:val="16"/>
        </w:rPr>
      </w:pPr>
      <w:r w:rsidRPr="00B541D6">
        <w:rPr>
          <w:color w:val="000000" w:themeColor="text1"/>
          <w:sz w:val="16"/>
          <w:szCs w:val="16"/>
        </w:rPr>
        <w:t xml:space="preserve"> В воскресенье, 17 сентября, в 3 часа дня по декретному времени, на Центральной радиотелефонной станции Наркомпочтеля состоится первый концерт. В программе русская музыка (23318).</w:t>
      </w:r>
    </w:p>
    <w:p w14:paraId="2C53CD09" w14:textId="77777777" w:rsidR="00F62F55" w:rsidRPr="00B541D6" w:rsidRDefault="00F62F55" w:rsidP="00B541D6">
      <w:pPr>
        <w:jc w:val="both"/>
        <w:rPr>
          <w:color w:val="000000" w:themeColor="text1"/>
          <w:sz w:val="16"/>
          <w:szCs w:val="16"/>
        </w:rPr>
      </w:pPr>
    </w:p>
    <w:p w14:paraId="6E57EF24" w14:textId="0798C88F"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E7E354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ACEF91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 сентября 1922 были объявлены вводимые с 4 сентября новый штат (108 человек) и расстановка руководителей ЭКУ. Начальником ЭКУ стал З.Б.Кацнельсон, его заместителем - М.А.Дейч, начальниками отделов назначались: П.С.Мулявко (промышленный отдел), Яунозолынь (внешней торговли), А.С.Сонье (внутренней торговли), К.К.Краснушкин (общий отдел), М.В.Бренер (информационный), вакантными на этот момент оставались должности начальников финансового и сельскохозяйственного отделов (7557). Серьезная перестройка Экономического управления (ЭКУ) с поднятием статуса его отделов началась в июле: на должности начальников отделов Коллегия ГПУ назначила чекистов высших рангов. Согласно решениям от 24 - 25 июля, предполагалась такая структура ЭКУ: первый заместитель начальника ЭКУ - П.С.Мулявко; заместитель начальника ЭКУ - А.С.Сонье-Доманский; Отдел внешней торговли (начальник - И.С.Уншлихт); Отдел внутренней торговли (вакансия); Сельскохозяйственный отдел (В.Р.Менжинский); Промышленный отдел (Я.Х.Петерс); Общий отдел (В.Д.Фельдман); Информационный отдел (Р.А.Пилляр); Транспортный отдел (Г.И.Благонравов); Финансовый отдел (З.Б.Кацнельсон). Похоже, ГПУ собиралось всерьез заняться экономическими проблемами: при подобных рангах начальников отделов явно предполагалось, что руководить ЭКУ станет сам Дзержинский. Даже традиционно самостоятельный Транспортный отдел (ТО) хотели теперь включить в состав ЭКУ. Однако намеченная Коллегией ГПУ реорганизация аппарата ЭКУ не была закреплена соответствующим приказом по Управлению делами ГПУ и, вероятно, фактически не состоялась. В самом начале августа обязанности начальника ЭКУ временно исполнял З.Б.Кацнельсон и в первых числах сентября был объявлен новый штат ЭКУ (7557).</w:t>
      </w:r>
    </w:p>
    <w:p w14:paraId="413639A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84E76C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52FE2E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92152C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 сентября 1922 Лондон. Заседание кабинета министров в связи с поражением греческих войск в Турции и приближением турецких войск М.Кемаль-паши к прол.Босфор и Дарданеллы. Принято обращение к правительствам доминионов, Франции, Италии, КСХС, Румынии с просьбой выделить войска для защиты "нейтральной зоны" (7592).</w:t>
      </w:r>
    </w:p>
    <w:p w14:paraId="7E71440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A4ABE8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007CAEC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A4A627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16 по 22 сентября 1922 л Б.К.Веллинг совершил перелет Москва - Смоленск - Витебск - Гомель - Одесса - Севастополь - Харьков - Серпухов - Москва. 3600 км за 22 ч 30 мин ЛВ (271,92). В этом перелете принял участие и А.А.Знаменский - Нач. Главвоздухфлота, сменивший А.В.Сергеева, поступившего на учебу в ВВА (505,68).</w:t>
      </w:r>
    </w:p>
    <w:p w14:paraId="22B1067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C52CDB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FABADD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83802F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16 сентября 1922 Войска М.Кемаль-паши освободили г.Чесма. Остатки греческих войск эвакуируются в г.Афины(Греция) (7592).</w:t>
      </w:r>
    </w:p>
    <w:p w14:paraId="27D6A7F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1D0125C" w14:textId="68760490" w:rsidR="00583953" w:rsidRPr="00B541D6" w:rsidRDefault="00583953" w:rsidP="00B541D6">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Другие оборонные отрасли:</w:t>
      </w:r>
    </w:p>
    <w:p w14:paraId="0C9EB78C" w14:textId="77777777" w:rsidR="00583953" w:rsidRPr="00B541D6" w:rsidRDefault="00583953" w:rsidP="00B541D6">
      <w:pPr>
        <w:numPr>
          <w:ilvl w:val="12"/>
          <w:numId w:val="0"/>
        </w:numPr>
        <w:autoSpaceDE w:val="0"/>
        <w:autoSpaceDN w:val="0"/>
        <w:adjustRightInd w:val="0"/>
        <w:jc w:val="both"/>
        <w:rPr>
          <w:i/>
          <w:iCs/>
          <w:color w:val="000000" w:themeColor="text1"/>
          <w:sz w:val="16"/>
          <w:szCs w:val="16"/>
        </w:rPr>
      </w:pPr>
    </w:p>
    <w:p w14:paraId="3FF41CAC" w14:textId="77777777" w:rsidR="00583953" w:rsidRPr="00B541D6" w:rsidRDefault="00583953" w:rsidP="00B541D6">
      <w:pPr>
        <w:jc w:val="both"/>
        <w:rPr>
          <w:color w:val="000000" w:themeColor="text1"/>
          <w:sz w:val="16"/>
          <w:szCs w:val="16"/>
        </w:rPr>
      </w:pPr>
      <w:r w:rsidRPr="00B541D6">
        <w:rPr>
          <w:color w:val="000000" w:themeColor="text1"/>
          <w:sz w:val="16"/>
          <w:szCs w:val="16"/>
        </w:rPr>
        <w:t>17 сентября 1922 года в 15 часов диктор объявил:</w:t>
      </w:r>
    </w:p>
    <w:p w14:paraId="12FCCFC6" w14:textId="77777777" w:rsidR="00583953" w:rsidRPr="00B541D6" w:rsidRDefault="00583953" w:rsidP="00B541D6">
      <w:pPr>
        <w:jc w:val="both"/>
        <w:rPr>
          <w:color w:val="000000" w:themeColor="text1"/>
          <w:sz w:val="16"/>
          <w:szCs w:val="16"/>
        </w:rPr>
      </w:pPr>
      <w:r w:rsidRPr="00B541D6">
        <w:rPr>
          <w:color w:val="000000" w:themeColor="text1"/>
          <w:sz w:val="16"/>
          <w:szCs w:val="16"/>
        </w:rPr>
        <w:t>«Алло, алло! Внимание! Говорит Москва!» и состоялась трансляция радиоконцерта, первой в России музыкальной радиопередачи. В числе участников концерта были Б. М. Евлахов, Н. А. Обухова, Р. Н. Венгерова, В концерт были включены также инструментальные произведения, выступали скрипач Б. О. Сибор, флейтист А. И. Ларин, оркестр Большого театра.</w:t>
      </w:r>
    </w:p>
    <w:p w14:paraId="07BB97E1" w14:textId="77777777" w:rsidR="00583953" w:rsidRPr="00B541D6" w:rsidRDefault="00583953" w:rsidP="00B541D6">
      <w:pPr>
        <w:jc w:val="both"/>
        <w:rPr>
          <w:color w:val="000000" w:themeColor="text1"/>
          <w:sz w:val="16"/>
          <w:szCs w:val="16"/>
        </w:rPr>
      </w:pPr>
      <w:r w:rsidRPr="00B541D6">
        <w:rPr>
          <w:color w:val="000000" w:themeColor="text1"/>
          <w:sz w:val="16"/>
          <w:szCs w:val="16"/>
        </w:rPr>
        <w:t>Всего было передано несколько первых радиоконцертов. В их программу входили произведения П. И. Чайковского, А. П. Бородина, Н. А. Римского-Корсакова (23318).</w:t>
      </w:r>
    </w:p>
    <w:p w14:paraId="42BE4803" w14:textId="77777777" w:rsidR="00583953" w:rsidRPr="00B541D6" w:rsidRDefault="00583953" w:rsidP="00B541D6">
      <w:pPr>
        <w:jc w:val="both"/>
        <w:rPr>
          <w:color w:val="000000" w:themeColor="text1"/>
          <w:sz w:val="16"/>
          <w:szCs w:val="16"/>
        </w:rPr>
      </w:pPr>
    </w:p>
    <w:p w14:paraId="70F71163" w14:textId="165D1942"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162EE9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B66DDDB" w14:textId="77777777" w:rsidR="0032192F" w:rsidRPr="00B541D6" w:rsidRDefault="0032192F"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17 сентября </w:t>
      </w:r>
      <w:r w:rsidRPr="00B541D6">
        <w:rPr>
          <w:color w:val="000000" w:themeColor="text1"/>
          <w:sz w:val="16"/>
          <w:szCs w:val="16"/>
        </w:rPr>
        <w:t>в 1922 году открывается V Всероссийский съезд профсоюзов в Москве (14772).</w:t>
      </w:r>
    </w:p>
    <w:p w14:paraId="145A08B5" w14:textId="77777777" w:rsidR="0032192F" w:rsidRPr="00B541D6" w:rsidRDefault="0032192F" w:rsidP="00B541D6">
      <w:pPr>
        <w:jc w:val="both"/>
        <w:rPr>
          <w:color w:val="000000" w:themeColor="text1"/>
          <w:sz w:val="16"/>
          <w:szCs w:val="16"/>
        </w:rPr>
      </w:pPr>
    </w:p>
    <w:p w14:paraId="5D0CBBA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17 сентября 1922 начало вещание Радио Москва с передатчиком в 12 киловатт. Первый советский радиоконцерт транслировался из студии на Шаболовке (3481).</w:t>
      </w:r>
    </w:p>
    <w:p w14:paraId="4C88D75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771B95C" w14:textId="77777777" w:rsidR="001A659F" w:rsidRPr="00B541D6" w:rsidRDefault="001A659F" w:rsidP="00B541D6">
      <w:pPr>
        <w:jc w:val="both"/>
        <w:rPr>
          <w:color w:val="000000" w:themeColor="text1"/>
          <w:sz w:val="16"/>
          <w:szCs w:val="16"/>
        </w:rPr>
      </w:pPr>
      <w:r w:rsidRPr="00B541D6">
        <w:rPr>
          <w:color w:val="000000" w:themeColor="text1"/>
          <w:sz w:val="16"/>
          <w:szCs w:val="16"/>
        </w:rPr>
        <w:t>17 сентября 1922 года в Москве состоялся первый радиоконцерт. В этот день впервые прозвучали слова: «Слушайте! Говорит Москва!». Открывала первый в истории послереволюционной России радиоконцерт певица Надежда Обухова исполнением романса «Не искушай меня без нужды».</w:t>
      </w:r>
    </w:p>
    <w:p w14:paraId="2724692A" w14:textId="70E0EA51" w:rsidR="001A659F" w:rsidRPr="00B541D6" w:rsidRDefault="001A659F" w:rsidP="00B541D6">
      <w:pPr>
        <w:jc w:val="both"/>
        <w:rPr>
          <w:color w:val="000000" w:themeColor="text1"/>
          <w:sz w:val="16"/>
          <w:szCs w:val="16"/>
        </w:rPr>
      </w:pPr>
      <w:r w:rsidRPr="00B541D6">
        <w:rPr>
          <w:color w:val="000000" w:themeColor="text1"/>
          <w:sz w:val="16"/>
          <w:szCs w:val="16"/>
        </w:rPr>
        <w:t>В концерте также приняли участие артисты Большого академического театра Антонина Нежданова, Ксения Держинская, Василий Качалов и другие известные исполнители (21174).</w:t>
      </w:r>
    </w:p>
    <w:p w14:paraId="3AE32982" w14:textId="77777777" w:rsidR="001A659F" w:rsidRPr="00B541D6" w:rsidRDefault="001A659F" w:rsidP="00B541D6">
      <w:pPr>
        <w:jc w:val="both"/>
        <w:rPr>
          <w:color w:val="000000" w:themeColor="text1"/>
          <w:sz w:val="16"/>
          <w:szCs w:val="16"/>
        </w:rPr>
      </w:pPr>
    </w:p>
    <w:p w14:paraId="38B9988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17 сентября 1922 был передан первый радиоконцерт с Центральной радиотелефонной станции Народного комиссариата почт и телеграфов (Наркомпочтеля) в Москве. Он транслировался на волне 3200 м, а прозвучала в нем русская музыка. Программу радиоконцерта составлял научный руководитель НРЛ М. А. Бонч-Бруевич. Он же и открыл концерт, в котором приняли участие солисты Большого театра Б. М. Евлахов и Н. А. Обухова, артистка Р. Н. Венгерова, скрипач Б. О. Сибор, флейтист А. И. Ларин (9923).</w:t>
      </w:r>
    </w:p>
    <w:p w14:paraId="431DDCF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BB2F314" w14:textId="77777777" w:rsidR="0032192F" w:rsidRPr="00B541D6" w:rsidRDefault="0032192F"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17 сентября </w:t>
      </w:r>
      <w:r w:rsidRPr="00B541D6">
        <w:rPr>
          <w:color w:val="000000" w:themeColor="text1"/>
          <w:sz w:val="16"/>
          <w:szCs w:val="16"/>
        </w:rPr>
        <w:t>в 1922 году в Москве состоялся первый радиоконцерт: в этот день впервые прозвучали слова: «Слушайте! Говорит Москва!». Открывала первый в истории послереволюционной России радиоконцерт певица Надежда Обухова исполнением романса «Не искушай меня без нужды». В концерте также приняли участие артисты Большого академического театра Антонина Нежданова, Ксения Держинская, Василий Качалов и другие известные исполнители; трансляция велась из Центральной радиотелефонной станции имени Коминтерна на Шаболовке. Для ускорения начала регулярного вещания требовался мощный стимул, причем на государственном уровне. Таким стимулом стало постановление СНК СССР от 28 июля 1924 года «О частных приемных радиостанциях», согласно которому частным пользователям разрешалось иметь приемные радиоустройства, а радиолюбителям - конструировать радиоприемники. Кроме того, постановление стимулировало развертывание промышленной базы по выпуску радиовещательных приемников. 12 октября 1924 года Бюро содействия радиолюбительству МГСПС начало систематическое радиовещание через арендованную Сокольническую радиостанцию (станция имени А.Попова). Первая передача началась в 12 часов дня докладом «О роли В.И.Ленина в развитии советской радиотехники и задачах рабочего радиолюбительства». Затем строитель радиостанции А.Л.Минц сделал сообщение о технике радиовещания. После перерыва состоялся концерт студентов Московской государственной консерватории. С этого времени радиовещание велось регулярно, по строгому расписанию, которое заранее публиковалось в газетах (14772).</w:t>
      </w:r>
    </w:p>
    <w:p w14:paraId="4B243010" w14:textId="77777777" w:rsidR="0032192F" w:rsidRPr="00B541D6" w:rsidRDefault="0032192F" w:rsidP="00B541D6">
      <w:pPr>
        <w:jc w:val="both"/>
        <w:rPr>
          <w:color w:val="000000" w:themeColor="text1"/>
          <w:sz w:val="16"/>
          <w:szCs w:val="16"/>
        </w:rPr>
      </w:pPr>
    </w:p>
    <w:p w14:paraId="4654C1E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17 и 23 сентября 1922. Из протокола заседания Политбюро № 27, 1922 г.</w:t>
      </w:r>
    </w:p>
    <w:p w14:paraId="3CA0CBC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Шишкине* </w:t>
      </w:r>
    </w:p>
    <w:p w14:paraId="7FB6AF5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*Фигурант одного из политических дел. </w:t>
      </w:r>
    </w:p>
    <w:p w14:paraId="1E70935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целях объединения всей карательной политики установить, что приговоры по политическим делам должны предварительно, до момента их рассмотрения Президиумом ВЦИК, направляться для сведения тов. Дзержинскому (11652).</w:t>
      </w:r>
    </w:p>
    <w:p w14:paraId="5FD12D1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6BAFBC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17 и 23 сентября 1922. Из протокола заседания Политбюро № 27, 1922 г.</w:t>
      </w:r>
    </w:p>
    <w:p w14:paraId="7E5A053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сосредоточении мест лишения свободы в одном ведомстве </w:t>
      </w:r>
    </w:p>
    <w:p w14:paraId="5E87F06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Сосредоточить места заключения в одном ведомстве, а именно в НКВД (11652).</w:t>
      </w:r>
    </w:p>
    <w:p w14:paraId="201F0B1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1F86EF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12C66AE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100D479" w14:textId="77777777" w:rsidR="005924DF" w:rsidRPr="00B541D6" w:rsidRDefault="005924DF"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 xml:space="preserve">17 сентября 1922 г. Гитлер определяет цель штурмовых отрядов. </w:t>
      </w:r>
      <w:r w:rsidRPr="00B541D6">
        <w:rPr>
          <w:bCs/>
          <w:color w:val="000000" w:themeColor="text1"/>
          <w:sz w:val="16"/>
          <w:szCs w:val="16"/>
        </w:rPr>
        <w:t>В более позднем циркуляре говорится: штурмовые отряды не только охраняют собрания партии от всякого насилия со стороны противников, но кроме того дают ей возможность в любой момент перейти в наступление (17327).</w:t>
      </w:r>
    </w:p>
    <w:p w14:paraId="77E3FFA5" w14:textId="77777777" w:rsidR="005924DF" w:rsidRPr="00B541D6" w:rsidRDefault="005924DF" w:rsidP="00B541D6">
      <w:pPr>
        <w:numPr>
          <w:ilvl w:val="12"/>
          <w:numId w:val="0"/>
        </w:numPr>
        <w:autoSpaceDE w:val="0"/>
        <w:autoSpaceDN w:val="0"/>
        <w:adjustRightInd w:val="0"/>
        <w:jc w:val="both"/>
        <w:rPr>
          <w:iCs/>
          <w:color w:val="000000" w:themeColor="text1"/>
          <w:sz w:val="16"/>
          <w:szCs w:val="16"/>
        </w:rPr>
      </w:pPr>
    </w:p>
    <w:p w14:paraId="00D3470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17 сентября 1922 в Германии состоялась первая публичная демонстрация звукового фильма (3481).</w:t>
      </w:r>
    </w:p>
    <w:p w14:paraId="44592C4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C03FA2F" w14:textId="77777777" w:rsidR="0032192F" w:rsidRPr="00B541D6" w:rsidRDefault="0032192F"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17 сентября </w:t>
      </w:r>
      <w:r w:rsidRPr="00B541D6">
        <w:rPr>
          <w:color w:val="000000" w:themeColor="text1"/>
          <w:sz w:val="16"/>
          <w:szCs w:val="16"/>
        </w:rPr>
        <w:t>в 1922 году в Берлине проходит первый в мире публичный показ звукового фильма Der Brandstifter (14772).</w:t>
      </w:r>
    </w:p>
    <w:p w14:paraId="2FA194F9" w14:textId="77777777" w:rsidR="0032192F" w:rsidRPr="00B541D6" w:rsidRDefault="0032192F" w:rsidP="00B541D6">
      <w:pPr>
        <w:jc w:val="both"/>
        <w:rPr>
          <w:color w:val="000000" w:themeColor="text1"/>
          <w:sz w:val="16"/>
          <w:szCs w:val="16"/>
        </w:rPr>
      </w:pPr>
    </w:p>
    <w:p w14:paraId="64DCDB43" w14:textId="77777777" w:rsidR="00277D22" w:rsidRPr="00B541D6" w:rsidRDefault="00277D22"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17 сентября </w:t>
      </w:r>
      <w:r w:rsidRPr="00B541D6">
        <w:rPr>
          <w:color w:val="000000" w:themeColor="text1"/>
          <w:sz w:val="16"/>
          <w:szCs w:val="16"/>
        </w:rPr>
        <w:t>в 1922 году в</w:t>
      </w:r>
      <w:r w:rsidRPr="00B541D6">
        <w:rPr>
          <w:bCs/>
          <w:color w:val="000000" w:themeColor="text1"/>
          <w:sz w:val="16"/>
          <w:szCs w:val="16"/>
        </w:rPr>
        <w:t>о Дворце кино «Альгамбра» в Берлине состоялась премьера первого фильма со звуком, записанным на пленку и воспроизводимым при помощи оптико-электронной аппаратуры. Экранизацию пьесы «</w:t>
      </w:r>
      <w:r w:rsidRPr="00B541D6">
        <w:rPr>
          <w:bCs/>
          <w:iCs/>
          <w:color w:val="000000" w:themeColor="text1"/>
          <w:sz w:val="16"/>
          <w:szCs w:val="16"/>
        </w:rPr>
        <w:t>Поджигатель</w:t>
      </w:r>
      <w:r w:rsidRPr="00B541D6">
        <w:rPr>
          <w:bCs/>
          <w:color w:val="000000" w:themeColor="text1"/>
          <w:sz w:val="16"/>
          <w:szCs w:val="16"/>
        </w:rPr>
        <w:t>» голландского писателя Хейерманса «прокрутили» немецкие электроинженеры Йозеф Энгль, Ганс Фогт и Йозеф Массоль, организовавшие компанию Tri Ergon (по-гречески «Работа трех»). Поначалу Tri Ergon терпела поражения: спонсоры не находились, а немые фильмы пользовались стабильным успехом. Критики считали, что использование звука сделает фильмы недоступными для понимания зарубежных кинозрителей. Триумфальное шествие звука началось спустя 6 лет, когда фильм «Восход солнца» компании «ХХ век — Фокс» открыл новую эру в кинопроизводстве с использованием системы Movietone, базировавшейся на патентах Tri Ergon (17327).</w:t>
      </w:r>
    </w:p>
    <w:p w14:paraId="07D48C22" w14:textId="77777777" w:rsidR="00277D22" w:rsidRPr="00B541D6" w:rsidRDefault="00277D22" w:rsidP="00B541D6">
      <w:pPr>
        <w:jc w:val="both"/>
        <w:rPr>
          <w:color w:val="000000" w:themeColor="text1"/>
          <w:sz w:val="16"/>
          <w:szCs w:val="16"/>
        </w:rPr>
      </w:pPr>
    </w:p>
    <w:p w14:paraId="2E2D5DB3" w14:textId="57E07E63" w:rsidR="008D4158" w:rsidRPr="00B541D6" w:rsidRDefault="008D4158" w:rsidP="008D4158">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Армия</w:t>
      </w:r>
      <w:r w:rsidRPr="00B541D6">
        <w:rPr>
          <w:i/>
          <w:iCs/>
          <w:color w:val="000000" w:themeColor="text1"/>
          <w:sz w:val="16"/>
          <w:szCs w:val="16"/>
        </w:rPr>
        <w:t>:</w:t>
      </w:r>
    </w:p>
    <w:p w14:paraId="1D706ADB" w14:textId="77777777" w:rsidR="008D4158" w:rsidRPr="00B541D6" w:rsidRDefault="008D4158" w:rsidP="008D4158">
      <w:pPr>
        <w:numPr>
          <w:ilvl w:val="12"/>
          <w:numId w:val="0"/>
        </w:numPr>
        <w:autoSpaceDE w:val="0"/>
        <w:autoSpaceDN w:val="0"/>
        <w:adjustRightInd w:val="0"/>
        <w:jc w:val="both"/>
        <w:rPr>
          <w:iCs/>
          <w:color w:val="000000" w:themeColor="text1"/>
          <w:sz w:val="16"/>
          <w:szCs w:val="16"/>
        </w:rPr>
      </w:pPr>
    </w:p>
    <w:p w14:paraId="4B873F4A" w14:textId="77777777" w:rsidR="008D4158" w:rsidRPr="008C063D" w:rsidRDefault="008D4158" w:rsidP="008D4158">
      <w:pPr>
        <w:widowControl w:val="0"/>
        <w:tabs>
          <w:tab w:val="left" w:pos="1033"/>
        </w:tabs>
        <w:rPr>
          <w:rStyle w:val="aff"/>
          <w:rFonts w:ascii="Times New Roman" w:hAnsi="Times New Roman" w:cs="Times New Roman"/>
          <w:color w:val="0070C0"/>
          <w:spacing w:val="0"/>
          <w:sz w:val="16"/>
          <w:szCs w:val="16"/>
        </w:rPr>
      </w:pPr>
      <w:r w:rsidRPr="008C063D">
        <w:rPr>
          <w:rStyle w:val="aff"/>
          <w:rFonts w:ascii="Times New Roman" w:hAnsi="Times New Roman" w:cs="Times New Roman"/>
          <w:color w:val="0070C0"/>
          <w:spacing w:val="0"/>
          <w:sz w:val="16"/>
          <w:szCs w:val="16"/>
        </w:rPr>
        <w:t>18 сентября 1922 года воздушная оборона Петроградского района была полностью подчинена командующему войсками Петроградского военного округа через коменданта укрепрайона в связи с расформированием центрального управления АОН РККА (с 1 сентября того же года).</w:t>
      </w:r>
    </w:p>
    <w:p w14:paraId="1E93DFB6" w14:textId="77777777" w:rsidR="008D4158" w:rsidRPr="008C063D" w:rsidRDefault="008D4158" w:rsidP="008D4158">
      <w:pPr>
        <w:widowControl w:val="0"/>
        <w:tabs>
          <w:tab w:val="left" w:pos="1033"/>
        </w:tabs>
        <w:rPr>
          <w:color w:val="0070C0"/>
          <w:sz w:val="16"/>
          <w:szCs w:val="16"/>
        </w:rPr>
      </w:pPr>
      <w:r w:rsidRPr="008C063D">
        <w:rPr>
          <w:rStyle w:val="aff"/>
          <w:rFonts w:ascii="Times New Roman" w:hAnsi="Times New Roman" w:cs="Times New Roman"/>
          <w:color w:val="0070C0"/>
          <w:spacing w:val="0"/>
          <w:sz w:val="16"/>
          <w:szCs w:val="16"/>
        </w:rPr>
        <w:t>Ранее, в мае 1922 года, ВоздО Петроградского района официально присвоили имя Балтийского завода. Вскоре воздухооборона района была переименована в противосамолетную артиллерию (с объединением только артиллерийских средств). В этой связи управление ВоздО получило новое наименование - управление начальника противосамолетной артиллерии Петроградского района (с января 1923 г. начальник - А.Н. Вукотич) (25166).</w:t>
      </w:r>
    </w:p>
    <w:p w14:paraId="29FA1D30" w14:textId="77777777" w:rsidR="008D4158" w:rsidRPr="008C063D" w:rsidRDefault="008D4158" w:rsidP="008D4158">
      <w:pPr>
        <w:rPr>
          <w:color w:val="0070C0"/>
          <w:sz w:val="16"/>
          <w:szCs w:val="16"/>
        </w:rPr>
      </w:pPr>
    </w:p>
    <w:p w14:paraId="0010B25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1B95AF9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87DBF05" w14:textId="77777777" w:rsidR="00B33FC1" w:rsidRPr="00B541D6" w:rsidRDefault="00B33FC1" w:rsidP="00B541D6">
      <w:pPr>
        <w:jc w:val="both"/>
        <w:rPr>
          <w:color w:val="000000" w:themeColor="text1"/>
          <w:sz w:val="16"/>
          <w:szCs w:val="16"/>
        </w:rPr>
      </w:pPr>
      <w:r w:rsidRPr="00B541D6">
        <w:rPr>
          <w:color w:val="000000" w:themeColor="text1"/>
          <w:sz w:val="16"/>
          <w:szCs w:val="16"/>
        </w:rPr>
        <w:t>18 сентября 1922 г. по приказу НКФ № 315-а началось объединение Государственного хранилища и Отдела Металлического фонда в новое учреждение под названием Металлическо-Алмазный фонд, или Металфонд, который начал свою деятельность 1 октября текущего года. Картина детальной сортировки изъятых в стране драгметаллов за период с 1 января по 30 сентября 1922 г. выглядела следующим образом: платина в монетах, слитках, изделиях, ломе и сырая - 207 п. 11 ф. 24 з. 59 д. стоимостью 16 581 958 золотых руб. 20 коп., золото в аналогичных видах - 286 п. 7 ф. 28 з. 51 д. в сумме 10 985 679 руб. 21 коп., серебро - 26516 п. 11 ф. 45 з. 60 д., оцененных в 16 575 364 руб. 32 коп. Отдельный учет церковных ценностей ЦК Помгол выразился по золоту в 13 п. 2 ф. стоимостью 112 959 руб. 90 коп., по серебру - 13032 п. 26 ф. 3 з., стоивших 7 078 230 руб. 39 коп. Дороже металлов были только бриллианты, а также драгоценности Императорского дома, поставленные в результате больших дискуссий об их стоимости на баланс НКФ в сумме 300 млн руб. К этому времени в связи с неплохим урожаем и последовавшим запретом властей на зарубежные закупки продовольствия растиражированная в прессе идея предназначения сплавленного лома церковных металлов как раз для данных закупок потеряла свою пропагандистскую актуальность. Завершение мероприятий по сосредоточению ценностей в 1922 г. состоялось после проведения дополнительных изъятий, произведенных новой Комиссией по изъятию из музеев экспонатов высокоматериальной ценности в период с 16 сентября по 15 октября 1922 г (17147).</w:t>
      </w:r>
    </w:p>
    <w:p w14:paraId="6B160CC3" w14:textId="77777777" w:rsidR="00B33FC1" w:rsidRPr="00B541D6" w:rsidRDefault="00B33FC1" w:rsidP="00B541D6">
      <w:pPr>
        <w:jc w:val="both"/>
        <w:rPr>
          <w:color w:val="000000" w:themeColor="text1"/>
          <w:sz w:val="16"/>
          <w:szCs w:val="16"/>
        </w:rPr>
      </w:pPr>
    </w:p>
    <w:p w14:paraId="5A5D77E7" w14:textId="50504AC1" w:rsidR="008D4158" w:rsidRPr="00B541D6" w:rsidRDefault="008D4158" w:rsidP="008D4158">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Внешняя политика</w:t>
      </w:r>
      <w:r w:rsidRPr="00B541D6">
        <w:rPr>
          <w:i/>
          <w:iCs/>
          <w:color w:val="000000" w:themeColor="text1"/>
          <w:sz w:val="16"/>
          <w:szCs w:val="16"/>
        </w:rPr>
        <w:t>:</w:t>
      </w:r>
    </w:p>
    <w:p w14:paraId="4ECDADE3" w14:textId="77777777" w:rsidR="008D4158" w:rsidRPr="00B541D6" w:rsidRDefault="008D4158" w:rsidP="008D4158">
      <w:pPr>
        <w:numPr>
          <w:ilvl w:val="12"/>
          <w:numId w:val="0"/>
        </w:numPr>
        <w:autoSpaceDE w:val="0"/>
        <w:autoSpaceDN w:val="0"/>
        <w:adjustRightInd w:val="0"/>
        <w:jc w:val="both"/>
        <w:rPr>
          <w:iCs/>
          <w:color w:val="000000" w:themeColor="text1"/>
          <w:sz w:val="16"/>
          <w:szCs w:val="16"/>
        </w:rPr>
      </w:pPr>
    </w:p>
    <w:p w14:paraId="526F0616" w14:textId="77777777" w:rsidR="008D4158" w:rsidRPr="008C063D" w:rsidRDefault="008D4158" w:rsidP="008D4158">
      <w:pPr>
        <w:rPr>
          <w:rStyle w:val="aff"/>
          <w:rFonts w:ascii="Times New Roman" w:hAnsi="Times New Roman" w:cs="Times New Roman"/>
          <w:color w:val="0070C0"/>
          <w:spacing w:val="0"/>
          <w:sz w:val="16"/>
          <w:szCs w:val="16"/>
        </w:rPr>
      </w:pPr>
      <w:r w:rsidRPr="008C063D">
        <w:rPr>
          <w:rStyle w:val="aff"/>
          <w:rFonts w:ascii="Times New Roman" w:hAnsi="Times New Roman" w:cs="Times New Roman"/>
          <w:color w:val="0070C0"/>
          <w:spacing w:val="0"/>
          <w:sz w:val="16"/>
          <w:szCs w:val="16"/>
        </w:rPr>
        <w:t>К 18 сентября 1922 г. Турция была полностью освобождена от завоевателей. Лозаннским мирным договором от 24 июля 1923 г. были признаны новые границы государства. 29 октября 1923 г. была провозглашена Турецкая Республика, а Мустафа Кемаль (Ататюрк) стал ее первым президентом.</w:t>
      </w:r>
    </w:p>
    <w:p w14:paraId="08495988" w14:textId="77777777" w:rsidR="008D4158" w:rsidRPr="008C063D" w:rsidRDefault="008D4158" w:rsidP="008D4158">
      <w:pPr>
        <w:rPr>
          <w:color w:val="0070C0"/>
          <w:sz w:val="16"/>
          <w:szCs w:val="16"/>
        </w:rPr>
      </w:pPr>
      <w:r w:rsidRPr="008C063D">
        <w:rPr>
          <w:rStyle w:val="aff"/>
          <w:rFonts w:ascii="Times New Roman" w:hAnsi="Times New Roman" w:cs="Times New Roman"/>
          <w:color w:val="0070C0"/>
          <w:spacing w:val="0"/>
          <w:sz w:val="16"/>
          <w:szCs w:val="16"/>
        </w:rPr>
        <w:t>По последним подсчетам, всего на советское золото Турция закупила за рубежом для фронта 200 тыс. винтовок, 1,5 тыс. пулеметов, походные типографии и киноустановки, а также 20 аэропланов. Кроме того, золото шло на жалованье турецким командирам и госслужащим.</w:t>
      </w:r>
    </w:p>
    <w:p w14:paraId="00FC5A3A" w14:textId="77777777" w:rsidR="008D4158" w:rsidRPr="008C063D" w:rsidRDefault="008D4158" w:rsidP="008D4158">
      <w:pPr>
        <w:rPr>
          <w:color w:val="0070C0"/>
          <w:sz w:val="16"/>
          <w:szCs w:val="16"/>
        </w:rPr>
      </w:pPr>
      <w:r w:rsidRPr="008C063D">
        <w:rPr>
          <w:rStyle w:val="aff"/>
          <w:rFonts w:ascii="Times New Roman" w:hAnsi="Times New Roman" w:cs="Times New Roman"/>
          <w:color w:val="0070C0"/>
          <w:spacing w:val="0"/>
          <w:sz w:val="16"/>
          <w:szCs w:val="16"/>
        </w:rPr>
        <w:t>Согласно турецким данным, более 50% использованных Турцией в 1920–1921 гг. в военных действиях против Антанты патронов, 25% винтовок и орудий, 30% орудийных снарядов были поставлены Советской Россией. Общая сумма советской военной помощи Турции в 1920–1923 гг. оценивается в 80 млн турецких лир, что превышало годовой бюджет Великого Национального Собрания (меджлиса) в начале 1920‑х гг. и в 2 раза – расходы военного ведомства правительства Анкары того времени (25106).</w:t>
      </w:r>
    </w:p>
    <w:p w14:paraId="6C1E0FCD" w14:textId="77777777" w:rsidR="008D4158" w:rsidRPr="008C063D" w:rsidRDefault="008D4158" w:rsidP="008D4158">
      <w:pPr>
        <w:rPr>
          <w:color w:val="0070C0"/>
          <w:sz w:val="16"/>
          <w:szCs w:val="16"/>
        </w:rPr>
      </w:pPr>
    </w:p>
    <w:p w14:paraId="47F48EE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C1AE35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E90A658" w14:textId="77777777" w:rsidR="00F60158" w:rsidRPr="00B541D6" w:rsidRDefault="00F60158"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18 сентября </w:t>
      </w:r>
      <w:r w:rsidRPr="00B541D6">
        <w:rPr>
          <w:color w:val="000000" w:themeColor="text1"/>
          <w:sz w:val="16"/>
          <w:szCs w:val="16"/>
        </w:rPr>
        <w:t>в 1922 году Венгрия первой среди государств Центральной Европы вступает в Лигу Наций (14773).</w:t>
      </w:r>
    </w:p>
    <w:p w14:paraId="0E4A7615" w14:textId="77777777" w:rsidR="00F60158" w:rsidRPr="00B541D6" w:rsidRDefault="00F60158" w:rsidP="00B541D6">
      <w:pPr>
        <w:jc w:val="both"/>
        <w:rPr>
          <w:color w:val="000000" w:themeColor="text1"/>
          <w:sz w:val="16"/>
          <w:szCs w:val="16"/>
        </w:rPr>
      </w:pPr>
    </w:p>
    <w:p w14:paraId="59A0BDB2" w14:textId="77777777" w:rsidR="00B33FC1" w:rsidRPr="00B541D6" w:rsidRDefault="00B33FC1"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18 сентября 1922 в Праге создан союз украинских студентов-эмигрантов (4962).</w:t>
      </w:r>
    </w:p>
    <w:p w14:paraId="069A4D1B" w14:textId="77777777" w:rsidR="00B33FC1" w:rsidRPr="00B541D6" w:rsidRDefault="00B33FC1" w:rsidP="00B541D6">
      <w:pPr>
        <w:numPr>
          <w:ilvl w:val="12"/>
          <w:numId w:val="0"/>
        </w:numPr>
        <w:tabs>
          <w:tab w:val="left" w:pos="11199"/>
        </w:tabs>
        <w:autoSpaceDE w:val="0"/>
        <w:autoSpaceDN w:val="0"/>
        <w:adjustRightInd w:val="0"/>
        <w:jc w:val="both"/>
        <w:rPr>
          <w:color w:val="000000" w:themeColor="text1"/>
          <w:sz w:val="16"/>
          <w:szCs w:val="16"/>
        </w:rPr>
      </w:pPr>
    </w:p>
    <w:p w14:paraId="688CA67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18 сентября 1922 из Анатолии изгнали интервентов (2443,401).</w:t>
      </w:r>
    </w:p>
    <w:p w14:paraId="76DA78F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65FB13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18 сентября 1922 Турецкие войска освободили г.Бандырма. Завершена эвакуация греческих войск с турецкой территории (7592).</w:t>
      </w:r>
    </w:p>
    <w:p w14:paraId="101E4CD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576C75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68CA62B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73B02E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19 сентября 1922 года в Ремвоздухмастерские был влит коллектив Центрального аэрофотопарка Главвоздухфлота.</w:t>
      </w:r>
    </w:p>
    <w:p w14:paraId="6DEAC5E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1924 году Ремвоздухмастерскиебыли переименованы в мастерские № 1 Главвоздухфлота. К этому периоду относится переход мастерских с работ по ремонту на самостоятельное изготовление новых видов продукции: динамомашин ДОС и Делько, радиопередатчиков, фотоаппаратов и линз к ним и другие опытыне работы.</w:t>
      </w:r>
    </w:p>
    <w:p w14:paraId="62B84B3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этот период завод был реорганизован в завод и ему был присвоен № 33. Директор Фрамзон Х.Д.</w:t>
      </w:r>
    </w:p>
    <w:p w14:paraId="532B9F9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1931 году завод № 33 получил задание приступить к освоению производства нового в СССР вида продукции карбюратора к авиамотору К-11.</w:t>
      </w:r>
    </w:p>
    <w:p w14:paraId="4B96D07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середине 1932 года все ранее имевшиеся производства разных объектов были свернуты и завод начал специализироваться в основном по карбюраторам.</w:t>
      </w:r>
    </w:p>
    <w:p w14:paraId="73C8C9F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Организованный в начале 1934 года опытно-конструкторский отдел с небольшим опытным цехом положил начало развитию самостоятельной опытно-конструкторской работы карбюраторного завода. Руководители ОКО Стариков и Кортков.</w:t>
      </w:r>
    </w:p>
    <w:p w14:paraId="78F9B77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Параллельно с развитием работ опытного карбюраторостроения шла интенсификация серийных работ по оснащению карбюраторами новых моторов.</w:t>
      </w:r>
    </w:p>
    <w:p w14:paraId="1EFF3D4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1938 году было принято решение построить на Урале второй завод дублер по производству карбюраторов в Перми. Строительству был присвоен номер 33 БИС (дублер завода № 33). С апреля 1939 года директор завода № 33 – Горлин.</w:t>
      </w:r>
    </w:p>
    <w:p w14:paraId="40DF5EF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 основании приказа НКАП за № 1053сс от 9 октября 1941 года завод № 33 был эвакуирован в Пермь и размещен на площадях строящегося завода-дублера № 339</w:t>
      </w:r>
    </w:p>
    <w:p w14:paraId="544AA86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Директор – Журбенко</w:t>
      </w:r>
    </w:p>
    <w:p w14:paraId="4F2A871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Адрес: Пермь, п/я 3</w:t>
      </w:r>
    </w:p>
    <w:p w14:paraId="2D8DBF9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Производственный профиль- завод топливных авиационных агрегатов (9823).</w:t>
      </w:r>
    </w:p>
    <w:p w14:paraId="31FB16B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8A21ED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4E856A0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F41858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19 сентября 1922 на заседании Политбюро Ленин предложил начать переговоры с американскими капиталистами о сдаче в концессию части Донбасса. Запрос на эту концессию поступил от группы из 60 промышленников Юга, эмигрировавших после революции в Германию и начавших сотрудничать с крупным американским концерном. Они предложили сдать этому концерну на 40-50 лет в концессию часть угольных и металлургических предприятий Донбасса, среди собственников которых до революции были члены этой группы. Речь шла о вложения новых капиталов на сотни миллионов долларов, т.е. эта концессия была бы еще значительнее, чем уркартовская. Концерн был готов отказаться от возмещения прошлого ущерба и лишь настаивал на своем праве использовать в качестве служащих тех прежних собственников, кои ,на его взгляд, могли быть полезны по своему опыту.</w:t>
      </w:r>
    </w:p>
    <w:p w14:paraId="3FAC76F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 примере этого предложения наглядно видно, почему продолжали поступать заявки. После революции за границу эмигрировали многие собственники и менеджеры крупных предприятий. Значительная их часть потеряли большую часть своих средств, оказались в тяжелом материальном положении, и в то же время сохранили связи с иностранными капиталистами. Они увидели в курсе на привлечение концессий возможность поправить свои материальные дела, так как надеялись заинтересовать советское правительство своими возможностями достать капиталы, необходимые для подъема тех предприятий, где они раньше работали, а также своим опытом работы на этих предприятий. Да и иностранные владельцы национализированных предприятий были заинтересованы в договоренности с советской власти, чтобы хотя бы частично компенсировать свои прежние затраты. Несмотря на неудачи предшественников они продолжали пытаться договориться с властями (11233).</w:t>
      </w:r>
    </w:p>
    <w:p w14:paraId="565CC35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FBF944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33A7A12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0DD8A8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19 сентября 1922 Эвакуация французских войск с Чанакских позиций на побережье Мраморного моря (7592).</w:t>
      </w:r>
    </w:p>
    <w:p w14:paraId="0E18AD4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3BC017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19 сентября 1922 Венгрия первой из государств Центральной Европы вступила в Лигу наций (3481).</w:t>
      </w:r>
    </w:p>
    <w:p w14:paraId="3E90099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7B3CCD9" w14:textId="77777777" w:rsidR="001A659F" w:rsidRPr="00B541D6" w:rsidRDefault="001A659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7C67E45" w14:textId="77777777" w:rsidR="001A659F" w:rsidRPr="00B541D6" w:rsidRDefault="001A659F" w:rsidP="00B541D6">
      <w:pPr>
        <w:numPr>
          <w:ilvl w:val="12"/>
          <w:numId w:val="0"/>
        </w:numPr>
        <w:autoSpaceDE w:val="0"/>
        <w:autoSpaceDN w:val="0"/>
        <w:adjustRightInd w:val="0"/>
        <w:jc w:val="both"/>
        <w:rPr>
          <w:iCs/>
          <w:color w:val="000000" w:themeColor="text1"/>
          <w:sz w:val="16"/>
          <w:szCs w:val="16"/>
        </w:rPr>
      </w:pPr>
    </w:p>
    <w:p w14:paraId="31992DB9" w14:textId="77777777" w:rsidR="001A659F" w:rsidRPr="00B541D6" w:rsidRDefault="001A659F" w:rsidP="00B541D6">
      <w:pPr>
        <w:jc w:val="both"/>
        <w:rPr>
          <w:color w:val="000000" w:themeColor="text1"/>
          <w:sz w:val="16"/>
          <w:szCs w:val="16"/>
        </w:rPr>
      </w:pPr>
      <w:r w:rsidRPr="00B541D6">
        <w:rPr>
          <w:color w:val="000000" w:themeColor="text1"/>
          <w:sz w:val="16"/>
          <w:szCs w:val="16"/>
        </w:rPr>
        <w:t>20 сентября 1922 Джозеф Сади-Лекуинт совершает первый полет со скоростью более 200 миль в час (322 км / ч) на самолете Nieuport-Delage NiD 29 (20352).</w:t>
      </w:r>
    </w:p>
    <w:p w14:paraId="5C7BDC29" w14:textId="77777777" w:rsidR="001A659F" w:rsidRPr="00B541D6" w:rsidRDefault="001A659F" w:rsidP="00B541D6">
      <w:pPr>
        <w:jc w:val="both"/>
        <w:rPr>
          <w:color w:val="000000" w:themeColor="text1"/>
          <w:sz w:val="16"/>
          <w:szCs w:val="16"/>
        </w:rPr>
      </w:pPr>
    </w:p>
    <w:p w14:paraId="06292E79" w14:textId="77777777" w:rsidR="00932B36" w:rsidRPr="008C063D" w:rsidRDefault="00932B36" w:rsidP="00932B36">
      <w:pPr>
        <w:rPr>
          <w:color w:val="0070C0"/>
          <w:sz w:val="16"/>
          <w:szCs w:val="16"/>
        </w:rPr>
      </w:pPr>
      <w:r w:rsidRPr="008C063D">
        <w:rPr>
          <w:rStyle w:val="aff"/>
          <w:rFonts w:ascii="Times New Roman" w:hAnsi="Times New Roman" w:cs="Times New Roman"/>
          <w:color w:val="0070C0"/>
          <w:spacing w:val="0"/>
          <w:sz w:val="16"/>
          <w:szCs w:val="16"/>
        </w:rPr>
        <w:t>20 сентября 1922 г. пилот Сади-Лекуант во время трени</w:t>
      </w:r>
      <w:r w:rsidRPr="008C063D">
        <w:rPr>
          <w:rStyle w:val="aff"/>
          <w:rFonts w:ascii="Times New Roman" w:hAnsi="Times New Roman" w:cs="Times New Roman"/>
          <w:color w:val="0070C0"/>
          <w:spacing w:val="0"/>
          <w:sz w:val="16"/>
          <w:szCs w:val="16"/>
        </w:rPr>
        <w:softHyphen/>
        <w:t>ровочного полета на аэродроме Вильсоваж близ г. Этампа в присутствии официальных представителей на полутороплане «Сесквиплане» фирмы «Ньюпор»</w:t>
      </w:r>
      <w:r w:rsidRPr="008C063D">
        <w:rPr>
          <w:rStyle w:val="aff"/>
          <w:rFonts w:ascii="Times New Roman" w:hAnsi="Times New Roman" w:cs="Times New Roman"/>
          <w:b/>
          <w:bCs/>
          <w:color w:val="0070C0"/>
          <w:spacing w:val="0"/>
          <w:sz w:val="16"/>
          <w:szCs w:val="16"/>
        </w:rPr>
        <w:t xml:space="preserve"> </w:t>
      </w:r>
      <w:r w:rsidRPr="008C063D">
        <w:rPr>
          <w:rStyle w:val="aff"/>
          <w:rFonts w:ascii="Times New Roman" w:hAnsi="Times New Roman" w:cs="Times New Roman"/>
          <w:color w:val="0070C0"/>
          <w:spacing w:val="0"/>
          <w:sz w:val="16"/>
          <w:szCs w:val="16"/>
        </w:rPr>
        <w:t>с фор</w:t>
      </w:r>
      <w:r w:rsidRPr="008C063D">
        <w:rPr>
          <w:rStyle w:val="aff"/>
          <w:rFonts w:ascii="Times New Roman" w:hAnsi="Times New Roman" w:cs="Times New Roman"/>
          <w:color w:val="0070C0"/>
          <w:spacing w:val="0"/>
          <w:sz w:val="16"/>
          <w:szCs w:val="16"/>
        </w:rPr>
        <w:softHyphen/>
        <w:t>сированным двигателем «Испано-Сюиза» четыре раза проле</w:t>
      </w:r>
      <w:r w:rsidRPr="008C063D">
        <w:rPr>
          <w:rStyle w:val="aff"/>
          <w:rFonts w:ascii="Times New Roman" w:hAnsi="Times New Roman" w:cs="Times New Roman"/>
          <w:color w:val="0070C0"/>
          <w:spacing w:val="0"/>
          <w:sz w:val="16"/>
          <w:szCs w:val="16"/>
        </w:rPr>
        <w:softHyphen/>
        <w:t>тел мерную базу в 1 км на высоте 20 м со средней скоростью 330,23 км/ч, которая и была утверждена как мировой рекорд (25675).</w:t>
      </w:r>
    </w:p>
    <w:p w14:paraId="74E887E9" w14:textId="77777777" w:rsidR="00932B36" w:rsidRPr="008C063D" w:rsidRDefault="00932B36" w:rsidP="00932B36">
      <w:pPr>
        <w:rPr>
          <w:color w:val="0070C0"/>
          <w:sz w:val="16"/>
          <w:szCs w:val="16"/>
        </w:rPr>
      </w:pPr>
    </w:p>
    <w:p w14:paraId="36CBDE6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461F463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8D5AC6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21 сентября 1922 Политбюро образовало комиссию в составе зам. председателя Совнаркома Л.Каменева, секретаря ВЦСПС А.Андреева и председателя ВСНХ П.Богданова, которой было поручено составить проект заявления правительства на случай возможного отклонения подписанного договора. Это означало, что Политбюро уже готовится к принятию такого решения. В тот же день состоялось заседание комиссии, на котором П.Богданов выступил за утверждение договора, а двое других ее членов против. Большинство мотивировало свое мнение прежде всего тем, что та компенсация, которую государство должно было платить концессионеру за первые 15 лет концессии, только незначительно перекрывались его долевыми отчисления в тот же период. </w:t>
      </w:r>
    </w:p>
    <w:p w14:paraId="7843F85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Договор предусматривал содействие концессионеру при восстановлении оборотного капитала в размере ущерба, нанесенного ему распоряжениями советской власти. Он должен был определяться третейским судом из представителей обеих сторон и председателя, определяемого по следующему принципу: правительство называло концессионеру 6 кандидатов из числа пользующихся мировой или европейской известностью российских ученых, юристов, техников, общественных деятелей, а он выбирал из них председателя. Общая сумма оказанного таким образом содействия не должна была превышать 20 млн. руб. из них 1,5 млн. р. должны были быть выплачены наличными незамедлительно после ратификации, а остальные обязательствами государства на срок 15 лет с начислением на них 3% годовых. Комиссия Политбюро, исходя из того, что фактически ущерб будет определен в половину максимальной суммы, и беря размер долевых отчислений от предусмотренной в договоре минимальной производственной программы, рассчитала сумму превышения поступлений в бюджет над выплатами из него за 15 лет примерно в 5 миллионов рублей. </w:t>
      </w:r>
    </w:p>
    <w:p w14:paraId="629BAE7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Комиссией признала необоснованным также освобождение концессионера от уплаты экспортных пошлин. Она сочла заниженной ту минимальную производственную программу, которая была предусмотрена в договоре. Критика договора отмечала некоторые его подлинные недостатки с точки зрения интересов страны. Но ведь в ходе переговоров всегда приходится учитывать интересы обеих сторон. В частности, Уркарт стремился занизить зафиксированную минимальную производственную программу, с которой он должен был уплачивать долевые отчисления даже в том случае, если фактически производство было меньше, потому что были неясны перспективы развития экономики и спроса на продукцию концессионных предприятий.</w:t>
      </w:r>
    </w:p>
    <w:p w14:paraId="0980412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После того, как комиссия Политбюро рекомендовала не утверждать договор, сторонники концессии, понимавшие его большое положительное значение предпринимали большие усилия с целью предотвратить принятие этой рекомендации. 23 сентября Г.Чичерин обратился к Сталину с письмом, в котором писал: “С большим волнением я узнал о том, что возможно отклонение договора с Уркартом. Это было бы для Советской России катастрофой”. Мотивировал он такое утверждение тем, что отклонение договора остановит надолго приток иностранного капитала, прежде всего крупного, который сделает вывод, что идти преждевременно. </w:t>
      </w:r>
    </w:p>
    <w:p w14:paraId="184F502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Спустя 3 дня после этого письма с коллективным обращением по тому же адресу выступили руководители экономических ведомств- ВСНХ, Госплана, наркоматов финансов, внешней торговли, а также заместитель наркома иностранных дел. Они подчеркивали, что после провала попыток договориться на межгосударственном уровне в Генуе и Гааге прорвать новую финансовую блокаду можно только с помощью договоренностей с отдельными крупными капиталистическими группами. Прошедшее после подписания договора с Уркартом время, когда резко возросло количество деловых предложений, по их мнению, подтверждали правильность такого подхода. Ратификация договора была тем более необходима, указывали авторы, что район концессии в силу его отдаленности и большого объема требуемых капиталовложений был непосилен для русского капитала даже в довоенное время. </w:t>
      </w:r>
    </w:p>
    <w:p w14:paraId="35C3A93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тот же день Л.Красин направил Ленину справку о договоре, в которой со всей прямотой охарактеризовал создавшееся положение. Он писал что отказ в ратификации договора произошел вследствие того, “что само руководящее Учреждение не знает толком, чего оно хочет или не удосужилось во время спросить для себя из надлежащего места нужную директиву”. (намек на то, что Политбюро не запросило своевременно директиву от Ленина). Указывая далее, что Политбюро предрешило отказ от договора, не спросив у него объяснений по отдельным пунктам, он делал такой вывод: “При достаточно спокойном и внимательном обсуждении, особенно с привлечением хозяйственников и производственников я не сомневаюсь обнаружится как абсолютная выгодность для нас при данной обстановке этого договора, так и в особенности то обстоятельство, что политический, моральный и материальный ущерб от разрыва и его последствий в сотни раз превзойдет те в значительной степени воображаемые невыгоды и опасности, которые связывают с договором”.</w:t>
      </w:r>
    </w:p>
    <w:p w14:paraId="2E40494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Крупную выгоду Л.Красин видел в том, что в отдаленной части России запускались предприятия, лежавшие втуне 5 лет и подвергавшиеся расхищению и порче. Через 3-5 лет на этих предприятиях будут работать как и до войны 45 тыс. человек, которые в настоящее время являются нищими пауперами или мелкими хозяйчиками, ремесленниками, бедными крестьянами. Их работа на крупных предприятиях под государственным контролем только укрепит социальную основу, на которой покоится советская власть. Кроме того, восстановление промышленности приведет к росту сельского хозяйства в прилегающих хлебородных районах Сибири. Возрастут и поступления различных косвенных налогов, доходы государственных предприятий транспорта и связи. </w:t>
      </w:r>
    </w:p>
    <w:p w14:paraId="7348D50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Еще одну косвенную выгоду от появления на Урале и в Сибири хорошо организованных концессионных предприятий Красин видел в том благотворном влиянии, которое их появление окажет на “наши разгильдяйские тресты и синдикаты”. Здесь он затронул принципиально важный вопрос о возможной конкуренции государственных и концессионных предприятий, которая рассматривалась как одно из главных препятствий на пути привлечения иностранного капитала. Он считал такую конкуренцию благотворной, а его оппоненты губительной. Л.Красин подчеркивал, что крупные концессии нужны не только для привлечения капитала, но и для создания в различных районах здоровых предприятий, “наряду с которыми и наши тресты и синдикаты не посмеют разгильдяйничать и должны будут подтянуться и перестроиться на действительно хозяйственную работу вместо пародии на нее так называемого “хозяйственного расчета”.</w:t>
      </w:r>
    </w:p>
    <w:p w14:paraId="4C21676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По оценке Красина на восстановление полной работы предприятий, намечаемых к сдаче в концессию, требовалось потратить 25-30 млн. руб. Если бы даже такие свободные средства у государства имелись, то по его словам, было бы “совершеннейшим безумием” тратить их в первую очередь на восстановление предприятий в отдаленных районах Урала и Сибири, когда целый ряд несравненно более настоятельных нужд оставались неудовлетворенными из-за недостатка средств. Среди них он называл необходимость затрат на ремонт шпал, значительная часть которых сгнила, на спасение Донбасса и нефтяных районов. Отдельно он выделял такие “совершенно настоятельные расходы”, как, например, уплата невыданного жалованья миллионам рабочих, борьба с эпидемическими болезнями. </w:t>
      </w:r>
    </w:p>
    <w:p w14:paraId="3887B53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Говоря о платежах концессионеру за причиненный ущерб, он подчеркивал, что все они будут затрачены на самих предприятиях. Признавал Л.Красин и недостаточный размер минимальной производственной программы, установленный в договоре, но указывал на предусмотренное в договоре право правительства через каждые 10 лет изменять этот минимум. Касаясь обвинений в недостаточных платежах концессионера государству, он замечал, что в договоре предусмотрено право правительства через 7 лет, когда должна установиться устойчивая налоговая система, перевести его с долевого отчисления на общее налоговое обложение для предприятий данной отрасли. </w:t>
      </w:r>
    </w:p>
    <w:p w14:paraId="493F51E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Отказ от ратификации, по его мнению, снова превратит зарубежных бизнесменов в злейших врагов: “Советское правительство будет провозглашено нарушителем своих собственных принципов новой экономической политики, и блокады финансовая, концессионная и экономическая возобновятся по всей линии”. В условиях же такой блокады, по его мнению, хозяйственное возрождение будет идти черепашьими шагами. </w:t>
      </w:r>
    </w:p>
    <w:p w14:paraId="1D34CAE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Замедленное восстановление экономики приводило к огромным потерям. Красин приводил данные, согласно которым каждый год хозяйственного развала приносил потери валовой продукции по сравнению с довоенным временем более 9 млрд. руб., то есть цифру втрое превышавшую тот заем, который Россия требовал от Запада в Гааге. Отсюда следовал вывод, которым он заканчивал свою справку: “При наличности такого положения отказаться от тех возможностей восстановления производственных сил страны, которые дает первая крупная концессия – заключенный с Уркартом договор, было бы преступлением”.</w:t>
      </w:r>
    </w:p>
    <w:p w14:paraId="0D57DEA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Эти выступления сторонников договора показали, что сложилось редкое для дисциплинированной коммунистической партии положение: коммунисты - руководители экономических и внешнеполитического ведомств выступили единым фронтом против подготовленного, хотя еще и не приятого решения партийного руководства, причем выступили с серьезными аргументами. Под их влиянием Ленин заколебался в своем отрицательное отношение к договору, и Политбюро на своем заседании 28 сентября не стало принимать окончательного решения, а включило вопрос о договоре в повестку дня очередного пленума ЦК, намеченного на 5 октября. </w:t>
      </w:r>
    </w:p>
    <w:p w14:paraId="7F064A8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Накануне пленума как сторонники, так и противники договора предпринимали дополнительные усилия по обеспечению победы своей точки зрения. Так, руководство ВЦСПС приняло решение настаивать на отказе в ратификации договора. С другой стороны, член ЦК партии К. Радек, который занимался в ЦК международными делами, написал к пленуму специальную записку “Договор с Уркартом и наша внешняя политика”. В ней он поставил более широкий вопрос о судьбе нэпа в случае отказа от ратификации. По его мнению, тогда может затормозиться приток иностранного капитала, а это в свою очередь вынудит искать внутренние источники финансирования необходимых затрат. Взять их можно будет только у крестьян, увеличив налоги на них, а это может подорвать медленно восстанавливающегося сельского хозяйства. Результатом будет, по словам Радека, “не меньше и не больше как сведение на нет всех целей, которые мы преследовали, входя на путь новой экономической политики. Главным смыслом новой экономической политики было развязать производительные силы, находящиеся в руках мелкой буржуазии, для того, чтобы поднять уровень экономического состояния крестьянству, сделав его в будущем базой нашего экономического возрождения”. Это важное замечание оправдалось позднее, особенно, когда перед страной встала проблема индустриализации (11233).</w:t>
      </w:r>
    </w:p>
    <w:p w14:paraId="2F65A89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A01351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B5DBE5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65B0DE7"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21 сентября 1922 американский президент У. Гардинг поддержал идею создания еврейского государства в Палестине (4962).</w:t>
      </w:r>
    </w:p>
    <w:p w14:paraId="4E314703"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537E0DBD"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21 сентября 1922 Сади-Лекуант на модернизированном Секвиплане установил мировой рекорд скорости в 341.239 км/час (4207, 26).</w:t>
      </w:r>
    </w:p>
    <w:p w14:paraId="25E1E8B9"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66A9CB9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1AF507A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5342FD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22 сентября 1922 было организовано ОКБ им. А.Н.Туполева (274).</w:t>
      </w:r>
    </w:p>
    <w:p w14:paraId="7E1B591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A34A97A"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22 сентября 1922 в СССР создана Комиссия металлического самолетостроения (ныне Исследовательско-конструкторское бюро Туполева) (4962).</w:t>
      </w:r>
    </w:p>
    <w:p w14:paraId="5156B876"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06EF6C8C" w14:textId="77777777" w:rsidR="009A2F25"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2A23FCFE" w14:textId="77777777" w:rsidR="009A2F25" w:rsidRPr="00B541D6" w:rsidRDefault="009A2F25" w:rsidP="00B541D6">
      <w:pPr>
        <w:numPr>
          <w:ilvl w:val="12"/>
          <w:numId w:val="0"/>
        </w:numPr>
        <w:autoSpaceDE w:val="0"/>
        <w:autoSpaceDN w:val="0"/>
        <w:adjustRightInd w:val="0"/>
        <w:jc w:val="both"/>
        <w:rPr>
          <w:iCs/>
          <w:color w:val="000000" w:themeColor="text1"/>
          <w:sz w:val="16"/>
          <w:szCs w:val="16"/>
        </w:rPr>
      </w:pPr>
    </w:p>
    <w:p w14:paraId="41AD76B6" w14:textId="77777777" w:rsidR="009A2F25" w:rsidRPr="00B541D6" w:rsidRDefault="009A2F25" w:rsidP="00B541D6">
      <w:pPr>
        <w:pStyle w:val="ae"/>
        <w:shd w:val="clear" w:color="auto" w:fill="FFFFFF"/>
        <w:spacing w:before="0" w:after="0"/>
        <w:jc w:val="both"/>
        <w:rPr>
          <w:color w:val="000000" w:themeColor="text1"/>
          <w:sz w:val="16"/>
          <w:szCs w:val="16"/>
        </w:rPr>
      </w:pPr>
      <w:r w:rsidRPr="00B541D6">
        <w:rPr>
          <w:rStyle w:val="a7"/>
          <w:b w:val="0"/>
          <w:iCs/>
          <w:color w:val="000000" w:themeColor="text1"/>
          <w:sz w:val="16"/>
          <w:szCs w:val="16"/>
        </w:rPr>
        <w:t>22 сентября 1922 г.</w:t>
      </w:r>
      <w:r w:rsidRPr="00B541D6">
        <w:rPr>
          <w:color w:val="000000" w:themeColor="text1"/>
          <w:sz w:val="16"/>
          <w:szCs w:val="16"/>
        </w:rPr>
        <w:t xml:space="preserve"> В связи с протечкой 33-линейных английских артхимснарядов, хранившихся в Пермском, Глазовском и ряде других складов, Артком РККА постановил, что снаряды «</w:t>
      </w:r>
      <w:r w:rsidRPr="00B541D6">
        <w:rPr>
          <w:rStyle w:val="af0"/>
          <w:i w:val="0"/>
          <w:color w:val="000000" w:themeColor="text1"/>
          <w:sz w:val="16"/>
          <w:szCs w:val="16"/>
        </w:rPr>
        <w:t xml:space="preserve">с протекающей жидкостью или издающих запах горького миндаля (или горчицы)… подлежат уничтожению путем </w:t>
      </w:r>
      <w:r w:rsidRPr="00B541D6">
        <w:rPr>
          <w:rStyle w:val="a7"/>
          <w:b w:val="0"/>
          <w:iCs/>
          <w:color w:val="000000" w:themeColor="text1"/>
          <w:sz w:val="16"/>
          <w:szCs w:val="16"/>
        </w:rPr>
        <w:t>закапывания</w:t>
      </w:r>
      <w:r w:rsidRPr="00B541D6">
        <w:rPr>
          <w:rStyle w:val="af0"/>
          <w:i w:val="0"/>
          <w:color w:val="000000" w:themeColor="text1"/>
          <w:sz w:val="16"/>
          <w:szCs w:val="16"/>
        </w:rPr>
        <w:t xml:space="preserve"> их в землю на глубину в два аршина</w:t>
      </w:r>
      <w:r w:rsidRPr="00B541D6">
        <w:rPr>
          <w:color w:val="000000" w:themeColor="text1"/>
          <w:sz w:val="16"/>
          <w:szCs w:val="16"/>
        </w:rPr>
        <w:t>» (17133).</w:t>
      </w:r>
    </w:p>
    <w:p w14:paraId="36B0072C" w14:textId="77777777" w:rsidR="009A2F25" w:rsidRPr="00B541D6" w:rsidRDefault="009A2F25" w:rsidP="00B541D6">
      <w:pPr>
        <w:pStyle w:val="ae"/>
        <w:shd w:val="clear" w:color="auto" w:fill="FFFFFF"/>
        <w:spacing w:before="0" w:after="0"/>
        <w:jc w:val="both"/>
        <w:rPr>
          <w:color w:val="000000" w:themeColor="text1"/>
          <w:sz w:val="16"/>
          <w:szCs w:val="16"/>
        </w:rPr>
      </w:pPr>
    </w:p>
    <w:p w14:paraId="1A1001C5" w14:textId="77777777" w:rsidR="00F60158"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320B3C9" w14:textId="77777777" w:rsidR="00F60158" w:rsidRPr="00B541D6" w:rsidRDefault="00F60158" w:rsidP="00B541D6">
      <w:pPr>
        <w:numPr>
          <w:ilvl w:val="12"/>
          <w:numId w:val="0"/>
        </w:numPr>
        <w:autoSpaceDE w:val="0"/>
        <w:autoSpaceDN w:val="0"/>
        <w:adjustRightInd w:val="0"/>
        <w:jc w:val="both"/>
        <w:rPr>
          <w:iCs/>
          <w:color w:val="000000" w:themeColor="text1"/>
          <w:sz w:val="16"/>
          <w:szCs w:val="16"/>
        </w:rPr>
      </w:pPr>
    </w:p>
    <w:p w14:paraId="489E2253" w14:textId="77777777" w:rsidR="00F60158" w:rsidRPr="00B541D6" w:rsidRDefault="00F60158" w:rsidP="00B541D6">
      <w:pPr>
        <w:jc w:val="both"/>
        <w:rPr>
          <w:color w:val="000000" w:themeColor="text1"/>
          <w:sz w:val="16"/>
          <w:szCs w:val="16"/>
        </w:rPr>
      </w:pPr>
      <w:r w:rsidRPr="00B541D6">
        <w:rPr>
          <w:color w:val="000000" w:themeColor="text1"/>
          <w:sz w:val="16"/>
          <w:szCs w:val="16"/>
        </w:rPr>
        <w:lastRenderedPageBreak/>
        <w:t>22 сентября в 1922 году состоялась высылка за границу первой партии русской антисоветской интеллигенции ("философский пароход") (14777).</w:t>
      </w:r>
    </w:p>
    <w:p w14:paraId="7597B12D" w14:textId="77777777" w:rsidR="00F60158" w:rsidRPr="00B541D6" w:rsidRDefault="00F60158" w:rsidP="00B541D6">
      <w:pPr>
        <w:jc w:val="both"/>
        <w:rPr>
          <w:color w:val="000000" w:themeColor="text1"/>
          <w:sz w:val="16"/>
          <w:szCs w:val="16"/>
        </w:rPr>
      </w:pPr>
    </w:p>
    <w:p w14:paraId="5775022F" w14:textId="5F50569A" w:rsidR="009F3DCD" w:rsidRPr="00B541D6" w:rsidRDefault="009F3DCD"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22</w:t>
      </w:r>
      <w:r w:rsidR="007930CB">
        <w:rPr>
          <w:color w:val="000000" w:themeColor="text1"/>
          <w:sz w:val="16"/>
          <w:szCs w:val="16"/>
        </w:rPr>
        <w:t xml:space="preserve"> </w:t>
      </w:r>
      <w:r w:rsidRPr="00B541D6">
        <w:rPr>
          <w:color w:val="000000" w:themeColor="text1"/>
          <w:sz w:val="16"/>
          <w:szCs w:val="16"/>
        </w:rPr>
        <w:t>сентября</w:t>
      </w:r>
      <w:r w:rsidR="007930CB">
        <w:rPr>
          <w:color w:val="000000" w:themeColor="text1"/>
          <w:sz w:val="16"/>
          <w:szCs w:val="16"/>
        </w:rPr>
        <w:t xml:space="preserve"> </w:t>
      </w:r>
      <w:r w:rsidRPr="00B541D6">
        <w:rPr>
          <w:color w:val="000000" w:themeColor="text1"/>
          <w:sz w:val="16"/>
          <w:szCs w:val="16"/>
        </w:rPr>
        <w:t> 1922</w:t>
      </w:r>
      <w:r w:rsidR="007930CB">
        <w:rPr>
          <w:color w:val="000000" w:themeColor="text1"/>
          <w:sz w:val="16"/>
          <w:szCs w:val="16"/>
        </w:rPr>
        <w:t xml:space="preserve"> </w:t>
      </w:r>
      <w:r w:rsidRPr="00B541D6">
        <w:rPr>
          <w:color w:val="000000" w:themeColor="text1"/>
          <w:sz w:val="16"/>
          <w:szCs w:val="16"/>
        </w:rPr>
        <w:t>г. Красной Армией у с. Белое она была разбита созданная в сентябре 1920 г. из казачьих отрядов эсерами-самостийниками для борьбы с Советской властью на Кубани Кубанская повстанческая армия во главе с генералом от инфантерии А. М. Пржевальским (Марченко). Пржевальский эмигрировал (17122).</w:t>
      </w:r>
    </w:p>
    <w:p w14:paraId="3EE1A236" w14:textId="77777777" w:rsidR="009F3DCD" w:rsidRPr="00B541D6" w:rsidRDefault="009F3DCD" w:rsidP="00B541D6">
      <w:pPr>
        <w:numPr>
          <w:ilvl w:val="12"/>
          <w:numId w:val="0"/>
        </w:numPr>
        <w:autoSpaceDE w:val="0"/>
        <w:autoSpaceDN w:val="0"/>
        <w:adjustRightInd w:val="0"/>
        <w:jc w:val="both"/>
        <w:rPr>
          <w:iCs/>
          <w:color w:val="000000" w:themeColor="text1"/>
          <w:sz w:val="16"/>
          <w:szCs w:val="16"/>
        </w:rPr>
      </w:pPr>
    </w:p>
    <w:p w14:paraId="7118C2F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DFD47C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8B7EF2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22 сентября 1922 Литва, Латвия и Эстония вступили в Лигу наций (3481).</w:t>
      </w:r>
    </w:p>
    <w:p w14:paraId="235F15D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1D5D56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369041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ECEFC9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23-24 сентября 1922 в ЦК возникли разногласия по национальному вопросу. И.В.С. выступал за автономизацию - фактически поглощение республик РСФСР, но победила т.з. В.И.Л., выступающего за союз на формально равноправной и добровольной основе в рамках нового государственного объединения (3908,310).</w:t>
      </w:r>
    </w:p>
    <w:p w14:paraId="65BCE79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B0DC202"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23 сентября 1922 И.В.С. представляет свой проект "автономизации" советских республик, что означает их поглощение РСФСР. Под влиянием В.И.Л. переделывает проект в союзный по названию, но с почти первоначальной начинкой (4962).</w:t>
      </w:r>
    </w:p>
    <w:p w14:paraId="79D89001"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041968E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DDB41F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F7E497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23 сентября 1922, когда турецкие войска приближались к проливам, союзные державы пригласили представителей турецкого правительства на переговоры (3481).</w:t>
      </w:r>
    </w:p>
    <w:p w14:paraId="6AD6396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765A52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23 сентября 1922 Получена нота стран Антанты (Великобритания, Франция, Италия) с требованием прекратить наступление турецких войск в зоне проливов и предложением прислать делегатов на мирную конференцию в г.Венеция (Италия) (7592).</w:t>
      </w:r>
    </w:p>
    <w:p w14:paraId="517C7BC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FA5D2F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79A4A3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51E9BBD" w14:textId="77777777" w:rsidR="00A66088" w:rsidRPr="00B541D6" w:rsidRDefault="00A66088"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24 сентября </w:t>
      </w:r>
      <w:r w:rsidRPr="00B541D6">
        <w:rPr>
          <w:color w:val="000000" w:themeColor="text1"/>
          <w:sz w:val="16"/>
          <w:szCs w:val="16"/>
        </w:rPr>
        <w:t>в 1922 году комиссия ЦК РКП(б) одобрила проект "автономизации" союзных республик, поддержанный Сталиным. Он предусматривал вхождение всех союзных республик в состав РСФСР на правах автономий (14779).</w:t>
      </w:r>
    </w:p>
    <w:p w14:paraId="4249877D" w14:textId="77777777" w:rsidR="00A66088" w:rsidRPr="00B541D6" w:rsidRDefault="00A66088" w:rsidP="00B541D6">
      <w:pPr>
        <w:jc w:val="both"/>
        <w:rPr>
          <w:color w:val="000000" w:themeColor="text1"/>
          <w:sz w:val="16"/>
          <w:szCs w:val="16"/>
        </w:rPr>
      </w:pPr>
    </w:p>
    <w:p w14:paraId="19DF9A7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24 и 30 сентября 1922. Из протокола заседания Политбюро № 28, 1922 г.</w:t>
      </w:r>
    </w:p>
    <w:p w14:paraId="323632E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Бюро содействия органам ГПУ </w:t>
      </w:r>
    </w:p>
    <w:p w14:paraId="644AC58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Одобрить предложение ГПУ о создании во всех органах и учреждениях, где оно сочтет необходимым, по соглашению с партийными комитетами групп содействия органам ГПУ (11652).</w:t>
      </w:r>
    </w:p>
    <w:p w14:paraId="23893D3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2FF1B8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FD0307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0DFE29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24 сентября 1922 Восстание греческих войск на о-вах Хиос и Лесбос против короля Константина, перекинувшееся в последующие дни на материковую Грецию (7592).</w:t>
      </w:r>
    </w:p>
    <w:p w14:paraId="48050F9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5336E3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2119135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A06FF9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25 сентября 1922 армия Дальневосточной республики под командованием И.И.Уборевича вошла во Владивосток (3186).</w:t>
      </w:r>
    </w:p>
    <w:p w14:paraId="5989072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8E4F45A" w14:textId="77777777" w:rsidR="00A66088"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27F2AF1" w14:textId="77777777" w:rsidR="00A66088" w:rsidRPr="00B541D6" w:rsidRDefault="00A66088" w:rsidP="00B541D6">
      <w:pPr>
        <w:numPr>
          <w:ilvl w:val="12"/>
          <w:numId w:val="0"/>
        </w:numPr>
        <w:autoSpaceDE w:val="0"/>
        <w:autoSpaceDN w:val="0"/>
        <w:adjustRightInd w:val="0"/>
        <w:jc w:val="both"/>
        <w:rPr>
          <w:iCs/>
          <w:color w:val="000000" w:themeColor="text1"/>
          <w:sz w:val="16"/>
          <w:szCs w:val="16"/>
        </w:rPr>
      </w:pPr>
    </w:p>
    <w:p w14:paraId="639F17F8" w14:textId="77777777" w:rsidR="00A66088" w:rsidRPr="00B541D6" w:rsidRDefault="00A66088" w:rsidP="00B541D6">
      <w:pPr>
        <w:jc w:val="both"/>
        <w:rPr>
          <w:color w:val="000000" w:themeColor="text1"/>
          <w:sz w:val="16"/>
          <w:szCs w:val="16"/>
        </w:rPr>
      </w:pPr>
      <w:r w:rsidRPr="00B541D6">
        <w:rPr>
          <w:color w:val="000000" w:themeColor="text1"/>
          <w:sz w:val="16"/>
          <w:szCs w:val="16"/>
        </w:rPr>
        <w:t>26 сентября в 1922 году В.И.Ленин направляет членам Политбюро письмо, в котором обосновывает идею создания Союза Советских Социалистических Республик (СССР) как федеративного государственного образования. Единство этого государства будет поддерживаться правящей и единственной большевистской партией, которая будет одной во вснх республиках (14781).</w:t>
      </w:r>
    </w:p>
    <w:p w14:paraId="69677CAE" w14:textId="77777777" w:rsidR="00A66088" w:rsidRPr="00B541D6" w:rsidRDefault="00A66088" w:rsidP="00B541D6">
      <w:pPr>
        <w:jc w:val="both"/>
        <w:rPr>
          <w:color w:val="000000" w:themeColor="text1"/>
          <w:sz w:val="16"/>
          <w:szCs w:val="16"/>
        </w:rPr>
      </w:pPr>
    </w:p>
    <w:p w14:paraId="42270C28" w14:textId="6EE8FCA4" w:rsidR="00FA0F68" w:rsidRPr="00B541D6" w:rsidRDefault="00FA0F68" w:rsidP="00B541D6">
      <w:pPr>
        <w:jc w:val="both"/>
        <w:rPr>
          <w:color w:val="000000" w:themeColor="text1"/>
          <w:sz w:val="16"/>
          <w:szCs w:val="16"/>
        </w:rPr>
      </w:pPr>
      <w:r w:rsidRPr="00B541D6">
        <w:rPr>
          <w:color w:val="000000" w:themeColor="text1"/>
          <w:sz w:val="16"/>
          <w:szCs w:val="16"/>
        </w:rPr>
        <w:t>26</w:t>
      </w:r>
      <w:r w:rsidR="007930CB">
        <w:rPr>
          <w:color w:val="000000" w:themeColor="text1"/>
          <w:sz w:val="16"/>
          <w:szCs w:val="16"/>
        </w:rPr>
        <w:t xml:space="preserve"> </w:t>
      </w:r>
      <w:r w:rsidRPr="00B541D6">
        <w:rPr>
          <w:color w:val="000000" w:themeColor="text1"/>
          <w:sz w:val="16"/>
          <w:szCs w:val="16"/>
        </w:rPr>
        <w:t>сентября</w:t>
      </w:r>
      <w:r w:rsidR="007930CB">
        <w:rPr>
          <w:color w:val="000000" w:themeColor="text1"/>
          <w:sz w:val="16"/>
          <w:szCs w:val="16"/>
        </w:rPr>
        <w:t xml:space="preserve"> </w:t>
      </w:r>
      <w:bookmarkStart w:id="32" w:name="YANDEX_67"/>
      <w:bookmarkEnd w:id="32"/>
      <w:r w:rsidRPr="00B541D6">
        <w:rPr>
          <w:color w:val="000000" w:themeColor="text1"/>
          <w:sz w:val="16"/>
          <w:szCs w:val="16"/>
        </w:rPr>
        <w:t> 1922</w:t>
      </w:r>
      <w:r w:rsidR="007930CB">
        <w:rPr>
          <w:color w:val="000000" w:themeColor="text1"/>
          <w:sz w:val="16"/>
          <w:szCs w:val="16"/>
        </w:rPr>
        <w:t xml:space="preserve"> </w:t>
      </w:r>
      <w:r w:rsidRPr="00B541D6">
        <w:rPr>
          <w:color w:val="000000" w:themeColor="text1"/>
          <w:sz w:val="16"/>
          <w:szCs w:val="16"/>
        </w:rPr>
        <w:t>г. на площади перед толпой в г. Оши Муэтдин-бек (Алиев Усман) (7- 1922 ) - один из лидеров киргизских басмачей, боролся против Советской власти в Фергане и Киргизии был расстрелян конвойной командой по приговору суда. Численность отрядов Муэтдина достигала 20 тыс. бойцов, они обладали маневренностью, хорошо ориентировались на местности, что усложняло борьбу с ними, внезапно появлялись в различных районах, подвергая осаде отдельные гарнизоны Красной Армии, совершали неожиданные нападения на русские поселки, города Ош, Андижан. После налетов бандиты быстро уходили в горы. В сентябре 1921 г. Муэтдин скрылся в Афганистане, продолжая оказывать сопротивление в Туркестане вплоть до июня</w:t>
      </w:r>
      <w:r w:rsidR="007930CB">
        <w:rPr>
          <w:color w:val="000000" w:themeColor="text1"/>
          <w:sz w:val="16"/>
          <w:szCs w:val="16"/>
        </w:rPr>
        <w:t xml:space="preserve"> </w:t>
      </w:r>
      <w:r w:rsidRPr="00B541D6">
        <w:rPr>
          <w:color w:val="000000" w:themeColor="text1"/>
          <w:sz w:val="16"/>
          <w:szCs w:val="16"/>
        </w:rPr>
        <w:t>1922</w:t>
      </w:r>
      <w:r w:rsidR="007930CB">
        <w:rPr>
          <w:color w:val="000000" w:themeColor="text1"/>
          <w:sz w:val="16"/>
          <w:szCs w:val="16"/>
        </w:rPr>
        <w:t xml:space="preserve"> </w:t>
      </w:r>
      <w:r w:rsidRPr="00B541D6">
        <w:rPr>
          <w:color w:val="000000" w:themeColor="text1"/>
          <w:sz w:val="16"/>
          <w:szCs w:val="16"/>
        </w:rPr>
        <w:t>г. 6 июля</w:t>
      </w:r>
      <w:r w:rsidR="007930CB">
        <w:rPr>
          <w:color w:val="000000" w:themeColor="text1"/>
          <w:sz w:val="16"/>
          <w:szCs w:val="16"/>
        </w:rPr>
        <w:t xml:space="preserve"> </w:t>
      </w:r>
      <w:r w:rsidRPr="00B541D6">
        <w:rPr>
          <w:color w:val="000000" w:themeColor="text1"/>
          <w:sz w:val="16"/>
          <w:szCs w:val="16"/>
        </w:rPr>
        <w:t>1922</w:t>
      </w:r>
      <w:r w:rsidR="007930CB">
        <w:rPr>
          <w:color w:val="000000" w:themeColor="text1"/>
          <w:sz w:val="16"/>
          <w:szCs w:val="16"/>
        </w:rPr>
        <w:t xml:space="preserve"> </w:t>
      </w:r>
      <w:r w:rsidRPr="00B541D6">
        <w:rPr>
          <w:color w:val="000000" w:themeColor="text1"/>
          <w:sz w:val="16"/>
          <w:szCs w:val="16"/>
        </w:rPr>
        <w:t>г. сдался Красной Армии в горной части Восточной Ферганы (Клавиш В. В. Белая гвардия. М., 1999) (17122).</w:t>
      </w:r>
    </w:p>
    <w:p w14:paraId="6F0A386A" w14:textId="77777777" w:rsidR="00FA0F68" w:rsidRPr="00B541D6" w:rsidRDefault="00FA0F68" w:rsidP="00B541D6">
      <w:pPr>
        <w:jc w:val="both"/>
        <w:rPr>
          <w:color w:val="000000" w:themeColor="text1"/>
          <w:sz w:val="16"/>
          <w:szCs w:val="16"/>
        </w:rPr>
      </w:pPr>
    </w:p>
    <w:p w14:paraId="76232B3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E3D248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AB0647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27 сентября 1922 г. Постановлением СТО конвойная стража из двойного подчинения Наркомюста и Наркомвоена передается в подчинение ГПУ как отдельный корпус конвойной стражи. Пограничная охрана также передается в ГПУ (10303).</w:t>
      </w:r>
    </w:p>
    <w:p w14:paraId="6C0B970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3AEBBC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27 сентября 1922 СТО принял постановление о полной передаче охраны сухопутной и морской границы РСФСР в ведение ГПУ и создании для этого Отдельного пограничного корпуса (3398,341).</w:t>
      </w:r>
    </w:p>
    <w:p w14:paraId="31672E2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E61FB4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FF2020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BC4CAA3" w14:textId="77777777" w:rsidR="001A659F" w:rsidRPr="00B541D6" w:rsidRDefault="001A659F" w:rsidP="00B541D6">
      <w:pPr>
        <w:jc w:val="both"/>
        <w:rPr>
          <w:color w:val="000000" w:themeColor="text1"/>
          <w:sz w:val="16"/>
          <w:szCs w:val="16"/>
        </w:rPr>
      </w:pPr>
      <w:r w:rsidRPr="00B541D6">
        <w:rPr>
          <w:color w:val="000000" w:themeColor="text1"/>
          <w:sz w:val="16"/>
          <w:szCs w:val="16"/>
        </w:rPr>
        <w:t>27 сентября 1922 первый полет Curtiss R-6 (20352).</w:t>
      </w:r>
    </w:p>
    <w:p w14:paraId="779ECFF0" w14:textId="77777777" w:rsidR="001A659F" w:rsidRPr="00B541D6" w:rsidRDefault="001A659F" w:rsidP="00B541D6">
      <w:pPr>
        <w:jc w:val="both"/>
        <w:rPr>
          <w:color w:val="000000" w:themeColor="text1"/>
          <w:sz w:val="16"/>
          <w:szCs w:val="16"/>
        </w:rPr>
      </w:pPr>
    </w:p>
    <w:p w14:paraId="5583AF87" w14:textId="77777777" w:rsidR="001A659F" w:rsidRPr="00B541D6" w:rsidRDefault="001A659F" w:rsidP="00B541D6">
      <w:pPr>
        <w:numPr>
          <w:ilvl w:val="12"/>
          <w:numId w:val="0"/>
        </w:numPr>
        <w:autoSpaceDE w:val="0"/>
        <w:autoSpaceDN w:val="0"/>
        <w:adjustRightInd w:val="0"/>
        <w:jc w:val="both"/>
        <w:rPr>
          <w:color w:val="000000" w:themeColor="text1"/>
          <w:sz w:val="16"/>
          <w:szCs w:val="16"/>
          <w:lang w:val="en-US"/>
        </w:rPr>
      </w:pPr>
      <w:r w:rsidRPr="00B541D6">
        <w:rPr>
          <w:color w:val="000000" w:themeColor="text1"/>
          <w:sz w:val="16"/>
          <w:szCs w:val="16"/>
          <w:lang w:val="en-US"/>
        </w:rPr>
        <w:t>September 27, 1922 The first mass torpedo practice against a live target was conducted off the Virginia capes by 18 PT aircraft of Torpedo and Bombing Plane Squadron One. The squadron attacked the designated target, Arkansas (Battleship No. 33), which was one of a formation of three battleships that were maneuvering while running at full speed. The attack lasted over a 25 minute period during which the aircraft approached the ships from port and starboard and released 17 Mk VII Model 1 "A" torpedoes at distances of 500 to 1,000 yards and obtained eight hits on the designated target. Subsequent analysis emphasized artificialities which prevented the practice from demonstrating combat capability of either the surface or air units but the outstanding fact demonstrated was that torpedoes could be successfully launched from aircraft, and be made to run straight (1090).</w:t>
      </w:r>
    </w:p>
    <w:p w14:paraId="37F1A928" w14:textId="77777777" w:rsidR="001A659F" w:rsidRPr="00B541D6" w:rsidRDefault="001A659F" w:rsidP="00B541D6">
      <w:pPr>
        <w:numPr>
          <w:ilvl w:val="12"/>
          <w:numId w:val="0"/>
        </w:numPr>
        <w:autoSpaceDE w:val="0"/>
        <w:autoSpaceDN w:val="0"/>
        <w:adjustRightInd w:val="0"/>
        <w:jc w:val="both"/>
        <w:rPr>
          <w:color w:val="000000" w:themeColor="text1"/>
          <w:sz w:val="16"/>
          <w:szCs w:val="16"/>
          <w:lang w:val="en-US"/>
        </w:rPr>
      </w:pPr>
    </w:p>
    <w:p w14:paraId="4CF33893" w14:textId="77777777" w:rsidR="001A659F" w:rsidRPr="00B541D6" w:rsidRDefault="001A659F" w:rsidP="00B541D6">
      <w:pPr>
        <w:jc w:val="both"/>
        <w:rPr>
          <w:color w:val="000000" w:themeColor="text1"/>
          <w:sz w:val="16"/>
          <w:szCs w:val="16"/>
        </w:rPr>
      </w:pPr>
      <w:r w:rsidRPr="00B541D6">
        <w:rPr>
          <w:color w:val="000000" w:themeColor="text1"/>
          <w:sz w:val="16"/>
          <w:szCs w:val="16"/>
        </w:rPr>
        <w:t>27 сентября 1922 ВМС США проводят первые масштабные учения по торпедометанию. Восемнадцать ПТЗ ВМФ атакуют три линкора и совершают восемь попаданий за 25 минут (20352).</w:t>
      </w:r>
    </w:p>
    <w:p w14:paraId="29CE3F76" w14:textId="77777777" w:rsidR="001A659F" w:rsidRPr="00B541D6" w:rsidRDefault="001A659F" w:rsidP="00B541D6">
      <w:pPr>
        <w:jc w:val="both"/>
        <w:rPr>
          <w:color w:val="000000" w:themeColor="text1"/>
          <w:sz w:val="16"/>
          <w:szCs w:val="16"/>
        </w:rPr>
      </w:pPr>
    </w:p>
    <w:p w14:paraId="063D0AB2" w14:textId="77777777" w:rsidR="001A659F" w:rsidRPr="00B541D6" w:rsidRDefault="001A659F" w:rsidP="00B541D6">
      <w:pPr>
        <w:jc w:val="both"/>
        <w:rPr>
          <w:color w:val="000000" w:themeColor="text1"/>
          <w:sz w:val="16"/>
          <w:szCs w:val="16"/>
        </w:rPr>
      </w:pPr>
      <w:r w:rsidRPr="00B541D6">
        <w:rPr>
          <w:color w:val="000000" w:themeColor="text1"/>
          <w:sz w:val="16"/>
          <w:szCs w:val="16"/>
        </w:rPr>
        <w:t>27 сентября 1922 - Сотрудники радиоотдела морской исследовательской лаборатории (Испытательный центр флота на базе Анакоста штат Мериленд, Восточное побережье Адриатического моря.) Тейлор и Юнг, работая в диапазоне ультракоротких волн, наблюдали явление радиолокации. Им сейчас же пришла мысль, что можно разработать такое устройство, при котором миноносцы, расположенные друг от друга на расстоянии нескольких миль, смогут немедленно обнаруживать неприятельское судно «независимо от тумана, темноты и дымовой завесы». Свой доклад об этом Тейлор и Юнг прислали в морское министерство США, но поддержки их предложение не получило.</w:t>
      </w:r>
    </w:p>
    <w:p w14:paraId="6ECFFA1F" w14:textId="77777777" w:rsidR="001A659F" w:rsidRPr="00B541D6" w:rsidRDefault="001A659F" w:rsidP="00B541D6">
      <w:pPr>
        <w:jc w:val="both"/>
        <w:rPr>
          <w:color w:val="000000" w:themeColor="text1"/>
          <w:sz w:val="16"/>
          <w:szCs w:val="16"/>
        </w:rPr>
      </w:pPr>
      <w:r w:rsidRPr="00B541D6">
        <w:rPr>
          <w:color w:val="000000" w:themeColor="text1"/>
          <w:sz w:val="16"/>
          <w:szCs w:val="16"/>
        </w:rPr>
        <w:t xml:space="preserve">Первое действующее оборудование для радиообнаружения было разработано доктором Рудольфом Кюнольдом (Германия) в 1933 году и продемонстрировано в гавани Киля в 1934 году. Это оборудование не могло определить расстояние до цели и потому не могло называться словом радар, последнее «р» в котором означает </w:t>
      </w:r>
      <w:r w:rsidRPr="00B541D6">
        <w:rPr>
          <w:color w:val="000000" w:themeColor="text1"/>
          <w:sz w:val="16"/>
          <w:szCs w:val="16"/>
        </w:rPr>
        <w:lastRenderedPageBreak/>
        <w:t>определение дальности. Первый радар, который обнаруживал цели и определял расстояние до них, продемонстрировал сэр Роберт Уотсон-Уотт (Шотландия) в 1935 году.</w:t>
      </w:r>
    </w:p>
    <w:p w14:paraId="3BBB5E97" w14:textId="77777777" w:rsidR="001A659F" w:rsidRPr="00B541D6" w:rsidRDefault="001A659F" w:rsidP="00B541D6">
      <w:pPr>
        <w:jc w:val="both"/>
        <w:rPr>
          <w:color w:val="000000" w:themeColor="text1"/>
          <w:sz w:val="16"/>
          <w:szCs w:val="16"/>
        </w:rPr>
      </w:pPr>
      <w:r w:rsidRPr="00B541D6">
        <w:rPr>
          <w:color w:val="000000" w:themeColor="text1"/>
          <w:sz w:val="16"/>
          <w:szCs w:val="16"/>
        </w:rPr>
        <w:t>Кроме того, в 1936 году в США был независимо разработан ещё один радар, а четыре года спустя командующий ВМС С.Таккер ввел в обращение термин «радар» (radio detecting and ranging) – радиообнаружение и дальнометрия.</w:t>
      </w:r>
    </w:p>
    <w:p w14:paraId="1E288CEA" w14:textId="77777777" w:rsidR="001A659F" w:rsidRPr="00B541D6" w:rsidRDefault="001A659F" w:rsidP="00B541D6">
      <w:pPr>
        <w:jc w:val="both"/>
        <w:rPr>
          <w:color w:val="000000" w:themeColor="text1"/>
          <w:sz w:val="16"/>
          <w:szCs w:val="16"/>
        </w:rPr>
      </w:pPr>
      <w:r w:rsidRPr="00B541D6">
        <w:rPr>
          <w:color w:val="000000" w:themeColor="text1"/>
          <w:sz w:val="16"/>
          <w:szCs w:val="16"/>
        </w:rPr>
        <w:t>Первым судном, оснащённым радаром, стал «Велле» (Германия) в 1935 году. Первым военным кораблём – «Граф Шпее» (1936 год, Германия). Самым первым самолётом с радаром стал английский бомбардировщик «Хэйфорд», испытанный ВВС в 1936 году. К 1939 году британские ВВС стали использовать радарное оборудование против действующих наземных целей (22353).</w:t>
      </w:r>
    </w:p>
    <w:p w14:paraId="14B2C07B" w14:textId="77777777" w:rsidR="001A659F" w:rsidRPr="00B541D6" w:rsidRDefault="001A659F" w:rsidP="00B541D6">
      <w:pPr>
        <w:jc w:val="both"/>
        <w:rPr>
          <w:color w:val="000000" w:themeColor="text1"/>
          <w:sz w:val="16"/>
          <w:szCs w:val="16"/>
        </w:rPr>
      </w:pPr>
    </w:p>
    <w:p w14:paraId="32458118" w14:textId="77777777" w:rsidR="00A66088" w:rsidRPr="00B541D6" w:rsidRDefault="00A66088" w:rsidP="00B541D6">
      <w:pPr>
        <w:jc w:val="both"/>
        <w:rPr>
          <w:color w:val="000000" w:themeColor="text1"/>
          <w:sz w:val="16"/>
          <w:szCs w:val="16"/>
        </w:rPr>
      </w:pPr>
      <w:r w:rsidRPr="00B541D6">
        <w:rPr>
          <w:color w:val="000000" w:themeColor="text1"/>
          <w:sz w:val="16"/>
          <w:szCs w:val="16"/>
        </w:rPr>
        <w:t>27 сентября в 1922 году первая демонстрация отметки цели на экране радара (14782).</w:t>
      </w:r>
    </w:p>
    <w:p w14:paraId="2F763D94" w14:textId="77777777" w:rsidR="00A66088" w:rsidRPr="00B541D6" w:rsidRDefault="00A66088" w:rsidP="00B541D6">
      <w:pPr>
        <w:jc w:val="both"/>
        <w:rPr>
          <w:color w:val="000000" w:themeColor="text1"/>
          <w:sz w:val="16"/>
          <w:szCs w:val="16"/>
        </w:rPr>
      </w:pPr>
    </w:p>
    <w:p w14:paraId="662511A8" w14:textId="77777777" w:rsidR="00A66088" w:rsidRPr="00B541D6" w:rsidRDefault="00A66088" w:rsidP="00B541D6">
      <w:pPr>
        <w:jc w:val="both"/>
        <w:rPr>
          <w:rStyle w:val="ucoz-forum-post"/>
          <w:rFonts w:eastAsiaTheme="majorEastAsia"/>
          <w:color w:val="000000" w:themeColor="text1"/>
          <w:sz w:val="16"/>
          <w:szCs w:val="16"/>
        </w:rPr>
      </w:pPr>
      <w:r w:rsidRPr="00B541D6">
        <w:rPr>
          <w:rStyle w:val="ucoz-forum-post"/>
          <w:rFonts w:eastAsiaTheme="majorEastAsia"/>
          <w:bCs/>
          <w:color w:val="000000" w:themeColor="text1"/>
          <w:sz w:val="16"/>
          <w:szCs w:val="16"/>
        </w:rPr>
        <w:t>27 сентября 1922 года</w:t>
      </w:r>
      <w:r w:rsidRPr="00B541D6">
        <w:rPr>
          <w:rStyle w:val="ucoz-forum-post"/>
          <w:rFonts w:eastAsiaTheme="majorEastAsia"/>
          <w:color w:val="000000" w:themeColor="text1"/>
          <w:sz w:val="16"/>
          <w:szCs w:val="16"/>
        </w:rPr>
        <w:t xml:space="preserve"> Сотрудники радиоотдела морской исследовательской лаборатории (Испытательный центр флота на базе Анакоста штат Мериленд, Восточное побережье Адриатического моря.) Тейлор и Юнг, работая в диапазоне ультракоротких волн, наблюдали явление радиолокации. Им сейчас же пришла мысль, что можно разработать такое устройство, при котором миноносцы, расположенные друг от друга на расстоянии нескольких миль, смогут немедленно обнаруживать неприятельское судно «независимо от тумана, темноты и дымовой завесы». Свой доклад об этом Тейлор и Юнг прислали в морское министерство США, но поддержки их предложение не получило.</w:t>
      </w:r>
    </w:p>
    <w:p w14:paraId="37235165" w14:textId="77777777" w:rsidR="00A66088" w:rsidRPr="00B541D6" w:rsidRDefault="00A66088" w:rsidP="00B541D6">
      <w:pPr>
        <w:jc w:val="both"/>
        <w:rPr>
          <w:rStyle w:val="ucoz-forum-post"/>
          <w:rFonts w:eastAsiaTheme="majorEastAsia"/>
          <w:color w:val="000000" w:themeColor="text1"/>
          <w:sz w:val="16"/>
          <w:szCs w:val="16"/>
        </w:rPr>
      </w:pPr>
      <w:r w:rsidRPr="00B541D6">
        <w:rPr>
          <w:rStyle w:val="ucoz-forum-post"/>
          <w:rFonts w:eastAsiaTheme="majorEastAsia"/>
          <w:color w:val="000000" w:themeColor="text1"/>
          <w:sz w:val="16"/>
          <w:szCs w:val="16"/>
        </w:rPr>
        <w:t>Первое действующее оборудование для радиообнаружения было разработано доктором Рудольфом Кюнольдом (Германия) в 1933 году и продемонстрировано в гавани Киля в 1934 году. Это оборудование не могло определить расстояние до цели и потому не могло называться словом радар, последнее «р» в котором означает определение дальности. Первый радар, который обнаруживал цели и определял расстояние до них, продемонстрировал сэр Роберт Уотсон-Уотт (Шотландия) в 1935 году.</w:t>
      </w:r>
    </w:p>
    <w:p w14:paraId="60F650BA" w14:textId="77777777" w:rsidR="00A66088" w:rsidRPr="00B541D6" w:rsidRDefault="00A66088" w:rsidP="00B541D6">
      <w:pPr>
        <w:jc w:val="both"/>
        <w:rPr>
          <w:rStyle w:val="ucoz-forum-post"/>
          <w:rFonts w:eastAsiaTheme="majorEastAsia"/>
          <w:color w:val="000000" w:themeColor="text1"/>
          <w:sz w:val="16"/>
          <w:szCs w:val="16"/>
        </w:rPr>
      </w:pPr>
      <w:r w:rsidRPr="00B541D6">
        <w:rPr>
          <w:rStyle w:val="ucoz-forum-post"/>
          <w:rFonts w:eastAsiaTheme="majorEastAsia"/>
          <w:color w:val="000000" w:themeColor="text1"/>
          <w:sz w:val="16"/>
          <w:szCs w:val="16"/>
        </w:rPr>
        <w:t>Кроме того, в 1936 году в США был независимо разработан ещё один радар, а четыре года спустя командующий ВМС С.Таккер ввел в обращение термин «радар» (radio detecting and ranging) – радиообнаружение и дальнометрия.</w:t>
      </w:r>
    </w:p>
    <w:p w14:paraId="6483E2E2" w14:textId="77777777" w:rsidR="00A66088" w:rsidRPr="00B541D6" w:rsidRDefault="00A66088" w:rsidP="00B541D6">
      <w:pPr>
        <w:jc w:val="both"/>
        <w:rPr>
          <w:rStyle w:val="ucoz-forum-post"/>
          <w:rFonts w:eastAsiaTheme="majorEastAsia"/>
          <w:color w:val="000000" w:themeColor="text1"/>
          <w:sz w:val="16"/>
          <w:szCs w:val="16"/>
        </w:rPr>
      </w:pPr>
      <w:r w:rsidRPr="00B541D6">
        <w:rPr>
          <w:rStyle w:val="ucoz-forum-post"/>
          <w:rFonts w:eastAsiaTheme="majorEastAsia"/>
          <w:color w:val="000000" w:themeColor="text1"/>
          <w:sz w:val="16"/>
          <w:szCs w:val="16"/>
        </w:rPr>
        <w:t>Первым судном, оснащённым радаром, стал «Велле» (Германия) в 1935 году. Первым военным кораблём – «Граф Шпее» (1936 год, Германия). Самым первым самолётом с радаром стал английский бомбардировщик «Хэйфорд», испытанный ВВС в 1936 году. К 1939 году британские ВВС стали использовать радарное оборудование против действующих наземных целей (14782).</w:t>
      </w:r>
    </w:p>
    <w:p w14:paraId="32A3E6D9" w14:textId="77777777" w:rsidR="00A66088" w:rsidRPr="00B541D6" w:rsidRDefault="00A66088" w:rsidP="00B541D6">
      <w:pPr>
        <w:jc w:val="both"/>
        <w:rPr>
          <w:rStyle w:val="ucoz-forum-post"/>
          <w:rFonts w:eastAsiaTheme="majorEastAsia"/>
          <w:color w:val="000000" w:themeColor="text1"/>
          <w:sz w:val="16"/>
          <w:szCs w:val="16"/>
        </w:rPr>
      </w:pPr>
    </w:p>
    <w:p w14:paraId="3D3305E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27 сентября 1922 в США были испытания по массовому применению торпед с самолетов (1090).</w:t>
      </w:r>
    </w:p>
    <w:p w14:paraId="6975636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7733804" w14:textId="77777777" w:rsidR="00A66088" w:rsidRPr="00B541D6" w:rsidRDefault="00A66088"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27 сентября 1922 король Греции Константин вторично отрекся от престола и 30 сентября покинул страну. Королем стал Георг (3481).</w:t>
      </w:r>
    </w:p>
    <w:p w14:paraId="7A38C3DF" w14:textId="77777777" w:rsidR="00A66088" w:rsidRPr="00B541D6" w:rsidRDefault="00A66088" w:rsidP="00B541D6">
      <w:pPr>
        <w:numPr>
          <w:ilvl w:val="12"/>
          <w:numId w:val="0"/>
        </w:numPr>
        <w:autoSpaceDE w:val="0"/>
        <w:autoSpaceDN w:val="0"/>
        <w:adjustRightInd w:val="0"/>
        <w:jc w:val="both"/>
        <w:rPr>
          <w:color w:val="000000" w:themeColor="text1"/>
          <w:sz w:val="16"/>
          <w:szCs w:val="16"/>
        </w:rPr>
      </w:pPr>
    </w:p>
    <w:p w14:paraId="6EBF3AB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93C96A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46CA7E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29 сентября 1922 в Москве из-за столкновения во время воздушного боя погиб л Н.П.Ильзин - герой войны и инициатор применения авиации в с/х (438,508).</w:t>
      </w:r>
    </w:p>
    <w:p w14:paraId="3773742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A803E4F" w14:textId="77777777" w:rsidR="00B75C24" w:rsidRPr="00B541D6" w:rsidRDefault="00B75C24" w:rsidP="00B541D6">
      <w:pPr>
        <w:jc w:val="both"/>
        <w:rPr>
          <w:color w:val="000000" w:themeColor="text1"/>
          <w:sz w:val="16"/>
          <w:szCs w:val="16"/>
        </w:rPr>
      </w:pPr>
      <w:r w:rsidRPr="00B541D6">
        <w:rPr>
          <w:color w:val="000000" w:themeColor="text1"/>
          <w:sz w:val="16"/>
          <w:szCs w:val="16"/>
        </w:rPr>
        <w:t>29 сентября 1922 г. погиб инструктор московской авиашколы, герой граждан</w:t>
      </w:r>
      <w:r w:rsidRPr="00B541D6">
        <w:rPr>
          <w:color w:val="000000" w:themeColor="text1"/>
          <w:sz w:val="16"/>
          <w:szCs w:val="16"/>
        </w:rPr>
        <w:softHyphen/>
        <w:t>кой война, один из инициаторов применения авиации в сельском хозяйстве, красный военный летчик Николай Петрович Ильзин /1893/. По окончании гатчинской авиашколы в 1917 году Ильзин остался в ней инструктором, откуда перешел в московскую авиашколу. Во время граж</w:t>
      </w:r>
      <w:r w:rsidRPr="00B541D6">
        <w:rPr>
          <w:color w:val="000000" w:themeColor="text1"/>
          <w:sz w:val="16"/>
          <w:szCs w:val="16"/>
        </w:rPr>
        <w:softHyphen/>
        <w:t>данской войны командовал отрядом на туркестанском и закаспийском фронтах, где за боевые отличия был награжден орденом Красного Зна</w:t>
      </w:r>
      <w:r w:rsidRPr="00B541D6">
        <w:rPr>
          <w:color w:val="000000" w:themeColor="text1"/>
          <w:sz w:val="16"/>
          <w:szCs w:val="16"/>
        </w:rPr>
        <w:softHyphen/>
        <w:t>мени. По окончании войны вернулся к инструкторской работе и показал себя незаурядным педагогом. Его брошюра «Практика полетов» была первым методическим руководством по обучению полетам. Незадолго до своей гибели Ильзин провел первые опыты по применению самолета в сельском хозяйстве. Разбился при столкновении со своим учеником во время учебного воздушного боя.</w:t>
      </w:r>
    </w:p>
    <w:p w14:paraId="34E34AB2" w14:textId="77777777" w:rsidR="00B75C24" w:rsidRPr="00B541D6" w:rsidRDefault="00B75C24" w:rsidP="00B541D6">
      <w:pPr>
        <w:jc w:val="both"/>
        <w:rPr>
          <w:color w:val="000000" w:themeColor="text1"/>
          <w:sz w:val="16"/>
          <w:szCs w:val="16"/>
        </w:rPr>
      </w:pPr>
      <w:r w:rsidRPr="00B541D6">
        <w:rPr>
          <w:color w:val="000000" w:themeColor="text1"/>
          <w:sz w:val="16"/>
          <w:szCs w:val="16"/>
        </w:rPr>
        <w:t>/"Вестник Воздушного Флота", 1922 № 14; 1923 № 1/ (23370).</w:t>
      </w:r>
    </w:p>
    <w:p w14:paraId="0EB55B05" w14:textId="77777777" w:rsidR="00B75C24" w:rsidRPr="00B541D6" w:rsidRDefault="00B75C24" w:rsidP="00B541D6">
      <w:pPr>
        <w:jc w:val="both"/>
        <w:rPr>
          <w:color w:val="000000" w:themeColor="text1"/>
          <w:sz w:val="16"/>
          <w:szCs w:val="16"/>
        </w:rPr>
      </w:pPr>
    </w:p>
    <w:p w14:paraId="633C17C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29 сентября 1922 в Москве учредили Всероссийский аэроклуб - через полгода влился в ОДВФ (438,508).</w:t>
      </w:r>
    </w:p>
    <w:p w14:paraId="1369AAD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7CC3A72" w14:textId="77777777" w:rsidR="00DD33A5" w:rsidRPr="00B541D6" w:rsidRDefault="00DD33A5"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0EB0BAB" w14:textId="77777777" w:rsidR="00DD33A5" w:rsidRPr="00B541D6" w:rsidRDefault="00DD33A5" w:rsidP="00B541D6">
      <w:pPr>
        <w:numPr>
          <w:ilvl w:val="12"/>
          <w:numId w:val="0"/>
        </w:numPr>
        <w:autoSpaceDE w:val="0"/>
        <w:autoSpaceDN w:val="0"/>
        <w:adjustRightInd w:val="0"/>
        <w:jc w:val="both"/>
        <w:rPr>
          <w:iCs/>
          <w:color w:val="000000" w:themeColor="text1"/>
          <w:sz w:val="16"/>
          <w:szCs w:val="16"/>
        </w:rPr>
      </w:pPr>
    </w:p>
    <w:p w14:paraId="642B7A4F" w14:textId="77777777" w:rsidR="00DD33A5" w:rsidRPr="00B541D6" w:rsidRDefault="00DD33A5" w:rsidP="00B541D6">
      <w:pPr>
        <w:pStyle w:val="ae"/>
        <w:spacing w:before="0" w:after="0"/>
        <w:jc w:val="both"/>
        <w:rPr>
          <w:color w:val="000000" w:themeColor="text1"/>
          <w:sz w:val="16"/>
          <w:szCs w:val="16"/>
        </w:rPr>
      </w:pPr>
      <w:r w:rsidRPr="00B541D6">
        <w:rPr>
          <w:rStyle w:val="a7"/>
          <w:rFonts w:eastAsiaTheme="majorEastAsia"/>
          <w:b w:val="0"/>
          <w:color w:val="000000" w:themeColor="text1"/>
          <w:sz w:val="16"/>
          <w:szCs w:val="16"/>
        </w:rPr>
        <w:t>29 сентября</w:t>
      </w:r>
      <w:r w:rsidRPr="00B541D6">
        <w:rPr>
          <w:color w:val="000000" w:themeColor="text1"/>
          <w:sz w:val="16"/>
          <w:szCs w:val="16"/>
        </w:rPr>
        <w:t> </w:t>
      </w:r>
      <w:r w:rsidRPr="00B541D6">
        <w:rPr>
          <w:rStyle w:val="a7"/>
          <w:rFonts w:eastAsiaTheme="majorEastAsia"/>
          <w:b w:val="0"/>
          <w:color w:val="000000" w:themeColor="text1"/>
          <w:sz w:val="16"/>
          <w:szCs w:val="16"/>
        </w:rPr>
        <w:t>1922 года</w:t>
      </w:r>
      <w:r w:rsidRPr="00B541D6">
        <w:rPr>
          <w:color w:val="000000" w:themeColor="text1"/>
          <w:sz w:val="16"/>
          <w:szCs w:val="16"/>
        </w:rPr>
        <w:t> из Петрограда в Штеттин отбывает первый «философский пароход». Список кандидатов на высылку Ленин составлял лично, письмо Сталину с фамилиями «диссидентов» датировано 17 июля. «Надо бы несколько сот подобных господ выслать за границу безжалостно. Очистим Россию надолго». Как известно, Ленин не приветствовал творческие эксперименты, на которые было гораздо пролетарское искусство того времени, но и со старорежимными явлениями культуры у вождя революции были своеобразные отношения. Он, к примеру, настаивал на закрытии Большого театра, называя его осколком дворянской культуры. Второй «философский теплоход» отправлен тем же маршрутом 17 ноября (18404).</w:t>
      </w:r>
    </w:p>
    <w:p w14:paraId="730004B5" w14:textId="77777777" w:rsidR="00DD33A5" w:rsidRPr="00B541D6" w:rsidRDefault="00DD33A5" w:rsidP="00B541D6">
      <w:pPr>
        <w:pStyle w:val="ae"/>
        <w:spacing w:before="0" w:after="0"/>
        <w:jc w:val="both"/>
        <w:rPr>
          <w:color w:val="000000" w:themeColor="text1"/>
          <w:sz w:val="16"/>
          <w:szCs w:val="16"/>
        </w:rPr>
      </w:pPr>
    </w:p>
    <w:p w14:paraId="03383DC5" w14:textId="77777777" w:rsidR="00297C93" w:rsidRPr="00B541D6" w:rsidRDefault="00297C93"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1FA64FC3" w14:textId="77777777" w:rsidR="00297C93" w:rsidRPr="00B541D6" w:rsidRDefault="00297C93" w:rsidP="00B541D6">
      <w:pPr>
        <w:numPr>
          <w:ilvl w:val="12"/>
          <w:numId w:val="0"/>
        </w:numPr>
        <w:autoSpaceDE w:val="0"/>
        <w:autoSpaceDN w:val="0"/>
        <w:adjustRightInd w:val="0"/>
        <w:jc w:val="both"/>
        <w:rPr>
          <w:iCs/>
          <w:color w:val="000000" w:themeColor="text1"/>
          <w:sz w:val="16"/>
          <w:szCs w:val="16"/>
        </w:rPr>
      </w:pPr>
    </w:p>
    <w:p w14:paraId="5076B3EF" w14:textId="77777777" w:rsidR="00297C93" w:rsidRPr="00B541D6" w:rsidRDefault="00297C93" w:rsidP="00B541D6">
      <w:pPr>
        <w:jc w:val="both"/>
        <w:rPr>
          <w:color w:val="000000" w:themeColor="text1"/>
          <w:sz w:val="16"/>
          <w:szCs w:val="16"/>
        </w:rPr>
      </w:pPr>
      <w:r w:rsidRPr="00B541D6">
        <w:rPr>
          <w:color w:val="000000" w:themeColor="text1"/>
          <w:sz w:val="16"/>
          <w:szCs w:val="16"/>
        </w:rPr>
        <w:t>29 сентября 1922 первый полет Thomas-Morse R-5, также известный как Thomas-Morse TM-22 (20352).</w:t>
      </w:r>
    </w:p>
    <w:p w14:paraId="74E1C12C" w14:textId="77777777" w:rsidR="00297C93" w:rsidRPr="00B541D6" w:rsidRDefault="00297C93" w:rsidP="00B541D6">
      <w:pPr>
        <w:jc w:val="both"/>
        <w:rPr>
          <w:color w:val="000000" w:themeColor="text1"/>
          <w:sz w:val="16"/>
          <w:szCs w:val="16"/>
        </w:rPr>
      </w:pPr>
    </w:p>
    <w:p w14:paraId="62C1960D" w14:textId="77777777" w:rsidR="00A66088"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7A66C21" w14:textId="77777777" w:rsidR="00A66088" w:rsidRPr="00B541D6" w:rsidRDefault="00A66088" w:rsidP="00B541D6">
      <w:pPr>
        <w:numPr>
          <w:ilvl w:val="12"/>
          <w:numId w:val="0"/>
        </w:numPr>
        <w:autoSpaceDE w:val="0"/>
        <w:autoSpaceDN w:val="0"/>
        <w:adjustRightInd w:val="0"/>
        <w:jc w:val="both"/>
        <w:rPr>
          <w:iCs/>
          <w:color w:val="000000" w:themeColor="text1"/>
          <w:sz w:val="16"/>
          <w:szCs w:val="16"/>
        </w:rPr>
      </w:pPr>
    </w:p>
    <w:p w14:paraId="068F0E0D" w14:textId="77777777" w:rsidR="00A66088" w:rsidRPr="00B541D6" w:rsidRDefault="00A66088" w:rsidP="00B541D6">
      <w:pPr>
        <w:jc w:val="both"/>
        <w:rPr>
          <w:color w:val="000000" w:themeColor="text1"/>
          <w:sz w:val="16"/>
          <w:szCs w:val="16"/>
        </w:rPr>
      </w:pPr>
      <w:r w:rsidRPr="00B541D6">
        <w:rPr>
          <w:color w:val="000000" w:themeColor="text1"/>
          <w:sz w:val="16"/>
          <w:szCs w:val="16"/>
        </w:rPr>
        <w:t xml:space="preserve">30 сентября 1922 года состоялось учредительное возродившее Всероссийский аэроклуб. Собранием был избран </w:t>
      </w:r>
      <w:r w:rsidRPr="00B541D6">
        <w:rPr>
          <w:rStyle w:val="85pt0pt"/>
          <w:rFonts w:ascii="Times New Roman" w:hAnsi="Times New Roman" w:cs="Times New Roman"/>
          <w:b w:val="0"/>
          <w:color w:val="000000" w:themeColor="text1"/>
          <w:spacing w:val="0"/>
          <w:sz w:val="16"/>
          <w:szCs w:val="16"/>
        </w:rPr>
        <w:t>Совет</w:t>
      </w:r>
      <w:r w:rsidRPr="00B541D6">
        <w:rPr>
          <w:color w:val="000000" w:themeColor="text1"/>
          <w:sz w:val="16"/>
          <w:szCs w:val="16"/>
        </w:rPr>
        <w:t xml:space="preserve"> аэроклуба, переччень фамилий членов которого вызывает </w:t>
      </w:r>
      <w:r w:rsidRPr="00B541D6">
        <w:rPr>
          <w:rStyle w:val="85pt0pt"/>
          <w:rFonts w:ascii="Times New Roman" w:hAnsi="Times New Roman" w:cs="Times New Roman"/>
          <w:b w:val="0"/>
          <w:color w:val="000000" w:themeColor="text1"/>
          <w:spacing w:val="0"/>
          <w:sz w:val="16"/>
          <w:szCs w:val="16"/>
        </w:rPr>
        <w:t>рсгво</w:t>
      </w:r>
      <w:r w:rsidRPr="00B541D6">
        <w:rPr>
          <w:color w:val="000000" w:themeColor="text1"/>
          <w:sz w:val="16"/>
          <w:szCs w:val="16"/>
        </w:rPr>
        <w:t xml:space="preserve"> уважения: Н.Д. Анощенко</w:t>
      </w:r>
      <w:r w:rsidRPr="00B541D6">
        <w:rPr>
          <w:rStyle w:val="aff5"/>
          <w:rFonts w:ascii="Times New Roman" w:eastAsia="Arial Unicode MS" w:hAnsi="Times New Roman" w:cs="Times New Roman"/>
          <w:i w:val="0"/>
          <w:color w:val="000000" w:themeColor="text1"/>
        </w:rPr>
        <w:t>,</w:t>
      </w:r>
      <w:r w:rsidRPr="00B541D6">
        <w:rPr>
          <w:color w:val="000000" w:themeColor="text1"/>
          <w:sz w:val="16"/>
          <w:szCs w:val="16"/>
        </w:rPr>
        <w:t xml:space="preserve"> 'К_К Арцеулов, А.Н. Вегенер, </w:t>
      </w:r>
      <w:r w:rsidRPr="00B541D6">
        <w:rPr>
          <w:rStyle w:val="0pt0"/>
          <w:rFonts w:eastAsia="Arial Unicode MS"/>
          <w:b w:val="0"/>
          <w:color w:val="000000" w:themeColor="text1"/>
          <w:spacing w:val="0"/>
          <w:sz w:val="16"/>
          <w:szCs w:val="16"/>
        </w:rPr>
        <w:t>.Ф.</w:t>
      </w:r>
      <w:r w:rsidRPr="00B541D6">
        <w:rPr>
          <w:color w:val="000000" w:themeColor="text1"/>
          <w:sz w:val="16"/>
          <w:szCs w:val="16"/>
        </w:rPr>
        <w:t xml:space="preserve"> Гончаров, А.А. Знаменский, Н.М.Канищев, А.Н. Лапчинский, Ф</w:t>
      </w:r>
      <w:r w:rsidRPr="00B541D6">
        <w:rPr>
          <w:rStyle w:val="0pt0"/>
          <w:rFonts w:eastAsia="Arial Unicode MS"/>
          <w:b w:val="0"/>
          <w:color w:val="000000" w:themeColor="text1"/>
          <w:spacing w:val="0"/>
          <w:sz w:val="16"/>
          <w:szCs w:val="16"/>
        </w:rPr>
        <w:t>.Ф.</w:t>
      </w:r>
      <w:r w:rsidRPr="00B541D6">
        <w:rPr>
          <w:color w:val="000000" w:themeColor="text1"/>
          <w:sz w:val="16"/>
          <w:szCs w:val="16"/>
        </w:rPr>
        <w:t xml:space="preserve"> Новицкий, И.С. Перетерский, А.Е. Раевский, Н.А.Рынин, Е.И. Татсренков, Н.И. Шабашев, Б.Н.Юрьев, Н.А.Яцук (15973).</w:t>
      </w:r>
    </w:p>
    <w:p w14:paraId="391AB6F4" w14:textId="77777777" w:rsidR="00A66088" w:rsidRPr="00B541D6" w:rsidRDefault="00A66088" w:rsidP="00B541D6">
      <w:pPr>
        <w:jc w:val="both"/>
        <w:rPr>
          <w:color w:val="000000" w:themeColor="text1"/>
          <w:sz w:val="16"/>
          <w:szCs w:val="16"/>
        </w:rPr>
      </w:pPr>
    </w:p>
    <w:p w14:paraId="50E98B40" w14:textId="77777777" w:rsidR="00DD33A5" w:rsidRPr="00B541D6" w:rsidRDefault="00DD33A5" w:rsidP="00B541D6">
      <w:pPr>
        <w:jc w:val="both"/>
        <w:rPr>
          <w:color w:val="000000" w:themeColor="text1"/>
          <w:sz w:val="16"/>
          <w:szCs w:val="16"/>
        </w:rPr>
      </w:pPr>
      <w:r w:rsidRPr="00B541D6">
        <w:rPr>
          <w:color w:val="000000" w:themeColor="text1"/>
          <w:sz w:val="16"/>
          <w:szCs w:val="16"/>
        </w:rPr>
        <w:t>30 сентября 1922 г. состоялось учредительное собрание Всероссийского аэроклуба. В члены Совета Аэроклуба были избраны: Анощенко, Арцеулов, Вегенер, Гончаров, Горшков, Знаменский, Инюшин, Канищев, Лапчинский, Макарук, Новицкий, Перетерский, Раевский, Рынин, Татарченко, Фомин, Хахарев, Шабашев, Юрьев, Яцук, однако, просуществовав до марта 1923 г., не поддержанный Советской властью, Всероссийский аэроклуб распался (19566).</w:t>
      </w:r>
    </w:p>
    <w:p w14:paraId="2A900392" w14:textId="77777777" w:rsidR="00DD33A5" w:rsidRPr="00B541D6" w:rsidRDefault="00DD33A5" w:rsidP="00B541D6">
      <w:pPr>
        <w:jc w:val="both"/>
        <w:rPr>
          <w:color w:val="000000" w:themeColor="text1"/>
          <w:sz w:val="16"/>
          <w:szCs w:val="16"/>
        </w:rPr>
      </w:pPr>
    </w:p>
    <w:p w14:paraId="004E3D23" w14:textId="77777777" w:rsidR="0050536B" w:rsidRPr="00B541D6" w:rsidRDefault="0050536B" w:rsidP="00B541D6">
      <w:pPr>
        <w:jc w:val="both"/>
        <w:rPr>
          <w:color w:val="000000" w:themeColor="text1"/>
          <w:sz w:val="16"/>
          <w:szCs w:val="16"/>
        </w:rPr>
      </w:pPr>
      <w:bookmarkStart w:id="33" w:name="_Hlk73459293"/>
      <w:r w:rsidRPr="00B541D6">
        <w:rPr>
          <w:color w:val="000000" w:themeColor="text1"/>
          <w:sz w:val="16"/>
          <w:szCs w:val="16"/>
        </w:rPr>
        <w:t>30 сентября 1922 г. в Москве состоялось учредительное собрание по возрождению Всероссийского аэроклуба. Был принят новый устав, выработанный группой ответственных работников воздушного флота. Был избран совет аэроклуба, куда вошли Анощенко, Арцеулов, Лапчинокнй, Перетерскжй, Рынин, Фомин, Юрьев, Яцук и др. Через полгода функции совета аероклу</w:t>
      </w:r>
      <w:r w:rsidRPr="00B541D6">
        <w:rPr>
          <w:color w:val="000000" w:themeColor="text1"/>
          <w:sz w:val="16"/>
          <w:szCs w:val="16"/>
        </w:rPr>
        <w:softHyphen/>
        <w:t>ба перешли к новому обществу - ОДВФ.</w:t>
      </w:r>
    </w:p>
    <w:p w14:paraId="548C0B28" w14:textId="77777777" w:rsidR="0050536B" w:rsidRPr="00B541D6" w:rsidRDefault="0050536B" w:rsidP="00B541D6">
      <w:pPr>
        <w:jc w:val="both"/>
        <w:rPr>
          <w:color w:val="000000" w:themeColor="text1"/>
          <w:sz w:val="16"/>
          <w:szCs w:val="16"/>
        </w:rPr>
      </w:pPr>
      <w:r w:rsidRPr="00B541D6">
        <w:rPr>
          <w:color w:val="000000" w:themeColor="text1"/>
          <w:sz w:val="16"/>
          <w:szCs w:val="16"/>
        </w:rPr>
        <w:t>/"Воздухоплавание", 1922 № 3; «Вестник Воздушного флота», 1922 № 14/ (23370).</w:t>
      </w:r>
    </w:p>
    <w:p w14:paraId="1B94D427" w14:textId="77777777" w:rsidR="0050536B" w:rsidRPr="00B541D6" w:rsidRDefault="0050536B" w:rsidP="00B541D6">
      <w:pPr>
        <w:jc w:val="both"/>
        <w:rPr>
          <w:color w:val="000000" w:themeColor="text1"/>
          <w:sz w:val="16"/>
          <w:szCs w:val="16"/>
        </w:rPr>
      </w:pPr>
    </w:p>
    <w:p w14:paraId="53D34B59" w14:textId="77777777" w:rsidR="00BA6A75" w:rsidRPr="00B541D6" w:rsidRDefault="00BA6A75" w:rsidP="00B541D6">
      <w:pPr>
        <w:shd w:val="clear" w:color="auto" w:fill="FFFFFF"/>
        <w:jc w:val="both"/>
        <w:textAlignment w:val="baseline"/>
        <w:rPr>
          <w:color w:val="000000" w:themeColor="text1"/>
          <w:sz w:val="16"/>
          <w:szCs w:val="16"/>
        </w:rPr>
      </w:pPr>
      <w:r w:rsidRPr="00B541D6">
        <w:rPr>
          <w:color w:val="000000" w:themeColor="text1"/>
          <w:sz w:val="16"/>
          <w:szCs w:val="16"/>
        </w:rPr>
        <w:t>30 сентября 1922 года в Москве состоялось учредительное собрание, которое возродило Всероссийский аэроклуб. Собранием был избран Совет аэроклуба, в состав которого вошли известные авиаторы и воздухоплаватели: Н.Д. Анощенко, К.К. Арцеулов, А.Н. Вегенер, Б.Ф. Гончаров, А.А. Знаменский, Н.М. Канищев, А.Н. Лапчинский, Ф.Ф. Новицкий, И.С. Перетерский, А.Е. Раевский, Н.А. Рынин, Е.И. Татарченко, Н.И. Шабашев, Б.Н. Юрьев, Н.А. Яцук. Председателем аэроклуба избрали старейшего русского воздухоплавателя Н.В. Фомина (21249).</w:t>
      </w:r>
    </w:p>
    <w:p w14:paraId="6BFE70BE" w14:textId="77777777" w:rsidR="00BA6A75" w:rsidRPr="00B541D6" w:rsidRDefault="00BA6A75" w:rsidP="00B541D6">
      <w:pPr>
        <w:jc w:val="both"/>
        <w:rPr>
          <w:color w:val="000000" w:themeColor="text1"/>
          <w:sz w:val="16"/>
          <w:szCs w:val="16"/>
        </w:rPr>
      </w:pPr>
    </w:p>
    <w:bookmarkEnd w:id="33"/>
    <w:p w14:paraId="153666E0" w14:textId="77777777" w:rsidR="00932B36" w:rsidRPr="008C063D" w:rsidRDefault="00932B36" w:rsidP="00932B36">
      <w:pPr>
        <w:rPr>
          <w:color w:val="0070C0"/>
          <w:sz w:val="16"/>
          <w:szCs w:val="16"/>
        </w:rPr>
      </w:pPr>
      <w:r w:rsidRPr="008C063D">
        <w:rPr>
          <w:color w:val="0070C0"/>
          <w:sz w:val="16"/>
          <w:szCs w:val="16"/>
        </w:rPr>
        <w:t>30 сентября 1922 г. состоялось учреди</w:t>
      </w:r>
      <w:r w:rsidRPr="008C063D">
        <w:rPr>
          <w:color w:val="0070C0"/>
          <w:sz w:val="16"/>
          <w:szCs w:val="16"/>
        </w:rPr>
        <w:softHyphen/>
        <w:t>тельное собрание Всероссийского аэроклуба. В члены Совета Аэроклуба были избраны: Анощенко, Арцеулов, Вегенер, Гончаров, Горшков, Знаменский, Инюшин, Канищев, Лапчинский, Макарук, Новицкий, Перетерский, Раевский, Рынин, Татарченко, Фомин, Хахарев, Шабашев, Юрьев, Яцук (Первое организационное собрание по созданию Всероссийского Аэроклуба // Вест</w:t>
      </w:r>
      <w:r w:rsidRPr="008C063D">
        <w:rPr>
          <w:color w:val="0070C0"/>
          <w:sz w:val="16"/>
          <w:szCs w:val="16"/>
        </w:rPr>
        <w:softHyphen/>
        <w:t>ник воздушного флота. - 1922. - № 14. - С. 69).</w:t>
      </w:r>
    </w:p>
    <w:p w14:paraId="631565F5" w14:textId="77777777" w:rsidR="00932B36" w:rsidRPr="008C063D" w:rsidRDefault="00932B36" w:rsidP="00932B36">
      <w:pPr>
        <w:rPr>
          <w:color w:val="0070C0"/>
          <w:sz w:val="16"/>
          <w:szCs w:val="16"/>
        </w:rPr>
      </w:pPr>
      <w:r w:rsidRPr="008C063D">
        <w:rPr>
          <w:color w:val="0070C0"/>
          <w:sz w:val="16"/>
          <w:szCs w:val="16"/>
        </w:rPr>
        <w:t>Этот Аэроклуб, как показало исследование, никакой роли в строительстве Воздушного флота не сыграл, так как был не замечен и не одобрен Реввоенсо</w:t>
      </w:r>
      <w:r w:rsidRPr="008C063D">
        <w:rPr>
          <w:color w:val="0070C0"/>
          <w:sz w:val="16"/>
          <w:szCs w:val="16"/>
        </w:rPr>
        <w:softHyphen/>
        <w:t>ветом и Совнаркомом. На него смотрели как на возрожденный дореволюцион</w:t>
      </w:r>
      <w:r w:rsidRPr="008C063D">
        <w:rPr>
          <w:color w:val="0070C0"/>
          <w:sz w:val="16"/>
          <w:szCs w:val="16"/>
        </w:rPr>
        <w:softHyphen/>
        <w:t>ный Всероссийский Аэроклуб. Весной 1923 г. Всероссийский Аэроклуб совет</w:t>
      </w:r>
      <w:r w:rsidRPr="008C063D">
        <w:rPr>
          <w:color w:val="0070C0"/>
          <w:sz w:val="16"/>
          <w:szCs w:val="16"/>
        </w:rPr>
        <w:softHyphen/>
        <w:t>ского образца после создания Общества Друзей Воздушного Флота, фактически не начав работу, утратил свое значение и распался (Акашев К. В. Об аэроклубах / Константин Акашев // Вестник воздушного флота. — 1923,-№2.-С. 144-145) (24967).</w:t>
      </w:r>
    </w:p>
    <w:p w14:paraId="46F545E4" w14:textId="77777777" w:rsidR="00932B36" w:rsidRPr="008C063D" w:rsidRDefault="00932B36" w:rsidP="00932B36">
      <w:pPr>
        <w:rPr>
          <w:color w:val="0070C0"/>
          <w:sz w:val="16"/>
          <w:szCs w:val="16"/>
        </w:rPr>
      </w:pPr>
    </w:p>
    <w:p w14:paraId="71E5D26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18C5958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61A9BD3" w14:textId="52D484B8" w:rsidR="00075F02" w:rsidRPr="00B541D6" w:rsidRDefault="00075F02" w:rsidP="00B541D6">
      <w:pPr>
        <w:jc w:val="both"/>
        <w:rPr>
          <w:color w:val="000000" w:themeColor="text1"/>
          <w:sz w:val="16"/>
          <w:szCs w:val="16"/>
        </w:rPr>
      </w:pPr>
      <w:bookmarkStart w:id="34" w:name="_Hlk123107067"/>
      <w:r w:rsidRPr="00B541D6">
        <w:rPr>
          <w:color w:val="000000" w:themeColor="text1"/>
          <w:sz w:val="16"/>
          <w:szCs w:val="16"/>
        </w:rPr>
        <w:lastRenderedPageBreak/>
        <w:t>30 сентября 1922 г. закончился большой круговой перелет начальника учебных заведений воздушного флота В.К. Веллинга, начатый 16 сеитября. Перелет совершался на самолете ДХ-9 по маршруту:</w:t>
      </w:r>
      <w:r w:rsidR="0050536B" w:rsidRPr="00B541D6">
        <w:rPr>
          <w:color w:val="000000" w:themeColor="text1"/>
          <w:sz w:val="16"/>
          <w:szCs w:val="16"/>
        </w:rPr>
        <w:t xml:space="preserve"> </w:t>
      </w:r>
      <w:r w:rsidRPr="00B541D6">
        <w:rPr>
          <w:color w:val="000000" w:themeColor="text1"/>
          <w:sz w:val="16"/>
          <w:szCs w:val="16"/>
        </w:rPr>
        <w:t xml:space="preserve">Москва-Смоленск-Витебск-Гомель-Киев-Одесса-Севастополь -Харьков-Москва протяжением 3400 км и занял 22 ч. </w:t>
      </w:r>
      <w:r w:rsidR="0050536B" w:rsidRPr="00B541D6">
        <w:rPr>
          <w:color w:val="000000" w:themeColor="text1"/>
          <w:sz w:val="16"/>
          <w:szCs w:val="16"/>
        </w:rPr>
        <w:t>30</w:t>
      </w:r>
      <w:r w:rsidRPr="00B541D6">
        <w:rPr>
          <w:color w:val="000000" w:themeColor="text1"/>
          <w:sz w:val="16"/>
          <w:szCs w:val="16"/>
        </w:rPr>
        <w:t xml:space="preserve"> минут летного времени.</w:t>
      </w:r>
      <w:r w:rsidR="0050536B" w:rsidRPr="00B541D6">
        <w:rPr>
          <w:color w:val="000000" w:themeColor="text1"/>
          <w:sz w:val="16"/>
          <w:szCs w:val="16"/>
        </w:rPr>
        <w:t xml:space="preserve"> </w:t>
      </w:r>
      <w:r w:rsidRPr="00B541D6">
        <w:rPr>
          <w:color w:val="000000" w:themeColor="text1"/>
          <w:sz w:val="16"/>
          <w:szCs w:val="16"/>
        </w:rPr>
        <w:t xml:space="preserve">Перелет совершался </w:t>
      </w:r>
      <w:r w:rsidR="0050536B" w:rsidRPr="00B541D6">
        <w:rPr>
          <w:color w:val="000000" w:themeColor="text1"/>
          <w:sz w:val="16"/>
          <w:szCs w:val="16"/>
        </w:rPr>
        <w:t>с</w:t>
      </w:r>
      <w:r w:rsidRPr="00B541D6">
        <w:rPr>
          <w:color w:val="000000" w:themeColor="text1"/>
          <w:sz w:val="16"/>
          <w:szCs w:val="16"/>
        </w:rPr>
        <w:t xml:space="preserve"> инспекционной целью.</w:t>
      </w:r>
    </w:p>
    <w:p w14:paraId="65D8A6BF" w14:textId="1C29EAD4" w:rsidR="00075F02" w:rsidRPr="00B541D6" w:rsidRDefault="00075F02" w:rsidP="00B541D6">
      <w:pPr>
        <w:jc w:val="both"/>
        <w:rPr>
          <w:color w:val="000000" w:themeColor="text1"/>
          <w:sz w:val="16"/>
          <w:szCs w:val="16"/>
        </w:rPr>
      </w:pPr>
      <w:r w:rsidRPr="00B541D6">
        <w:rPr>
          <w:color w:val="000000" w:themeColor="text1"/>
          <w:sz w:val="16"/>
          <w:szCs w:val="16"/>
        </w:rPr>
        <w:t>/</w:t>
      </w:r>
      <w:r w:rsidR="0050536B" w:rsidRPr="00B541D6">
        <w:rPr>
          <w:color w:val="000000" w:themeColor="text1"/>
          <w:sz w:val="16"/>
          <w:szCs w:val="16"/>
        </w:rPr>
        <w:t>Ю</w:t>
      </w:r>
      <w:r w:rsidRPr="00B541D6">
        <w:rPr>
          <w:color w:val="000000" w:themeColor="text1"/>
          <w:sz w:val="16"/>
          <w:szCs w:val="16"/>
        </w:rPr>
        <w:t>билейный сборник КВ</w:t>
      </w:r>
      <w:r w:rsidR="0050536B" w:rsidRPr="00B541D6">
        <w:rPr>
          <w:color w:val="000000" w:themeColor="text1"/>
          <w:sz w:val="16"/>
          <w:szCs w:val="16"/>
        </w:rPr>
        <w:t>Ф</w:t>
      </w:r>
      <w:r w:rsidRPr="00B541D6">
        <w:rPr>
          <w:color w:val="000000" w:themeColor="text1"/>
          <w:sz w:val="16"/>
          <w:szCs w:val="16"/>
        </w:rPr>
        <w:t xml:space="preserve"> 1918-1923 г.,</w:t>
      </w:r>
      <w:r w:rsidR="0050536B" w:rsidRPr="00B541D6">
        <w:rPr>
          <w:color w:val="000000" w:themeColor="text1"/>
          <w:sz w:val="16"/>
          <w:szCs w:val="16"/>
        </w:rPr>
        <w:t xml:space="preserve"> </w:t>
      </w:r>
      <w:r w:rsidRPr="00B541D6">
        <w:rPr>
          <w:color w:val="000000" w:themeColor="text1"/>
          <w:sz w:val="16"/>
          <w:szCs w:val="16"/>
        </w:rPr>
        <w:t>стр.</w:t>
      </w:r>
      <w:r w:rsidR="0050536B" w:rsidRPr="00B541D6">
        <w:rPr>
          <w:color w:val="000000" w:themeColor="text1"/>
          <w:sz w:val="16"/>
          <w:szCs w:val="16"/>
        </w:rPr>
        <w:t xml:space="preserve"> </w:t>
      </w:r>
      <w:r w:rsidRPr="00B541D6">
        <w:rPr>
          <w:color w:val="000000" w:themeColor="text1"/>
          <w:sz w:val="16"/>
          <w:szCs w:val="16"/>
        </w:rPr>
        <w:t>91/</w:t>
      </w:r>
      <w:r w:rsidR="0050536B" w:rsidRPr="00B541D6">
        <w:rPr>
          <w:color w:val="000000" w:themeColor="text1"/>
          <w:sz w:val="16"/>
          <w:szCs w:val="16"/>
        </w:rPr>
        <w:t xml:space="preserve"> (23371)</w:t>
      </w:r>
    </w:p>
    <w:p w14:paraId="1044539F" w14:textId="4381D6F6" w:rsidR="00075F02" w:rsidRPr="00B541D6" w:rsidRDefault="00075F02" w:rsidP="00B541D6">
      <w:pPr>
        <w:jc w:val="both"/>
        <w:rPr>
          <w:color w:val="000000" w:themeColor="text1"/>
          <w:sz w:val="16"/>
          <w:szCs w:val="16"/>
        </w:rPr>
      </w:pPr>
      <w:r w:rsidRPr="00B541D6">
        <w:rPr>
          <w:color w:val="000000" w:themeColor="text1"/>
          <w:sz w:val="16"/>
          <w:szCs w:val="16"/>
        </w:rPr>
        <w:t>(23370).</w:t>
      </w:r>
    </w:p>
    <w:p w14:paraId="0842A0F9" w14:textId="77777777" w:rsidR="00075F02" w:rsidRPr="00B541D6" w:rsidRDefault="00075F02" w:rsidP="00B541D6">
      <w:pPr>
        <w:numPr>
          <w:ilvl w:val="12"/>
          <w:numId w:val="0"/>
        </w:numPr>
        <w:autoSpaceDE w:val="0"/>
        <w:autoSpaceDN w:val="0"/>
        <w:adjustRightInd w:val="0"/>
        <w:jc w:val="both"/>
        <w:rPr>
          <w:color w:val="000000" w:themeColor="text1"/>
          <w:sz w:val="16"/>
          <w:szCs w:val="16"/>
        </w:rPr>
      </w:pPr>
    </w:p>
    <w:bookmarkEnd w:id="34"/>
    <w:p w14:paraId="6F0558D7" w14:textId="2848B489"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30 сентября 1922 в СССР была введена всеобщая воинская обязанность (3481).</w:t>
      </w:r>
    </w:p>
    <w:p w14:paraId="3B2E2E4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5B27BD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B46A2D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FE26FD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30 сентября 1922 по инициативе В.И.Л. началась принудительная высылка из России видных ученых и философов, объявленных врагами революции т трудового народа (3186).</w:t>
      </w:r>
    </w:p>
    <w:p w14:paraId="6CE890F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10E777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13094C4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6BFD69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30 сентября 1922 правительство РСФСР высказало протест правительствам Великобритании, Франции и Италии против блокады ЧМ (3186).</w:t>
      </w:r>
    </w:p>
    <w:p w14:paraId="6897814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74712E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30 сентября 1922 король Греции Константин, отрекшийся 27 сентября, покинул страну (3481).</w:t>
      </w:r>
    </w:p>
    <w:p w14:paraId="1CADE64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66876B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09EBEB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5075ED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30 сентября 1922 Бывший король Греции Константин покинул пределы страны (7592).</w:t>
      </w:r>
    </w:p>
    <w:p w14:paraId="66CDB78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B583012" w14:textId="77777777" w:rsidR="00BA6A75" w:rsidRPr="00B541D6" w:rsidRDefault="00BA6A75"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7138DACF" w14:textId="77777777" w:rsidR="00BA6A75" w:rsidRPr="00B541D6" w:rsidRDefault="00BA6A75" w:rsidP="00B541D6">
      <w:pPr>
        <w:numPr>
          <w:ilvl w:val="12"/>
          <w:numId w:val="0"/>
        </w:numPr>
        <w:autoSpaceDE w:val="0"/>
        <w:autoSpaceDN w:val="0"/>
        <w:adjustRightInd w:val="0"/>
        <w:jc w:val="both"/>
        <w:rPr>
          <w:iCs/>
          <w:color w:val="000000" w:themeColor="text1"/>
          <w:sz w:val="16"/>
          <w:szCs w:val="16"/>
        </w:rPr>
      </w:pPr>
    </w:p>
    <w:p w14:paraId="6124FDFA" w14:textId="77777777" w:rsidR="00BA6A75" w:rsidRPr="00B541D6" w:rsidRDefault="00BA6A75" w:rsidP="00B541D6">
      <w:pPr>
        <w:jc w:val="both"/>
        <w:rPr>
          <w:color w:val="000000" w:themeColor="text1"/>
          <w:sz w:val="16"/>
          <w:szCs w:val="16"/>
          <w:shd w:val="clear" w:color="auto" w:fill="FFFFFF"/>
        </w:rPr>
      </w:pPr>
      <w:r w:rsidRPr="00B541D6">
        <w:rPr>
          <w:color w:val="000000" w:themeColor="text1"/>
          <w:sz w:val="16"/>
          <w:szCs w:val="16"/>
          <w:shd w:val="clear" w:color="auto" w:fill="FFFFFF"/>
        </w:rPr>
        <w:t>В конце сентября 1922 г. действительно, в соответствии с договором с обществом «Юнкерс», прекратила полеты в Нижний, но, как указано в /1/, впоследствии активно способствовало решению проблем использования авиации в сельском хозяйстве (борьбе с вредителями посевов) (20224).</w:t>
      </w:r>
    </w:p>
    <w:p w14:paraId="63303E27" w14:textId="77777777" w:rsidR="00BA6A75" w:rsidRPr="00B541D6" w:rsidRDefault="00BA6A75" w:rsidP="00B541D6">
      <w:pPr>
        <w:jc w:val="both"/>
        <w:rPr>
          <w:color w:val="000000" w:themeColor="text1"/>
          <w:sz w:val="16"/>
          <w:szCs w:val="16"/>
          <w:shd w:val="clear" w:color="auto" w:fill="FFFFFF"/>
        </w:rPr>
      </w:pPr>
    </w:p>
    <w:p w14:paraId="7D0639B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72E0F77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B83B10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сентябре 1922 АП получила заказ на производство Р-1 и Р-2 (2773,19).</w:t>
      </w:r>
    </w:p>
    <w:p w14:paraId="462C51E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D4F19B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сентябре 1922 завод ГАЗ-2 (Гном-Рон) в Москве был преобразован в базу опытного моторостроения и получил заказ от Главвоздуха на постройку отечественного 400 сильного двигателя по типу американского Либерти-12 (80,24).</w:t>
      </w:r>
    </w:p>
    <w:p w14:paraId="4E9AFCB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Интересно, кто был ГК</w:t>
      </w:r>
    </w:p>
    <w:p w14:paraId="2ADDD3E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B16C2B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сентябре 1922 з-д № 2 Икар получил заказ Главвоздухфлота на 100 М-5, но серию смогли начать только в декабре 1924. Делали и на ленинградском Большевике и всего сдалали 3200 (6594, 5).</w:t>
      </w:r>
    </w:p>
    <w:p w14:paraId="5339E8F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FAAFB75" w14:textId="77777777" w:rsidR="00A66088" w:rsidRPr="00B541D6" w:rsidRDefault="00A66088" w:rsidP="00B541D6">
      <w:pPr>
        <w:jc w:val="both"/>
        <w:rPr>
          <w:color w:val="000000" w:themeColor="text1"/>
          <w:sz w:val="16"/>
          <w:szCs w:val="16"/>
        </w:rPr>
      </w:pPr>
      <w:r w:rsidRPr="00B541D6">
        <w:rPr>
          <w:color w:val="000000" w:themeColor="text1"/>
          <w:sz w:val="16"/>
          <w:szCs w:val="16"/>
        </w:rPr>
        <w:t>В сентябре 1922 г. «Икар» получил заказ Главвоздухфлота на первые 100 моторов Либерти. Однако серийное производство двигателя, получившего обозначение М-5, началось лишь в декабре 1924 г. Он выпускался на московском ГАЗ и ленинградском заводе «Большевик». Всего было изготовлено 3200 моторов этого типа, которые устанавливались на самолёты И-1, И-2, Б-1, АНТ-3 и Р-1 (15132).</w:t>
      </w:r>
    </w:p>
    <w:p w14:paraId="0D7DAC65" w14:textId="77777777" w:rsidR="00A66088" w:rsidRPr="00B541D6" w:rsidRDefault="00A66088" w:rsidP="00B541D6">
      <w:pPr>
        <w:jc w:val="both"/>
        <w:rPr>
          <w:color w:val="000000" w:themeColor="text1"/>
          <w:sz w:val="16"/>
          <w:szCs w:val="16"/>
        </w:rPr>
      </w:pPr>
    </w:p>
    <w:p w14:paraId="294B5FF5"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сентябре 1922 г. был дан заказ на серию дан М-5. Первые двигатели изготовили в ноябре на заводе ГАЗ № 2. Государственные испытания опытного об</w:t>
      </w:r>
      <w:r w:rsidRPr="00B541D6">
        <w:rPr>
          <w:color w:val="000000" w:themeColor="text1"/>
          <w:sz w:val="16"/>
          <w:szCs w:val="16"/>
        </w:rPr>
        <w:softHyphen/>
        <w:t>разца прошли в декабре 1923 г., первая серия принята в 1924 г. Строил</w:t>
      </w:r>
      <w:r w:rsidRPr="00B541D6">
        <w:rPr>
          <w:color w:val="000000" w:themeColor="text1"/>
          <w:sz w:val="16"/>
          <w:szCs w:val="16"/>
        </w:rPr>
        <w:softHyphen/>
        <w:t>ся серийно заводами ГАЗ № 2 (Москва) и «Большевик» (Ленинград) до 1930 г. Московские и ленинградские моторы были не совсем идентичны, их соответственно именовали М-5И и М-5Б. Выпущено более 2829 экзем</w:t>
      </w:r>
      <w:r w:rsidRPr="00B541D6">
        <w:rPr>
          <w:color w:val="000000" w:themeColor="text1"/>
          <w:sz w:val="16"/>
          <w:szCs w:val="16"/>
        </w:rPr>
        <w:softHyphen/>
        <w:t>пляров — самый массовый советский авиамотор 20-х годов. На поздних сериях введены тюльпанообразные клапаны, изменена кон</w:t>
      </w:r>
      <w:r w:rsidRPr="00B541D6">
        <w:rPr>
          <w:color w:val="000000" w:themeColor="text1"/>
          <w:sz w:val="16"/>
          <w:szCs w:val="16"/>
        </w:rPr>
        <w:softHyphen/>
        <w:t>струкция синхронизатора, усилен механизм газораспределения, утолщено днище поршня, увеличено количество деталей из легких сплавов.</w:t>
      </w:r>
    </w:p>
    <w:p w14:paraId="4BACF57F"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Характеристики:</w:t>
      </w:r>
    </w:p>
    <w:p w14:paraId="4552EB84"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12-цилиндровый, рядный У-образный, четырехтактный, водяного охлаждения;</w:t>
      </w:r>
    </w:p>
    <w:p w14:paraId="192213C0"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мощность 400/440 л.с.;</w:t>
      </w:r>
    </w:p>
    <w:p w14:paraId="4B5C7CB3"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диаметр цилиндра/ход поршня 127/178 мм;</w:t>
      </w:r>
    </w:p>
    <w:p w14:paraId="3628B199"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объем 27,01 л;</w:t>
      </w:r>
    </w:p>
    <w:p w14:paraId="52321ADD"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степень сжатия 5,4 (ранние серии 5,25-5,35);</w:t>
      </w:r>
    </w:p>
    <w:p w14:paraId="673D79C8"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безредукторный;</w:t>
      </w:r>
    </w:p>
    <w:p w14:paraId="3C75E44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вес 410-420 кг.</w:t>
      </w:r>
    </w:p>
    <w:p w14:paraId="11C2F327"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Применялся на самолетах: Р-1, МР-1, Р-ЗМ5, Фоккер С.1У, И-2бис, Р-4 (опытный), а также в проектах ЗБЛ-3, 4БЛ-3, 2БЛ-2. Авиационные моторы М-5 ставили также на глиссеры А-2, А-11, А-12, А-13, А-14 и А-16.</w:t>
      </w:r>
    </w:p>
    <w:p w14:paraId="7EF6C89A"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Существовал танковый вариант с принудительным воздушным охлажде</w:t>
      </w:r>
      <w:r w:rsidRPr="00B541D6">
        <w:rPr>
          <w:color w:val="000000" w:themeColor="text1"/>
          <w:sz w:val="16"/>
          <w:szCs w:val="16"/>
        </w:rPr>
        <w:softHyphen/>
        <w:t>нием от вентилятора. Применялся на танках БТ-2 (поздних серий), БТ-5, БТ-5А. На заводе им. Марти в Ленинграде на базе американского образца работали над судовым (катерным) вариантом М-5. Предполагалась пере</w:t>
      </w:r>
      <w:r w:rsidRPr="00B541D6">
        <w:rPr>
          <w:color w:val="000000" w:themeColor="text1"/>
          <w:sz w:val="16"/>
          <w:szCs w:val="16"/>
        </w:rPr>
        <w:softHyphen/>
        <w:t>делка в катерные бывших в употреблении авиационных двигателей, но ВВС отказались их передавать (11852).</w:t>
      </w:r>
    </w:p>
    <w:p w14:paraId="5C7AA6F1" w14:textId="77777777" w:rsidR="008E0FBF" w:rsidRPr="00B541D6" w:rsidRDefault="008E0FBF" w:rsidP="00B541D6">
      <w:pPr>
        <w:shd w:val="clear" w:color="auto" w:fill="FFFFFF"/>
        <w:autoSpaceDE w:val="0"/>
        <w:autoSpaceDN w:val="0"/>
        <w:adjustRightInd w:val="0"/>
        <w:jc w:val="both"/>
        <w:rPr>
          <w:color w:val="000000" w:themeColor="text1"/>
          <w:sz w:val="16"/>
          <w:szCs w:val="16"/>
        </w:rPr>
      </w:pPr>
    </w:p>
    <w:p w14:paraId="6863541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сентябре 1922 на заводе Гипромцветмета в селе Кольчугино Владимирской области получили первые полуфабрикаты - листы и гнутые профили. Результаты испытаний полученных образцов оказались столь успешными, что стало возможным рекомендовать кольчугалюминий в качестве основного материала для советских цельнометаллических самолетов (9662).</w:t>
      </w:r>
    </w:p>
    <w:p w14:paraId="459D45A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D85EEF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сентября 1922 возобновилась деятельность Российского Аэроклуба, организованного в 1908, и в сентябре 1922 представитель уже принял участие в очередном заседании ФАИ в Риме (105,14).</w:t>
      </w:r>
    </w:p>
    <w:p w14:paraId="562D1E4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BF015AA"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В сентябре 1922 закончились эпизодические полеты между Москвой и Нижним Новгородом, организованные Авиакультурой в связи с открытием Всероссийской ярмарки с июля 1922 (7375).</w:t>
      </w:r>
    </w:p>
    <w:p w14:paraId="647BDC3E"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7EBD2D4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сентябре 1922 Райком отказал в восстановлении К.А.К. (6,75).</w:t>
      </w:r>
    </w:p>
    <w:p w14:paraId="3A7F1F8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9E9B8B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565F23A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AE8D20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сентябре 1922 в ГАУ встал вопрос о батальонной артиллерии и специальная комиссия проанализировав результаты войсковых испытаний рекомендовала принять на вооружение 37-мм пушку (359,57).</w:t>
      </w:r>
    </w:p>
    <w:p w14:paraId="70CF48F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B2FECF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сентябре 1922 г. Телеграфный завод им. Козицкого стал местом прове дения совещания по рассмотрению предварительных технических условий выполнения заказа УСКА на разработку новых типов ламповых радиостанций. Совещание принимает решение вести разработку станций для роты, батальона и полка в Петрограде, т.к. на заводе имелся большой опыт производства пере носных аванпостных, а также самолетных радиостанций. Что касается станции для бригады, то ничего подобного петроградский завод не производил, поэто му было решено вести ее разработку параллельно и в Петрограде, и в Москве (ЦГА СПб., ф. 1324, оп. 4, д. 17, л. 149а) (11870).</w:t>
      </w:r>
    </w:p>
    <w:p w14:paraId="58A1F46D" w14:textId="77777777" w:rsidR="008E0FBF" w:rsidRPr="00B541D6" w:rsidRDefault="008E0FBF" w:rsidP="00B541D6">
      <w:pPr>
        <w:autoSpaceDE w:val="0"/>
        <w:autoSpaceDN w:val="0"/>
        <w:adjustRightInd w:val="0"/>
        <w:jc w:val="both"/>
        <w:rPr>
          <w:color w:val="000000" w:themeColor="text1"/>
          <w:sz w:val="16"/>
          <w:szCs w:val="16"/>
        </w:rPr>
      </w:pPr>
    </w:p>
    <w:p w14:paraId="582AE4BE" w14:textId="77777777" w:rsidR="00950A07" w:rsidRPr="00B541D6" w:rsidRDefault="00950A07" w:rsidP="00B541D6">
      <w:pPr>
        <w:jc w:val="both"/>
        <w:rPr>
          <w:color w:val="000000" w:themeColor="text1"/>
          <w:sz w:val="16"/>
          <w:szCs w:val="16"/>
        </w:rPr>
      </w:pPr>
      <w:r w:rsidRPr="00B541D6">
        <w:rPr>
          <w:color w:val="000000" w:themeColor="text1"/>
          <w:sz w:val="16"/>
          <w:szCs w:val="16"/>
        </w:rPr>
        <w:lastRenderedPageBreak/>
        <w:t>В сентябре 1922 г. Телеграфный завод им. Козицкого стал местом прове</w:t>
      </w:r>
      <w:r w:rsidRPr="00B541D6">
        <w:rPr>
          <w:color w:val="000000" w:themeColor="text1"/>
          <w:sz w:val="16"/>
          <w:szCs w:val="16"/>
        </w:rPr>
        <w:softHyphen/>
        <w:t>дения совещания по рассмотрению предварительных технических условий выполнения заказа УСКА на разработку новых типов ламповых радиостанций. Совещание принимает решение вести разработку станций для роты, батальона и полка в Петрограде, т.к. на заводе имелся большой опыт производства пере</w:t>
      </w:r>
      <w:r w:rsidRPr="00B541D6">
        <w:rPr>
          <w:color w:val="000000" w:themeColor="text1"/>
          <w:sz w:val="16"/>
          <w:szCs w:val="16"/>
        </w:rPr>
        <w:softHyphen/>
        <w:t>носных аванпостных, а также самолетных радиостанций. Что касается станции для бригады, то ничего подобного петроградский завод не производил, поэто</w:t>
      </w:r>
      <w:r w:rsidRPr="00B541D6">
        <w:rPr>
          <w:color w:val="000000" w:themeColor="text1"/>
          <w:sz w:val="16"/>
          <w:szCs w:val="16"/>
        </w:rPr>
        <w:softHyphen/>
        <w:t>му было решено вести ее разработку параллельно и в Петрограде, и в Москве (19098).</w:t>
      </w:r>
    </w:p>
    <w:p w14:paraId="0096437D" w14:textId="77777777" w:rsidR="00950A07" w:rsidRPr="00B541D6" w:rsidRDefault="00950A07" w:rsidP="00B541D6">
      <w:pPr>
        <w:jc w:val="both"/>
        <w:rPr>
          <w:color w:val="000000" w:themeColor="text1"/>
          <w:sz w:val="16"/>
          <w:szCs w:val="16"/>
        </w:rPr>
      </w:pPr>
    </w:p>
    <w:p w14:paraId="1FA7CC8F" w14:textId="77777777" w:rsidR="00950A07" w:rsidRPr="00B541D6" w:rsidRDefault="00950A07" w:rsidP="00B541D6">
      <w:pPr>
        <w:autoSpaceDE w:val="0"/>
        <w:autoSpaceDN w:val="0"/>
        <w:adjustRightInd w:val="0"/>
        <w:jc w:val="both"/>
        <w:rPr>
          <w:color w:val="000000" w:themeColor="text1"/>
          <w:sz w:val="16"/>
          <w:szCs w:val="16"/>
        </w:rPr>
      </w:pPr>
      <w:r w:rsidRPr="00B541D6">
        <w:rPr>
          <w:color w:val="000000" w:themeColor="text1"/>
          <w:sz w:val="16"/>
          <w:szCs w:val="16"/>
        </w:rPr>
        <w:t>В сентябре 1922 г. Телеграфный завод им. Козицкого стал местом проведения совещания по рассмотрению предварительных технических условий выполнения заказа УСКА на разработку новых типов ламповых радиостанций. Совещание принимает решение вести разработку станций для роты, батальона и полка в Петрограде, т.к. на заводе со времен мировой войны имелся большой опыт производства переносных аванпостных, а также самолетных радиостанций. Что касается станции для бригады, то ничего подобного петроградский завод не производил, поэтому было решено вести ее разработку параллельно и в Петрограде, и в Москве (18297).</w:t>
      </w:r>
    </w:p>
    <w:p w14:paraId="035F3BA2" w14:textId="77777777" w:rsidR="00950A07" w:rsidRPr="00B541D6" w:rsidRDefault="00950A07" w:rsidP="00B541D6">
      <w:pPr>
        <w:jc w:val="both"/>
        <w:rPr>
          <w:color w:val="000000" w:themeColor="text1"/>
          <w:sz w:val="16"/>
          <w:szCs w:val="16"/>
        </w:rPr>
      </w:pPr>
    </w:p>
    <w:p w14:paraId="777F5EDF" w14:textId="77777777" w:rsidR="00B65BF9" w:rsidRPr="00B541D6" w:rsidRDefault="00B65BF9" w:rsidP="00B541D6">
      <w:pPr>
        <w:autoSpaceDE w:val="0"/>
        <w:autoSpaceDN w:val="0"/>
        <w:adjustRightInd w:val="0"/>
        <w:jc w:val="both"/>
        <w:rPr>
          <w:color w:val="000000" w:themeColor="text1"/>
          <w:sz w:val="16"/>
          <w:szCs w:val="16"/>
        </w:rPr>
      </w:pPr>
      <w:r w:rsidRPr="00B541D6">
        <w:rPr>
          <w:color w:val="000000" w:themeColor="text1"/>
          <w:sz w:val="16"/>
          <w:szCs w:val="16"/>
        </w:rPr>
        <w:t>В сентябре 1922 года в опытном бассейне в Петрограде Бекаури провел испытания мин ВУ, управляемых звуковым сигналом. Одновременно началось формирование воздушной и морской эскадры (!)" Остехбюро": в декабре 1922 года завод «Красный летчик» передал для опытов самолет № 4 «Хендли Пейдж», в феврале 1924-го ВМС передали тральщик «Микула», а чуть позже эсминец «Сибирский стрелок» (переименованный в «Конструктор») и сторожевой корабль «Инженер» (17090).</w:t>
      </w:r>
    </w:p>
    <w:p w14:paraId="6C678F3A" w14:textId="77777777" w:rsidR="00B65BF9" w:rsidRPr="00B541D6" w:rsidRDefault="00B65BF9" w:rsidP="00B541D6">
      <w:pPr>
        <w:autoSpaceDE w:val="0"/>
        <w:autoSpaceDN w:val="0"/>
        <w:adjustRightInd w:val="0"/>
        <w:jc w:val="both"/>
        <w:rPr>
          <w:color w:val="000000" w:themeColor="text1"/>
          <w:sz w:val="16"/>
          <w:szCs w:val="16"/>
        </w:rPr>
      </w:pPr>
    </w:p>
    <w:p w14:paraId="5BEE9031" w14:textId="77777777" w:rsidR="00A66088" w:rsidRPr="00B541D6" w:rsidRDefault="00A66088" w:rsidP="00B541D6">
      <w:pPr>
        <w:pStyle w:val="ae"/>
        <w:spacing w:before="0" w:after="0"/>
        <w:jc w:val="both"/>
        <w:rPr>
          <w:color w:val="000000" w:themeColor="text1"/>
          <w:sz w:val="16"/>
          <w:szCs w:val="16"/>
        </w:rPr>
      </w:pPr>
      <w:r w:rsidRPr="00B541D6">
        <w:rPr>
          <w:color w:val="000000" w:themeColor="text1"/>
          <w:sz w:val="16"/>
          <w:szCs w:val="16"/>
        </w:rPr>
        <w:t>В сентябре 1922 г. была испытана мина ВУ, управляемая звуковым сигналом (15736).</w:t>
      </w:r>
    </w:p>
    <w:p w14:paraId="6A1E85D5" w14:textId="77777777" w:rsidR="00A66088" w:rsidRPr="00B541D6" w:rsidRDefault="00A66088" w:rsidP="00B541D6">
      <w:pPr>
        <w:pStyle w:val="ae"/>
        <w:spacing w:before="0" w:after="0"/>
        <w:jc w:val="both"/>
        <w:rPr>
          <w:color w:val="000000" w:themeColor="text1"/>
          <w:sz w:val="16"/>
          <w:szCs w:val="16"/>
        </w:rPr>
      </w:pPr>
    </w:p>
    <w:p w14:paraId="30013B0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3A41948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0EB6F2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сентября 1922 начальником советских ВВС был А.А.Знаменский - по май 1923 (66,108).</w:t>
      </w:r>
    </w:p>
    <w:p w14:paraId="63143E4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AA50C9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сентября 1922 Нач. Штаба РККВФ стал Ф.Ф.Новицкий - б. царский офицер и был до 1923, когда его сменил С.А.Меженинов (505,69).</w:t>
      </w:r>
    </w:p>
    <w:p w14:paraId="48E1056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B980BC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сентябре 1922 1 истребительная авиаэскадрилья из 17 самолетов совершила перелет из Петрограда в Москву и обратно с посадкой в Боровичах и Твери (66,132).</w:t>
      </w:r>
    </w:p>
    <w:p w14:paraId="13083A8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DB9AB6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сентябре 1922 г. на Балтике провели маневры, в которых с обеих сторон приняло участие 15 самолётов. Из отчёта слушателя морской академии А.Зиновьева, бывшего посредником на этом учении:</w:t>
      </w:r>
    </w:p>
    <w:p w14:paraId="16F152E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"Качество лётного состава в оперативном отношении - на высоте, налицо не только искусство, но и отвага. Но они не выдерживают критики в военно-морском отношении. Практика полётов показало, что в совместной работе с флотом гидроавиация - нуль. Чрезвычайно печальным фактором является полное, за очень малым исключением,, невежество лётчиков в оперативном и военно-морском отношении: кораблей никто не различает; морских карт не читают; по компасу не летают; хотя последние установлены на аппаратах, девиация не уничтожена" (12051).</w:t>
      </w:r>
    </w:p>
    <w:p w14:paraId="43064282" w14:textId="77777777" w:rsidR="008E0FBF" w:rsidRPr="00B541D6" w:rsidRDefault="008E0FBF" w:rsidP="00B541D6">
      <w:pPr>
        <w:autoSpaceDE w:val="0"/>
        <w:autoSpaceDN w:val="0"/>
        <w:adjustRightInd w:val="0"/>
        <w:jc w:val="both"/>
        <w:rPr>
          <w:color w:val="000000" w:themeColor="text1"/>
          <w:sz w:val="16"/>
          <w:szCs w:val="16"/>
        </w:rPr>
      </w:pPr>
    </w:p>
    <w:p w14:paraId="0926A700" w14:textId="77777777" w:rsidR="00932B36" w:rsidRPr="008C063D" w:rsidRDefault="00932B36" w:rsidP="00932B36">
      <w:pPr>
        <w:rPr>
          <w:color w:val="0070C0"/>
          <w:sz w:val="16"/>
          <w:szCs w:val="16"/>
        </w:rPr>
      </w:pPr>
      <w:r w:rsidRPr="008C063D">
        <w:rPr>
          <w:color w:val="0070C0"/>
          <w:sz w:val="16"/>
          <w:szCs w:val="16"/>
        </w:rPr>
        <w:t>С сентября 1922 г. Институт инженеров КВФ им. Н. Е. Жу</w:t>
      </w:r>
      <w:r w:rsidRPr="008C063D">
        <w:rPr>
          <w:color w:val="0070C0"/>
          <w:sz w:val="16"/>
          <w:szCs w:val="16"/>
        </w:rPr>
        <w:softHyphen/>
        <w:t>ковского приказом РВСР № 1405 был преобразован в Академию Воздушного Флота им. проф. Н. Е. Жуковского, подчиненную во всех отношениях Военно</w:t>
      </w:r>
      <w:r w:rsidRPr="008C063D">
        <w:rPr>
          <w:color w:val="0070C0"/>
          <w:sz w:val="16"/>
          <w:szCs w:val="16"/>
        </w:rPr>
        <w:softHyphen/>
        <w:t>му ведомству (24967).</w:t>
      </w:r>
    </w:p>
    <w:p w14:paraId="2AE15E8D" w14:textId="77777777" w:rsidR="00932B36" w:rsidRPr="008C063D" w:rsidRDefault="00932B36" w:rsidP="00932B36">
      <w:pPr>
        <w:rPr>
          <w:color w:val="0070C0"/>
          <w:sz w:val="16"/>
          <w:szCs w:val="16"/>
        </w:rPr>
      </w:pPr>
    </w:p>
    <w:p w14:paraId="62323FD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CC88B1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48D366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сентябре 1921 стала усиливаться критика некоторых проявлений нэпа среди части населения. Она была связана с резкой дифференциацией в доходах, которая была вызвана развитием рыночных отношений в тяжелой экономической обстановке того времени. От введения нэпа выиграли в первую очередь так называемые нэпманы: торговцы, промышленники, владельцы ресторанов, валютчики, а также работники легкой и пищевой промышленности (прежде всего руководящие), выпускавшие продукцию на свободный рынок, где существовал платежеспособный спрос. В то же время значительно хуже был положение рабочих и служащих тяжелой промышленности, которая удовлетворяла в основном потребности государства, не способного в полной мере оплачивать поставляемую продукцию из-за бюджетного кризиса. Кроме того, широкие масштабы приняло взяточничество, казнокрадство, также вызывавшее недовольство.</w:t>
      </w:r>
    </w:p>
    <w:p w14:paraId="686D75C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этих условиях стали раздаваться требования корректировки нэпа. Власти, идя навстречу этим требованиям, повысили налогообложение зажиточных слоев населения, установили максимум заработка в государственном секторе для руководящим работников, увеличили перераспределение доходов предприятий потребительского сектора в пользу тяжелой промышленности. Одновременно они решили продемонстрировать свою готовность защитить интересы трудящихся, развернув широкомасштабную борьбу со взяточничеством. </w:t>
      </w:r>
    </w:p>
    <w:p w14:paraId="4A4BEAB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Подобные настроения нашли свое отражение при разработке в наркомате юстиции проекта положения о судоустройстве. В печатном органе этого наркомата отмечалось, что подготовка проекта проходила под давлением мысли о том, “что нэп опасен, что необходимо с ним беспощадная борьба во всех тех случаях, когда нэп выходит, хотя бы слегка, за пределы дозволенного”.</w:t>
      </w:r>
    </w:p>
    <w:p w14:paraId="5D79759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Эта установка проявилась и в том задании, которое Политбюро дало в конце июля 1922 наркомату юстиции - разработать правовые гарантии для обеспечении интересов государства в отношений концессий. Подготовленный проект соответствующей статьи Гражданского Кодекса, утвержденный в сентябре 1922 Политбюро, звучал так: “Существование юридического лица может быть прекращено соответственным органом государственной власти, если оно уклоняется от предусмотренной уставом или договором цели или если его органы (общее собрание, правление) в своей деятельности уклоняется в сторону, противную интересам государства”. Такая формулировка открывала законный путь государственному произволу в отношении частных предприятий, как иностранных, так и отечественных. Она прямо противоречила желанию принять западные принципы гражданского законодательства. провозглашенному в ранее цитированному меморандуме о юридических мероприятиях правительства, подготовленному к конференции в Генуе. Эту статью не предполагали применять немедленно, она была заготовлена на всякий случай, если будет принято решение о смене всего курса.</w:t>
      </w:r>
    </w:p>
    <w:p w14:paraId="17A19B7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том, что такая возможность не исключалась, можно судить по обсуждению предложения Наркомфина обязать концессионеров, наряду с долевым отчислением, платить налоги, внесенного как раз в сентябре. В первый год нэпа они были освобождены от уплаты всех налогов, считалось, что они включены в долевое отчисление. Преимущество для концессионера в таком способе расчетов с государством состояло в том, что он мог заранее рассчитать размер своих платежей. Однако с точки зрения Наркомфина бюджет мог потерять при отказе от взимания налогов, ибо договор заключался на много лет, и в момент его заключения трудно был установить обоснованный размер долевого отчисления. Предложение ввести налоговое обложение для лесных концессий (а именно этот вид концессий дал практически важные результаты), изменив ранее утвержденный типовой договор, который предусматривал только долевое отчисление, рассматривалось 29 сентября 1922 на заседание Совета труда и обороны (СТО)- комиссии Совнаркома, которая осуществляла повседневное руководство хозяйственной жизнью. </w:t>
      </w:r>
    </w:p>
    <w:p w14:paraId="2DD5199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Против этого предложения выступил Л.Красин, мотивируя свою позицию тем, что изменение ранее опубликованного документа может повредить всей концессионной политики. Однако в его защиту высказался председательствовавший на заседании зам. председателя СТО член Политбюро А.Рыков. Он указал, что “государство не может отказаться от права обложения налогами не только с точки зрения фискальных интересов, но также потому, что налоги могут явиться весьма существенным политико-экономическим орудием при переходе от нэпа к другой экономической политике”. В СТО голоса разделились, и вопрос был передан в Совнарком, который на заседании 3 октября, где впервые после 10-месячного перерыва председательствовал вернувшийся к работе Ленин, отклонил предложение Наркомфина.</w:t>
      </w:r>
    </w:p>
    <w:p w14:paraId="6344748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 фоне таких настроений и состоялось обсуждение на пленуме ЦК 5 октября 1922 договора с Уркартом. Решающим оказалось очередное изменение позиции Ленина, который накануне пленума высказался против концессии. Пленум отклонил договор, однако в качестве официальной причины такого шага, вошедшей в постановление Совнаркома, было названо нежелание английского правительства допустить Россию на намечавшуюся международную конференцию в Лозанне по ближневосточному вопросу. Это означало, что фактически окончательное решение по существу концессии сделано не было. На следующий день после этого заседания Ленин дал задание председателю Главного концессионного комитета (ГКК) Г.Пятакову, который также выступал на пленуме против одобрения договора, проверить еще раз вопрос о концессии (11233).</w:t>
      </w:r>
    </w:p>
    <w:p w14:paraId="5437266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2C807B7" w14:textId="77777777" w:rsidR="0019635C" w:rsidRPr="00B541D6" w:rsidRDefault="0019635C" w:rsidP="00B541D6">
      <w:pPr>
        <w:jc w:val="both"/>
        <w:rPr>
          <w:color w:val="000000" w:themeColor="text1"/>
          <w:sz w:val="16"/>
          <w:szCs w:val="16"/>
        </w:rPr>
      </w:pPr>
      <w:r w:rsidRPr="00B541D6">
        <w:rPr>
          <w:color w:val="000000" w:themeColor="text1"/>
          <w:sz w:val="16"/>
          <w:szCs w:val="16"/>
        </w:rPr>
        <w:t>В сентябре 1922 года доходная часть Госбюджета уже более чем на 55 % обеспечивалась за счёт растущих поступлений налогов и доходов от предприятий и имуществ, что позволило начать выпуск банковских билетов Государственного банка РСФСР, так называемых червонцев 1922 года.</w:t>
      </w:r>
    </w:p>
    <w:p w14:paraId="2EDCE554" w14:textId="77777777" w:rsidR="0019635C" w:rsidRPr="00B541D6" w:rsidRDefault="0019635C" w:rsidP="00B541D6">
      <w:pPr>
        <w:jc w:val="both"/>
        <w:rPr>
          <w:color w:val="000000" w:themeColor="text1"/>
          <w:sz w:val="16"/>
          <w:szCs w:val="16"/>
        </w:rPr>
      </w:pPr>
      <w:r w:rsidRPr="00B541D6">
        <w:rPr>
          <w:color w:val="000000" w:themeColor="text1"/>
          <w:sz w:val="16"/>
          <w:szCs w:val="16"/>
        </w:rPr>
        <w:t>Это были первые советские денежные знаки, обеспеченные, как предусматривалось декретом Совнаркома от 11 октября 1922 года, не менее чем на 25% драгоценными металлами и иностранной валютой и на 75% - легко реализуемыми товарами и краткосрочными обязательствами. Выпуск в обращение банковских билетов допускался лишь в строгом соответствии с объёмом товарооборота. Были выпущены 5 купюр банковских билетов достоинством в 1, 3, 5, 10 и 25 червонцев. Один червонец приравнивался к одному золотнику (7,74234 грамма чистого золота) - весу десятирублевой золотой царской монеты.</w:t>
      </w:r>
    </w:p>
    <w:p w14:paraId="6B5685EE" w14:textId="77777777" w:rsidR="0019635C" w:rsidRPr="00B541D6" w:rsidRDefault="0019635C" w:rsidP="00B541D6">
      <w:pPr>
        <w:jc w:val="both"/>
        <w:rPr>
          <w:color w:val="000000" w:themeColor="text1"/>
          <w:sz w:val="16"/>
          <w:szCs w:val="16"/>
        </w:rPr>
      </w:pPr>
      <w:r w:rsidRPr="00B541D6">
        <w:rPr>
          <w:color w:val="000000" w:themeColor="text1"/>
          <w:sz w:val="16"/>
          <w:szCs w:val="16"/>
        </w:rPr>
        <w:t xml:space="preserve">Все купюры банковских билетов 1922 года однотипные по оформлению, одного размера (177 х 110 мм), односторонние, на белой бумаге с разными водяными знаками: 1 червонец - теневые квадраты, остальные купюры - цифры номинала. Почти одновременно с выпуском бумажных червонцев начался выпуск червонцев в золоте. </w:t>
      </w:r>
      <w:r w:rsidRPr="00B541D6">
        <w:rPr>
          <w:color w:val="000000" w:themeColor="text1"/>
          <w:sz w:val="16"/>
          <w:szCs w:val="16"/>
        </w:rPr>
        <w:lastRenderedPageBreak/>
        <w:t>Монеты датировались 1923 годом. Несколько ранее была отчеканена первая серия советских серебряных монет достоинством 1 рубль, 50, 20, 15 и 10 копеек. По весу, пробе и размеру серебряные и золотые советские монеты соответствовали дореволюционным.</w:t>
      </w:r>
    </w:p>
    <w:p w14:paraId="715CE110" w14:textId="77777777" w:rsidR="0019635C" w:rsidRPr="00B541D6" w:rsidRDefault="0019635C" w:rsidP="00B541D6">
      <w:pPr>
        <w:jc w:val="both"/>
        <w:rPr>
          <w:color w:val="000000" w:themeColor="text1"/>
          <w:sz w:val="16"/>
          <w:szCs w:val="16"/>
        </w:rPr>
      </w:pPr>
      <w:r w:rsidRPr="00B541D6">
        <w:rPr>
          <w:color w:val="000000" w:themeColor="text1"/>
          <w:sz w:val="16"/>
          <w:szCs w:val="16"/>
        </w:rPr>
        <w:t>Это был первый этап создания устойчивой советской валюты, на котором имело место одновременное хождение в стране червонцев и обесцененных совзнаков.</w:t>
      </w:r>
    </w:p>
    <w:p w14:paraId="13330858" w14:textId="77777777" w:rsidR="0019635C" w:rsidRPr="00B541D6" w:rsidRDefault="0019635C" w:rsidP="00B541D6">
      <w:pPr>
        <w:jc w:val="both"/>
        <w:rPr>
          <w:color w:val="000000" w:themeColor="text1"/>
          <w:sz w:val="16"/>
          <w:szCs w:val="16"/>
        </w:rPr>
      </w:pPr>
      <w:r w:rsidRPr="00B541D6">
        <w:rPr>
          <w:color w:val="000000" w:themeColor="text1"/>
          <w:sz w:val="16"/>
          <w:szCs w:val="16"/>
        </w:rPr>
        <w:t>В октябре 1922 года состоялось решение Совнаркома о второй деноминации и о выпуске новых "Государственных денежных знаков 1923 года". 1 рубль 1923 года выпуска приравнивался к 100 рублям 1922 года или к 1 млн. рублей знаками более ранних годов выпуска, которые к тому времени уже были изъяты из обращения и заменены дензнаками 1922 года.</w:t>
      </w:r>
    </w:p>
    <w:p w14:paraId="27D3D03E" w14:textId="77777777" w:rsidR="0019635C" w:rsidRPr="00B541D6" w:rsidRDefault="0019635C" w:rsidP="00B541D6">
      <w:pPr>
        <w:jc w:val="both"/>
        <w:rPr>
          <w:color w:val="000000" w:themeColor="text1"/>
          <w:sz w:val="16"/>
          <w:szCs w:val="16"/>
        </w:rPr>
      </w:pPr>
      <w:r w:rsidRPr="00B541D6">
        <w:rPr>
          <w:color w:val="000000" w:themeColor="text1"/>
          <w:sz w:val="16"/>
          <w:szCs w:val="16"/>
        </w:rPr>
        <w:t>Новые государственные денежные знаки образца 1923 года были выпущены следующих номиналов: 50 копеек, 1, 5, 10, 25, 50, 100, 250, 500, 1 000, 5 000, 10 000, 15 000 и 25 000 рублей.</w:t>
      </w:r>
    </w:p>
    <w:p w14:paraId="03E89DD0" w14:textId="77777777" w:rsidR="0019635C" w:rsidRPr="00B541D6" w:rsidRDefault="0019635C" w:rsidP="00B541D6">
      <w:pPr>
        <w:jc w:val="both"/>
        <w:rPr>
          <w:iCs/>
          <w:color w:val="000000" w:themeColor="text1"/>
          <w:sz w:val="16"/>
          <w:szCs w:val="16"/>
        </w:rPr>
      </w:pPr>
      <w:r w:rsidRPr="00B541D6">
        <w:rPr>
          <w:iCs/>
          <w:color w:val="000000" w:themeColor="text1"/>
          <w:sz w:val="16"/>
          <w:szCs w:val="16"/>
        </w:rPr>
        <w:t>Банкноты образца 1923 года заменяли старые купюры (образца 1922 года) в соотношении 1 :100.</w:t>
      </w:r>
    </w:p>
    <w:p w14:paraId="0DFAEC63" w14:textId="77777777" w:rsidR="0019635C" w:rsidRPr="00B541D6" w:rsidRDefault="0019635C" w:rsidP="00B541D6">
      <w:pPr>
        <w:jc w:val="both"/>
        <w:rPr>
          <w:color w:val="000000" w:themeColor="text1"/>
          <w:sz w:val="16"/>
          <w:szCs w:val="16"/>
        </w:rPr>
      </w:pPr>
      <w:r w:rsidRPr="00B541D6">
        <w:rPr>
          <w:color w:val="000000" w:themeColor="text1"/>
          <w:sz w:val="16"/>
          <w:szCs w:val="16"/>
        </w:rPr>
        <w:t>Государственные денежные знаки образца 1922 года выпуска находились в обращении до сентября 1923 года, после чего были изъяты путём обмена на купюры 1923 года.</w:t>
      </w:r>
    </w:p>
    <w:p w14:paraId="6E4B51CD" w14:textId="77777777" w:rsidR="0019635C" w:rsidRPr="00B541D6" w:rsidRDefault="0019635C" w:rsidP="00B541D6">
      <w:pPr>
        <w:jc w:val="both"/>
        <w:rPr>
          <w:color w:val="000000" w:themeColor="text1"/>
          <w:sz w:val="16"/>
          <w:szCs w:val="16"/>
        </w:rPr>
      </w:pPr>
      <w:r w:rsidRPr="00B541D6">
        <w:rPr>
          <w:color w:val="000000" w:themeColor="text1"/>
          <w:sz w:val="16"/>
          <w:szCs w:val="16"/>
        </w:rPr>
        <w:t>Одновременное хождение в стране двух видов денежных знаков - червонцев (твёрдые деньги) и совзнаков (инфляционные деньги) создавало немало неудобств и порождало многочисленные спекуляции. Наряду с устанавливаемым официально обменным курсом червонца в совзнаках, существовали местные (в различных областях и городах) и курсы чёрного рынка. Курс часто менялся, так 3 декабря 1923 года 1 червонец в Москве обменивался на 14 700 рублей совзнаками, 4 декабря - на 15 100 рублей, 5 декабря - на 15 500 рублей, 6 декабря - на 15 900 рублей, 7 декабря - на 16 300 рублей, в марте 1924 года стоимость червонца возросла до 500 000 рублей.</w:t>
      </w:r>
    </w:p>
    <w:p w14:paraId="5A8E1C62" w14:textId="77777777" w:rsidR="0019635C" w:rsidRPr="00B541D6" w:rsidRDefault="0019635C" w:rsidP="00B541D6">
      <w:pPr>
        <w:jc w:val="both"/>
        <w:rPr>
          <w:color w:val="000000" w:themeColor="text1"/>
          <w:sz w:val="16"/>
          <w:szCs w:val="16"/>
        </w:rPr>
      </w:pPr>
      <w:r w:rsidRPr="00B541D6">
        <w:rPr>
          <w:color w:val="000000" w:themeColor="text1"/>
          <w:sz w:val="16"/>
          <w:szCs w:val="16"/>
        </w:rPr>
        <w:t>Помимо червонцев в качестве твёрдых денег в это время широкое хождение как для внутренних так и для внешних платежей имела иностранная валюта, а также золотые царские монеты. В апреле 1923 года Совнарком запретил использование иностранной валюты для платежей внутри страны. Вся имеющаяся в стране валюта должна была быть переведена на счета в Госбанк или его отделения (17143).</w:t>
      </w:r>
    </w:p>
    <w:p w14:paraId="18E3BFA2" w14:textId="77777777" w:rsidR="0019635C" w:rsidRPr="00B541D6" w:rsidRDefault="0019635C" w:rsidP="00B541D6">
      <w:pPr>
        <w:jc w:val="both"/>
        <w:rPr>
          <w:color w:val="000000" w:themeColor="text1"/>
          <w:sz w:val="16"/>
          <w:szCs w:val="16"/>
        </w:rPr>
      </w:pPr>
    </w:p>
    <w:p w14:paraId="743B702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Сентябрь 1922 г. При Цетророзыске создается экспертный подотдел, который возглавил С.М. Потапов (10303).</w:t>
      </w:r>
    </w:p>
    <w:p w14:paraId="2749B0B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10DAA7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1451310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9D1DFC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сентябре 1922 г. в Париже представители всех крупных западных нефтяных фирм, включая дореволюционные российские, заключили союз по следующим позициям: никто не посягнет прямо или косвенно на промыслы и имущество предпринимателей, лишенных собственности советской властью; никто из них не приступит к работе на своих промыслах до того, пока они не будут возвращены прежним владельцам; никто не будет брать концессии в советской России, т. е. ей фактически объявлялась нефтяная блокада. </w:t>
      </w:r>
    </w:p>
    <w:p w14:paraId="5382F57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Однако создать единый фронт против Советской России не удалось, а нефтяная блокада сыграла свою роль в том, что выход на международный рынок оказался в руках советского “Нефтесиндиката”, вступившего в борьбу с крупнейшими нефтетрестами. В 1920-е гг. он развил довольно бурную деятельность в этом направлении. Способом проникновения стали более низкие цены по сравнению с другими рыночными поставщиками, которые тем не менее были выше, чем на внутреннем рынке. Как говорил руководитель “Нефтесиндиката” Ломов: “В интересах государства нам необходимо во что бы то ни стало форсировать экспорт..., но, если в отношении бензина и масел нет никакого сомнения в выгодности экспорта, то в отношении таких продуктов, как мазут и керосин ... нам нужно изменить политику. Нам придется экспортировать известное количество мазута, причем цены придется понизить... В отношении керосина мы наблюдаем, говоря экономическим языком, бросовый экспорт. Мы продаем керосин за границу ниже себестоимости. Куда мы можем экспортировать керосин? Он идет не в Европу, так как она вся уже перешла на электричество... Да и керосин наш желтоват. Всю массу керосина надо экспортировать в Египет, в Индию и другие колониальные страны”.</w:t>
      </w:r>
    </w:p>
    <w:p w14:paraId="6210A39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“Нефтесиндикат” проникал на мировой рынок как путем организации собственных контор за границей, так и совместных учреждений по торговле русской нефтью. Конторы синдиката были созданы в Милане, Стамбуле, Смирне, Риге, Ревеле, Харбине. К концу десятилетия щупальца “Нефтесиндиката” протянулись до Южной Америки и Южно-Африканского Союза. До 1928 г. главная заграничная контора синдиката находилась в Париже. В ряде стран, традиционных потребителях русской нефти, “Нефтесиндикат” становился пайщиком акционерных обществ, фактически находившихся под его контролем. К таковым относились в Германии “Дерунафт” (Deutsche-Russische Naphtagesellschaff) и его дочерние предприятия. “Дерунафт” вел торговлю русской нефтью в странах Скандинавии, в Австрии, Чехословакии, Югославии. В Англии торговлей русской нефтью занималась “РОП” (Russian Oil Products Limited), во Франции — “Нафтрюсс”, Италии — “Петролеа”, в Латвии — “Ларунафта”. В 1927 г. “Нефтесиндикат” отобрал у “Азнефти” пакет акций общества “Персазнефть”.</w:t>
      </w:r>
    </w:p>
    <w:p w14:paraId="33608FE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Нефтепродукты на экспорт поставлялись трестами “Азнефть” и “Грознефть”. В 1927/28 г. они произвели на экспорт 2,73 млн т нефти. Любопытно сравнить структуру экспорта и внутреннего потребления (см. Таблицу). </w:t>
      </w:r>
    </w:p>
    <w:p w14:paraId="1A7D65A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Структура внутреннего потребления и нефтеэкспорта в 1927/28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2775"/>
        <w:gridCol w:w="2772"/>
        <w:gridCol w:w="1585"/>
        <w:gridCol w:w="793"/>
      </w:tblGrid>
      <w:tr w:rsidR="008A2337" w:rsidRPr="00B541D6" w14:paraId="14907CF9" w14:textId="77777777">
        <w:trPr>
          <w:jc w:val="center"/>
        </w:trPr>
        <w:tc>
          <w:tcPr>
            <w:tcW w:w="2775" w:type="dxa"/>
            <w:tcBorders>
              <w:top w:val="single" w:sz="12" w:space="0" w:color="auto"/>
            </w:tcBorders>
          </w:tcPr>
          <w:p w14:paraId="57B1EEF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Нефтепродукты</w:t>
            </w:r>
          </w:p>
        </w:tc>
        <w:tc>
          <w:tcPr>
            <w:tcW w:w="2772" w:type="dxa"/>
            <w:tcBorders>
              <w:top w:val="single" w:sz="12" w:space="0" w:color="auto"/>
            </w:tcBorders>
          </w:tcPr>
          <w:p w14:paraId="602878A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Для внутреннего рынка</w:t>
            </w:r>
          </w:p>
        </w:tc>
        <w:tc>
          <w:tcPr>
            <w:tcW w:w="1585" w:type="dxa"/>
            <w:tcBorders>
              <w:top w:val="single" w:sz="12" w:space="0" w:color="auto"/>
            </w:tcBorders>
          </w:tcPr>
          <w:p w14:paraId="0BA8939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Для экспорта</w:t>
            </w:r>
          </w:p>
        </w:tc>
        <w:tc>
          <w:tcPr>
            <w:tcW w:w="793" w:type="dxa"/>
            <w:tcBorders>
              <w:top w:val="single" w:sz="12" w:space="0" w:color="auto"/>
            </w:tcBorders>
          </w:tcPr>
          <w:p w14:paraId="5D334FF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Всего</w:t>
            </w:r>
          </w:p>
        </w:tc>
      </w:tr>
      <w:tr w:rsidR="008A2337" w:rsidRPr="00B541D6" w14:paraId="6DF695FD" w14:textId="77777777">
        <w:trPr>
          <w:jc w:val="center"/>
        </w:trPr>
        <w:tc>
          <w:tcPr>
            <w:tcW w:w="2775" w:type="dxa"/>
          </w:tcPr>
          <w:p w14:paraId="06170AB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Нефтетопливо</w:t>
            </w:r>
          </w:p>
        </w:tc>
        <w:tc>
          <w:tcPr>
            <w:tcW w:w="2772" w:type="dxa"/>
          </w:tcPr>
          <w:p w14:paraId="3D01DE8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80,49</w:t>
            </w:r>
          </w:p>
        </w:tc>
        <w:tc>
          <w:tcPr>
            <w:tcW w:w="1585" w:type="dxa"/>
          </w:tcPr>
          <w:p w14:paraId="0BC38E2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19,51</w:t>
            </w:r>
          </w:p>
        </w:tc>
        <w:tc>
          <w:tcPr>
            <w:tcW w:w="793" w:type="dxa"/>
          </w:tcPr>
          <w:p w14:paraId="6832551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100</w:t>
            </w:r>
          </w:p>
        </w:tc>
      </w:tr>
      <w:tr w:rsidR="008A2337" w:rsidRPr="00B541D6" w14:paraId="64421B18" w14:textId="77777777">
        <w:trPr>
          <w:jc w:val="center"/>
        </w:trPr>
        <w:tc>
          <w:tcPr>
            <w:tcW w:w="2775" w:type="dxa"/>
          </w:tcPr>
          <w:p w14:paraId="27E4EDD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Черная смазка</w:t>
            </w:r>
          </w:p>
        </w:tc>
        <w:tc>
          <w:tcPr>
            <w:tcW w:w="2772" w:type="dxa"/>
          </w:tcPr>
          <w:p w14:paraId="14843BC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100,00</w:t>
            </w:r>
          </w:p>
        </w:tc>
        <w:tc>
          <w:tcPr>
            <w:tcW w:w="1585" w:type="dxa"/>
          </w:tcPr>
          <w:p w14:paraId="2FF5F46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w:t>
            </w:r>
          </w:p>
        </w:tc>
        <w:tc>
          <w:tcPr>
            <w:tcW w:w="793" w:type="dxa"/>
          </w:tcPr>
          <w:p w14:paraId="09AD9BE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100</w:t>
            </w:r>
          </w:p>
        </w:tc>
      </w:tr>
      <w:tr w:rsidR="008A2337" w:rsidRPr="00B541D6" w14:paraId="27D7ABF4" w14:textId="77777777">
        <w:trPr>
          <w:jc w:val="center"/>
        </w:trPr>
        <w:tc>
          <w:tcPr>
            <w:tcW w:w="2775" w:type="dxa"/>
          </w:tcPr>
          <w:p w14:paraId="57165A6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Керосин</w:t>
            </w:r>
          </w:p>
        </w:tc>
        <w:tc>
          <w:tcPr>
            <w:tcW w:w="2772" w:type="dxa"/>
          </w:tcPr>
          <w:p w14:paraId="0F9831B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49,95</w:t>
            </w:r>
          </w:p>
        </w:tc>
        <w:tc>
          <w:tcPr>
            <w:tcW w:w="1585" w:type="dxa"/>
          </w:tcPr>
          <w:p w14:paraId="5CB6ECD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50,05</w:t>
            </w:r>
          </w:p>
        </w:tc>
        <w:tc>
          <w:tcPr>
            <w:tcW w:w="793" w:type="dxa"/>
          </w:tcPr>
          <w:p w14:paraId="70A93EB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100</w:t>
            </w:r>
          </w:p>
        </w:tc>
      </w:tr>
      <w:tr w:rsidR="008A2337" w:rsidRPr="00B541D6" w14:paraId="45FC44B5" w14:textId="77777777">
        <w:trPr>
          <w:jc w:val="center"/>
        </w:trPr>
        <w:tc>
          <w:tcPr>
            <w:tcW w:w="2775" w:type="dxa"/>
          </w:tcPr>
          <w:p w14:paraId="17EC6F6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Бензин</w:t>
            </w:r>
          </w:p>
        </w:tc>
        <w:tc>
          <w:tcPr>
            <w:tcW w:w="2772" w:type="dxa"/>
          </w:tcPr>
          <w:p w14:paraId="647AB25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4,93</w:t>
            </w:r>
          </w:p>
        </w:tc>
        <w:tc>
          <w:tcPr>
            <w:tcW w:w="1585" w:type="dxa"/>
          </w:tcPr>
          <w:p w14:paraId="52195B7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95,07</w:t>
            </w:r>
          </w:p>
        </w:tc>
        <w:tc>
          <w:tcPr>
            <w:tcW w:w="793" w:type="dxa"/>
          </w:tcPr>
          <w:p w14:paraId="31D7FC7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100</w:t>
            </w:r>
          </w:p>
        </w:tc>
      </w:tr>
      <w:tr w:rsidR="008A2337" w:rsidRPr="00B541D6" w14:paraId="6543F22E" w14:textId="77777777">
        <w:trPr>
          <w:jc w:val="center"/>
        </w:trPr>
        <w:tc>
          <w:tcPr>
            <w:tcW w:w="2775" w:type="dxa"/>
            <w:tcBorders>
              <w:bottom w:val="single" w:sz="12" w:space="0" w:color="auto"/>
            </w:tcBorders>
          </w:tcPr>
          <w:p w14:paraId="79E49C6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Масла и прочие товары</w:t>
            </w:r>
          </w:p>
        </w:tc>
        <w:tc>
          <w:tcPr>
            <w:tcW w:w="2772" w:type="dxa"/>
            <w:tcBorders>
              <w:bottom w:val="single" w:sz="12" w:space="0" w:color="auto"/>
            </w:tcBorders>
          </w:tcPr>
          <w:p w14:paraId="52522F8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34,49</w:t>
            </w:r>
          </w:p>
        </w:tc>
        <w:tc>
          <w:tcPr>
            <w:tcW w:w="1585" w:type="dxa"/>
            <w:tcBorders>
              <w:bottom w:val="single" w:sz="12" w:space="0" w:color="auto"/>
            </w:tcBorders>
          </w:tcPr>
          <w:p w14:paraId="35F5585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65,51</w:t>
            </w:r>
          </w:p>
        </w:tc>
        <w:tc>
          <w:tcPr>
            <w:tcW w:w="793" w:type="dxa"/>
            <w:tcBorders>
              <w:bottom w:val="single" w:sz="12" w:space="0" w:color="auto"/>
            </w:tcBorders>
          </w:tcPr>
          <w:p w14:paraId="204A810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100</w:t>
            </w:r>
          </w:p>
        </w:tc>
      </w:tr>
    </w:tbl>
    <w:p w14:paraId="7AAEC15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Источник. Нефтяная торговля СССР в 1927/28 операционном году. М., 1929. С. 71.</w:t>
      </w:r>
    </w:p>
    <w:p w14:paraId="1D3C701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Таким образом, между потреблением внутри страны и на международном рынке имелись разительные отличия. Производство советской нефти не было конкурентноспособным по сравнению с ведущими компаниями. Тем не менее советское руководство всеми правдами и неправдами стремилось к завоеванию новых рынков, значительно превысив размеры дореволюционного экспорта.</w:t>
      </w:r>
    </w:p>
    <w:p w14:paraId="32A4E67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Операции “Нефтесиндиката” на мировом рынке в 1927/28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3476"/>
        <w:gridCol w:w="833"/>
        <w:gridCol w:w="1273"/>
        <w:gridCol w:w="2301"/>
        <w:gridCol w:w="2301"/>
      </w:tblGrid>
      <w:tr w:rsidR="008A2337" w:rsidRPr="00B541D6" w14:paraId="1E9CEC8A" w14:textId="77777777">
        <w:trPr>
          <w:jc w:val="center"/>
        </w:trPr>
        <w:tc>
          <w:tcPr>
            <w:tcW w:w="3476" w:type="dxa"/>
            <w:tcBorders>
              <w:top w:val="single" w:sz="12" w:space="0" w:color="auto"/>
            </w:tcBorders>
          </w:tcPr>
          <w:p w14:paraId="7B2A415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Отделения и представительства “Нефтесиндиката”</w:t>
            </w:r>
          </w:p>
        </w:tc>
        <w:tc>
          <w:tcPr>
            <w:tcW w:w="833" w:type="dxa"/>
            <w:tcBorders>
              <w:top w:val="single" w:sz="12" w:space="0" w:color="auto"/>
            </w:tcBorders>
          </w:tcPr>
          <w:p w14:paraId="1F1985D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Продано, т</w:t>
            </w:r>
          </w:p>
        </w:tc>
        <w:tc>
          <w:tcPr>
            <w:tcW w:w="1273" w:type="dxa"/>
            <w:tcBorders>
              <w:top w:val="single" w:sz="12" w:space="0" w:color="auto"/>
            </w:tcBorders>
          </w:tcPr>
          <w:p w14:paraId="31305DD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 сумму, в руб.</w:t>
            </w:r>
          </w:p>
        </w:tc>
        <w:tc>
          <w:tcPr>
            <w:tcW w:w="2301" w:type="dxa"/>
            <w:tcBorders>
              <w:top w:val="single" w:sz="12" w:space="0" w:color="auto"/>
            </w:tcBorders>
          </w:tcPr>
          <w:p w14:paraId="278D386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Доля в физической продаже, в %</w:t>
            </w:r>
          </w:p>
        </w:tc>
        <w:tc>
          <w:tcPr>
            <w:tcW w:w="2301" w:type="dxa"/>
            <w:tcBorders>
              <w:top w:val="single" w:sz="12" w:space="0" w:color="auto"/>
            </w:tcBorders>
          </w:tcPr>
          <w:p w14:paraId="6FB8C65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Доля денежных поступлений, в %</w:t>
            </w:r>
          </w:p>
        </w:tc>
      </w:tr>
      <w:tr w:rsidR="008A2337" w:rsidRPr="00B541D6" w14:paraId="3F020483" w14:textId="77777777">
        <w:trPr>
          <w:jc w:val="center"/>
        </w:trPr>
        <w:tc>
          <w:tcPr>
            <w:tcW w:w="3476" w:type="dxa"/>
          </w:tcPr>
          <w:p w14:paraId="052B3F2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РОП</w:t>
            </w:r>
          </w:p>
        </w:tc>
        <w:tc>
          <w:tcPr>
            <w:tcW w:w="833" w:type="dxa"/>
          </w:tcPr>
          <w:p w14:paraId="6723816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702 243</w:t>
            </w:r>
          </w:p>
        </w:tc>
        <w:tc>
          <w:tcPr>
            <w:tcW w:w="1273" w:type="dxa"/>
          </w:tcPr>
          <w:p w14:paraId="5828476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27 513 519</w:t>
            </w:r>
          </w:p>
        </w:tc>
        <w:tc>
          <w:tcPr>
            <w:tcW w:w="2301" w:type="dxa"/>
          </w:tcPr>
          <w:p w14:paraId="1C470A7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25,65</w:t>
            </w:r>
          </w:p>
        </w:tc>
        <w:tc>
          <w:tcPr>
            <w:tcW w:w="2301" w:type="dxa"/>
          </w:tcPr>
          <w:p w14:paraId="6C6A245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25,49</w:t>
            </w:r>
          </w:p>
        </w:tc>
      </w:tr>
      <w:tr w:rsidR="008A2337" w:rsidRPr="00B541D6" w14:paraId="1311C2DA" w14:textId="77777777">
        <w:trPr>
          <w:jc w:val="center"/>
        </w:trPr>
        <w:tc>
          <w:tcPr>
            <w:tcW w:w="3476" w:type="dxa"/>
          </w:tcPr>
          <w:p w14:paraId="4B73F1D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Нафтрюсс</w:t>
            </w:r>
          </w:p>
        </w:tc>
        <w:tc>
          <w:tcPr>
            <w:tcW w:w="833" w:type="dxa"/>
          </w:tcPr>
          <w:p w14:paraId="3A111C7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668 199</w:t>
            </w:r>
          </w:p>
        </w:tc>
        <w:tc>
          <w:tcPr>
            <w:tcW w:w="1273" w:type="dxa"/>
          </w:tcPr>
          <w:p w14:paraId="3D7EFCB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28 937 409</w:t>
            </w:r>
          </w:p>
        </w:tc>
        <w:tc>
          <w:tcPr>
            <w:tcW w:w="2301" w:type="dxa"/>
          </w:tcPr>
          <w:p w14:paraId="4BB2DF3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24,40</w:t>
            </w:r>
          </w:p>
        </w:tc>
        <w:tc>
          <w:tcPr>
            <w:tcW w:w="2301" w:type="dxa"/>
          </w:tcPr>
          <w:p w14:paraId="282AF55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26,81</w:t>
            </w:r>
          </w:p>
        </w:tc>
      </w:tr>
      <w:tr w:rsidR="008A2337" w:rsidRPr="00B541D6" w14:paraId="2D38E267" w14:textId="77777777">
        <w:trPr>
          <w:jc w:val="center"/>
        </w:trPr>
        <w:tc>
          <w:tcPr>
            <w:tcW w:w="3476" w:type="dxa"/>
          </w:tcPr>
          <w:p w14:paraId="2B6CCEE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Представительство в Италии</w:t>
            </w:r>
          </w:p>
        </w:tc>
        <w:tc>
          <w:tcPr>
            <w:tcW w:w="833" w:type="dxa"/>
          </w:tcPr>
          <w:p w14:paraId="084B60F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555 658</w:t>
            </w:r>
          </w:p>
        </w:tc>
        <w:tc>
          <w:tcPr>
            <w:tcW w:w="1273" w:type="dxa"/>
          </w:tcPr>
          <w:p w14:paraId="4ED3E22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14 614 437</w:t>
            </w:r>
          </w:p>
        </w:tc>
        <w:tc>
          <w:tcPr>
            <w:tcW w:w="2301" w:type="dxa"/>
          </w:tcPr>
          <w:p w14:paraId="31971C9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20,29</w:t>
            </w:r>
          </w:p>
        </w:tc>
        <w:tc>
          <w:tcPr>
            <w:tcW w:w="2301" w:type="dxa"/>
          </w:tcPr>
          <w:p w14:paraId="0D31092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13,54</w:t>
            </w:r>
          </w:p>
        </w:tc>
      </w:tr>
      <w:tr w:rsidR="008A2337" w:rsidRPr="00B541D6" w14:paraId="1A6CFD60" w14:textId="77777777">
        <w:trPr>
          <w:jc w:val="center"/>
        </w:trPr>
        <w:tc>
          <w:tcPr>
            <w:tcW w:w="3476" w:type="dxa"/>
          </w:tcPr>
          <w:p w14:paraId="7A525CF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Дерунафт</w:t>
            </w:r>
          </w:p>
        </w:tc>
        <w:tc>
          <w:tcPr>
            <w:tcW w:w="833" w:type="dxa"/>
          </w:tcPr>
          <w:p w14:paraId="44C5378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483 925</w:t>
            </w:r>
          </w:p>
        </w:tc>
        <w:tc>
          <w:tcPr>
            <w:tcW w:w="1273" w:type="dxa"/>
          </w:tcPr>
          <w:p w14:paraId="5CEF770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20 960 718</w:t>
            </w:r>
          </w:p>
        </w:tc>
        <w:tc>
          <w:tcPr>
            <w:tcW w:w="2301" w:type="dxa"/>
          </w:tcPr>
          <w:p w14:paraId="69B62A9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17,67</w:t>
            </w:r>
          </w:p>
        </w:tc>
        <w:tc>
          <w:tcPr>
            <w:tcW w:w="2301" w:type="dxa"/>
          </w:tcPr>
          <w:p w14:paraId="0C8D0E5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19,42</w:t>
            </w:r>
          </w:p>
        </w:tc>
      </w:tr>
      <w:tr w:rsidR="008A2337" w:rsidRPr="00B541D6" w14:paraId="31BB4615" w14:textId="77777777">
        <w:trPr>
          <w:jc w:val="center"/>
        </w:trPr>
        <w:tc>
          <w:tcPr>
            <w:tcW w:w="3476" w:type="dxa"/>
          </w:tcPr>
          <w:p w14:paraId="6240FB7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Стандард Ойл</w:t>
            </w:r>
          </w:p>
        </w:tc>
        <w:tc>
          <w:tcPr>
            <w:tcW w:w="833" w:type="dxa"/>
          </w:tcPr>
          <w:p w14:paraId="71FB781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161 469</w:t>
            </w:r>
          </w:p>
        </w:tc>
        <w:tc>
          <w:tcPr>
            <w:tcW w:w="1273" w:type="dxa"/>
          </w:tcPr>
          <w:p w14:paraId="573AFA3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4 074 860</w:t>
            </w:r>
          </w:p>
        </w:tc>
        <w:tc>
          <w:tcPr>
            <w:tcW w:w="2301" w:type="dxa"/>
          </w:tcPr>
          <w:p w14:paraId="0C9E3DE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5,90</w:t>
            </w:r>
          </w:p>
        </w:tc>
        <w:tc>
          <w:tcPr>
            <w:tcW w:w="2301" w:type="dxa"/>
          </w:tcPr>
          <w:p w14:paraId="2DB91DD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3,78</w:t>
            </w:r>
          </w:p>
        </w:tc>
      </w:tr>
      <w:tr w:rsidR="008A2337" w:rsidRPr="00B541D6" w14:paraId="1D197AF0" w14:textId="77777777">
        <w:trPr>
          <w:jc w:val="center"/>
        </w:trPr>
        <w:tc>
          <w:tcPr>
            <w:tcW w:w="3476" w:type="dxa"/>
          </w:tcPr>
          <w:p w14:paraId="787C603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Персазнефть</w:t>
            </w:r>
          </w:p>
        </w:tc>
        <w:tc>
          <w:tcPr>
            <w:tcW w:w="833" w:type="dxa"/>
          </w:tcPr>
          <w:p w14:paraId="56839D2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43 236</w:t>
            </w:r>
          </w:p>
        </w:tc>
        <w:tc>
          <w:tcPr>
            <w:tcW w:w="1273" w:type="dxa"/>
          </w:tcPr>
          <w:p w14:paraId="1230E18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2 394 368</w:t>
            </w:r>
          </w:p>
        </w:tc>
        <w:tc>
          <w:tcPr>
            <w:tcW w:w="2301" w:type="dxa"/>
          </w:tcPr>
          <w:p w14:paraId="78488AE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1,58</w:t>
            </w:r>
          </w:p>
        </w:tc>
        <w:tc>
          <w:tcPr>
            <w:tcW w:w="2301" w:type="dxa"/>
          </w:tcPr>
          <w:p w14:paraId="1206774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2,22</w:t>
            </w:r>
          </w:p>
        </w:tc>
      </w:tr>
      <w:tr w:rsidR="008A2337" w:rsidRPr="00B541D6" w14:paraId="393A7172" w14:textId="77777777">
        <w:trPr>
          <w:jc w:val="center"/>
        </w:trPr>
        <w:tc>
          <w:tcPr>
            <w:tcW w:w="3476" w:type="dxa"/>
          </w:tcPr>
          <w:p w14:paraId="758E14D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Представительство в Турции</w:t>
            </w:r>
          </w:p>
        </w:tc>
        <w:tc>
          <w:tcPr>
            <w:tcW w:w="833" w:type="dxa"/>
          </w:tcPr>
          <w:p w14:paraId="66C34DA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37 837</w:t>
            </w:r>
          </w:p>
        </w:tc>
        <w:tc>
          <w:tcPr>
            <w:tcW w:w="1273" w:type="dxa"/>
          </w:tcPr>
          <w:p w14:paraId="6D870B1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3 447 671</w:t>
            </w:r>
          </w:p>
        </w:tc>
        <w:tc>
          <w:tcPr>
            <w:tcW w:w="2301" w:type="dxa"/>
          </w:tcPr>
          <w:p w14:paraId="70C20C4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1,39</w:t>
            </w:r>
          </w:p>
        </w:tc>
        <w:tc>
          <w:tcPr>
            <w:tcW w:w="2301" w:type="dxa"/>
          </w:tcPr>
          <w:p w14:paraId="5F5E219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3,19</w:t>
            </w:r>
          </w:p>
        </w:tc>
      </w:tr>
      <w:tr w:rsidR="008A2337" w:rsidRPr="00B541D6" w14:paraId="5BA93C07" w14:textId="77777777">
        <w:trPr>
          <w:jc w:val="center"/>
        </w:trPr>
        <w:tc>
          <w:tcPr>
            <w:tcW w:w="3476" w:type="dxa"/>
          </w:tcPr>
          <w:p w14:paraId="121EFDF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Представительство в Латвии</w:t>
            </w:r>
          </w:p>
        </w:tc>
        <w:tc>
          <w:tcPr>
            <w:tcW w:w="833" w:type="dxa"/>
          </w:tcPr>
          <w:p w14:paraId="4A02384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14 821</w:t>
            </w:r>
          </w:p>
        </w:tc>
        <w:tc>
          <w:tcPr>
            <w:tcW w:w="1273" w:type="dxa"/>
          </w:tcPr>
          <w:p w14:paraId="52371C6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832 205</w:t>
            </w:r>
          </w:p>
        </w:tc>
        <w:tc>
          <w:tcPr>
            <w:tcW w:w="2301" w:type="dxa"/>
          </w:tcPr>
          <w:p w14:paraId="2749258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0,54</w:t>
            </w:r>
          </w:p>
        </w:tc>
        <w:tc>
          <w:tcPr>
            <w:tcW w:w="2301" w:type="dxa"/>
          </w:tcPr>
          <w:p w14:paraId="3C31C04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0,77</w:t>
            </w:r>
          </w:p>
        </w:tc>
      </w:tr>
      <w:tr w:rsidR="008A2337" w:rsidRPr="00B541D6" w14:paraId="1E041A0B" w14:textId="77777777">
        <w:trPr>
          <w:jc w:val="center"/>
        </w:trPr>
        <w:tc>
          <w:tcPr>
            <w:tcW w:w="3476" w:type="dxa"/>
          </w:tcPr>
          <w:p w14:paraId="0670BE2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Ларунафт</w:t>
            </w:r>
          </w:p>
        </w:tc>
        <w:tc>
          <w:tcPr>
            <w:tcW w:w="833" w:type="dxa"/>
          </w:tcPr>
          <w:p w14:paraId="2E3B76F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14 308</w:t>
            </w:r>
          </w:p>
        </w:tc>
        <w:tc>
          <w:tcPr>
            <w:tcW w:w="1273" w:type="dxa"/>
          </w:tcPr>
          <w:p w14:paraId="3A4FE6A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642 264</w:t>
            </w:r>
          </w:p>
        </w:tc>
        <w:tc>
          <w:tcPr>
            <w:tcW w:w="2301" w:type="dxa"/>
          </w:tcPr>
          <w:p w14:paraId="2650775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0,52</w:t>
            </w:r>
          </w:p>
        </w:tc>
        <w:tc>
          <w:tcPr>
            <w:tcW w:w="2301" w:type="dxa"/>
          </w:tcPr>
          <w:p w14:paraId="77FF73A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0,60</w:t>
            </w:r>
          </w:p>
        </w:tc>
      </w:tr>
      <w:tr w:rsidR="008A2337" w:rsidRPr="00B541D6" w14:paraId="1048233C" w14:textId="77777777">
        <w:trPr>
          <w:jc w:val="center"/>
        </w:trPr>
        <w:tc>
          <w:tcPr>
            <w:tcW w:w="3476" w:type="dxa"/>
          </w:tcPr>
          <w:p w14:paraId="1E67EC2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Представительство в Финляндии</w:t>
            </w:r>
          </w:p>
        </w:tc>
        <w:tc>
          <w:tcPr>
            <w:tcW w:w="833" w:type="dxa"/>
          </w:tcPr>
          <w:p w14:paraId="13DAFA3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14 956</w:t>
            </w:r>
          </w:p>
        </w:tc>
        <w:tc>
          <w:tcPr>
            <w:tcW w:w="1273" w:type="dxa"/>
          </w:tcPr>
          <w:p w14:paraId="52BEFC3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1 126 793</w:t>
            </w:r>
          </w:p>
        </w:tc>
        <w:tc>
          <w:tcPr>
            <w:tcW w:w="2301" w:type="dxa"/>
          </w:tcPr>
          <w:p w14:paraId="03DE556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0,55</w:t>
            </w:r>
          </w:p>
        </w:tc>
        <w:tc>
          <w:tcPr>
            <w:tcW w:w="2301" w:type="dxa"/>
          </w:tcPr>
          <w:p w14:paraId="037DE85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1,04</w:t>
            </w:r>
          </w:p>
        </w:tc>
      </w:tr>
      <w:tr w:rsidR="008A2337" w:rsidRPr="00B541D6" w14:paraId="755B3C29" w14:textId="77777777">
        <w:trPr>
          <w:jc w:val="center"/>
        </w:trPr>
        <w:tc>
          <w:tcPr>
            <w:tcW w:w="3476" w:type="dxa"/>
          </w:tcPr>
          <w:p w14:paraId="3A7C7A6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Представительство в Эстонии</w:t>
            </w:r>
          </w:p>
        </w:tc>
        <w:tc>
          <w:tcPr>
            <w:tcW w:w="833" w:type="dxa"/>
          </w:tcPr>
          <w:p w14:paraId="5470B7C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10 602</w:t>
            </w:r>
          </w:p>
        </w:tc>
        <w:tc>
          <w:tcPr>
            <w:tcW w:w="1273" w:type="dxa"/>
          </w:tcPr>
          <w:p w14:paraId="0348336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720 751</w:t>
            </w:r>
          </w:p>
        </w:tc>
        <w:tc>
          <w:tcPr>
            <w:tcW w:w="2301" w:type="dxa"/>
          </w:tcPr>
          <w:p w14:paraId="03E7C60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0,39</w:t>
            </w:r>
          </w:p>
        </w:tc>
        <w:tc>
          <w:tcPr>
            <w:tcW w:w="2301" w:type="dxa"/>
          </w:tcPr>
          <w:p w14:paraId="6DA5312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0,37</w:t>
            </w:r>
          </w:p>
        </w:tc>
      </w:tr>
      <w:tr w:rsidR="008A2337" w:rsidRPr="00B541D6" w14:paraId="352EAED5" w14:textId="77777777">
        <w:trPr>
          <w:jc w:val="center"/>
        </w:trPr>
        <w:tc>
          <w:tcPr>
            <w:tcW w:w="3476" w:type="dxa"/>
          </w:tcPr>
          <w:p w14:paraId="481FD8D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Представительство в Манчжурии</w:t>
            </w:r>
          </w:p>
        </w:tc>
        <w:tc>
          <w:tcPr>
            <w:tcW w:w="833" w:type="dxa"/>
          </w:tcPr>
          <w:p w14:paraId="08CDC7B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9 514</w:t>
            </w:r>
          </w:p>
        </w:tc>
        <w:tc>
          <w:tcPr>
            <w:tcW w:w="1273" w:type="dxa"/>
          </w:tcPr>
          <w:p w14:paraId="597429C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1 559 374</w:t>
            </w:r>
          </w:p>
        </w:tc>
        <w:tc>
          <w:tcPr>
            <w:tcW w:w="2301" w:type="dxa"/>
          </w:tcPr>
          <w:p w14:paraId="5874614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0,35</w:t>
            </w:r>
          </w:p>
        </w:tc>
        <w:tc>
          <w:tcPr>
            <w:tcW w:w="2301" w:type="dxa"/>
          </w:tcPr>
          <w:p w14:paraId="03C4EFC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1,45</w:t>
            </w:r>
          </w:p>
        </w:tc>
      </w:tr>
      <w:tr w:rsidR="008A2337" w:rsidRPr="00B541D6" w14:paraId="0415652E" w14:textId="77777777">
        <w:trPr>
          <w:jc w:val="center"/>
        </w:trPr>
        <w:tc>
          <w:tcPr>
            <w:tcW w:w="3476" w:type="dxa"/>
          </w:tcPr>
          <w:p w14:paraId="5AF5F48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Представительство в Литве</w:t>
            </w:r>
          </w:p>
        </w:tc>
        <w:tc>
          <w:tcPr>
            <w:tcW w:w="833" w:type="dxa"/>
          </w:tcPr>
          <w:p w14:paraId="28B3908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6 486</w:t>
            </w:r>
          </w:p>
        </w:tc>
        <w:tc>
          <w:tcPr>
            <w:tcW w:w="1273" w:type="dxa"/>
          </w:tcPr>
          <w:p w14:paraId="0BBC539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393 562</w:t>
            </w:r>
          </w:p>
        </w:tc>
        <w:tc>
          <w:tcPr>
            <w:tcW w:w="2301" w:type="dxa"/>
          </w:tcPr>
          <w:p w14:paraId="52DF01A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0,24</w:t>
            </w:r>
          </w:p>
        </w:tc>
        <w:tc>
          <w:tcPr>
            <w:tcW w:w="2301" w:type="dxa"/>
          </w:tcPr>
          <w:p w14:paraId="504F0F9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0,36</w:t>
            </w:r>
          </w:p>
        </w:tc>
      </w:tr>
      <w:tr w:rsidR="008A2337" w:rsidRPr="00B541D6" w14:paraId="3AE24535" w14:textId="77777777">
        <w:trPr>
          <w:jc w:val="center"/>
        </w:trPr>
        <w:tc>
          <w:tcPr>
            <w:tcW w:w="3476" w:type="dxa"/>
          </w:tcPr>
          <w:p w14:paraId="43D742F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Южамторг</w:t>
            </w:r>
          </w:p>
        </w:tc>
        <w:tc>
          <w:tcPr>
            <w:tcW w:w="833" w:type="dxa"/>
          </w:tcPr>
          <w:p w14:paraId="3430F2D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5 499</w:t>
            </w:r>
          </w:p>
        </w:tc>
        <w:tc>
          <w:tcPr>
            <w:tcW w:w="1273" w:type="dxa"/>
          </w:tcPr>
          <w:p w14:paraId="54E11EA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420 542</w:t>
            </w:r>
          </w:p>
        </w:tc>
        <w:tc>
          <w:tcPr>
            <w:tcW w:w="2301" w:type="dxa"/>
          </w:tcPr>
          <w:p w14:paraId="5B6128B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0,20</w:t>
            </w:r>
          </w:p>
        </w:tc>
        <w:tc>
          <w:tcPr>
            <w:tcW w:w="2301" w:type="dxa"/>
          </w:tcPr>
          <w:p w14:paraId="39638B4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0,39</w:t>
            </w:r>
          </w:p>
        </w:tc>
      </w:tr>
      <w:tr w:rsidR="008A2337" w:rsidRPr="00B541D6" w14:paraId="3AFDD9F5" w14:textId="77777777">
        <w:trPr>
          <w:jc w:val="center"/>
        </w:trPr>
        <w:tc>
          <w:tcPr>
            <w:tcW w:w="3476" w:type="dxa"/>
          </w:tcPr>
          <w:p w14:paraId="1585E11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Продано непосредственно в портах СССР</w:t>
            </w:r>
          </w:p>
        </w:tc>
        <w:tc>
          <w:tcPr>
            <w:tcW w:w="833" w:type="dxa"/>
          </w:tcPr>
          <w:p w14:paraId="4C19EDB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9 195</w:t>
            </w:r>
          </w:p>
        </w:tc>
        <w:tc>
          <w:tcPr>
            <w:tcW w:w="1273" w:type="dxa"/>
          </w:tcPr>
          <w:p w14:paraId="19C1CA6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289 641</w:t>
            </w:r>
          </w:p>
        </w:tc>
        <w:tc>
          <w:tcPr>
            <w:tcW w:w="2301" w:type="dxa"/>
          </w:tcPr>
          <w:p w14:paraId="3A7E45A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0,33</w:t>
            </w:r>
          </w:p>
        </w:tc>
        <w:tc>
          <w:tcPr>
            <w:tcW w:w="2301" w:type="dxa"/>
          </w:tcPr>
          <w:p w14:paraId="1943040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0,27</w:t>
            </w:r>
          </w:p>
        </w:tc>
      </w:tr>
      <w:tr w:rsidR="00B70114" w:rsidRPr="00B541D6" w14:paraId="70A1C701" w14:textId="77777777">
        <w:trPr>
          <w:jc w:val="center"/>
        </w:trPr>
        <w:tc>
          <w:tcPr>
            <w:tcW w:w="3476" w:type="dxa"/>
            <w:tcBorders>
              <w:bottom w:val="single" w:sz="12" w:space="0" w:color="auto"/>
            </w:tcBorders>
          </w:tcPr>
          <w:p w14:paraId="379F50F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Всего</w:t>
            </w:r>
          </w:p>
        </w:tc>
        <w:tc>
          <w:tcPr>
            <w:tcW w:w="833" w:type="dxa"/>
            <w:tcBorders>
              <w:bottom w:val="single" w:sz="12" w:space="0" w:color="auto"/>
            </w:tcBorders>
          </w:tcPr>
          <w:p w14:paraId="75F0E53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2 738 097</w:t>
            </w:r>
          </w:p>
        </w:tc>
        <w:tc>
          <w:tcPr>
            <w:tcW w:w="1273" w:type="dxa"/>
            <w:tcBorders>
              <w:bottom w:val="single" w:sz="12" w:space="0" w:color="auto"/>
            </w:tcBorders>
          </w:tcPr>
          <w:p w14:paraId="359693F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107 908 118</w:t>
            </w:r>
          </w:p>
        </w:tc>
        <w:tc>
          <w:tcPr>
            <w:tcW w:w="2301" w:type="dxa"/>
            <w:tcBorders>
              <w:bottom w:val="single" w:sz="12" w:space="0" w:color="auto"/>
            </w:tcBorders>
          </w:tcPr>
          <w:p w14:paraId="6CB7906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100</w:t>
            </w:r>
          </w:p>
        </w:tc>
        <w:tc>
          <w:tcPr>
            <w:tcW w:w="2301" w:type="dxa"/>
            <w:tcBorders>
              <w:bottom w:val="single" w:sz="12" w:space="0" w:color="auto"/>
            </w:tcBorders>
          </w:tcPr>
          <w:p w14:paraId="592B63D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100</w:t>
            </w:r>
          </w:p>
        </w:tc>
      </w:tr>
    </w:tbl>
    <w:p w14:paraId="095C6F6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A2A3D4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Для иностранных компаний существовал один способ обыграть “Нефтесиндикат”: принять участие в торговле советской нефтью. Две американские компании: “Стандард Ойл оф Нью-Йорк” и “Вакуум” пошли своим путем в делах с Советским Союзом. Первая даже построила керосиновый завод в Батуми, и сама же взяла его в аренду. Обе компании заключили контракты на закупку советского керосина — в основном для азиатских рынков.</w:t>
      </w:r>
    </w:p>
    <w:p w14:paraId="017C85A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Экспорт нефтепродуктов осуществлялся главным образом через черноморские порты. Для доставки нефтепродуктов использовались нефтепроводы “Баку — Батуми” (проложена вторая ветка) и “Грозный — Туапсе”, построенный в 1928 г. при содействии ряда иностранных компаний и, главным образом, “Стандард Ойл оф Нью-Йорк”.</w:t>
      </w:r>
    </w:p>
    <w:p w14:paraId="211F795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Когда другие компании стали покупать советскую нефть и с ее помощью конкурировать с “Шелл” и “Джерси”, их твердая позиция по отношению к Советам заколебалась, хотя и Детердинг и Тигл до конца своих дней оставались ярыми противниками большевизма. В 1924 г. было объявлено о создании совместной организации для закупки советской нефти. Как говорилось в Советском Союзе, чтобы воспрепятствовать ее продвижению на мировой рынок. Было оговорено, что 5% закупочной цены пойдет на компенсации бывшим владельцам русской нефти. Но затея полностью провалилась к моменту резкого обострения англо-советских отношений в 1927 г. “Я так рад, — писал сэр Генри Тиглу, — что из этих дел ничего не вышло. Я чувствую, что каждый когда-нибудь пожалеет, что вообще имел дело с этими разбойниками, единственная цель которых — разрушить всю цивилизацию и снова установить господство грубой силы”. Антибольшевистские настроения Детердинга особенно усилились после его женитьбы на эмигрантке Лидии Павловой, дочери русского генерала, разорвавшей для этого прежний брак с Гульбенкяном. Детердинг слал телеграммы Дж. Рокфеллер-младшему (формальный патрон всех компаний “Стандард Ойл”), убеждая его не помогать Советам получать валюту, что “кровавая советская система скоро прекратит свое существование, если Ваши компании не будут ее поддерживать”. Детердинг пытался организовать кампанию бойкота советской нефти, путем демпинга вытеснить ее с азиатских рынков.</w:t>
      </w:r>
    </w:p>
    <w:p w14:paraId="4F7E97C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Это явно пришлись не по вкусу советскому правительству. Детердинг был объявлен едва ли не главным врагом Советского Союза. Его клеймили на страницах советской прессы. В мировой печати наблюдался всплеск антисоветской кампании, раздавались призывы к свертыванию торговых отношений с советской Россией. В скандале оказалась замешанной “Джерси”, и ее заставили отмежеваться от Советов. По словам Тигла, “думающие люди в Европе впервые поняли, что существует разница между одной компанией “Стандард Ойл” и другой”. Но все же яростные нападки Детердинга не нашли особой поддержки в официальных кругах Запада. Сэр Генри, говорил один высокопоставленный британский чиновник, совсем потерял голову, сказав что не позволит никому покупать советскую нефть (11601).</w:t>
      </w:r>
    </w:p>
    <w:p w14:paraId="4691BA3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FA0ECE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3BAE14F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0682666" w14:textId="415AF719" w:rsidR="00536E51" w:rsidRPr="00B541D6" w:rsidRDefault="00536E51"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В сентябре</w:t>
      </w:r>
      <w:r w:rsidR="007930CB">
        <w:rPr>
          <w:color w:val="000000" w:themeColor="text1"/>
          <w:sz w:val="16"/>
          <w:szCs w:val="16"/>
        </w:rPr>
        <w:t xml:space="preserve"> </w:t>
      </w:r>
      <w:r w:rsidRPr="00B541D6">
        <w:rPr>
          <w:color w:val="000000" w:themeColor="text1"/>
          <w:sz w:val="16"/>
          <w:szCs w:val="16"/>
        </w:rPr>
        <w:t>1922</w:t>
      </w:r>
      <w:r w:rsidR="007930CB">
        <w:rPr>
          <w:color w:val="000000" w:themeColor="text1"/>
          <w:sz w:val="16"/>
          <w:szCs w:val="16"/>
        </w:rPr>
        <w:t xml:space="preserve"> </w:t>
      </w:r>
      <w:r w:rsidRPr="00B541D6">
        <w:rPr>
          <w:color w:val="000000" w:themeColor="text1"/>
          <w:sz w:val="16"/>
          <w:szCs w:val="16"/>
        </w:rPr>
        <w:t>года в Польше начала строиться Государственное Предприятие по Производству Порохов Взрывчатых Веществ (PFP) в Загоджоне. После завершения строительства, она могла выпускать 1500 тонн бездымного пороха, 300 тонн динамита и 150 тонн черного пороха в год. Там было установлено оборудование из Австрии (70%), Франции и Германии. Первая продукция была получена в 1924 году, а полномасштабное производство началось в 1926 году. Вторая из запланированных – Государственная Фабрика Вооружия в Радоме - FB, её строительство началось в марте 1923 года и ее мощность была оценена в винтовок в год. Станки для неё получили в основном от ликвидированного немецкого оружейного</w:t>
      </w:r>
      <w:r w:rsidR="007930CB">
        <w:rPr>
          <w:color w:val="000000" w:themeColor="text1"/>
          <w:sz w:val="16"/>
          <w:szCs w:val="16"/>
        </w:rPr>
        <w:t xml:space="preserve"> </w:t>
      </w:r>
      <w:r w:rsidRPr="00B541D6">
        <w:rPr>
          <w:color w:val="000000" w:themeColor="text1"/>
          <w:sz w:val="16"/>
          <w:szCs w:val="16"/>
        </w:rPr>
        <w:t>завода</w:t>
      </w:r>
      <w:r w:rsidR="007930CB">
        <w:rPr>
          <w:color w:val="000000" w:themeColor="text1"/>
          <w:sz w:val="16"/>
          <w:szCs w:val="16"/>
        </w:rPr>
        <w:t xml:space="preserve"> </w:t>
      </w:r>
      <w:r w:rsidRPr="00B541D6">
        <w:rPr>
          <w:color w:val="000000" w:themeColor="text1"/>
          <w:sz w:val="16"/>
          <w:szCs w:val="16"/>
        </w:rPr>
        <w:t>в Гданьске, остальное докупалось во Франции. Два года спустя FB выпустила первые комплектующие для оружия, а само его производство началось в 1927 году (17095).</w:t>
      </w:r>
    </w:p>
    <w:p w14:paraId="5695CD87" w14:textId="77777777" w:rsidR="00536E51" w:rsidRPr="00B541D6" w:rsidRDefault="00536E51" w:rsidP="00B541D6">
      <w:pPr>
        <w:numPr>
          <w:ilvl w:val="12"/>
          <w:numId w:val="0"/>
        </w:numPr>
        <w:autoSpaceDE w:val="0"/>
        <w:autoSpaceDN w:val="0"/>
        <w:adjustRightInd w:val="0"/>
        <w:jc w:val="both"/>
        <w:rPr>
          <w:iCs/>
          <w:color w:val="000000" w:themeColor="text1"/>
          <w:sz w:val="16"/>
          <w:szCs w:val="16"/>
        </w:rPr>
      </w:pPr>
    </w:p>
    <w:p w14:paraId="4BFA8FE8" w14:textId="77777777" w:rsidR="00536E51" w:rsidRPr="00B541D6" w:rsidRDefault="00536E51"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сентябре 1922 г. Великобритания получает от Лиги Наций отдельный мандат на Заиорданье и на этой территории создается еще одно арабское королевство (эмират) - Трансиордания. На его трон сажают еще одного сына халифа Хусейна - Абдаллаха (3871).</w:t>
      </w:r>
    </w:p>
    <w:p w14:paraId="666F8548" w14:textId="77777777" w:rsidR="00536E51" w:rsidRPr="00B541D6" w:rsidRDefault="00536E51" w:rsidP="00B541D6">
      <w:pPr>
        <w:numPr>
          <w:ilvl w:val="12"/>
          <w:numId w:val="0"/>
        </w:numPr>
        <w:autoSpaceDE w:val="0"/>
        <w:autoSpaceDN w:val="0"/>
        <w:adjustRightInd w:val="0"/>
        <w:jc w:val="both"/>
        <w:rPr>
          <w:color w:val="000000" w:themeColor="text1"/>
          <w:sz w:val="16"/>
          <w:szCs w:val="16"/>
        </w:rPr>
      </w:pPr>
    </w:p>
    <w:p w14:paraId="285CB8A1" w14:textId="77777777" w:rsidR="00BA6A75" w:rsidRPr="00B541D6" w:rsidRDefault="00BA6A75"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823B050" w14:textId="77777777" w:rsidR="00BA6A75" w:rsidRPr="00B541D6" w:rsidRDefault="00BA6A75" w:rsidP="00B541D6">
      <w:pPr>
        <w:numPr>
          <w:ilvl w:val="12"/>
          <w:numId w:val="0"/>
        </w:numPr>
        <w:autoSpaceDE w:val="0"/>
        <w:autoSpaceDN w:val="0"/>
        <w:adjustRightInd w:val="0"/>
        <w:jc w:val="both"/>
        <w:rPr>
          <w:iCs/>
          <w:color w:val="000000" w:themeColor="text1"/>
          <w:sz w:val="16"/>
          <w:szCs w:val="16"/>
        </w:rPr>
      </w:pPr>
    </w:p>
    <w:p w14:paraId="5BE25665" w14:textId="77777777" w:rsidR="00BA6A75" w:rsidRPr="00B541D6" w:rsidRDefault="00BA6A75" w:rsidP="00B541D6">
      <w:pPr>
        <w:jc w:val="both"/>
        <w:rPr>
          <w:color w:val="000000" w:themeColor="text1"/>
          <w:sz w:val="16"/>
          <w:szCs w:val="16"/>
        </w:rPr>
      </w:pPr>
      <w:r w:rsidRPr="00B541D6">
        <w:rPr>
          <w:color w:val="000000" w:themeColor="text1"/>
          <w:sz w:val="16"/>
          <w:szCs w:val="16"/>
        </w:rPr>
        <w:t>В сентя</w:t>
      </w:r>
      <w:r w:rsidRPr="00B541D6">
        <w:rPr>
          <w:color w:val="000000" w:themeColor="text1"/>
          <w:sz w:val="16"/>
          <w:szCs w:val="16"/>
        </w:rPr>
        <w:softHyphen/>
        <w:t>бре 1922 — январе 1923 г. Инженер Б.Н. Воробьёв, посетивший Фридрихсгафен, увидел, как на верфях Цеппелина «происходит самое обстоятельное пересаживание этого производства (дирижаблей жёсткого типа) с одного материка на дру</w:t>
      </w:r>
      <w:r w:rsidRPr="00B541D6">
        <w:rPr>
          <w:color w:val="000000" w:themeColor="text1"/>
          <w:sz w:val="16"/>
          <w:szCs w:val="16"/>
        </w:rPr>
        <w:softHyphen/>
        <w:t>гой». США напрямую воспользовались опытом германского дирижаблестроения. После заклю</w:t>
      </w:r>
      <w:r w:rsidRPr="00B541D6">
        <w:rPr>
          <w:color w:val="000000" w:themeColor="text1"/>
          <w:sz w:val="16"/>
          <w:szCs w:val="16"/>
        </w:rPr>
        <w:softHyphen/>
        <w:t>чения в 1923 г. соглашения о партнёрстве между фирмами «Гудиер» и «Люфтшифбау Цеппелин» была создана компания «Гудиер-Цеппелин» (20120).</w:t>
      </w:r>
    </w:p>
    <w:p w14:paraId="15194F5D" w14:textId="77777777" w:rsidR="00BA6A75" w:rsidRPr="00B541D6" w:rsidRDefault="00BA6A75" w:rsidP="00B541D6">
      <w:pPr>
        <w:jc w:val="both"/>
        <w:rPr>
          <w:color w:val="000000" w:themeColor="text1"/>
          <w:sz w:val="16"/>
          <w:szCs w:val="16"/>
        </w:rPr>
      </w:pPr>
    </w:p>
    <w:p w14:paraId="5F58F85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733D067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72EC92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Осенью 1922 в ЦАГИ начали разрабатывать АК-1 (Александров и Калинин) - по ТЗ Главвоздухфлота (80,355).</w:t>
      </w:r>
    </w:p>
    <w:p w14:paraId="28E855D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432873A" w14:textId="77777777" w:rsidR="00A66088" w:rsidRPr="00B541D6" w:rsidRDefault="00A66088" w:rsidP="00B541D6">
      <w:pPr>
        <w:jc w:val="both"/>
        <w:rPr>
          <w:color w:val="000000" w:themeColor="text1"/>
          <w:sz w:val="16"/>
          <w:szCs w:val="16"/>
        </w:rPr>
      </w:pPr>
      <w:r w:rsidRPr="00B541D6">
        <w:rPr>
          <w:color w:val="000000" w:themeColor="text1"/>
          <w:sz w:val="16"/>
          <w:szCs w:val="16"/>
        </w:rPr>
        <w:t>Осенью 1922 г. в преддверии 5-й годовщины Советской Республики приняли решение 7 ноября провести на Красной площади грандиозный воздушный парад. Назначенный на</w:t>
      </w:r>
      <w:r w:rsidRPr="00B541D6">
        <w:rPr>
          <w:color w:val="000000" w:themeColor="text1"/>
          <w:sz w:val="16"/>
          <w:szCs w:val="16"/>
        </w:rPr>
        <w:softHyphen/>
        <w:t>чальником воздушных «парадных» сил командующий ВВС МВО И.И. Петржицкий 11 октя</w:t>
      </w:r>
      <w:r w:rsidRPr="00B541D6">
        <w:rPr>
          <w:color w:val="000000" w:themeColor="text1"/>
          <w:sz w:val="16"/>
          <w:szCs w:val="16"/>
        </w:rPr>
        <w:softHyphen/>
        <w:t>бря доложил Главначвоздухофлота Республики А. Знаменскому план подготовки к параду.</w:t>
      </w:r>
    </w:p>
    <w:p w14:paraId="517A9FA6" w14:textId="77777777" w:rsidR="00A66088" w:rsidRPr="00B541D6" w:rsidRDefault="00A66088" w:rsidP="00B541D6">
      <w:pPr>
        <w:jc w:val="both"/>
        <w:rPr>
          <w:color w:val="000000" w:themeColor="text1"/>
          <w:sz w:val="16"/>
          <w:szCs w:val="16"/>
        </w:rPr>
      </w:pPr>
      <w:r w:rsidRPr="00B541D6">
        <w:rPr>
          <w:color w:val="000000" w:themeColor="text1"/>
          <w:sz w:val="16"/>
          <w:szCs w:val="16"/>
        </w:rPr>
        <w:t>Основной задачей являлось поднять в воздух как можно больше самолётов. Тем не менее под вопросом оставались участие 1-й отдельной Петроградской истребительной эскадрильи и групповые полёты самолётов авиашкол. Существенно повлиять на прохо</w:t>
      </w:r>
      <w:r w:rsidRPr="00B541D6">
        <w:rPr>
          <w:color w:val="000000" w:themeColor="text1"/>
          <w:sz w:val="16"/>
          <w:szCs w:val="16"/>
        </w:rPr>
        <w:softHyphen/>
        <w:t>ждение авиации над Красной площадью могла и погода.</w:t>
      </w:r>
    </w:p>
    <w:p w14:paraId="684B8C94" w14:textId="77777777" w:rsidR="00A66088" w:rsidRPr="00B541D6" w:rsidRDefault="00A66088" w:rsidP="00B541D6">
      <w:pPr>
        <w:jc w:val="both"/>
        <w:rPr>
          <w:color w:val="000000" w:themeColor="text1"/>
          <w:sz w:val="16"/>
          <w:szCs w:val="16"/>
        </w:rPr>
      </w:pPr>
      <w:r w:rsidRPr="00B541D6">
        <w:rPr>
          <w:color w:val="000000" w:themeColor="text1"/>
          <w:sz w:val="16"/>
          <w:szCs w:val="16"/>
        </w:rPr>
        <w:t xml:space="preserve">По специально разработанному плану предписывалось: если высота облачности выше 600 м, то должны лететь две эскадрильи: разведывательная в составе двух отрядов Де- Хевиленд </w:t>
      </w:r>
      <w:r w:rsidRPr="00B541D6">
        <w:rPr>
          <w:color w:val="000000" w:themeColor="text1"/>
          <w:sz w:val="16"/>
          <w:szCs w:val="16"/>
          <w:lang w:val="en-US"/>
        </w:rPr>
        <w:t>DH</w:t>
      </w:r>
      <w:r w:rsidRPr="00B541D6">
        <w:rPr>
          <w:color w:val="000000" w:themeColor="text1"/>
          <w:sz w:val="16"/>
          <w:szCs w:val="16"/>
        </w:rPr>
        <w:t xml:space="preserve">-9, каждый в журавлином строю с одним замыкающим; отряды будут идти один за другим, и второй будет выполнять эволюции первого: повороты, снижения и т.п. Истребительная эскадрилья также летит в составе двух отрядов «Мартисайдов», каждый </w:t>
      </w:r>
      <w:r w:rsidRPr="00B541D6">
        <w:rPr>
          <w:rStyle w:val="0pt0"/>
          <w:rFonts w:eastAsia="Arial"/>
          <w:b w:val="0"/>
          <w:color w:val="000000" w:themeColor="text1"/>
          <w:spacing w:val="0"/>
          <w:sz w:val="16"/>
          <w:szCs w:val="16"/>
        </w:rPr>
        <w:t>в</w:t>
      </w:r>
      <w:r w:rsidRPr="00B541D6">
        <w:rPr>
          <w:color w:val="000000" w:themeColor="text1"/>
          <w:sz w:val="16"/>
          <w:szCs w:val="16"/>
        </w:rPr>
        <w:t xml:space="preserve"> журавлином строю; ведущими будут «Бристоль-Файтер» и два </w:t>
      </w:r>
      <w:r w:rsidRPr="00B541D6">
        <w:rPr>
          <w:color w:val="000000" w:themeColor="text1"/>
          <w:sz w:val="16"/>
          <w:szCs w:val="16"/>
          <w:lang w:val="en-US"/>
        </w:rPr>
        <w:t>DH</w:t>
      </w:r>
      <w:r w:rsidRPr="00B541D6">
        <w:rPr>
          <w:color w:val="000000" w:themeColor="text1"/>
          <w:sz w:val="16"/>
          <w:szCs w:val="16"/>
        </w:rPr>
        <w:t>-9, управляющих дви</w:t>
      </w:r>
      <w:r w:rsidRPr="00B541D6">
        <w:rPr>
          <w:color w:val="000000" w:themeColor="text1"/>
          <w:sz w:val="16"/>
          <w:szCs w:val="16"/>
        </w:rPr>
        <w:softHyphen/>
        <w:t>жением самолётов ракетами и тоже делающих развороты и т.д.</w:t>
      </w:r>
    </w:p>
    <w:p w14:paraId="355CEB79" w14:textId="77777777" w:rsidR="00A66088" w:rsidRPr="00B541D6" w:rsidRDefault="00A66088" w:rsidP="00B541D6">
      <w:pPr>
        <w:jc w:val="both"/>
        <w:rPr>
          <w:color w:val="000000" w:themeColor="text1"/>
          <w:sz w:val="16"/>
          <w:szCs w:val="16"/>
        </w:rPr>
      </w:pPr>
      <w:r w:rsidRPr="00B541D6">
        <w:rPr>
          <w:color w:val="000000" w:themeColor="text1"/>
          <w:sz w:val="16"/>
          <w:szCs w:val="16"/>
        </w:rPr>
        <w:t>Петржицкий предлагал: «У трибуны, где будут приветствующие манифестацию наши во</w:t>
      </w:r>
      <w:r w:rsidRPr="00B541D6">
        <w:rPr>
          <w:color w:val="000000" w:themeColor="text1"/>
          <w:sz w:val="16"/>
          <w:szCs w:val="16"/>
        </w:rPr>
        <w:softHyphen/>
        <w:t>жди, желательно поставить приёмную радиостанцию и во время полёта передавать с са</w:t>
      </w:r>
      <w:r w:rsidRPr="00B541D6">
        <w:rPr>
          <w:color w:val="000000" w:themeColor="text1"/>
          <w:sz w:val="16"/>
          <w:szCs w:val="16"/>
        </w:rPr>
        <w:softHyphen/>
        <w:t>молёта приветствия от воздушного флота. «Вуазен» 14-го авиаотряда (ао) сбросит с небольшой высоты букет красных цветов, в виде вымпела, и со вложенным в пакет при</w:t>
      </w:r>
      <w:r w:rsidRPr="00B541D6">
        <w:rPr>
          <w:color w:val="000000" w:themeColor="text1"/>
          <w:sz w:val="16"/>
          <w:szCs w:val="16"/>
        </w:rPr>
        <w:softHyphen/>
        <w:t>ветствием от воздухофлота»</w:t>
      </w:r>
      <w:r w:rsidRPr="00B541D6">
        <w:rPr>
          <w:color w:val="000000" w:themeColor="text1"/>
          <w:sz w:val="16"/>
          <w:szCs w:val="16"/>
          <w:vertAlign w:val="superscript"/>
        </w:rPr>
        <w:t>4</w:t>
      </w:r>
      <w:r w:rsidRPr="00B541D6">
        <w:rPr>
          <w:color w:val="000000" w:themeColor="text1"/>
          <w:sz w:val="16"/>
          <w:szCs w:val="16"/>
        </w:rPr>
        <w:t>. Оба самолёта 14-го ао будут уходить вниз строем и в их за</w:t>
      </w:r>
      <w:r w:rsidRPr="00B541D6">
        <w:rPr>
          <w:color w:val="000000" w:themeColor="text1"/>
          <w:sz w:val="16"/>
          <w:szCs w:val="16"/>
        </w:rPr>
        <w:softHyphen/>
        <w:t xml:space="preserve">дачи входит передача по радио, сбрасывание цветов и прокламаций. В случае облачности на высоте от 300 м до 600 м более целесообразно выпустить один отряд «Мартинсайдов», </w:t>
      </w:r>
      <w:r w:rsidRPr="00B541D6">
        <w:rPr>
          <w:rStyle w:val="0pt0"/>
          <w:rFonts w:eastAsia="Arial"/>
          <w:b w:val="0"/>
          <w:color w:val="000000" w:themeColor="text1"/>
          <w:spacing w:val="0"/>
          <w:sz w:val="16"/>
          <w:szCs w:val="16"/>
        </w:rPr>
        <w:t>а</w:t>
      </w:r>
      <w:r w:rsidRPr="00B541D6">
        <w:rPr>
          <w:color w:val="000000" w:themeColor="text1"/>
          <w:sz w:val="16"/>
          <w:szCs w:val="16"/>
        </w:rPr>
        <w:t xml:space="preserve"> при облачности ниже 300 м полёты производить только отдельными самолётами.</w:t>
      </w:r>
    </w:p>
    <w:p w14:paraId="48C25567" w14:textId="77777777" w:rsidR="00A66088" w:rsidRPr="00B541D6" w:rsidRDefault="00A66088" w:rsidP="00B541D6">
      <w:pPr>
        <w:jc w:val="both"/>
        <w:rPr>
          <w:color w:val="000000" w:themeColor="text1"/>
          <w:sz w:val="16"/>
          <w:szCs w:val="16"/>
        </w:rPr>
      </w:pPr>
      <w:r w:rsidRPr="00B541D6">
        <w:rPr>
          <w:color w:val="000000" w:themeColor="text1"/>
          <w:sz w:val="16"/>
          <w:szCs w:val="16"/>
        </w:rPr>
        <w:t>Вскоре после одобрения общего замысла парада разработали детальный план про</w:t>
      </w:r>
      <w:r w:rsidRPr="00B541D6">
        <w:rPr>
          <w:color w:val="000000" w:themeColor="text1"/>
          <w:sz w:val="16"/>
          <w:szCs w:val="16"/>
        </w:rPr>
        <w:softHyphen/>
        <w:t>лёта самолётов над Красной площадью.</w:t>
      </w:r>
    </w:p>
    <w:p w14:paraId="62531F17" w14:textId="77777777" w:rsidR="00A66088" w:rsidRPr="00B541D6" w:rsidRDefault="00A66088" w:rsidP="00B541D6">
      <w:pPr>
        <w:jc w:val="both"/>
        <w:rPr>
          <w:color w:val="000000" w:themeColor="text1"/>
          <w:sz w:val="16"/>
          <w:szCs w:val="16"/>
        </w:rPr>
      </w:pPr>
      <w:r w:rsidRPr="00B541D6">
        <w:rPr>
          <w:color w:val="000000" w:themeColor="text1"/>
          <w:sz w:val="16"/>
          <w:szCs w:val="16"/>
        </w:rPr>
        <w:t xml:space="preserve">Авиацию МВО представляла истребительная эскадрилья в составе двух отрядов «Мартинсайдов», каждый летел в журавлином строю, ведущие — «Бристоль-Файтер» и, возможно (!), два </w:t>
      </w:r>
      <w:r w:rsidRPr="00B541D6">
        <w:rPr>
          <w:color w:val="000000" w:themeColor="text1"/>
          <w:sz w:val="16"/>
          <w:szCs w:val="16"/>
          <w:lang w:val="en-US"/>
        </w:rPr>
        <w:t>DH</w:t>
      </w:r>
      <w:r w:rsidRPr="00B541D6">
        <w:rPr>
          <w:color w:val="000000" w:themeColor="text1"/>
          <w:sz w:val="16"/>
          <w:szCs w:val="16"/>
        </w:rPr>
        <w:t>-9 с мотором «Либерти». Также должны были лететь два разведы</w:t>
      </w:r>
      <w:r w:rsidRPr="00B541D6">
        <w:rPr>
          <w:color w:val="000000" w:themeColor="text1"/>
          <w:sz w:val="16"/>
          <w:szCs w:val="16"/>
        </w:rPr>
        <w:softHyphen/>
        <w:t xml:space="preserve">вательных отряда </w:t>
      </w:r>
      <w:r w:rsidRPr="00B541D6">
        <w:rPr>
          <w:color w:val="000000" w:themeColor="text1"/>
          <w:sz w:val="16"/>
          <w:szCs w:val="16"/>
          <w:lang w:val="en-US"/>
        </w:rPr>
        <w:t>DH</w:t>
      </w:r>
      <w:r w:rsidRPr="00B541D6">
        <w:rPr>
          <w:color w:val="000000" w:themeColor="text1"/>
          <w:sz w:val="16"/>
          <w:szCs w:val="16"/>
        </w:rPr>
        <w:t>-9, каждый в журавлином строю с одним замыкающим.</w:t>
      </w:r>
    </w:p>
    <w:p w14:paraId="29DCAAEB" w14:textId="77777777" w:rsidR="00A66088" w:rsidRPr="00B541D6" w:rsidRDefault="00A66088" w:rsidP="00B541D6">
      <w:pPr>
        <w:jc w:val="both"/>
        <w:rPr>
          <w:color w:val="000000" w:themeColor="text1"/>
          <w:sz w:val="16"/>
          <w:szCs w:val="16"/>
        </w:rPr>
      </w:pPr>
      <w:r w:rsidRPr="00B541D6">
        <w:rPr>
          <w:color w:val="000000" w:themeColor="text1"/>
          <w:sz w:val="16"/>
          <w:szCs w:val="16"/>
        </w:rPr>
        <w:t>По плану истребители приходили к месту параллельно друг другу, разведчики приходи</w:t>
      </w:r>
      <w:r w:rsidRPr="00B541D6">
        <w:rPr>
          <w:color w:val="000000" w:themeColor="text1"/>
          <w:sz w:val="16"/>
          <w:szCs w:val="16"/>
        </w:rPr>
        <w:softHyphen/>
        <w:t>ли в затылок один другому, второй отряд повторял эволюции первого. Вне строя должен был лететь «Эльфауге» с радио и «Вуазен» 14-го отряда для сбрасывания приветствий.</w:t>
      </w:r>
    </w:p>
    <w:p w14:paraId="1195D2FD" w14:textId="77777777" w:rsidR="00A66088" w:rsidRPr="00B541D6" w:rsidRDefault="00A66088" w:rsidP="00B541D6">
      <w:pPr>
        <w:jc w:val="both"/>
        <w:rPr>
          <w:color w:val="000000" w:themeColor="text1"/>
          <w:sz w:val="16"/>
          <w:szCs w:val="16"/>
        </w:rPr>
      </w:pPr>
      <w:r w:rsidRPr="00B541D6">
        <w:rPr>
          <w:color w:val="000000" w:themeColor="text1"/>
          <w:sz w:val="16"/>
          <w:szCs w:val="16"/>
        </w:rPr>
        <w:t>Военные учебные заведения на параде представлял один отряд из шести «Ньюпоров» в строю и 30-35 самолётов вне строя. Строем они могли лететь лишь в том случае, ес</w:t>
      </w:r>
      <w:r w:rsidRPr="00B541D6">
        <w:rPr>
          <w:color w:val="000000" w:themeColor="text1"/>
          <w:sz w:val="16"/>
          <w:szCs w:val="16"/>
        </w:rPr>
        <w:softHyphen/>
        <w:t xml:space="preserve">ли к тому времени прибудут и будут установлены ожидаемые моторы «Рон» в 120 л.с. Два из этих </w:t>
      </w:r>
      <w:r w:rsidRPr="00B541D6">
        <w:rPr>
          <w:color w:val="000000" w:themeColor="text1"/>
          <w:sz w:val="16"/>
          <w:szCs w:val="16"/>
          <w:lang w:val="en-US"/>
        </w:rPr>
        <w:t>DH</w:t>
      </w:r>
      <w:r w:rsidRPr="00B541D6">
        <w:rPr>
          <w:color w:val="000000" w:themeColor="text1"/>
          <w:sz w:val="16"/>
          <w:szCs w:val="16"/>
        </w:rPr>
        <w:t>-9 имели спец</w:t>
      </w:r>
      <w:r w:rsidRPr="00B541D6">
        <w:rPr>
          <w:color w:val="000000" w:themeColor="text1"/>
          <w:sz w:val="16"/>
          <w:szCs w:val="16"/>
        </w:rPr>
        <w:softHyphen/>
        <w:t>задание сбрасывать лисовки.</w:t>
      </w:r>
    </w:p>
    <w:p w14:paraId="3BCBF0AD" w14:textId="77777777" w:rsidR="00A66088" w:rsidRPr="00B541D6" w:rsidRDefault="00A66088" w:rsidP="00B541D6">
      <w:pPr>
        <w:jc w:val="both"/>
        <w:rPr>
          <w:color w:val="000000" w:themeColor="text1"/>
          <w:sz w:val="16"/>
          <w:szCs w:val="16"/>
        </w:rPr>
      </w:pPr>
      <w:r w:rsidRPr="00B541D6">
        <w:rPr>
          <w:color w:val="000000" w:themeColor="text1"/>
          <w:sz w:val="16"/>
          <w:szCs w:val="16"/>
        </w:rPr>
        <w:t>Материальную часть Опыт</w:t>
      </w:r>
      <w:r w:rsidRPr="00B541D6">
        <w:rPr>
          <w:color w:val="000000" w:themeColor="text1"/>
          <w:sz w:val="16"/>
          <w:szCs w:val="16"/>
        </w:rPr>
        <w:softHyphen/>
        <w:t xml:space="preserve">ного аэродрома (позже — НИИ ВВС) в то время представляли лишь три исправных самолёта (два </w:t>
      </w:r>
      <w:r w:rsidRPr="00B541D6">
        <w:rPr>
          <w:color w:val="000000" w:themeColor="text1"/>
          <w:sz w:val="16"/>
          <w:szCs w:val="16"/>
          <w:lang w:val="en-US"/>
        </w:rPr>
        <w:t>DH</w:t>
      </w:r>
      <w:r w:rsidRPr="00B541D6">
        <w:rPr>
          <w:color w:val="000000" w:themeColor="text1"/>
          <w:sz w:val="16"/>
          <w:szCs w:val="16"/>
        </w:rPr>
        <w:t>-9 и «Эльфауге»).</w:t>
      </w:r>
    </w:p>
    <w:p w14:paraId="19DD029A" w14:textId="77777777" w:rsidR="00A66088" w:rsidRPr="00B541D6" w:rsidRDefault="00A66088" w:rsidP="00B541D6">
      <w:pPr>
        <w:jc w:val="both"/>
        <w:rPr>
          <w:color w:val="000000" w:themeColor="text1"/>
          <w:sz w:val="16"/>
          <w:szCs w:val="16"/>
        </w:rPr>
      </w:pPr>
      <w:r w:rsidRPr="00B541D6">
        <w:rPr>
          <w:color w:val="000000" w:themeColor="text1"/>
          <w:sz w:val="16"/>
          <w:szCs w:val="16"/>
        </w:rPr>
        <w:t>Подготовленная к параду вся авиация страны» разме</w:t>
      </w:r>
      <w:r w:rsidRPr="00B541D6">
        <w:rPr>
          <w:color w:val="000000" w:themeColor="text1"/>
          <w:sz w:val="16"/>
          <w:szCs w:val="16"/>
        </w:rPr>
        <w:softHyphen/>
        <w:t>щалась тогда на двух аэро</w:t>
      </w:r>
      <w:r w:rsidRPr="00B541D6">
        <w:rPr>
          <w:color w:val="000000" w:themeColor="text1"/>
          <w:sz w:val="16"/>
          <w:szCs w:val="16"/>
        </w:rPr>
        <w:softHyphen/>
        <w:t>дромах — частей МВО в Подо- синках (ныне Ухтомская) и на Ходынке, где базировались самолёты авиашколы, Опыт</w:t>
      </w:r>
      <w:r w:rsidRPr="00B541D6">
        <w:rPr>
          <w:color w:val="000000" w:themeColor="text1"/>
          <w:sz w:val="16"/>
          <w:szCs w:val="16"/>
        </w:rPr>
        <w:softHyphen/>
        <w:t>ного аэродрома и 14-го ао (15800).</w:t>
      </w:r>
    </w:p>
    <w:p w14:paraId="4EB99B0C" w14:textId="77777777" w:rsidR="00A66088" w:rsidRPr="00B541D6" w:rsidRDefault="00A66088" w:rsidP="00B541D6">
      <w:pPr>
        <w:pStyle w:val="7"/>
        <w:shd w:val="clear" w:color="auto" w:fill="auto"/>
        <w:spacing w:line="240" w:lineRule="auto"/>
        <w:rPr>
          <w:rFonts w:ascii="Times New Roman" w:cs="Times New Roman"/>
          <w:color w:val="000000" w:themeColor="text1"/>
          <w:spacing w:val="0"/>
          <w:sz w:val="16"/>
          <w:szCs w:val="16"/>
        </w:rPr>
      </w:pPr>
    </w:p>
    <w:p w14:paraId="417DF1AD" w14:textId="77777777" w:rsidR="00950A07" w:rsidRPr="00B541D6" w:rsidRDefault="00950A07"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17AD5D48" w14:textId="77777777" w:rsidR="00950A07" w:rsidRPr="00B541D6" w:rsidRDefault="00950A07" w:rsidP="00B541D6">
      <w:pPr>
        <w:numPr>
          <w:ilvl w:val="12"/>
          <w:numId w:val="0"/>
        </w:numPr>
        <w:autoSpaceDE w:val="0"/>
        <w:autoSpaceDN w:val="0"/>
        <w:adjustRightInd w:val="0"/>
        <w:jc w:val="both"/>
        <w:rPr>
          <w:iCs/>
          <w:color w:val="000000" w:themeColor="text1"/>
          <w:sz w:val="16"/>
          <w:szCs w:val="16"/>
        </w:rPr>
      </w:pPr>
    </w:p>
    <w:p w14:paraId="70E0480E" w14:textId="77777777" w:rsidR="00950A07" w:rsidRPr="00B541D6" w:rsidRDefault="00950A07" w:rsidP="00B541D6">
      <w:pPr>
        <w:jc w:val="both"/>
        <w:rPr>
          <w:color w:val="000000" w:themeColor="text1"/>
          <w:sz w:val="16"/>
          <w:szCs w:val="16"/>
        </w:rPr>
      </w:pPr>
      <w:r w:rsidRPr="00B541D6">
        <w:rPr>
          <w:color w:val="000000" w:themeColor="text1"/>
          <w:sz w:val="16"/>
          <w:szCs w:val="16"/>
        </w:rPr>
        <w:t>Осенью 1922 г. боевая деятельность авиации продолжалась в Петроградском военном округе (в Карелии), на Туркфронте, в Северо-Кавказском ВО, в Сибири и Отдельной Кавказской армии (ОКА), где некоторые авиачасти вели боевую работу в сложных климатических условиях. При этом было совершено достаточно большое число полетов (19566).</w:t>
      </w:r>
    </w:p>
    <w:p w14:paraId="67392410" w14:textId="77777777" w:rsidR="00950A07" w:rsidRPr="00B541D6" w:rsidRDefault="00950A07" w:rsidP="00B541D6">
      <w:pPr>
        <w:jc w:val="both"/>
        <w:rPr>
          <w:color w:val="000000" w:themeColor="text1"/>
          <w:sz w:val="16"/>
          <w:szCs w:val="16"/>
        </w:rPr>
      </w:pPr>
    </w:p>
    <w:p w14:paraId="028633DF" w14:textId="77777777" w:rsidR="00932B36" w:rsidRPr="00932B36" w:rsidRDefault="00932B36" w:rsidP="00932B36">
      <w:pPr>
        <w:rPr>
          <w:color w:val="0070C0"/>
          <w:sz w:val="16"/>
          <w:szCs w:val="16"/>
        </w:rPr>
      </w:pPr>
      <w:r w:rsidRPr="00932B36">
        <w:rPr>
          <w:color w:val="0070C0"/>
          <w:sz w:val="16"/>
          <w:szCs w:val="16"/>
        </w:rPr>
        <w:t>Осенью 1922 г. боевая деятельность авиации продолжалась в Петроград</w:t>
      </w:r>
      <w:r w:rsidRPr="00932B36">
        <w:rPr>
          <w:color w:val="0070C0"/>
          <w:sz w:val="16"/>
          <w:szCs w:val="16"/>
        </w:rPr>
        <w:softHyphen/>
        <w:t>ском военном округе (в Карелии), на Туркфронте, в Северо-Кавказском ВО, в Сибири и Отдельной Кавказской армии (ОКА), где некоторые авиачасти вели боевую работу в сложных климатических условиях. Результаты их деятельно</w:t>
      </w:r>
      <w:r w:rsidRPr="00932B36">
        <w:rPr>
          <w:color w:val="0070C0"/>
          <w:sz w:val="16"/>
          <w:szCs w:val="16"/>
        </w:rPr>
        <w:softHyphen/>
        <w:t>сти представлены в Таблице 5.</w:t>
      </w:r>
    </w:p>
    <w:p w14:paraId="7180B3B9" w14:textId="77777777" w:rsidR="00932B36" w:rsidRPr="00932B36" w:rsidRDefault="00932B36" w:rsidP="00932B36">
      <w:pPr>
        <w:pStyle w:val="aff0"/>
        <w:spacing w:line="240" w:lineRule="auto"/>
        <w:rPr>
          <w:rFonts w:ascii="Times New Roman" w:hAnsi="Times New Roman" w:cs="Times New Roman"/>
          <w:color w:val="0070C0"/>
          <w:sz w:val="16"/>
          <w:szCs w:val="16"/>
        </w:rPr>
      </w:pPr>
      <w:r w:rsidRPr="00932B36">
        <w:rPr>
          <w:rFonts w:ascii="Times New Roman" w:hAnsi="Times New Roman" w:cs="Times New Roman"/>
          <w:color w:val="0070C0"/>
          <w:sz w:val="16"/>
          <w:szCs w:val="16"/>
          <w:lang w:val="ru-RU"/>
        </w:rPr>
        <w:t xml:space="preserve">Таблица 5 (РГВА. </w:t>
      </w:r>
      <w:r w:rsidRPr="00932B36">
        <w:rPr>
          <w:rFonts w:ascii="Times New Roman" w:hAnsi="Times New Roman" w:cs="Times New Roman"/>
          <w:color w:val="0070C0"/>
          <w:sz w:val="16"/>
          <w:szCs w:val="16"/>
        </w:rPr>
        <w:t>On</w:t>
      </w:r>
      <w:r w:rsidRPr="00932B36">
        <w:rPr>
          <w:rFonts w:ascii="Times New Roman" w:hAnsi="Times New Roman" w:cs="Times New Roman"/>
          <w:color w:val="0070C0"/>
          <w:sz w:val="16"/>
          <w:szCs w:val="16"/>
          <w:lang w:val="ru-RU"/>
        </w:rPr>
        <w:t xml:space="preserve">. 1. Д. 167. </w:t>
      </w:r>
      <w:r w:rsidRPr="00932B36">
        <w:rPr>
          <w:rFonts w:ascii="Times New Roman" w:hAnsi="Times New Roman" w:cs="Times New Roman"/>
          <w:color w:val="0070C0"/>
          <w:sz w:val="16"/>
          <w:szCs w:val="16"/>
        </w:rPr>
        <w:t>Л. 211)</w:t>
      </w:r>
    </w:p>
    <w:tbl>
      <w:tblPr>
        <w:tblOverlap w:val="never"/>
        <w:tblW w:w="0" w:type="auto"/>
        <w:tblLayout w:type="fixed"/>
        <w:tblCellMar>
          <w:left w:w="10" w:type="dxa"/>
          <w:right w:w="10" w:type="dxa"/>
        </w:tblCellMar>
        <w:tblLook w:val="04A0" w:firstRow="1" w:lastRow="0" w:firstColumn="1" w:lastColumn="0" w:noHBand="0" w:noVBand="1"/>
      </w:tblPr>
      <w:tblGrid>
        <w:gridCol w:w="868"/>
        <w:gridCol w:w="612"/>
        <w:gridCol w:w="734"/>
        <w:gridCol w:w="738"/>
        <w:gridCol w:w="666"/>
        <w:gridCol w:w="666"/>
        <w:gridCol w:w="662"/>
        <w:gridCol w:w="662"/>
        <w:gridCol w:w="763"/>
      </w:tblGrid>
      <w:tr w:rsidR="00932B36" w:rsidRPr="00932B36" w14:paraId="775B0199" w14:textId="77777777" w:rsidTr="00932B36">
        <w:trPr>
          <w:trHeight w:hRule="exact" w:val="151"/>
        </w:trPr>
        <w:tc>
          <w:tcPr>
            <w:tcW w:w="868" w:type="dxa"/>
            <w:vMerge w:val="restart"/>
            <w:tcBorders>
              <w:top w:val="single" w:sz="4" w:space="0" w:color="auto"/>
              <w:left w:val="single" w:sz="4" w:space="0" w:color="auto"/>
            </w:tcBorders>
            <w:shd w:val="clear" w:color="auto" w:fill="FFFFFF"/>
            <w:vAlign w:val="bottom"/>
          </w:tcPr>
          <w:p w14:paraId="717BA582"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Военный округ</w:t>
            </w:r>
          </w:p>
        </w:tc>
        <w:tc>
          <w:tcPr>
            <w:tcW w:w="612" w:type="dxa"/>
            <w:vMerge w:val="restart"/>
            <w:tcBorders>
              <w:top w:val="single" w:sz="4" w:space="0" w:color="auto"/>
              <w:left w:val="single" w:sz="4" w:space="0" w:color="auto"/>
            </w:tcBorders>
            <w:shd w:val="clear" w:color="auto" w:fill="FFFFFF"/>
            <w:vAlign w:val="bottom"/>
          </w:tcPr>
          <w:p w14:paraId="2F897353"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Тип авиа</w:t>
            </w:r>
            <w:r w:rsidRPr="00932B36">
              <w:rPr>
                <w:rFonts w:ascii="Times New Roman" w:hAnsi="Times New Roman" w:cs="Times New Roman"/>
                <w:color w:val="0070C0"/>
                <w:sz w:val="16"/>
                <w:szCs w:val="16"/>
              </w:rPr>
              <w:softHyphen/>
              <w:t>техники</w:t>
            </w:r>
          </w:p>
        </w:tc>
        <w:tc>
          <w:tcPr>
            <w:tcW w:w="734" w:type="dxa"/>
            <w:vMerge w:val="restart"/>
            <w:tcBorders>
              <w:top w:val="single" w:sz="4" w:space="0" w:color="auto"/>
              <w:left w:val="single" w:sz="4" w:space="0" w:color="auto"/>
            </w:tcBorders>
            <w:shd w:val="clear" w:color="auto" w:fill="FFFFFF"/>
            <w:vAlign w:val="bottom"/>
          </w:tcPr>
          <w:p w14:paraId="4719FDCF"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Число авиачастей</w:t>
            </w:r>
          </w:p>
        </w:tc>
        <w:tc>
          <w:tcPr>
            <w:tcW w:w="738" w:type="dxa"/>
            <w:vMerge w:val="restart"/>
            <w:tcBorders>
              <w:top w:val="single" w:sz="4" w:space="0" w:color="auto"/>
              <w:left w:val="single" w:sz="4" w:space="0" w:color="auto"/>
            </w:tcBorders>
            <w:shd w:val="clear" w:color="auto" w:fill="FFFFFF"/>
            <w:vAlign w:val="bottom"/>
          </w:tcPr>
          <w:p w14:paraId="4B2AD30D"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Количество самолетов</w:t>
            </w:r>
          </w:p>
        </w:tc>
        <w:tc>
          <w:tcPr>
            <w:tcW w:w="1332" w:type="dxa"/>
            <w:gridSpan w:val="2"/>
            <w:tcBorders>
              <w:top w:val="single" w:sz="4" w:space="0" w:color="auto"/>
              <w:left w:val="single" w:sz="4" w:space="0" w:color="auto"/>
            </w:tcBorders>
            <w:shd w:val="clear" w:color="auto" w:fill="FFFFFF"/>
            <w:vAlign w:val="bottom"/>
          </w:tcPr>
          <w:p w14:paraId="44EF864B"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Совершено полетов</w:t>
            </w:r>
          </w:p>
        </w:tc>
        <w:tc>
          <w:tcPr>
            <w:tcW w:w="2087" w:type="dxa"/>
            <w:gridSpan w:val="3"/>
            <w:tcBorders>
              <w:top w:val="single" w:sz="4" w:space="0" w:color="auto"/>
              <w:left w:val="single" w:sz="4" w:space="0" w:color="auto"/>
              <w:right w:val="single" w:sz="4" w:space="0" w:color="auto"/>
            </w:tcBorders>
            <w:shd w:val="clear" w:color="auto" w:fill="FFFFFF"/>
            <w:vAlign w:val="bottom"/>
          </w:tcPr>
          <w:p w14:paraId="33FFCCA7"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Часы полетов</w:t>
            </w:r>
          </w:p>
        </w:tc>
      </w:tr>
      <w:tr w:rsidR="00932B36" w:rsidRPr="00932B36" w14:paraId="526B6885" w14:textId="77777777" w:rsidTr="00932B36">
        <w:trPr>
          <w:trHeight w:hRule="exact" w:val="458"/>
        </w:trPr>
        <w:tc>
          <w:tcPr>
            <w:tcW w:w="868" w:type="dxa"/>
            <w:vMerge/>
            <w:tcBorders>
              <w:left w:val="single" w:sz="4" w:space="0" w:color="auto"/>
            </w:tcBorders>
            <w:shd w:val="clear" w:color="auto" w:fill="FFFFFF"/>
            <w:vAlign w:val="bottom"/>
          </w:tcPr>
          <w:p w14:paraId="7959501A" w14:textId="77777777" w:rsidR="00932B36" w:rsidRPr="00932B36" w:rsidRDefault="00932B36" w:rsidP="00DC550A">
            <w:pPr>
              <w:rPr>
                <w:color w:val="0070C0"/>
                <w:sz w:val="16"/>
                <w:szCs w:val="16"/>
              </w:rPr>
            </w:pPr>
          </w:p>
        </w:tc>
        <w:tc>
          <w:tcPr>
            <w:tcW w:w="612" w:type="dxa"/>
            <w:vMerge/>
            <w:tcBorders>
              <w:left w:val="single" w:sz="4" w:space="0" w:color="auto"/>
            </w:tcBorders>
            <w:shd w:val="clear" w:color="auto" w:fill="FFFFFF"/>
            <w:vAlign w:val="bottom"/>
          </w:tcPr>
          <w:p w14:paraId="7262E9A8" w14:textId="77777777" w:rsidR="00932B36" w:rsidRPr="00932B36" w:rsidRDefault="00932B36" w:rsidP="00DC550A">
            <w:pPr>
              <w:rPr>
                <w:color w:val="0070C0"/>
                <w:sz w:val="16"/>
                <w:szCs w:val="16"/>
              </w:rPr>
            </w:pPr>
          </w:p>
        </w:tc>
        <w:tc>
          <w:tcPr>
            <w:tcW w:w="734" w:type="dxa"/>
            <w:vMerge/>
            <w:tcBorders>
              <w:left w:val="single" w:sz="4" w:space="0" w:color="auto"/>
            </w:tcBorders>
            <w:shd w:val="clear" w:color="auto" w:fill="FFFFFF"/>
            <w:vAlign w:val="bottom"/>
          </w:tcPr>
          <w:p w14:paraId="57AAC7BE" w14:textId="77777777" w:rsidR="00932B36" w:rsidRPr="00932B36" w:rsidRDefault="00932B36" w:rsidP="00DC550A">
            <w:pPr>
              <w:rPr>
                <w:color w:val="0070C0"/>
                <w:sz w:val="16"/>
                <w:szCs w:val="16"/>
              </w:rPr>
            </w:pPr>
          </w:p>
        </w:tc>
        <w:tc>
          <w:tcPr>
            <w:tcW w:w="738" w:type="dxa"/>
            <w:vMerge/>
            <w:tcBorders>
              <w:left w:val="single" w:sz="4" w:space="0" w:color="auto"/>
            </w:tcBorders>
            <w:shd w:val="clear" w:color="auto" w:fill="FFFFFF"/>
            <w:vAlign w:val="bottom"/>
          </w:tcPr>
          <w:p w14:paraId="4DBDABA6" w14:textId="77777777" w:rsidR="00932B36" w:rsidRPr="00932B36" w:rsidRDefault="00932B36" w:rsidP="00DC550A">
            <w:pPr>
              <w:rPr>
                <w:color w:val="0070C0"/>
                <w:sz w:val="16"/>
                <w:szCs w:val="16"/>
              </w:rPr>
            </w:pPr>
          </w:p>
        </w:tc>
        <w:tc>
          <w:tcPr>
            <w:tcW w:w="666" w:type="dxa"/>
            <w:tcBorders>
              <w:top w:val="single" w:sz="4" w:space="0" w:color="auto"/>
              <w:left w:val="single" w:sz="4" w:space="0" w:color="auto"/>
            </w:tcBorders>
            <w:shd w:val="clear" w:color="auto" w:fill="FFFFFF"/>
            <w:vAlign w:val="bottom"/>
          </w:tcPr>
          <w:p w14:paraId="006EE12A"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Число</w:t>
            </w:r>
          </w:p>
        </w:tc>
        <w:tc>
          <w:tcPr>
            <w:tcW w:w="666" w:type="dxa"/>
            <w:tcBorders>
              <w:top w:val="single" w:sz="4" w:space="0" w:color="auto"/>
              <w:left w:val="single" w:sz="4" w:space="0" w:color="auto"/>
            </w:tcBorders>
            <w:shd w:val="clear" w:color="auto" w:fill="FFFFFF"/>
            <w:vAlign w:val="bottom"/>
          </w:tcPr>
          <w:p w14:paraId="38C0C447"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Часы</w:t>
            </w:r>
          </w:p>
        </w:tc>
        <w:tc>
          <w:tcPr>
            <w:tcW w:w="662" w:type="dxa"/>
            <w:tcBorders>
              <w:top w:val="single" w:sz="4" w:space="0" w:color="auto"/>
              <w:left w:val="single" w:sz="4" w:space="0" w:color="auto"/>
            </w:tcBorders>
            <w:shd w:val="clear" w:color="auto" w:fill="FFFFFF"/>
            <w:vAlign w:val="bottom"/>
          </w:tcPr>
          <w:p w14:paraId="56369E3A"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Боевые</w:t>
            </w:r>
          </w:p>
        </w:tc>
        <w:tc>
          <w:tcPr>
            <w:tcW w:w="662" w:type="dxa"/>
            <w:tcBorders>
              <w:top w:val="single" w:sz="4" w:space="0" w:color="auto"/>
              <w:left w:val="single" w:sz="4" w:space="0" w:color="auto"/>
            </w:tcBorders>
            <w:shd w:val="clear" w:color="auto" w:fill="FFFFFF"/>
            <w:vAlign w:val="bottom"/>
          </w:tcPr>
          <w:p w14:paraId="0860F27D"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Перелеты</w:t>
            </w:r>
          </w:p>
        </w:tc>
        <w:tc>
          <w:tcPr>
            <w:tcW w:w="763" w:type="dxa"/>
            <w:tcBorders>
              <w:top w:val="single" w:sz="4" w:space="0" w:color="auto"/>
              <w:left w:val="single" w:sz="4" w:space="0" w:color="auto"/>
              <w:right w:val="single" w:sz="4" w:space="0" w:color="auto"/>
            </w:tcBorders>
            <w:shd w:val="clear" w:color="auto" w:fill="FFFFFF"/>
            <w:vAlign w:val="bottom"/>
          </w:tcPr>
          <w:p w14:paraId="0A43499B"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Тренировки</w:t>
            </w:r>
          </w:p>
        </w:tc>
      </w:tr>
      <w:tr w:rsidR="00932B36" w:rsidRPr="00932B36" w14:paraId="7F9C4896" w14:textId="77777777" w:rsidTr="00932B36">
        <w:trPr>
          <w:trHeight w:hRule="exact" w:val="155"/>
        </w:trPr>
        <w:tc>
          <w:tcPr>
            <w:tcW w:w="868" w:type="dxa"/>
            <w:tcBorders>
              <w:top w:val="single" w:sz="4" w:space="0" w:color="auto"/>
              <w:left w:val="single" w:sz="4" w:space="0" w:color="auto"/>
            </w:tcBorders>
            <w:shd w:val="clear" w:color="auto" w:fill="FFFFFF"/>
          </w:tcPr>
          <w:p w14:paraId="7D958C68"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Петроградский</w:t>
            </w:r>
          </w:p>
        </w:tc>
        <w:tc>
          <w:tcPr>
            <w:tcW w:w="612" w:type="dxa"/>
            <w:tcBorders>
              <w:top w:val="single" w:sz="4" w:space="0" w:color="auto"/>
              <w:left w:val="single" w:sz="4" w:space="0" w:color="auto"/>
            </w:tcBorders>
            <w:shd w:val="clear" w:color="auto" w:fill="FFFFFF"/>
          </w:tcPr>
          <w:p w14:paraId="6D3866AB"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Сухопутн.</w:t>
            </w:r>
          </w:p>
        </w:tc>
        <w:tc>
          <w:tcPr>
            <w:tcW w:w="734" w:type="dxa"/>
            <w:tcBorders>
              <w:top w:val="single" w:sz="4" w:space="0" w:color="auto"/>
              <w:left w:val="single" w:sz="4" w:space="0" w:color="auto"/>
            </w:tcBorders>
            <w:shd w:val="clear" w:color="auto" w:fill="FFFFFF"/>
          </w:tcPr>
          <w:p w14:paraId="27C795C0"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3</w:t>
            </w:r>
          </w:p>
        </w:tc>
        <w:tc>
          <w:tcPr>
            <w:tcW w:w="738" w:type="dxa"/>
            <w:tcBorders>
              <w:top w:val="single" w:sz="4" w:space="0" w:color="auto"/>
              <w:left w:val="single" w:sz="4" w:space="0" w:color="auto"/>
            </w:tcBorders>
            <w:shd w:val="clear" w:color="auto" w:fill="FFFFFF"/>
          </w:tcPr>
          <w:p w14:paraId="2EC8A252"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68</w:t>
            </w:r>
          </w:p>
        </w:tc>
        <w:tc>
          <w:tcPr>
            <w:tcW w:w="666" w:type="dxa"/>
            <w:tcBorders>
              <w:top w:val="single" w:sz="4" w:space="0" w:color="auto"/>
              <w:left w:val="single" w:sz="4" w:space="0" w:color="auto"/>
            </w:tcBorders>
            <w:shd w:val="clear" w:color="auto" w:fill="FFFFFF"/>
          </w:tcPr>
          <w:p w14:paraId="6207E6C6"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1300</w:t>
            </w:r>
          </w:p>
        </w:tc>
        <w:tc>
          <w:tcPr>
            <w:tcW w:w="666" w:type="dxa"/>
            <w:tcBorders>
              <w:top w:val="single" w:sz="4" w:space="0" w:color="auto"/>
              <w:left w:val="single" w:sz="4" w:space="0" w:color="auto"/>
            </w:tcBorders>
            <w:shd w:val="clear" w:color="auto" w:fill="FFFFFF"/>
          </w:tcPr>
          <w:p w14:paraId="642D229A"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1 920</w:t>
            </w:r>
          </w:p>
        </w:tc>
        <w:tc>
          <w:tcPr>
            <w:tcW w:w="662" w:type="dxa"/>
            <w:tcBorders>
              <w:top w:val="single" w:sz="4" w:space="0" w:color="auto"/>
              <w:left w:val="single" w:sz="4" w:space="0" w:color="auto"/>
            </w:tcBorders>
            <w:shd w:val="clear" w:color="auto" w:fill="FFFFFF"/>
          </w:tcPr>
          <w:p w14:paraId="329564A2"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52</w:t>
            </w:r>
          </w:p>
        </w:tc>
        <w:tc>
          <w:tcPr>
            <w:tcW w:w="662" w:type="dxa"/>
            <w:tcBorders>
              <w:top w:val="single" w:sz="4" w:space="0" w:color="auto"/>
              <w:left w:val="single" w:sz="4" w:space="0" w:color="auto"/>
            </w:tcBorders>
            <w:shd w:val="clear" w:color="auto" w:fill="FFFFFF"/>
          </w:tcPr>
          <w:p w14:paraId="284269E7"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506</w:t>
            </w:r>
          </w:p>
        </w:tc>
        <w:tc>
          <w:tcPr>
            <w:tcW w:w="763" w:type="dxa"/>
            <w:tcBorders>
              <w:top w:val="single" w:sz="4" w:space="0" w:color="auto"/>
              <w:left w:val="single" w:sz="4" w:space="0" w:color="auto"/>
              <w:right w:val="single" w:sz="4" w:space="0" w:color="auto"/>
            </w:tcBorders>
            <w:shd w:val="clear" w:color="auto" w:fill="FFFFFF"/>
          </w:tcPr>
          <w:p w14:paraId="16E58E99"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1 362</w:t>
            </w:r>
          </w:p>
        </w:tc>
      </w:tr>
      <w:tr w:rsidR="00932B36" w:rsidRPr="00932B36" w14:paraId="033C7B14" w14:textId="77777777" w:rsidTr="00932B36">
        <w:trPr>
          <w:trHeight w:hRule="exact" w:val="140"/>
        </w:trPr>
        <w:tc>
          <w:tcPr>
            <w:tcW w:w="868" w:type="dxa"/>
            <w:tcBorders>
              <w:left w:val="single" w:sz="4" w:space="0" w:color="auto"/>
            </w:tcBorders>
            <w:shd w:val="clear" w:color="auto" w:fill="FFFFFF"/>
          </w:tcPr>
          <w:p w14:paraId="2999ADDC"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Гуркфронт</w:t>
            </w:r>
          </w:p>
        </w:tc>
        <w:tc>
          <w:tcPr>
            <w:tcW w:w="612" w:type="dxa"/>
            <w:tcBorders>
              <w:left w:val="single" w:sz="4" w:space="0" w:color="auto"/>
            </w:tcBorders>
            <w:shd w:val="clear" w:color="auto" w:fill="FFFFFF"/>
          </w:tcPr>
          <w:p w14:paraId="07AFA512"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Сухопутн.</w:t>
            </w:r>
          </w:p>
        </w:tc>
        <w:tc>
          <w:tcPr>
            <w:tcW w:w="734" w:type="dxa"/>
            <w:tcBorders>
              <w:left w:val="single" w:sz="4" w:space="0" w:color="auto"/>
            </w:tcBorders>
            <w:shd w:val="clear" w:color="auto" w:fill="FFFFFF"/>
          </w:tcPr>
          <w:p w14:paraId="785C5656"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2</w:t>
            </w:r>
          </w:p>
        </w:tc>
        <w:tc>
          <w:tcPr>
            <w:tcW w:w="738" w:type="dxa"/>
            <w:tcBorders>
              <w:left w:val="single" w:sz="4" w:space="0" w:color="auto"/>
            </w:tcBorders>
            <w:shd w:val="clear" w:color="auto" w:fill="FFFFFF"/>
          </w:tcPr>
          <w:p w14:paraId="0969274B"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32</w:t>
            </w:r>
          </w:p>
        </w:tc>
        <w:tc>
          <w:tcPr>
            <w:tcW w:w="666" w:type="dxa"/>
            <w:tcBorders>
              <w:left w:val="single" w:sz="4" w:space="0" w:color="auto"/>
            </w:tcBorders>
            <w:shd w:val="clear" w:color="auto" w:fill="FFFFFF"/>
          </w:tcPr>
          <w:p w14:paraId="22151A13"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271</w:t>
            </w:r>
          </w:p>
        </w:tc>
        <w:tc>
          <w:tcPr>
            <w:tcW w:w="666" w:type="dxa"/>
            <w:tcBorders>
              <w:left w:val="single" w:sz="4" w:space="0" w:color="auto"/>
            </w:tcBorders>
            <w:shd w:val="clear" w:color="auto" w:fill="FFFFFF"/>
          </w:tcPr>
          <w:p w14:paraId="1E961CBA"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466</w:t>
            </w:r>
          </w:p>
        </w:tc>
        <w:tc>
          <w:tcPr>
            <w:tcW w:w="662" w:type="dxa"/>
            <w:tcBorders>
              <w:left w:val="single" w:sz="4" w:space="0" w:color="auto"/>
            </w:tcBorders>
            <w:shd w:val="clear" w:color="auto" w:fill="FFFFFF"/>
          </w:tcPr>
          <w:p w14:paraId="7FD8CC88"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77</w:t>
            </w:r>
          </w:p>
        </w:tc>
        <w:tc>
          <w:tcPr>
            <w:tcW w:w="662" w:type="dxa"/>
            <w:tcBorders>
              <w:left w:val="single" w:sz="4" w:space="0" w:color="auto"/>
            </w:tcBorders>
            <w:shd w:val="clear" w:color="auto" w:fill="FFFFFF"/>
          </w:tcPr>
          <w:p w14:paraId="3B2B69C1"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59</w:t>
            </w:r>
          </w:p>
        </w:tc>
        <w:tc>
          <w:tcPr>
            <w:tcW w:w="763" w:type="dxa"/>
            <w:tcBorders>
              <w:left w:val="single" w:sz="4" w:space="0" w:color="auto"/>
              <w:right w:val="single" w:sz="4" w:space="0" w:color="auto"/>
            </w:tcBorders>
            <w:shd w:val="clear" w:color="auto" w:fill="FFFFFF"/>
          </w:tcPr>
          <w:p w14:paraId="0B84DDC5"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330</w:t>
            </w:r>
          </w:p>
        </w:tc>
      </w:tr>
      <w:tr w:rsidR="00932B36" w:rsidRPr="00932B36" w14:paraId="7CDE6C5F" w14:textId="77777777" w:rsidTr="00932B36">
        <w:trPr>
          <w:trHeight w:hRule="exact" w:val="133"/>
        </w:trPr>
        <w:tc>
          <w:tcPr>
            <w:tcW w:w="868" w:type="dxa"/>
            <w:tcBorders>
              <w:left w:val="single" w:sz="4" w:space="0" w:color="auto"/>
            </w:tcBorders>
            <w:shd w:val="clear" w:color="auto" w:fill="FFFFFF"/>
          </w:tcPr>
          <w:p w14:paraId="424A5DB2"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СКВО</w:t>
            </w:r>
          </w:p>
        </w:tc>
        <w:tc>
          <w:tcPr>
            <w:tcW w:w="612" w:type="dxa"/>
            <w:tcBorders>
              <w:left w:val="single" w:sz="4" w:space="0" w:color="auto"/>
            </w:tcBorders>
            <w:shd w:val="clear" w:color="auto" w:fill="FFFFFF"/>
          </w:tcPr>
          <w:p w14:paraId="39F94EAF"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Сухоиутн.</w:t>
            </w:r>
          </w:p>
        </w:tc>
        <w:tc>
          <w:tcPr>
            <w:tcW w:w="734" w:type="dxa"/>
            <w:tcBorders>
              <w:left w:val="single" w:sz="4" w:space="0" w:color="auto"/>
            </w:tcBorders>
            <w:shd w:val="clear" w:color="auto" w:fill="FFFFFF"/>
          </w:tcPr>
          <w:p w14:paraId="2C4C51F6"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3</w:t>
            </w:r>
          </w:p>
        </w:tc>
        <w:tc>
          <w:tcPr>
            <w:tcW w:w="738" w:type="dxa"/>
            <w:tcBorders>
              <w:left w:val="single" w:sz="4" w:space="0" w:color="auto"/>
            </w:tcBorders>
            <w:shd w:val="clear" w:color="auto" w:fill="FFFFFF"/>
          </w:tcPr>
          <w:p w14:paraId="06F121AA"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18</w:t>
            </w:r>
          </w:p>
        </w:tc>
        <w:tc>
          <w:tcPr>
            <w:tcW w:w="666" w:type="dxa"/>
            <w:tcBorders>
              <w:left w:val="single" w:sz="4" w:space="0" w:color="auto"/>
            </w:tcBorders>
            <w:shd w:val="clear" w:color="auto" w:fill="FFFFFF"/>
          </w:tcPr>
          <w:p w14:paraId="6BA51B52"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734</w:t>
            </w:r>
          </w:p>
        </w:tc>
        <w:tc>
          <w:tcPr>
            <w:tcW w:w="666" w:type="dxa"/>
            <w:tcBorders>
              <w:left w:val="single" w:sz="4" w:space="0" w:color="auto"/>
            </w:tcBorders>
            <w:shd w:val="clear" w:color="auto" w:fill="FFFFFF"/>
          </w:tcPr>
          <w:p w14:paraId="38160B35"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820</w:t>
            </w:r>
          </w:p>
        </w:tc>
        <w:tc>
          <w:tcPr>
            <w:tcW w:w="662" w:type="dxa"/>
            <w:tcBorders>
              <w:left w:val="single" w:sz="4" w:space="0" w:color="auto"/>
            </w:tcBorders>
            <w:shd w:val="clear" w:color="auto" w:fill="FFFFFF"/>
          </w:tcPr>
          <w:p w14:paraId="40B8B1D1"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99</w:t>
            </w:r>
          </w:p>
        </w:tc>
        <w:tc>
          <w:tcPr>
            <w:tcW w:w="662" w:type="dxa"/>
            <w:tcBorders>
              <w:left w:val="single" w:sz="4" w:space="0" w:color="auto"/>
            </w:tcBorders>
            <w:shd w:val="clear" w:color="auto" w:fill="FFFFFF"/>
          </w:tcPr>
          <w:p w14:paraId="088A764C"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37</w:t>
            </w:r>
          </w:p>
        </w:tc>
        <w:tc>
          <w:tcPr>
            <w:tcW w:w="763" w:type="dxa"/>
            <w:tcBorders>
              <w:left w:val="single" w:sz="4" w:space="0" w:color="auto"/>
              <w:right w:val="single" w:sz="4" w:space="0" w:color="auto"/>
            </w:tcBorders>
            <w:shd w:val="clear" w:color="auto" w:fill="FFFFFF"/>
          </w:tcPr>
          <w:p w14:paraId="42E8ED25"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684</w:t>
            </w:r>
          </w:p>
        </w:tc>
      </w:tr>
      <w:tr w:rsidR="00932B36" w:rsidRPr="00932B36" w14:paraId="08509CB0" w14:textId="77777777" w:rsidTr="00932B36">
        <w:trPr>
          <w:trHeight w:hRule="exact" w:val="140"/>
        </w:trPr>
        <w:tc>
          <w:tcPr>
            <w:tcW w:w="868" w:type="dxa"/>
            <w:tcBorders>
              <w:left w:val="single" w:sz="4" w:space="0" w:color="auto"/>
            </w:tcBorders>
            <w:shd w:val="clear" w:color="auto" w:fill="FFFFFF"/>
          </w:tcPr>
          <w:p w14:paraId="7BF060BC"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Сибирь</w:t>
            </w:r>
          </w:p>
        </w:tc>
        <w:tc>
          <w:tcPr>
            <w:tcW w:w="612" w:type="dxa"/>
            <w:tcBorders>
              <w:left w:val="single" w:sz="4" w:space="0" w:color="auto"/>
            </w:tcBorders>
            <w:shd w:val="clear" w:color="auto" w:fill="FFFFFF"/>
          </w:tcPr>
          <w:p w14:paraId="4FBBFF9C"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Сухопутн.</w:t>
            </w:r>
          </w:p>
        </w:tc>
        <w:tc>
          <w:tcPr>
            <w:tcW w:w="734" w:type="dxa"/>
            <w:tcBorders>
              <w:left w:val="single" w:sz="4" w:space="0" w:color="auto"/>
            </w:tcBorders>
            <w:shd w:val="clear" w:color="auto" w:fill="FFFFFF"/>
          </w:tcPr>
          <w:p w14:paraId="7A49F27D"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3</w:t>
            </w:r>
          </w:p>
        </w:tc>
        <w:tc>
          <w:tcPr>
            <w:tcW w:w="738" w:type="dxa"/>
            <w:tcBorders>
              <w:left w:val="single" w:sz="4" w:space="0" w:color="auto"/>
            </w:tcBorders>
            <w:shd w:val="clear" w:color="auto" w:fill="FFFFFF"/>
          </w:tcPr>
          <w:p w14:paraId="01E8980E"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20</w:t>
            </w:r>
          </w:p>
        </w:tc>
        <w:tc>
          <w:tcPr>
            <w:tcW w:w="666" w:type="dxa"/>
            <w:tcBorders>
              <w:left w:val="single" w:sz="4" w:space="0" w:color="auto"/>
            </w:tcBorders>
            <w:shd w:val="clear" w:color="auto" w:fill="FFFFFF"/>
          </w:tcPr>
          <w:p w14:paraId="531E0144"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177</w:t>
            </w:r>
          </w:p>
        </w:tc>
        <w:tc>
          <w:tcPr>
            <w:tcW w:w="666" w:type="dxa"/>
            <w:tcBorders>
              <w:left w:val="single" w:sz="4" w:space="0" w:color="auto"/>
            </w:tcBorders>
            <w:shd w:val="clear" w:color="auto" w:fill="FFFFFF"/>
          </w:tcPr>
          <w:p w14:paraId="41235FAD"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109</w:t>
            </w:r>
          </w:p>
        </w:tc>
        <w:tc>
          <w:tcPr>
            <w:tcW w:w="662" w:type="dxa"/>
            <w:tcBorders>
              <w:left w:val="single" w:sz="4" w:space="0" w:color="auto"/>
            </w:tcBorders>
            <w:shd w:val="clear" w:color="auto" w:fill="FFFFFF"/>
          </w:tcPr>
          <w:p w14:paraId="051A55C1"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23</w:t>
            </w:r>
          </w:p>
        </w:tc>
        <w:tc>
          <w:tcPr>
            <w:tcW w:w="662" w:type="dxa"/>
            <w:tcBorders>
              <w:left w:val="single" w:sz="4" w:space="0" w:color="auto"/>
            </w:tcBorders>
            <w:shd w:val="clear" w:color="auto" w:fill="FFFFFF"/>
          </w:tcPr>
          <w:p w14:paraId="5E5881C9"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10</w:t>
            </w:r>
          </w:p>
        </w:tc>
        <w:tc>
          <w:tcPr>
            <w:tcW w:w="763" w:type="dxa"/>
            <w:tcBorders>
              <w:left w:val="single" w:sz="4" w:space="0" w:color="auto"/>
              <w:right w:val="single" w:sz="4" w:space="0" w:color="auto"/>
            </w:tcBorders>
            <w:shd w:val="clear" w:color="auto" w:fill="FFFFFF"/>
          </w:tcPr>
          <w:p w14:paraId="0477F076" w14:textId="77777777" w:rsidR="00932B36" w:rsidRPr="00932B36" w:rsidRDefault="00932B36" w:rsidP="00DC550A">
            <w:pPr>
              <w:pStyle w:val="affc"/>
              <w:ind w:right="320"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76</w:t>
            </w:r>
          </w:p>
        </w:tc>
      </w:tr>
      <w:tr w:rsidR="00932B36" w:rsidRPr="00932B36" w14:paraId="65338093" w14:textId="77777777" w:rsidTr="00932B36">
        <w:trPr>
          <w:trHeight w:hRule="exact" w:val="133"/>
        </w:trPr>
        <w:tc>
          <w:tcPr>
            <w:tcW w:w="868" w:type="dxa"/>
            <w:tcBorders>
              <w:left w:val="single" w:sz="4" w:space="0" w:color="auto"/>
            </w:tcBorders>
            <w:shd w:val="clear" w:color="auto" w:fill="FFFFFF"/>
          </w:tcPr>
          <w:p w14:paraId="1797B9CC"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ОКА</w:t>
            </w:r>
          </w:p>
        </w:tc>
        <w:tc>
          <w:tcPr>
            <w:tcW w:w="612" w:type="dxa"/>
            <w:tcBorders>
              <w:left w:val="single" w:sz="4" w:space="0" w:color="auto"/>
            </w:tcBorders>
            <w:shd w:val="clear" w:color="auto" w:fill="FFFFFF"/>
          </w:tcPr>
          <w:p w14:paraId="32BF80E1"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Сухопутн.</w:t>
            </w:r>
          </w:p>
        </w:tc>
        <w:tc>
          <w:tcPr>
            <w:tcW w:w="734" w:type="dxa"/>
            <w:tcBorders>
              <w:left w:val="single" w:sz="4" w:space="0" w:color="auto"/>
            </w:tcBorders>
            <w:shd w:val="clear" w:color="auto" w:fill="FFFFFF"/>
          </w:tcPr>
          <w:p w14:paraId="77C0134C"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2</w:t>
            </w:r>
          </w:p>
        </w:tc>
        <w:tc>
          <w:tcPr>
            <w:tcW w:w="738" w:type="dxa"/>
            <w:tcBorders>
              <w:left w:val="single" w:sz="4" w:space="0" w:color="auto"/>
            </w:tcBorders>
            <w:shd w:val="clear" w:color="auto" w:fill="FFFFFF"/>
          </w:tcPr>
          <w:p w14:paraId="1EB14977"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22</w:t>
            </w:r>
          </w:p>
        </w:tc>
        <w:tc>
          <w:tcPr>
            <w:tcW w:w="666" w:type="dxa"/>
            <w:tcBorders>
              <w:left w:val="single" w:sz="4" w:space="0" w:color="auto"/>
            </w:tcBorders>
            <w:shd w:val="clear" w:color="auto" w:fill="FFFFFF"/>
          </w:tcPr>
          <w:p w14:paraId="125C21A4"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211</w:t>
            </w:r>
          </w:p>
        </w:tc>
        <w:tc>
          <w:tcPr>
            <w:tcW w:w="666" w:type="dxa"/>
            <w:tcBorders>
              <w:left w:val="single" w:sz="4" w:space="0" w:color="auto"/>
            </w:tcBorders>
            <w:shd w:val="clear" w:color="auto" w:fill="FFFFFF"/>
          </w:tcPr>
          <w:p w14:paraId="73834806"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364</w:t>
            </w:r>
          </w:p>
        </w:tc>
        <w:tc>
          <w:tcPr>
            <w:tcW w:w="662" w:type="dxa"/>
            <w:tcBorders>
              <w:left w:val="single" w:sz="4" w:space="0" w:color="auto"/>
            </w:tcBorders>
            <w:shd w:val="clear" w:color="auto" w:fill="FFFFFF"/>
          </w:tcPr>
          <w:p w14:paraId="0E6EF7E8"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44</w:t>
            </w:r>
          </w:p>
        </w:tc>
        <w:tc>
          <w:tcPr>
            <w:tcW w:w="662" w:type="dxa"/>
            <w:tcBorders>
              <w:left w:val="single" w:sz="4" w:space="0" w:color="auto"/>
            </w:tcBorders>
            <w:shd w:val="clear" w:color="auto" w:fill="FFFFFF"/>
          </w:tcPr>
          <w:p w14:paraId="52293E25"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12</w:t>
            </w:r>
          </w:p>
        </w:tc>
        <w:tc>
          <w:tcPr>
            <w:tcW w:w="763" w:type="dxa"/>
            <w:tcBorders>
              <w:left w:val="single" w:sz="4" w:space="0" w:color="auto"/>
              <w:right w:val="single" w:sz="4" w:space="0" w:color="auto"/>
            </w:tcBorders>
            <w:shd w:val="clear" w:color="auto" w:fill="FFFFFF"/>
          </w:tcPr>
          <w:p w14:paraId="1341FA7E"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308</w:t>
            </w:r>
          </w:p>
        </w:tc>
      </w:tr>
      <w:tr w:rsidR="00932B36" w:rsidRPr="00932B36" w14:paraId="303574D5" w14:textId="77777777" w:rsidTr="00932B36">
        <w:trPr>
          <w:trHeight w:hRule="exact" w:val="362"/>
        </w:trPr>
        <w:tc>
          <w:tcPr>
            <w:tcW w:w="868" w:type="dxa"/>
            <w:tcBorders>
              <w:left w:val="single" w:sz="4" w:space="0" w:color="auto"/>
            </w:tcBorders>
            <w:shd w:val="clear" w:color="auto" w:fill="FFFFFF"/>
          </w:tcPr>
          <w:p w14:paraId="03D86837"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Балтийск. море</w:t>
            </w:r>
          </w:p>
        </w:tc>
        <w:tc>
          <w:tcPr>
            <w:tcW w:w="612" w:type="dxa"/>
            <w:tcBorders>
              <w:left w:val="single" w:sz="4" w:space="0" w:color="auto"/>
            </w:tcBorders>
            <w:shd w:val="clear" w:color="auto" w:fill="FFFFFF"/>
          </w:tcPr>
          <w:p w14:paraId="2022AD2C"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Гидро</w:t>
            </w:r>
          </w:p>
        </w:tc>
        <w:tc>
          <w:tcPr>
            <w:tcW w:w="734" w:type="dxa"/>
            <w:tcBorders>
              <w:left w:val="single" w:sz="4" w:space="0" w:color="auto"/>
            </w:tcBorders>
            <w:shd w:val="clear" w:color="auto" w:fill="FFFFFF"/>
          </w:tcPr>
          <w:p w14:paraId="6D5A2462"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4</w:t>
            </w:r>
          </w:p>
        </w:tc>
        <w:tc>
          <w:tcPr>
            <w:tcW w:w="738" w:type="dxa"/>
            <w:tcBorders>
              <w:left w:val="single" w:sz="4" w:space="0" w:color="auto"/>
            </w:tcBorders>
            <w:shd w:val="clear" w:color="auto" w:fill="FFFFFF"/>
          </w:tcPr>
          <w:p w14:paraId="3632B4AB"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37</w:t>
            </w:r>
          </w:p>
        </w:tc>
        <w:tc>
          <w:tcPr>
            <w:tcW w:w="666" w:type="dxa"/>
            <w:tcBorders>
              <w:left w:val="single" w:sz="4" w:space="0" w:color="auto"/>
            </w:tcBorders>
            <w:shd w:val="clear" w:color="auto" w:fill="FFFFFF"/>
          </w:tcPr>
          <w:p w14:paraId="5249E1B5"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1 455</w:t>
            </w:r>
          </w:p>
        </w:tc>
        <w:tc>
          <w:tcPr>
            <w:tcW w:w="666" w:type="dxa"/>
            <w:tcBorders>
              <w:left w:val="single" w:sz="4" w:space="0" w:color="auto"/>
            </w:tcBorders>
            <w:shd w:val="clear" w:color="auto" w:fill="FFFFFF"/>
          </w:tcPr>
          <w:p w14:paraId="7764B192"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1 018</w:t>
            </w:r>
          </w:p>
        </w:tc>
        <w:tc>
          <w:tcPr>
            <w:tcW w:w="662" w:type="dxa"/>
            <w:tcBorders>
              <w:left w:val="single" w:sz="4" w:space="0" w:color="auto"/>
            </w:tcBorders>
            <w:shd w:val="clear" w:color="auto" w:fill="FFFFFF"/>
          </w:tcPr>
          <w:p w14:paraId="6CFD1F8E"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57</w:t>
            </w:r>
          </w:p>
        </w:tc>
        <w:tc>
          <w:tcPr>
            <w:tcW w:w="662" w:type="dxa"/>
            <w:tcBorders>
              <w:left w:val="single" w:sz="4" w:space="0" w:color="auto"/>
            </w:tcBorders>
            <w:shd w:val="clear" w:color="auto" w:fill="FFFFFF"/>
          </w:tcPr>
          <w:p w14:paraId="45B06B9E"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55</w:t>
            </w:r>
          </w:p>
        </w:tc>
        <w:tc>
          <w:tcPr>
            <w:tcW w:w="763" w:type="dxa"/>
            <w:tcBorders>
              <w:left w:val="single" w:sz="4" w:space="0" w:color="auto"/>
              <w:right w:val="single" w:sz="4" w:space="0" w:color="auto"/>
            </w:tcBorders>
            <w:shd w:val="clear" w:color="auto" w:fill="FFFFFF"/>
          </w:tcPr>
          <w:p w14:paraId="1C1D6EEF"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906</w:t>
            </w:r>
          </w:p>
        </w:tc>
      </w:tr>
      <w:tr w:rsidR="00932B36" w:rsidRPr="00932B36" w14:paraId="5BD1EA20" w14:textId="77777777" w:rsidTr="00932B36">
        <w:trPr>
          <w:trHeight w:hRule="exact" w:val="155"/>
        </w:trPr>
        <w:tc>
          <w:tcPr>
            <w:tcW w:w="868" w:type="dxa"/>
            <w:tcBorders>
              <w:top w:val="single" w:sz="4" w:space="0" w:color="auto"/>
              <w:left w:val="single" w:sz="4" w:space="0" w:color="auto"/>
              <w:bottom w:val="single" w:sz="4" w:space="0" w:color="auto"/>
            </w:tcBorders>
            <w:shd w:val="clear" w:color="auto" w:fill="FFFFFF"/>
          </w:tcPr>
          <w:p w14:paraId="0DCFD717"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Итого</w:t>
            </w:r>
          </w:p>
        </w:tc>
        <w:tc>
          <w:tcPr>
            <w:tcW w:w="612" w:type="dxa"/>
            <w:tcBorders>
              <w:top w:val="single" w:sz="4" w:space="0" w:color="auto"/>
              <w:left w:val="single" w:sz="4" w:space="0" w:color="auto"/>
              <w:bottom w:val="single" w:sz="4" w:space="0" w:color="auto"/>
            </w:tcBorders>
            <w:shd w:val="clear" w:color="auto" w:fill="FFFFFF"/>
          </w:tcPr>
          <w:p w14:paraId="797B3A4F" w14:textId="77777777" w:rsidR="00932B36" w:rsidRPr="00932B36" w:rsidRDefault="00932B36" w:rsidP="00DC550A">
            <w:pPr>
              <w:rPr>
                <w:color w:val="0070C0"/>
                <w:sz w:val="16"/>
                <w:szCs w:val="16"/>
              </w:rPr>
            </w:pPr>
          </w:p>
        </w:tc>
        <w:tc>
          <w:tcPr>
            <w:tcW w:w="734" w:type="dxa"/>
            <w:tcBorders>
              <w:top w:val="single" w:sz="4" w:space="0" w:color="auto"/>
              <w:left w:val="single" w:sz="4" w:space="0" w:color="auto"/>
              <w:bottom w:val="single" w:sz="4" w:space="0" w:color="auto"/>
            </w:tcBorders>
            <w:shd w:val="clear" w:color="auto" w:fill="FFFFFF"/>
          </w:tcPr>
          <w:p w14:paraId="0778E84E"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18</w:t>
            </w:r>
          </w:p>
        </w:tc>
        <w:tc>
          <w:tcPr>
            <w:tcW w:w="738" w:type="dxa"/>
            <w:tcBorders>
              <w:top w:val="single" w:sz="4" w:space="0" w:color="auto"/>
              <w:left w:val="single" w:sz="4" w:space="0" w:color="auto"/>
              <w:bottom w:val="single" w:sz="4" w:space="0" w:color="auto"/>
            </w:tcBorders>
            <w:shd w:val="clear" w:color="auto" w:fill="FFFFFF"/>
          </w:tcPr>
          <w:p w14:paraId="4474B8B3"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197</w:t>
            </w:r>
          </w:p>
        </w:tc>
        <w:tc>
          <w:tcPr>
            <w:tcW w:w="666" w:type="dxa"/>
            <w:tcBorders>
              <w:top w:val="single" w:sz="4" w:space="0" w:color="auto"/>
              <w:left w:val="single" w:sz="4" w:space="0" w:color="auto"/>
              <w:bottom w:val="single" w:sz="4" w:space="0" w:color="auto"/>
            </w:tcBorders>
            <w:shd w:val="clear" w:color="auto" w:fill="FFFFFF"/>
          </w:tcPr>
          <w:p w14:paraId="4CDE85FD"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4 138</w:t>
            </w:r>
          </w:p>
        </w:tc>
        <w:tc>
          <w:tcPr>
            <w:tcW w:w="666" w:type="dxa"/>
            <w:tcBorders>
              <w:top w:val="single" w:sz="4" w:space="0" w:color="auto"/>
              <w:left w:val="single" w:sz="4" w:space="0" w:color="auto"/>
              <w:bottom w:val="single" w:sz="4" w:space="0" w:color="auto"/>
            </w:tcBorders>
            <w:shd w:val="clear" w:color="auto" w:fill="FFFFFF"/>
          </w:tcPr>
          <w:p w14:paraId="0FC72862"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4 697</w:t>
            </w:r>
          </w:p>
        </w:tc>
        <w:tc>
          <w:tcPr>
            <w:tcW w:w="662" w:type="dxa"/>
            <w:tcBorders>
              <w:top w:val="single" w:sz="4" w:space="0" w:color="auto"/>
              <w:left w:val="single" w:sz="4" w:space="0" w:color="auto"/>
              <w:bottom w:val="single" w:sz="4" w:space="0" w:color="auto"/>
            </w:tcBorders>
            <w:shd w:val="clear" w:color="auto" w:fill="FFFFFF"/>
          </w:tcPr>
          <w:p w14:paraId="6664F989"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352</w:t>
            </w:r>
          </w:p>
        </w:tc>
        <w:tc>
          <w:tcPr>
            <w:tcW w:w="662" w:type="dxa"/>
            <w:tcBorders>
              <w:top w:val="single" w:sz="4" w:space="0" w:color="auto"/>
              <w:left w:val="single" w:sz="4" w:space="0" w:color="auto"/>
              <w:bottom w:val="single" w:sz="4" w:space="0" w:color="auto"/>
            </w:tcBorders>
            <w:shd w:val="clear" w:color="auto" w:fill="FFFFFF"/>
          </w:tcPr>
          <w:p w14:paraId="4AC5F6FA"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679</w:t>
            </w:r>
          </w:p>
        </w:tc>
        <w:tc>
          <w:tcPr>
            <w:tcW w:w="763" w:type="dxa"/>
            <w:tcBorders>
              <w:top w:val="single" w:sz="4" w:space="0" w:color="auto"/>
              <w:left w:val="single" w:sz="4" w:space="0" w:color="auto"/>
              <w:bottom w:val="single" w:sz="4" w:space="0" w:color="auto"/>
              <w:right w:val="single" w:sz="4" w:space="0" w:color="auto"/>
            </w:tcBorders>
            <w:shd w:val="clear" w:color="auto" w:fill="FFFFFF"/>
          </w:tcPr>
          <w:p w14:paraId="27A0B87A"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3 666</w:t>
            </w:r>
          </w:p>
        </w:tc>
      </w:tr>
    </w:tbl>
    <w:p w14:paraId="1F0FA43F" w14:textId="77777777" w:rsidR="00932B36" w:rsidRPr="00932B36" w:rsidRDefault="00932B36" w:rsidP="00932B36">
      <w:pPr>
        <w:rPr>
          <w:color w:val="0070C0"/>
          <w:sz w:val="16"/>
          <w:szCs w:val="16"/>
        </w:rPr>
      </w:pPr>
      <w:r w:rsidRPr="00932B36">
        <w:rPr>
          <w:color w:val="0070C0"/>
          <w:sz w:val="16"/>
          <w:szCs w:val="16"/>
        </w:rPr>
        <w:t>В других военных округах работа авиачастей заключалась главным обра</w:t>
      </w:r>
      <w:r w:rsidRPr="00932B36">
        <w:rPr>
          <w:color w:val="0070C0"/>
          <w:sz w:val="16"/>
          <w:szCs w:val="16"/>
        </w:rPr>
        <w:softHyphen/>
        <w:t>зом в тренировочных занятиях и перелетах {Таблица 6).</w:t>
      </w:r>
    </w:p>
    <w:p w14:paraId="361CB777" w14:textId="77777777" w:rsidR="00932B36" w:rsidRPr="00932B36" w:rsidRDefault="00932B36" w:rsidP="00932B36">
      <w:pPr>
        <w:pStyle w:val="aff0"/>
        <w:spacing w:line="240" w:lineRule="auto"/>
        <w:rPr>
          <w:rFonts w:ascii="Times New Roman" w:hAnsi="Times New Roman" w:cs="Times New Roman"/>
          <w:color w:val="0070C0"/>
          <w:sz w:val="16"/>
          <w:szCs w:val="16"/>
          <w:lang w:val="ru-RU"/>
        </w:rPr>
      </w:pPr>
      <w:r w:rsidRPr="00932B36">
        <w:rPr>
          <w:rFonts w:ascii="Times New Roman" w:hAnsi="Times New Roman" w:cs="Times New Roman"/>
          <w:color w:val="0070C0"/>
          <w:sz w:val="16"/>
          <w:szCs w:val="16"/>
          <w:lang w:val="ru-RU"/>
        </w:rPr>
        <w:lastRenderedPageBreak/>
        <w:t xml:space="preserve">Таблица 6 (РГВА. </w:t>
      </w:r>
      <w:r w:rsidRPr="00932B36">
        <w:rPr>
          <w:rFonts w:ascii="Times New Roman" w:hAnsi="Times New Roman" w:cs="Times New Roman"/>
          <w:color w:val="0070C0"/>
          <w:sz w:val="16"/>
          <w:szCs w:val="16"/>
        </w:rPr>
        <w:t>On</w:t>
      </w:r>
      <w:r w:rsidRPr="00932B36">
        <w:rPr>
          <w:rFonts w:ascii="Times New Roman" w:hAnsi="Times New Roman" w:cs="Times New Roman"/>
          <w:color w:val="0070C0"/>
          <w:sz w:val="16"/>
          <w:szCs w:val="16"/>
          <w:lang w:val="ru-RU"/>
        </w:rPr>
        <w:t>. 1. Д. 167. Л. 211)</w:t>
      </w:r>
    </w:p>
    <w:tbl>
      <w:tblPr>
        <w:tblOverlap w:val="never"/>
        <w:tblW w:w="0" w:type="auto"/>
        <w:tblLayout w:type="fixed"/>
        <w:tblCellMar>
          <w:left w:w="10" w:type="dxa"/>
          <w:right w:w="10" w:type="dxa"/>
        </w:tblCellMar>
        <w:tblLook w:val="04A0" w:firstRow="1" w:lastRow="0" w:firstColumn="1" w:lastColumn="0" w:noHBand="0" w:noVBand="1"/>
      </w:tblPr>
      <w:tblGrid>
        <w:gridCol w:w="954"/>
        <w:gridCol w:w="752"/>
        <w:gridCol w:w="666"/>
        <w:gridCol w:w="936"/>
        <w:gridCol w:w="576"/>
        <w:gridCol w:w="576"/>
        <w:gridCol w:w="590"/>
        <w:gridCol w:w="691"/>
        <w:gridCol w:w="540"/>
      </w:tblGrid>
      <w:tr w:rsidR="00932B36" w:rsidRPr="00932B36" w14:paraId="5A36236E" w14:textId="77777777" w:rsidTr="00932B36">
        <w:trPr>
          <w:trHeight w:hRule="exact" w:val="151"/>
        </w:trPr>
        <w:tc>
          <w:tcPr>
            <w:tcW w:w="954" w:type="dxa"/>
            <w:vMerge w:val="restart"/>
            <w:tcBorders>
              <w:top w:val="single" w:sz="4" w:space="0" w:color="auto"/>
              <w:left w:val="single" w:sz="4" w:space="0" w:color="auto"/>
            </w:tcBorders>
            <w:shd w:val="clear" w:color="auto" w:fill="FFFFFF"/>
            <w:vAlign w:val="bottom"/>
          </w:tcPr>
          <w:p w14:paraId="06B71B03"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Округ</w:t>
            </w:r>
          </w:p>
        </w:tc>
        <w:tc>
          <w:tcPr>
            <w:tcW w:w="752" w:type="dxa"/>
            <w:vMerge w:val="restart"/>
            <w:tcBorders>
              <w:top w:val="single" w:sz="4" w:space="0" w:color="auto"/>
              <w:left w:val="single" w:sz="4" w:space="0" w:color="auto"/>
            </w:tcBorders>
            <w:shd w:val="clear" w:color="auto" w:fill="FFFFFF"/>
            <w:vAlign w:val="bottom"/>
          </w:tcPr>
          <w:p w14:paraId="39940035"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Тип авиатехники</w:t>
            </w:r>
          </w:p>
        </w:tc>
        <w:tc>
          <w:tcPr>
            <w:tcW w:w="666" w:type="dxa"/>
            <w:vMerge w:val="restart"/>
            <w:tcBorders>
              <w:top w:val="single" w:sz="4" w:space="0" w:color="auto"/>
              <w:left w:val="single" w:sz="4" w:space="0" w:color="auto"/>
            </w:tcBorders>
            <w:shd w:val="clear" w:color="auto" w:fill="FFFFFF"/>
            <w:vAlign w:val="bottom"/>
          </w:tcPr>
          <w:p w14:paraId="7DD8BAFB"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Число авиачастей</w:t>
            </w:r>
          </w:p>
        </w:tc>
        <w:tc>
          <w:tcPr>
            <w:tcW w:w="936" w:type="dxa"/>
            <w:vMerge w:val="restart"/>
            <w:tcBorders>
              <w:top w:val="single" w:sz="4" w:space="0" w:color="auto"/>
              <w:left w:val="single" w:sz="4" w:space="0" w:color="auto"/>
            </w:tcBorders>
            <w:shd w:val="clear" w:color="auto" w:fill="FFFFFF"/>
            <w:vAlign w:val="bottom"/>
          </w:tcPr>
          <w:p w14:paraId="7E8A2531" w14:textId="77777777" w:rsidR="00932B36" w:rsidRPr="00932B36" w:rsidRDefault="00932B36" w:rsidP="00DC550A">
            <w:pPr>
              <w:pStyle w:val="affc"/>
              <w:ind w:left="180"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Количество самолетов</w:t>
            </w:r>
          </w:p>
        </w:tc>
        <w:tc>
          <w:tcPr>
            <w:tcW w:w="1152" w:type="dxa"/>
            <w:gridSpan w:val="2"/>
            <w:tcBorders>
              <w:top w:val="single" w:sz="4" w:space="0" w:color="auto"/>
              <w:left w:val="single" w:sz="4" w:space="0" w:color="auto"/>
            </w:tcBorders>
            <w:shd w:val="clear" w:color="auto" w:fill="FFFFFF"/>
            <w:vAlign w:val="bottom"/>
          </w:tcPr>
          <w:p w14:paraId="14C1CC4E"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Совершено полетов</w:t>
            </w:r>
          </w:p>
        </w:tc>
        <w:tc>
          <w:tcPr>
            <w:tcW w:w="1281" w:type="dxa"/>
            <w:gridSpan w:val="2"/>
            <w:tcBorders>
              <w:top w:val="single" w:sz="4" w:space="0" w:color="auto"/>
              <w:left w:val="single" w:sz="4" w:space="0" w:color="auto"/>
            </w:tcBorders>
            <w:shd w:val="clear" w:color="auto" w:fill="FFFFFF"/>
            <w:vAlign w:val="bottom"/>
          </w:tcPr>
          <w:p w14:paraId="69C7776B"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Часы полетов</w:t>
            </w:r>
          </w:p>
        </w:tc>
        <w:tc>
          <w:tcPr>
            <w:tcW w:w="540" w:type="dxa"/>
            <w:vMerge w:val="restart"/>
            <w:tcBorders>
              <w:top w:val="single" w:sz="4" w:space="0" w:color="auto"/>
              <w:left w:val="single" w:sz="4" w:space="0" w:color="auto"/>
              <w:right w:val="single" w:sz="4" w:space="0" w:color="auto"/>
            </w:tcBorders>
            <w:shd w:val="clear" w:color="auto" w:fill="FFFFFF"/>
            <w:vAlign w:val="bottom"/>
          </w:tcPr>
          <w:p w14:paraId="243D2EB9"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Полето-дни</w:t>
            </w:r>
          </w:p>
        </w:tc>
      </w:tr>
      <w:tr w:rsidR="00932B36" w:rsidRPr="00932B36" w14:paraId="7BF96BE0" w14:textId="77777777" w:rsidTr="00932B36">
        <w:trPr>
          <w:trHeight w:hRule="exact" w:val="472"/>
        </w:trPr>
        <w:tc>
          <w:tcPr>
            <w:tcW w:w="954" w:type="dxa"/>
            <w:vMerge/>
            <w:tcBorders>
              <w:left w:val="single" w:sz="4" w:space="0" w:color="auto"/>
            </w:tcBorders>
            <w:shd w:val="clear" w:color="auto" w:fill="FFFFFF"/>
            <w:vAlign w:val="bottom"/>
          </w:tcPr>
          <w:p w14:paraId="69FA23F3" w14:textId="77777777" w:rsidR="00932B36" w:rsidRPr="00932B36" w:rsidRDefault="00932B36" w:rsidP="00DC550A">
            <w:pPr>
              <w:rPr>
                <w:color w:val="0070C0"/>
                <w:sz w:val="16"/>
                <w:szCs w:val="16"/>
              </w:rPr>
            </w:pPr>
          </w:p>
        </w:tc>
        <w:tc>
          <w:tcPr>
            <w:tcW w:w="752" w:type="dxa"/>
            <w:vMerge/>
            <w:tcBorders>
              <w:left w:val="single" w:sz="4" w:space="0" w:color="auto"/>
            </w:tcBorders>
            <w:shd w:val="clear" w:color="auto" w:fill="FFFFFF"/>
            <w:vAlign w:val="bottom"/>
          </w:tcPr>
          <w:p w14:paraId="3C421E2F" w14:textId="77777777" w:rsidR="00932B36" w:rsidRPr="00932B36" w:rsidRDefault="00932B36" w:rsidP="00DC550A">
            <w:pPr>
              <w:rPr>
                <w:color w:val="0070C0"/>
                <w:sz w:val="16"/>
                <w:szCs w:val="16"/>
              </w:rPr>
            </w:pPr>
          </w:p>
        </w:tc>
        <w:tc>
          <w:tcPr>
            <w:tcW w:w="666" w:type="dxa"/>
            <w:vMerge/>
            <w:tcBorders>
              <w:left w:val="single" w:sz="4" w:space="0" w:color="auto"/>
            </w:tcBorders>
            <w:shd w:val="clear" w:color="auto" w:fill="FFFFFF"/>
            <w:vAlign w:val="bottom"/>
          </w:tcPr>
          <w:p w14:paraId="4F8CC30C" w14:textId="77777777" w:rsidR="00932B36" w:rsidRPr="00932B36" w:rsidRDefault="00932B36" w:rsidP="00DC550A">
            <w:pPr>
              <w:rPr>
                <w:color w:val="0070C0"/>
                <w:sz w:val="16"/>
                <w:szCs w:val="16"/>
              </w:rPr>
            </w:pPr>
          </w:p>
        </w:tc>
        <w:tc>
          <w:tcPr>
            <w:tcW w:w="936" w:type="dxa"/>
            <w:vMerge/>
            <w:tcBorders>
              <w:left w:val="single" w:sz="4" w:space="0" w:color="auto"/>
            </w:tcBorders>
            <w:shd w:val="clear" w:color="auto" w:fill="FFFFFF"/>
            <w:vAlign w:val="bottom"/>
          </w:tcPr>
          <w:p w14:paraId="66237242" w14:textId="77777777" w:rsidR="00932B36" w:rsidRPr="00932B36" w:rsidRDefault="00932B36" w:rsidP="00DC550A">
            <w:pPr>
              <w:rPr>
                <w:color w:val="0070C0"/>
                <w:sz w:val="16"/>
                <w:szCs w:val="16"/>
              </w:rPr>
            </w:pPr>
          </w:p>
        </w:tc>
        <w:tc>
          <w:tcPr>
            <w:tcW w:w="576" w:type="dxa"/>
            <w:tcBorders>
              <w:top w:val="single" w:sz="4" w:space="0" w:color="auto"/>
              <w:left w:val="single" w:sz="4" w:space="0" w:color="auto"/>
            </w:tcBorders>
            <w:shd w:val="clear" w:color="auto" w:fill="FFFFFF"/>
            <w:vAlign w:val="bottom"/>
          </w:tcPr>
          <w:p w14:paraId="78E33214"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Число</w:t>
            </w:r>
          </w:p>
        </w:tc>
        <w:tc>
          <w:tcPr>
            <w:tcW w:w="576" w:type="dxa"/>
            <w:tcBorders>
              <w:top w:val="single" w:sz="4" w:space="0" w:color="auto"/>
              <w:left w:val="single" w:sz="4" w:space="0" w:color="auto"/>
            </w:tcBorders>
            <w:shd w:val="clear" w:color="auto" w:fill="FFFFFF"/>
            <w:vAlign w:val="bottom"/>
          </w:tcPr>
          <w:p w14:paraId="3F051CE1"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Часы</w:t>
            </w:r>
          </w:p>
        </w:tc>
        <w:tc>
          <w:tcPr>
            <w:tcW w:w="590" w:type="dxa"/>
            <w:tcBorders>
              <w:top w:val="single" w:sz="4" w:space="0" w:color="auto"/>
              <w:left w:val="single" w:sz="4" w:space="0" w:color="auto"/>
            </w:tcBorders>
            <w:shd w:val="clear" w:color="auto" w:fill="FFFFFF"/>
            <w:vAlign w:val="bottom"/>
          </w:tcPr>
          <w:p w14:paraId="4231C811"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Перелеты</w:t>
            </w:r>
          </w:p>
        </w:tc>
        <w:tc>
          <w:tcPr>
            <w:tcW w:w="691" w:type="dxa"/>
            <w:tcBorders>
              <w:top w:val="single" w:sz="4" w:space="0" w:color="auto"/>
              <w:left w:val="single" w:sz="4" w:space="0" w:color="auto"/>
            </w:tcBorders>
            <w:shd w:val="clear" w:color="auto" w:fill="FFFFFF"/>
            <w:vAlign w:val="bottom"/>
          </w:tcPr>
          <w:p w14:paraId="0AD51656"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Тренировки</w:t>
            </w:r>
          </w:p>
        </w:tc>
        <w:tc>
          <w:tcPr>
            <w:tcW w:w="540" w:type="dxa"/>
            <w:vMerge/>
            <w:tcBorders>
              <w:left w:val="single" w:sz="4" w:space="0" w:color="auto"/>
              <w:right w:val="single" w:sz="4" w:space="0" w:color="auto"/>
            </w:tcBorders>
            <w:shd w:val="clear" w:color="auto" w:fill="FFFFFF"/>
            <w:vAlign w:val="bottom"/>
          </w:tcPr>
          <w:p w14:paraId="2BC692C5" w14:textId="77777777" w:rsidR="00932B36" w:rsidRPr="00932B36" w:rsidRDefault="00932B36" w:rsidP="00DC550A">
            <w:pPr>
              <w:rPr>
                <w:color w:val="0070C0"/>
                <w:sz w:val="16"/>
                <w:szCs w:val="16"/>
              </w:rPr>
            </w:pPr>
          </w:p>
        </w:tc>
      </w:tr>
      <w:tr w:rsidR="00932B36" w:rsidRPr="00932B36" w14:paraId="65457146" w14:textId="77777777" w:rsidTr="00932B36">
        <w:trPr>
          <w:trHeight w:hRule="exact" w:val="151"/>
        </w:trPr>
        <w:tc>
          <w:tcPr>
            <w:tcW w:w="954" w:type="dxa"/>
            <w:tcBorders>
              <w:top w:val="single" w:sz="4" w:space="0" w:color="auto"/>
              <w:left w:val="single" w:sz="4" w:space="0" w:color="auto"/>
            </w:tcBorders>
            <w:shd w:val="clear" w:color="auto" w:fill="FFFFFF"/>
            <w:vAlign w:val="bottom"/>
          </w:tcPr>
          <w:p w14:paraId="2AAC6830"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Московск. ВО</w:t>
            </w:r>
          </w:p>
        </w:tc>
        <w:tc>
          <w:tcPr>
            <w:tcW w:w="752" w:type="dxa"/>
            <w:tcBorders>
              <w:top w:val="single" w:sz="4" w:space="0" w:color="auto"/>
              <w:left w:val="single" w:sz="4" w:space="0" w:color="auto"/>
            </w:tcBorders>
            <w:shd w:val="clear" w:color="auto" w:fill="FFFFFF"/>
            <w:vAlign w:val="bottom"/>
          </w:tcPr>
          <w:p w14:paraId="3325BDFF"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Сухопутная</w:t>
            </w:r>
          </w:p>
        </w:tc>
        <w:tc>
          <w:tcPr>
            <w:tcW w:w="666" w:type="dxa"/>
            <w:tcBorders>
              <w:top w:val="single" w:sz="4" w:space="0" w:color="auto"/>
              <w:left w:val="single" w:sz="4" w:space="0" w:color="auto"/>
            </w:tcBorders>
            <w:shd w:val="clear" w:color="auto" w:fill="FFFFFF"/>
            <w:vAlign w:val="bottom"/>
          </w:tcPr>
          <w:p w14:paraId="49F6C131"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3</w:t>
            </w:r>
          </w:p>
        </w:tc>
        <w:tc>
          <w:tcPr>
            <w:tcW w:w="936" w:type="dxa"/>
            <w:tcBorders>
              <w:top w:val="single" w:sz="4" w:space="0" w:color="auto"/>
              <w:left w:val="single" w:sz="4" w:space="0" w:color="auto"/>
            </w:tcBorders>
            <w:shd w:val="clear" w:color="auto" w:fill="FFFFFF"/>
            <w:vAlign w:val="bottom"/>
          </w:tcPr>
          <w:p w14:paraId="1A5E61AD"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93</w:t>
            </w:r>
          </w:p>
        </w:tc>
        <w:tc>
          <w:tcPr>
            <w:tcW w:w="576" w:type="dxa"/>
            <w:tcBorders>
              <w:top w:val="single" w:sz="4" w:space="0" w:color="auto"/>
              <w:left w:val="single" w:sz="4" w:space="0" w:color="auto"/>
            </w:tcBorders>
            <w:shd w:val="clear" w:color="auto" w:fill="FFFFFF"/>
            <w:vAlign w:val="bottom"/>
          </w:tcPr>
          <w:p w14:paraId="31D5DA67"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3 882</w:t>
            </w:r>
          </w:p>
        </w:tc>
        <w:tc>
          <w:tcPr>
            <w:tcW w:w="576" w:type="dxa"/>
            <w:tcBorders>
              <w:top w:val="single" w:sz="4" w:space="0" w:color="auto"/>
              <w:left w:val="single" w:sz="4" w:space="0" w:color="auto"/>
            </w:tcBorders>
            <w:shd w:val="clear" w:color="auto" w:fill="FFFFFF"/>
            <w:vAlign w:val="bottom"/>
          </w:tcPr>
          <w:p w14:paraId="74286FDD"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3 300</w:t>
            </w:r>
          </w:p>
        </w:tc>
        <w:tc>
          <w:tcPr>
            <w:tcW w:w="590" w:type="dxa"/>
            <w:tcBorders>
              <w:top w:val="single" w:sz="4" w:space="0" w:color="auto"/>
              <w:left w:val="single" w:sz="4" w:space="0" w:color="auto"/>
            </w:tcBorders>
            <w:shd w:val="clear" w:color="auto" w:fill="FFFFFF"/>
            <w:vAlign w:val="bottom"/>
          </w:tcPr>
          <w:p w14:paraId="4E58784E"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715</w:t>
            </w:r>
          </w:p>
        </w:tc>
        <w:tc>
          <w:tcPr>
            <w:tcW w:w="691" w:type="dxa"/>
            <w:tcBorders>
              <w:top w:val="single" w:sz="4" w:space="0" w:color="auto"/>
              <w:left w:val="single" w:sz="4" w:space="0" w:color="auto"/>
            </w:tcBorders>
            <w:shd w:val="clear" w:color="auto" w:fill="FFFFFF"/>
            <w:vAlign w:val="bottom"/>
          </w:tcPr>
          <w:p w14:paraId="330C2E77"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2 585</w:t>
            </w:r>
          </w:p>
        </w:tc>
        <w:tc>
          <w:tcPr>
            <w:tcW w:w="540" w:type="dxa"/>
            <w:tcBorders>
              <w:top w:val="single" w:sz="4" w:space="0" w:color="auto"/>
              <w:left w:val="single" w:sz="4" w:space="0" w:color="auto"/>
              <w:right w:val="single" w:sz="4" w:space="0" w:color="auto"/>
            </w:tcBorders>
            <w:shd w:val="clear" w:color="auto" w:fill="FFFFFF"/>
            <w:vAlign w:val="bottom"/>
          </w:tcPr>
          <w:p w14:paraId="755F54CF"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589</w:t>
            </w:r>
          </w:p>
        </w:tc>
      </w:tr>
      <w:tr w:rsidR="00932B36" w:rsidRPr="00932B36" w14:paraId="2BB1DDA7" w14:textId="77777777" w:rsidTr="00932B36">
        <w:trPr>
          <w:trHeight w:hRule="exact" w:val="140"/>
        </w:trPr>
        <w:tc>
          <w:tcPr>
            <w:tcW w:w="954" w:type="dxa"/>
            <w:tcBorders>
              <w:left w:val="single" w:sz="4" w:space="0" w:color="auto"/>
            </w:tcBorders>
            <w:shd w:val="clear" w:color="auto" w:fill="FFFFFF"/>
          </w:tcPr>
          <w:p w14:paraId="34176FCF"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Запад, фронт</w:t>
            </w:r>
          </w:p>
        </w:tc>
        <w:tc>
          <w:tcPr>
            <w:tcW w:w="752" w:type="dxa"/>
            <w:tcBorders>
              <w:left w:val="single" w:sz="4" w:space="0" w:color="auto"/>
            </w:tcBorders>
            <w:shd w:val="clear" w:color="auto" w:fill="FFFFFF"/>
          </w:tcPr>
          <w:p w14:paraId="022928D3"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Сухопутная</w:t>
            </w:r>
          </w:p>
        </w:tc>
        <w:tc>
          <w:tcPr>
            <w:tcW w:w="666" w:type="dxa"/>
            <w:tcBorders>
              <w:left w:val="single" w:sz="4" w:space="0" w:color="auto"/>
            </w:tcBorders>
            <w:shd w:val="clear" w:color="auto" w:fill="FFFFFF"/>
          </w:tcPr>
          <w:p w14:paraId="000FEB37"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11</w:t>
            </w:r>
          </w:p>
        </w:tc>
        <w:tc>
          <w:tcPr>
            <w:tcW w:w="936" w:type="dxa"/>
            <w:tcBorders>
              <w:left w:val="single" w:sz="4" w:space="0" w:color="auto"/>
            </w:tcBorders>
            <w:shd w:val="clear" w:color="auto" w:fill="FFFFFF"/>
          </w:tcPr>
          <w:p w14:paraId="7DBF582C"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135</w:t>
            </w:r>
          </w:p>
        </w:tc>
        <w:tc>
          <w:tcPr>
            <w:tcW w:w="576" w:type="dxa"/>
            <w:tcBorders>
              <w:left w:val="single" w:sz="4" w:space="0" w:color="auto"/>
            </w:tcBorders>
            <w:shd w:val="clear" w:color="auto" w:fill="FFFFFF"/>
          </w:tcPr>
          <w:p w14:paraId="30A693DB"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2 228</w:t>
            </w:r>
          </w:p>
        </w:tc>
        <w:tc>
          <w:tcPr>
            <w:tcW w:w="576" w:type="dxa"/>
            <w:tcBorders>
              <w:left w:val="single" w:sz="4" w:space="0" w:color="auto"/>
            </w:tcBorders>
            <w:shd w:val="clear" w:color="auto" w:fill="FFFFFF"/>
          </w:tcPr>
          <w:p w14:paraId="0182F57B"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2 438</w:t>
            </w:r>
          </w:p>
        </w:tc>
        <w:tc>
          <w:tcPr>
            <w:tcW w:w="590" w:type="dxa"/>
            <w:tcBorders>
              <w:left w:val="single" w:sz="4" w:space="0" w:color="auto"/>
            </w:tcBorders>
            <w:shd w:val="clear" w:color="auto" w:fill="FFFFFF"/>
          </w:tcPr>
          <w:p w14:paraId="181016A6"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88</w:t>
            </w:r>
          </w:p>
        </w:tc>
        <w:tc>
          <w:tcPr>
            <w:tcW w:w="691" w:type="dxa"/>
            <w:tcBorders>
              <w:left w:val="single" w:sz="4" w:space="0" w:color="auto"/>
            </w:tcBorders>
            <w:shd w:val="clear" w:color="auto" w:fill="FFFFFF"/>
          </w:tcPr>
          <w:p w14:paraId="3C41A32A"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2 350</w:t>
            </w:r>
          </w:p>
        </w:tc>
        <w:tc>
          <w:tcPr>
            <w:tcW w:w="540" w:type="dxa"/>
            <w:tcBorders>
              <w:left w:val="single" w:sz="4" w:space="0" w:color="auto"/>
              <w:right w:val="single" w:sz="4" w:space="0" w:color="auto"/>
            </w:tcBorders>
            <w:shd w:val="clear" w:color="auto" w:fill="FFFFFF"/>
          </w:tcPr>
          <w:p w14:paraId="3D1D64D4"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742</w:t>
            </w:r>
          </w:p>
        </w:tc>
      </w:tr>
      <w:tr w:rsidR="00932B36" w:rsidRPr="00932B36" w14:paraId="1B6A62ED" w14:textId="77777777" w:rsidTr="00932B36">
        <w:trPr>
          <w:trHeight w:hRule="exact" w:val="140"/>
        </w:trPr>
        <w:tc>
          <w:tcPr>
            <w:tcW w:w="954" w:type="dxa"/>
            <w:tcBorders>
              <w:left w:val="single" w:sz="4" w:space="0" w:color="auto"/>
            </w:tcBorders>
            <w:shd w:val="clear" w:color="auto" w:fill="FFFFFF"/>
          </w:tcPr>
          <w:p w14:paraId="619111D4"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Украинск. ВО</w:t>
            </w:r>
          </w:p>
        </w:tc>
        <w:tc>
          <w:tcPr>
            <w:tcW w:w="752" w:type="dxa"/>
            <w:tcBorders>
              <w:left w:val="single" w:sz="4" w:space="0" w:color="auto"/>
            </w:tcBorders>
            <w:shd w:val="clear" w:color="auto" w:fill="FFFFFF"/>
          </w:tcPr>
          <w:p w14:paraId="1565DAC5"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Сухопутная</w:t>
            </w:r>
          </w:p>
        </w:tc>
        <w:tc>
          <w:tcPr>
            <w:tcW w:w="666" w:type="dxa"/>
            <w:tcBorders>
              <w:left w:val="single" w:sz="4" w:space="0" w:color="auto"/>
            </w:tcBorders>
            <w:shd w:val="clear" w:color="auto" w:fill="FFFFFF"/>
          </w:tcPr>
          <w:p w14:paraId="7F86687E"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6</w:t>
            </w:r>
          </w:p>
        </w:tc>
        <w:tc>
          <w:tcPr>
            <w:tcW w:w="936" w:type="dxa"/>
            <w:tcBorders>
              <w:left w:val="single" w:sz="4" w:space="0" w:color="auto"/>
            </w:tcBorders>
            <w:shd w:val="clear" w:color="auto" w:fill="FFFFFF"/>
          </w:tcPr>
          <w:p w14:paraId="62639B10"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51</w:t>
            </w:r>
          </w:p>
        </w:tc>
        <w:tc>
          <w:tcPr>
            <w:tcW w:w="576" w:type="dxa"/>
            <w:tcBorders>
              <w:left w:val="single" w:sz="4" w:space="0" w:color="auto"/>
            </w:tcBorders>
            <w:shd w:val="clear" w:color="auto" w:fill="FFFFFF"/>
          </w:tcPr>
          <w:p w14:paraId="2240A73B"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2 341</w:t>
            </w:r>
          </w:p>
        </w:tc>
        <w:tc>
          <w:tcPr>
            <w:tcW w:w="576" w:type="dxa"/>
            <w:tcBorders>
              <w:left w:val="single" w:sz="4" w:space="0" w:color="auto"/>
            </w:tcBorders>
            <w:shd w:val="clear" w:color="auto" w:fill="FFFFFF"/>
          </w:tcPr>
          <w:p w14:paraId="255C43EC"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2 268</w:t>
            </w:r>
          </w:p>
        </w:tc>
        <w:tc>
          <w:tcPr>
            <w:tcW w:w="590" w:type="dxa"/>
            <w:tcBorders>
              <w:left w:val="single" w:sz="4" w:space="0" w:color="auto"/>
            </w:tcBorders>
            <w:shd w:val="clear" w:color="auto" w:fill="FFFFFF"/>
          </w:tcPr>
          <w:p w14:paraId="5FA68521"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43</w:t>
            </w:r>
          </w:p>
        </w:tc>
        <w:tc>
          <w:tcPr>
            <w:tcW w:w="691" w:type="dxa"/>
            <w:tcBorders>
              <w:left w:val="single" w:sz="4" w:space="0" w:color="auto"/>
            </w:tcBorders>
            <w:shd w:val="clear" w:color="auto" w:fill="FFFFFF"/>
          </w:tcPr>
          <w:p w14:paraId="124E3F5F"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2 225</w:t>
            </w:r>
          </w:p>
        </w:tc>
        <w:tc>
          <w:tcPr>
            <w:tcW w:w="540" w:type="dxa"/>
            <w:tcBorders>
              <w:left w:val="single" w:sz="4" w:space="0" w:color="auto"/>
              <w:right w:val="single" w:sz="4" w:space="0" w:color="auto"/>
            </w:tcBorders>
            <w:shd w:val="clear" w:color="auto" w:fill="FFFFFF"/>
          </w:tcPr>
          <w:p w14:paraId="5EE1E711"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875</w:t>
            </w:r>
          </w:p>
        </w:tc>
      </w:tr>
      <w:tr w:rsidR="00932B36" w:rsidRPr="00932B36" w14:paraId="3034D713" w14:textId="77777777" w:rsidTr="00932B36">
        <w:trPr>
          <w:trHeight w:hRule="exact" w:val="390"/>
        </w:trPr>
        <w:tc>
          <w:tcPr>
            <w:tcW w:w="954" w:type="dxa"/>
            <w:tcBorders>
              <w:left w:val="single" w:sz="4" w:space="0" w:color="auto"/>
            </w:tcBorders>
            <w:shd w:val="clear" w:color="auto" w:fill="FFFFFF"/>
          </w:tcPr>
          <w:p w14:paraId="5B61D937"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Чер. и Аз.мор.</w:t>
            </w:r>
          </w:p>
        </w:tc>
        <w:tc>
          <w:tcPr>
            <w:tcW w:w="752" w:type="dxa"/>
            <w:tcBorders>
              <w:left w:val="single" w:sz="4" w:space="0" w:color="auto"/>
            </w:tcBorders>
            <w:shd w:val="clear" w:color="auto" w:fill="FFFFFF"/>
          </w:tcPr>
          <w:p w14:paraId="53D6F8E2"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Гидро</w:t>
            </w:r>
          </w:p>
        </w:tc>
        <w:tc>
          <w:tcPr>
            <w:tcW w:w="666" w:type="dxa"/>
            <w:tcBorders>
              <w:left w:val="single" w:sz="4" w:space="0" w:color="auto"/>
            </w:tcBorders>
            <w:shd w:val="clear" w:color="auto" w:fill="FFFFFF"/>
          </w:tcPr>
          <w:p w14:paraId="7916D123"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3</w:t>
            </w:r>
          </w:p>
        </w:tc>
        <w:tc>
          <w:tcPr>
            <w:tcW w:w="936" w:type="dxa"/>
            <w:tcBorders>
              <w:left w:val="single" w:sz="4" w:space="0" w:color="auto"/>
            </w:tcBorders>
            <w:shd w:val="clear" w:color="auto" w:fill="FFFFFF"/>
          </w:tcPr>
          <w:p w14:paraId="7B622026"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32</w:t>
            </w:r>
          </w:p>
        </w:tc>
        <w:tc>
          <w:tcPr>
            <w:tcW w:w="576" w:type="dxa"/>
            <w:tcBorders>
              <w:left w:val="single" w:sz="4" w:space="0" w:color="auto"/>
            </w:tcBorders>
            <w:shd w:val="clear" w:color="auto" w:fill="FFFFFF"/>
          </w:tcPr>
          <w:p w14:paraId="7E785C7E"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674</w:t>
            </w:r>
          </w:p>
        </w:tc>
        <w:tc>
          <w:tcPr>
            <w:tcW w:w="576" w:type="dxa"/>
            <w:tcBorders>
              <w:left w:val="single" w:sz="4" w:space="0" w:color="auto"/>
            </w:tcBorders>
            <w:shd w:val="clear" w:color="auto" w:fill="FFFFFF"/>
          </w:tcPr>
          <w:p w14:paraId="6A81565E"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945</w:t>
            </w:r>
          </w:p>
        </w:tc>
        <w:tc>
          <w:tcPr>
            <w:tcW w:w="590" w:type="dxa"/>
            <w:tcBorders>
              <w:left w:val="single" w:sz="4" w:space="0" w:color="auto"/>
            </w:tcBorders>
            <w:shd w:val="clear" w:color="auto" w:fill="FFFFFF"/>
          </w:tcPr>
          <w:p w14:paraId="7EDB3314"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97</w:t>
            </w:r>
          </w:p>
        </w:tc>
        <w:tc>
          <w:tcPr>
            <w:tcW w:w="691" w:type="dxa"/>
            <w:tcBorders>
              <w:left w:val="single" w:sz="4" w:space="0" w:color="auto"/>
            </w:tcBorders>
            <w:shd w:val="clear" w:color="auto" w:fill="FFFFFF"/>
          </w:tcPr>
          <w:p w14:paraId="3A438BCA"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848</w:t>
            </w:r>
          </w:p>
        </w:tc>
        <w:tc>
          <w:tcPr>
            <w:tcW w:w="540" w:type="dxa"/>
            <w:tcBorders>
              <w:left w:val="single" w:sz="4" w:space="0" w:color="auto"/>
              <w:right w:val="single" w:sz="4" w:space="0" w:color="auto"/>
            </w:tcBorders>
            <w:shd w:val="clear" w:color="auto" w:fill="FFFFFF"/>
          </w:tcPr>
          <w:p w14:paraId="4C56923C"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196</w:t>
            </w:r>
          </w:p>
        </w:tc>
      </w:tr>
      <w:tr w:rsidR="00932B36" w:rsidRPr="00932B36" w14:paraId="3B0189D4" w14:textId="77777777" w:rsidTr="00932B36">
        <w:trPr>
          <w:trHeight w:hRule="exact" w:val="420"/>
        </w:trPr>
        <w:tc>
          <w:tcPr>
            <w:tcW w:w="954" w:type="dxa"/>
            <w:tcBorders>
              <w:left w:val="single" w:sz="4" w:space="0" w:color="auto"/>
            </w:tcBorders>
            <w:shd w:val="clear" w:color="auto" w:fill="FFFFFF"/>
          </w:tcPr>
          <w:p w14:paraId="762BAE1E"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Онытн.аэродр.</w:t>
            </w:r>
          </w:p>
        </w:tc>
        <w:tc>
          <w:tcPr>
            <w:tcW w:w="752" w:type="dxa"/>
            <w:tcBorders>
              <w:left w:val="single" w:sz="4" w:space="0" w:color="auto"/>
            </w:tcBorders>
            <w:shd w:val="clear" w:color="auto" w:fill="FFFFFF"/>
          </w:tcPr>
          <w:p w14:paraId="04C3BA46"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Сухопутная</w:t>
            </w:r>
          </w:p>
        </w:tc>
        <w:tc>
          <w:tcPr>
            <w:tcW w:w="666" w:type="dxa"/>
            <w:tcBorders>
              <w:left w:val="single" w:sz="4" w:space="0" w:color="auto"/>
            </w:tcBorders>
            <w:shd w:val="clear" w:color="auto" w:fill="FFFFFF"/>
          </w:tcPr>
          <w:p w14:paraId="63CDCF31"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1</w:t>
            </w:r>
          </w:p>
        </w:tc>
        <w:tc>
          <w:tcPr>
            <w:tcW w:w="936" w:type="dxa"/>
            <w:tcBorders>
              <w:left w:val="single" w:sz="4" w:space="0" w:color="auto"/>
            </w:tcBorders>
            <w:shd w:val="clear" w:color="auto" w:fill="FFFFFF"/>
          </w:tcPr>
          <w:p w14:paraId="69927ABE"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36</w:t>
            </w:r>
          </w:p>
        </w:tc>
        <w:tc>
          <w:tcPr>
            <w:tcW w:w="576" w:type="dxa"/>
            <w:tcBorders>
              <w:left w:val="single" w:sz="4" w:space="0" w:color="auto"/>
            </w:tcBorders>
            <w:shd w:val="clear" w:color="auto" w:fill="FFFFFF"/>
          </w:tcPr>
          <w:p w14:paraId="337BB31A"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1 848</w:t>
            </w:r>
          </w:p>
        </w:tc>
        <w:tc>
          <w:tcPr>
            <w:tcW w:w="576" w:type="dxa"/>
            <w:tcBorders>
              <w:left w:val="single" w:sz="4" w:space="0" w:color="auto"/>
            </w:tcBorders>
            <w:shd w:val="clear" w:color="auto" w:fill="FFFFFF"/>
          </w:tcPr>
          <w:p w14:paraId="2B92AB63"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1 119</w:t>
            </w:r>
          </w:p>
        </w:tc>
        <w:tc>
          <w:tcPr>
            <w:tcW w:w="590" w:type="dxa"/>
            <w:tcBorders>
              <w:left w:val="single" w:sz="4" w:space="0" w:color="auto"/>
            </w:tcBorders>
            <w:shd w:val="clear" w:color="auto" w:fill="FFFFFF"/>
          </w:tcPr>
          <w:p w14:paraId="34C5BE9F"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18</w:t>
            </w:r>
          </w:p>
        </w:tc>
        <w:tc>
          <w:tcPr>
            <w:tcW w:w="691" w:type="dxa"/>
            <w:tcBorders>
              <w:left w:val="single" w:sz="4" w:space="0" w:color="auto"/>
            </w:tcBorders>
            <w:shd w:val="clear" w:color="auto" w:fill="FFFFFF"/>
          </w:tcPr>
          <w:p w14:paraId="212EA272"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1 101</w:t>
            </w:r>
          </w:p>
        </w:tc>
        <w:tc>
          <w:tcPr>
            <w:tcW w:w="540" w:type="dxa"/>
            <w:tcBorders>
              <w:left w:val="single" w:sz="4" w:space="0" w:color="auto"/>
              <w:right w:val="single" w:sz="4" w:space="0" w:color="auto"/>
            </w:tcBorders>
            <w:shd w:val="clear" w:color="auto" w:fill="FFFFFF"/>
          </w:tcPr>
          <w:p w14:paraId="151AAA3C"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217</w:t>
            </w:r>
          </w:p>
        </w:tc>
      </w:tr>
      <w:tr w:rsidR="00932B36" w:rsidRPr="00932B36" w14:paraId="71DD1549" w14:textId="77777777" w:rsidTr="00932B36">
        <w:trPr>
          <w:trHeight w:hRule="exact" w:val="155"/>
        </w:trPr>
        <w:tc>
          <w:tcPr>
            <w:tcW w:w="954" w:type="dxa"/>
            <w:tcBorders>
              <w:top w:val="single" w:sz="4" w:space="0" w:color="auto"/>
              <w:left w:val="single" w:sz="4" w:space="0" w:color="auto"/>
              <w:bottom w:val="single" w:sz="4" w:space="0" w:color="auto"/>
            </w:tcBorders>
            <w:shd w:val="clear" w:color="auto" w:fill="FFFFFF"/>
          </w:tcPr>
          <w:p w14:paraId="45114F2D"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Итого</w:t>
            </w:r>
          </w:p>
        </w:tc>
        <w:tc>
          <w:tcPr>
            <w:tcW w:w="752" w:type="dxa"/>
            <w:tcBorders>
              <w:top w:val="single" w:sz="4" w:space="0" w:color="auto"/>
              <w:left w:val="single" w:sz="4" w:space="0" w:color="auto"/>
              <w:bottom w:val="single" w:sz="4" w:space="0" w:color="auto"/>
            </w:tcBorders>
            <w:shd w:val="clear" w:color="auto" w:fill="FFFFFF"/>
          </w:tcPr>
          <w:p w14:paraId="44173DED" w14:textId="77777777" w:rsidR="00932B36" w:rsidRPr="00932B36" w:rsidRDefault="00932B36" w:rsidP="00DC550A">
            <w:pPr>
              <w:rPr>
                <w:color w:val="0070C0"/>
                <w:sz w:val="16"/>
                <w:szCs w:val="16"/>
              </w:rPr>
            </w:pPr>
          </w:p>
        </w:tc>
        <w:tc>
          <w:tcPr>
            <w:tcW w:w="666" w:type="dxa"/>
            <w:tcBorders>
              <w:top w:val="single" w:sz="4" w:space="0" w:color="auto"/>
              <w:left w:val="single" w:sz="4" w:space="0" w:color="auto"/>
              <w:bottom w:val="single" w:sz="4" w:space="0" w:color="auto"/>
            </w:tcBorders>
            <w:shd w:val="clear" w:color="auto" w:fill="FFFFFF"/>
          </w:tcPr>
          <w:p w14:paraId="4AAF7900"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24</w:t>
            </w:r>
          </w:p>
        </w:tc>
        <w:tc>
          <w:tcPr>
            <w:tcW w:w="936" w:type="dxa"/>
            <w:tcBorders>
              <w:top w:val="single" w:sz="4" w:space="0" w:color="auto"/>
              <w:left w:val="single" w:sz="4" w:space="0" w:color="auto"/>
              <w:bottom w:val="single" w:sz="4" w:space="0" w:color="auto"/>
            </w:tcBorders>
            <w:shd w:val="clear" w:color="auto" w:fill="FFFFFF"/>
          </w:tcPr>
          <w:p w14:paraId="48C1CEEA"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347</w:t>
            </w:r>
          </w:p>
        </w:tc>
        <w:tc>
          <w:tcPr>
            <w:tcW w:w="576" w:type="dxa"/>
            <w:tcBorders>
              <w:top w:val="single" w:sz="4" w:space="0" w:color="auto"/>
              <w:left w:val="single" w:sz="4" w:space="0" w:color="auto"/>
              <w:bottom w:val="single" w:sz="4" w:space="0" w:color="auto"/>
            </w:tcBorders>
            <w:shd w:val="clear" w:color="auto" w:fill="FFFFFF"/>
          </w:tcPr>
          <w:p w14:paraId="4E2BBFA6"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10 973</w:t>
            </w:r>
          </w:p>
        </w:tc>
        <w:tc>
          <w:tcPr>
            <w:tcW w:w="576" w:type="dxa"/>
            <w:tcBorders>
              <w:top w:val="single" w:sz="4" w:space="0" w:color="auto"/>
              <w:left w:val="single" w:sz="4" w:space="0" w:color="auto"/>
              <w:bottom w:val="single" w:sz="4" w:space="0" w:color="auto"/>
            </w:tcBorders>
            <w:shd w:val="clear" w:color="auto" w:fill="FFFFFF"/>
          </w:tcPr>
          <w:p w14:paraId="7F641892"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10 070</w:t>
            </w:r>
          </w:p>
        </w:tc>
        <w:tc>
          <w:tcPr>
            <w:tcW w:w="590" w:type="dxa"/>
            <w:tcBorders>
              <w:top w:val="single" w:sz="4" w:space="0" w:color="auto"/>
              <w:left w:val="single" w:sz="4" w:space="0" w:color="auto"/>
              <w:bottom w:val="single" w:sz="4" w:space="0" w:color="auto"/>
            </w:tcBorders>
            <w:shd w:val="clear" w:color="auto" w:fill="FFFFFF"/>
          </w:tcPr>
          <w:p w14:paraId="3E0F8E01"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961</w:t>
            </w:r>
          </w:p>
        </w:tc>
        <w:tc>
          <w:tcPr>
            <w:tcW w:w="691" w:type="dxa"/>
            <w:tcBorders>
              <w:top w:val="single" w:sz="4" w:space="0" w:color="auto"/>
              <w:left w:val="single" w:sz="4" w:space="0" w:color="auto"/>
              <w:bottom w:val="single" w:sz="4" w:space="0" w:color="auto"/>
            </w:tcBorders>
            <w:shd w:val="clear" w:color="auto" w:fill="FFFFFF"/>
          </w:tcPr>
          <w:p w14:paraId="75C784AB"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9 109</w:t>
            </w:r>
          </w:p>
        </w:tc>
        <w:tc>
          <w:tcPr>
            <w:tcW w:w="540" w:type="dxa"/>
            <w:tcBorders>
              <w:top w:val="single" w:sz="4" w:space="0" w:color="auto"/>
              <w:left w:val="single" w:sz="4" w:space="0" w:color="auto"/>
              <w:bottom w:val="single" w:sz="4" w:space="0" w:color="auto"/>
              <w:right w:val="single" w:sz="4" w:space="0" w:color="auto"/>
            </w:tcBorders>
            <w:shd w:val="clear" w:color="auto" w:fill="FFFFFF"/>
          </w:tcPr>
          <w:p w14:paraId="023978D4" w14:textId="77777777" w:rsidR="00932B36" w:rsidRPr="00932B36" w:rsidRDefault="00932B36" w:rsidP="00DC550A">
            <w:pPr>
              <w:pStyle w:val="affc"/>
              <w:ind w:firstLine="0"/>
              <w:jc w:val="both"/>
              <w:rPr>
                <w:rFonts w:ascii="Times New Roman" w:hAnsi="Times New Roman" w:cs="Times New Roman"/>
                <w:color w:val="0070C0"/>
                <w:sz w:val="16"/>
                <w:szCs w:val="16"/>
              </w:rPr>
            </w:pPr>
            <w:r w:rsidRPr="00932B36">
              <w:rPr>
                <w:rFonts w:ascii="Times New Roman" w:hAnsi="Times New Roman" w:cs="Times New Roman"/>
                <w:color w:val="0070C0"/>
                <w:sz w:val="16"/>
                <w:szCs w:val="16"/>
              </w:rPr>
              <w:t>2 619</w:t>
            </w:r>
          </w:p>
        </w:tc>
      </w:tr>
    </w:tbl>
    <w:p w14:paraId="49867B2C" w14:textId="77777777" w:rsidR="00932B36" w:rsidRPr="00932B36" w:rsidRDefault="00932B36" w:rsidP="00932B36">
      <w:pPr>
        <w:rPr>
          <w:color w:val="0070C0"/>
          <w:sz w:val="16"/>
          <w:szCs w:val="16"/>
        </w:rPr>
      </w:pPr>
      <w:r w:rsidRPr="00932B36">
        <w:rPr>
          <w:color w:val="0070C0"/>
          <w:sz w:val="16"/>
          <w:szCs w:val="16"/>
        </w:rPr>
        <w:t>В связи с поступлением осенью 1922 г. Главного начальника РККВВФ А. В. Сергеева в Военную Академию РККА на его должность был назначен Ан</w:t>
      </w:r>
      <w:r w:rsidRPr="00932B36">
        <w:rPr>
          <w:color w:val="0070C0"/>
          <w:sz w:val="16"/>
          <w:szCs w:val="16"/>
        </w:rPr>
        <w:softHyphen/>
        <w:t>дрей Александрович Знаменский. Он недолго стоял во главе КВФ, но проделал заметную работу по его перестройке и укреплению (Шумихин В. С. Советская военная авиация 1917-1941 / Виктор Шумихин. - М., 1986.-287 с.-С. 108).</w:t>
      </w:r>
    </w:p>
    <w:p w14:paraId="473015E2" w14:textId="77777777" w:rsidR="00932B36" w:rsidRPr="00932B36" w:rsidRDefault="00932B36" w:rsidP="00932B36">
      <w:pPr>
        <w:rPr>
          <w:color w:val="0070C0"/>
          <w:sz w:val="16"/>
          <w:szCs w:val="16"/>
        </w:rPr>
      </w:pPr>
    </w:p>
    <w:p w14:paraId="1AC46335" w14:textId="77777777" w:rsidR="00932B36" w:rsidRPr="008C063D" w:rsidRDefault="00932B36" w:rsidP="00932B36">
      <w:pPr>
        <w:rPr>
          <w:rStyle w:val="aff"/>
          <w:rFonts w:ascii="Times New Roman" w:hAnsi="Times New Roman" w:cs="Times New Roman"/>
          <w:color w:val="0070C0"/>
          <w:spacing w:val="0"/>
          <w:sz w:val="16"/>
          <w:szCs w:val="16"/>
        </w:rPr>
      </w:pPr>
      <w:r w:rsidRPr="008C063D">
        <w:rPr>
          <w:rStyle w:val="aff"/>
          <w:rFonts w:ascii="Times New Roman" w:hAnsi="Times New Roman" w:cs="Times New Roman"/>
          <w:color w:val="0070C0"/>
          <w:spacing w:val="0"/>
          <w:sz w:val="16"/>
          <w:szCs w:val="16"/>
        </w:rPr>
        <w:t>Осенью 1922 г. Народно-революционная армия предприняла решающее наступление на Владивосток – последний оплот белых сил на территории России. Действия наземных войск поддерживала авиация ДВР, чью численность с превеликим трудом удалось довести до шести боеспособных машин. Есть данные, что «Земская рать» также обладала десятком аэропланов (предположительно – «Сопвичами», полученными от японцев), которые использовались для поиска партизанских баз в приморской тайге, а также – пытались бомбово-штурмовыми ударами сдержать натиск противника во время боев под Спасском (25133).\</w:t>
      </w:r>
    </w:p>
    <w:p w14:paraId="7B1EB580" w14:textId="77777777" w:rsidR="00932B36" w:rsidRPr="008C063D" w:rsidRDefault="00932B36" w:rsidP="00932B36">
      <w:pPr>
        <w:rPr>
          <w:color w:val="0070C0"/>
          <w:sz w:val="16"/>
          <w:szCs w:val="16"/>
        </w:rPr>
      </w:pPr>
    </w:p>
    <w:p w14:paraId="16297812" w14:textId="77777777" w:rsidR="00950A07" w:rsidRPr="00B541D6" w:rsidRDefault="00950A07" w:rsidP="00B541D6">
      <w:pPr>
        <w:jc w:val="both"/>
        <w:rPr>
          <w:color w:val="000000" w:themeColor="text1"/>
          <w:sz w:val="16"/>
          <w:szCs w:val="16"/>
        </w:rPr>
      </w:pPr>
      <w:r w:rsidRPr="00B541D6">
        <w:rPr>
          <w:color w:val="000000" w:themeColor="text1"/>
          <w:sz w:val="16"/>
          <w:szCs w:val="16"/>
        </w:rPr>
        <w:t>Осенью 1922 Народно-революционная армия предприняла решающее наступление на Владивосток – последний оплот белых сил на территории России. Действия наземных войск поддерживала авиация ДВР, чью численность с превеликим трудом удалось довести до шести боеспособных машин. Есть данные, что «Земская рать» также обладала десятком аэропланов (предположительно – «Сопвичами», полученными от японцев), которые использовались для поиска партизанских баз в приморской тайге, а также – пытались бомбово-штурмовыми ударами сдержать натиск противника во время боев под Спасском (18560).</w:t>
      </w:r>
    </w:p>
    <w:p w14:paraId="4FF0007D" w14:textId="77777777" w:rsidR="00950A07" w:rsidRPr="00B541D6" w:rsidRDefault="00950A07" w:rsidP="00B541D6">
      <w:pPr>
        <w:jc w:val="both"/>
        <w:rPr>
          <w:color w:val="000000" w:themeColor="text1"/>
          <w:sz w:val="16"/>
          <w:szCs w:val="16"/>
        </w:rPr>
      </w:pPr>
    </w:p>
    <w:p w14:paraId="0142191A" w14:textId="77777777" w:rsidR="00BA6A75" w:rsidRPr="00B541D6" w:rsidRDefault="00BA6A75"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FC9B33E" w14:textId="77777777" w:rsidR="00BA6A75" w:rsidRPr="00B541D6" w:rsidRDefault="00BA6A75" w:rsidP="00B541D6">
      <w:pPr>
        <w:numPr>
          <w:ilvl w:val="12"/>
          <w:numId w:val="0"/>
        </w:numPr>
        <w:autoSpaceDE w:val="0"/>
        <w:autoSpaceDN w:val="0"/>
        <w:adjustRightInd w:val="0"/>
        <w:jc w:val="both"/>
        <w:rPr>
          <w:iCs/>
          <w:color w:val="000000" w:themeColor="text1"/>
          <w:sz w:val="16"/>
          <w:szCs w:val="16"/>
        </w:rPr>
      </w:pPr>
    </w:p>
    <w:p w14:paraId="6D17BB2F" w14:textId="77777777" w:rsidR="00BA6A75" w:rsidRPr="00B541D6" w:rsidRDefault="00BA6A75" w:rsidP="00B541D6">
      <w:pPr>
        <w:jc w:val="both"/>
        <w:rPr>
          <w:color w:val="000000" w:themeColor="text1"/>
          <w:sz w:val="16"/>
          <w:szCs w:val="16"/>
          <w:shd w:val="clear" w:color="auto" w:fill="FFFFFF"/>
        </w:rPr>
      </w:pPr>
      <w:r w:rsidRPr="00B541D6">
        <w:rPr>
          <w:color w:val="000000" w:themeColor="text1"/>
          <w:sz w:val="16"/>
          <w:szCs w:val="16"/>
          <w:shd w:val="clear" w:color="auto" w:fill="FFFFFF"/>
        </w:rPr>
        <w:t>Осенью 1922 г. был организован Российский коммерческий банк (Роскомбанк) с привлечением иностранного капитала (шведского). Однако вместо того, чтобы содействовать развитию внешней торговли, в частности получению иностранных кредитов, этот банк занялся главным образом кредитованием внутренней торговли, в том числе частной. Это привело к тому, что в апреле 1924 г. обязательства в отношении шведского капитала были погашены, а банк передан в ведение Наркомата внешней торговли и преобразован во Внешторгбанк. Его цель заключалась в развитии коммерческих оборотов Союза ССР по внешней торговле и содействии внутренней торговле и промышленности, связанных с экспортом и импортом. Для расчетов с заграничными фирмами и банками Внешторгбанк имел зарубежные филиалы — отделения в восточных странах. Кроме того, эти расчеты производились при посредстве ряда иностранных банков с участием советского капитала (Московский народный банк в Лондоне, Рижский транзитный банк, Банк для русской торговли — Аркосбанк — в Лондоне, Банк для торговли с Восточной Европой — Аэробанк — в Париже) (20205).</w:t>
      </w:r>
    </w:p>
    <w:p w14:paraId="4274DFC1" w14:textId="77777777" w:rsidR="00BA6A75" w:rsidRPr="00B541D6" w:rsidRDefault="00BA6A75" w:rsidP="00B541D6">
      <w:pPr>
        <w:jc w:val="both"/>
        <w:rPr>
          <w:color w:val="000000" w:themeColor="text1"/>
          <w:sz w:val="16"/>
          <w:szCs w:val="16"/>
          <w:shd w:val="clear" w:color="auto" w:fill="FFFFFF"/>
        </w:rPr>
      </w:pPr>
    </w:p>
    <w:p w14:paraId="454F8CD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17DB986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E72A85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Осенью Советское правительство, стараясь облегчить установление экономического сотрудничества с капстранами, объявило о готовности признать довоенные долги царского правительства и предложило созвать мирную конференцию, которая бы рассмотрела взаимные претензии. После войны рынки сократились и капиталисты согласились собрать конференцию в Генуе (226,322).</w:t>
      </w:r>
    </w:p>
    <w:p w14:paraId="6FB20F2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CFBAE9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Осенью 1922 г. ВСНХ просил СТО прекратить выдачу заказов на технику, которая могла бы производиться в России. Прежде всего речь шла о том, что продолжались заказы инофирмам на паровозные части и цистерны. Так, незадолго до этого обращения ВСНХ Ломоносов передал-таки чехословацким заводам заказы на паровозные и цистерные части на общую сумму в 4 250 тыс. чехословацких крон, хотя всю эту технику были в состоянии производить заводы Советской России (11565).</w:t>
      </w:r>
    </w:p>
    <w:p w14:paraId="7E66DBC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B0B6A1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Осенью 1922 г. первые офицеры райхсвера были посланы в Россию. В октябре 1922 г. командирам Красной Армии во главе с начальником общевойсковой подготовки РККА Д. А. Петровским было разрешено осмотреть германские общевойсковые (пехотные) школы. Советская сторона обращалась к немцам с просьбой провести экспертизу возможностей защиты Дарданелл, опасаясь интервенции Англии и Франции с Черного моря (Carsten Francis L. Op. cit. S. 149—150.). В Берлине тем временем после некоторых размышлений по инициативе президента Эберта на пост германского посла в Москве был предложен У. фон Брокдорф-Ранцау, профессиональный дипломат, первый министр иностранных дел Ваймарской Германии. Фигура его была неоднозначной, вызывала большие сомнения и в качестве альтернативы предлагался П. фон Хинце, последний министр (статс-секретарь) иностранных дел кайзеровской Германии, сторонник германо-советского сотрудничества. В конце концов была выбрана кандидатура Брокдорфа-Ранцау. До своего официального назначения он встретился 23 июня 1922 г. в Берлине с Чичериным, изложил свою концепцию развития отношений между Германией и Советской Россией и получил заверения наркома в поддержке его будущей деятельности в Москве (Helbig Herbert. Op. cit. S. 106-107.). В своем меморандуме от 5 июля 1922 г. руководителям Германии он писал, что, несмотря на стремление большевиков осуществить мировую революцию и их готовность ради взаимопонимания с Антантой пожертвовать Германией, «германский народ хочет сотрудничать с русским» и полон решимости помочь, несмотря на существующую в России форму правления. Он полагал, что сотрудничество с Россией сможет помочь усилению роли Германии в мире (11784).</w:t>
      </w:r>
    </w:p>
    <w:p w14:paraId="0FF0EE50" w14:textId="77777777" w:rsidR="008E0FBF" w:rsidRPr="00B541D6" w:rsidRDefault="008E0FBF" w:rsidP="00B541D6">
      <w:pPr>
        <w:autoSpaceDE w:val="0"/>
        <w:autoSpaceDN w:val="0"/>
        <w:adjustRightInd w:val="0"/>
        <w:jc w:val="both"/>
        <w:rPr>
          <w:color w:val="000000" w:themeColor="text1"/>
          <w:sz w:val="16"/>
          <w:szCs w:val="16"/>
        </w:rPr>
      </w:pPr>
    </w:p>
    <w:p w14:paraId="3B016D62" w14:textId="77777777" w:rsidR="00E0302F" w:rsidRPr="00B541D6" w:rsidRDefault="00E0302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0CE20F1" w14:textId="77777777" w:rsidR="00E0302F" w:rsidRPr="00B541D6" w:rsidRDefault="00E0302F" w:rsidP="00B541D6">
      <w:pPr>
        <w:numPr>
          <w:ilvl w:val="12"/>
          <w:numId w:val="0"/>
        </w:numPr>
        <w:autoSpaceDE w:val="0"/>
        <w:autoSpaceDN w:val="0"/>
        <w:adjustRightInd w:val="0"/>
        <w:jc w:val="both"/>
        <w:rPr>
          <w:iCs/>
          <w:color w:val="000000" w:themeColor="text1"/>
          <w:sz w:val="16"/>
          <w:szCs w:val="16"/>
        </w:rPr>
      </w:pPr>
    </w:p>
    <w:p w14:paraId="3473B576" w14:textId="77777777" w:rsidR="00BA6A75" w:rsidRPr="00B541D6" w:rsidRDefault="00BA6A75" w:rsidP="00B541D6">
      <w:pPr>
        <w:shd w:val="clear" w:color="auto" w:fill="FFFFFF"/>
        <w:jc w:val="both"/>
        <w:rPr>
          <w:color w:val="000000" w:themeColor="text1"/>
          <w:sz w:val="16"/>
          <w:szCs w:val="16"/>
        </w:rPr>
      </w:pPr>
      <w:r w:rsidRPr="00B541D6">
        <w:rPr>
          <w:color w:val="000000" w:themeColor="text1"/>
          <w:sz w:val="16"/>
          <w:szCs w:val="16"/>
        </w:rPr>
        <w:t xml:space="preserve">Осенью 1923 г. в Англии были готовы первые машины Глостер «Гриб». По ходу выпуска вносились многочисленные улучшения в систему выхлопа, шасси и вооружение, а на части самолетов ставили радиостанции. Появившийся в 1924 г. учебно-тренировочный вариант отличался вторым комплектом оборудования и органов управления для инструктора и новыми панелями верхней части фюзеляжа. Опытный образец «спарки» был переделан из готового истребителя всего за несколько часов и после испытаний запущен в серию в 1925 г. До 1927 г. для Королевских ВВС Великобритании было сделано 108 одноместных и 21 невооруженный двухместный учебный истребитель Глостер «Гриб» II. Это был первый самолет фирмы, построенный числом более ста штук, что для послевоенного времени было немало (22893). </w:t>
      </w:r>
    </w:p>
    <w:p w14:paraId="56054B34" w14:textId="77777777" w:rsidR="00BA6A75" w:rsidRPr="00B541D6" w:rsidRDefault="00BA6A75" w:rsidP="00B541D6">
      <w:pPr>
        <w:shd w:val="clear" w:color="auto" w:fill="FFFFFF"/>
        <w:jc w:val="both"/>
        <w:rPr>
          <w:color w:val="000000" w:themeColor="text1"/>
          <w:sz w:val="16"/>
          <w:szCs w:val="16"/>
        </w:rPr>
      </w:pPr>
    </w:p>
    <w:p w14:paraId="28F3284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135C6AD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B7B34B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К октябрю 1922, моменту окончания Гражданской войны в России, бронесилы Красной Армии имели более 300 броневых автомобилей 22 различных марок, изготов</w:t>
      </w:r>
      <w:r w:rsidRPr="00B541D6">
        <w:rPr>
          <w:color w:val="000000" w:themeColor="text1"/>
          <w:sz w:val="16"/>
          <w:szCs w:val="16"/>
        </w:rPr>
        <w:softHyphen/>
        <w:t>ленных либо в период Первой мировой, либо в 1918— 1920 годах на различных заводах центра и юга России. Большинство этих машин сильно износилось, а отсутствие запчастей весьма затрудняло их ремонт. Поэтому в последу</w:t>
      </w:r>
      <w:r w:rsidRPr="00B541D6">
        <w:rPr>
          <w:color w:val="000000" w:themeColor="text1"/>
          <w:sz w:val="16"/>
          <w:szCs w:val="16"/>
        </w:rPr>
        <w:softHyphen/>
        <w:t>ющие два года число бронеавтомобилей в Красной Армии сократилось — одни из них разбронировали, другие разо</w:t>
      </w:r>
      <w:r w:rsidRPr="00B541D6">
        <w:rPr>
          <w:color w:val="000000" w:themeColor="text1"/>
          <w:sz w:val="16"/>
          <w:szCs w:val="16"/>
        </w:rPr>
        <w:softHyphen/>
        <w:t>брали на запчасти. Первую попытку обновить этот устаревший парк пред</w:t>
      </w:r>
      <w:r w:rsidRPr="00B541D6">
        <w:rPr>
          <w:color w:val="000000" w:themeColor="text1"/>
          <w:sz w:val="16"/>
          <w:szCs w:val="16"/>
        </w:rPr>
        <w:softHyphen/>
        <w:t>принял в 1925 году отдел мехтяги артиллерийского управле</w:t>
      </w:r>
      <w:r w:rsidRPr="00B541D6">
        <w:rPr>
          <w:color w:val="000000" w:themeColor="text1"/>
          <w:sz w:val="16"/>
          <w:szCs w:val="16"/>
        </w:rPr>
        <w:softHyphen/>
        <w:t>ния (АУ) Красной Армии, который предложил для изго</w:t>
      </w:r>
      <w:r w:rsidRPr="00B541D6">
        <w:rPr>
          <w:color w:val="000000" w:themeColor="text1"/>
          <w:sz w:val="16"/>
          <w:szCs w:val="16"/>
        </w:rPr>
        <w:softHyphen/>
        <w:t>товления новых бронемашин закупить в Германии шасси грузовиков “Даймлер” 2С и “Крупп”. Но это предложение было отклонено Главным штабом Рабоче-Крестьянской Красной Армии (РККА) (11284).</w:t>
      </w:r>
    </w:p>
    <w:p w14:paraId="20A200F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020BA4D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13BFFD9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7712F4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 1 октября 1922 в подчинении ГУВП было 69 предприятий, в т.ч. 50 заводов металлической промышленности, 13 химических предприятий и 6 складов - всего 103675 чел. (54,201).</w:t>
      </w:r>
    </w:p>
    <w:p w14:paraId="5C2F8CF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73F8ED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На 1 октября 1922 г. в подчинении ГУВП было 69 предприятий, в том числе 50 заводов металлической промышленности (оружейные, патронные, трубочные и оптические, орудийные, ремонтные, механи</w:t>
      </w:r>
      <w:r w:rsidRPr="00B541D6">
        <w:rPr>
          <w:color w:val="000000" w:themeColor="text1"/>
          <w:sz w:val="16"/>
          <w:szCs w:val="16"/>
        </w:rPr>
        <w:softHyphen/>
        <w:t>ческие, авиационные, морские), 13 химических предприятий (поро</w:t>
      </w:r>
      <w:r w:rsidRPr="00B541D6">
        <w:rPr>
          <w:color w:val="000000" w:themeColor="text1"/>
          <w:sz w:val="16"/>
          <w:szCs w:val="16"/>
        </w:rPr>
        <w:softHyphen/>
        <w:t xml:space="preserve">ховые, снаряжательные, капсюльные) и 6 складов. </w:t>
      </w:r>
      <w:r w:rsidRPr="00B541D6">
        <w:rPr>
          <w:color w:val="000000" w:themeColor="text1"/>
          <w:sz w:val="16"/>
          <w:szCs w:val="16"/>
        </w:rPr>
        <w:lastRenderedPageBreak/>
        <w:t>Общая числен</w:t>
      </w:r>
      <w:r w:rsidRPr="00B541D6">
        <w:rPr>
          <w:color w:val="000000" w:themeColor="text1"/>
          <w:sz w:val="16"/>
          <w:szCs w:val="16"/>
        </w:rPr>
        <w:softHyphen/>
        <w:t>ность работающих составляла 103 675 человек, из них на заводах металлической промышленности работало 84 517 человек, на хими</w:t>
      </w:r>
      <w:r w:rsidRPr="00B541D6">
        <w:rPr>
          <w:color w:val="000000" w:themeColor="text1"/>
          <w:sz w:val="16"/>
          <w:szCs w:val="16"/>
        </w:rPr>
        <w:softHyphen/>
        <w:t>ческих предприятиях — 18992 человека. Доля рабочих составляла 82,1 %, администрации и служащих — 17 % [47, опись 4, ед. хр. 641, л. 104—109]. В составе ГУВП плодотворно работал Научно-технический совет (НТС), в который входили видные специалисты военной промыш</w:t>
      </w:r>
      <w:r w:rsidRPr="00B541D6">
        <w:rPr>
          <w:color w:val="000000" w:themeColor="text1"/>
          <w:sz w:val="16"/>
          <w:szCs w:val="16"/>
        </w:rPr>
        <w:softHyphen/>
        <w:t>ленности: Г. Н. Кумани, Я. И. Каневский, П. Т. Калиновский, А. В. Макаров, П. М. Зигель и др. Протоколы заседаний НТС, рас</w:t>
      </w:r>
      <w:r w:rsidRPr="00B541D6">
        <w:rPr>
          <w:color w:val="000000" w:themeColor="text1"/>
          <w:sz w:val="16"/>
          <w:szCs w:val="16"/>
        </w:rPr>
        <w:softHyphen/>
        <w:t>сматривавших технические вопросы, обычно утверждал член ГУВП В. С. Михайлов [47, опись 5, ед. хр. 134, л. 18—117]. ГУВП проводило работу по восстановлению, и техническому ос</w:t>
      </w:r>
      <w:r w:rsidRPr="00B541D6">
        <w:rPr>
          <w:color w:val="000000" w:themeColor="text1"/>
          <w:sz w:val="16"/>
          <w:szCs w:val="16"/>
        </w:rPr>
        <w:softHyphen/>
        <w:t>нащению военных заводов. Уже в 1921 г. на оружейных, пороховых и артиллерийских заводах было установлено в 1,5 раза больше ново</w:t>
      </w:r>
      <w:r w:rsidRPr="00B541D6">
        <w:rPr>
          <w:color w:val="000000" w:themeColor="text1"/>
          <w:sz w:val="16"/>
          <w:szCs w:val="16"/>
        </w:rPr>
        <w:softHyphen/>
        <w:t>го оборудования, чем имелось в наличии до Октябрьской революции. Загрузка ряда военных заводов значительно превзошла уровень 1913 г. К 1924 г. военные заводы были восстановлены, неплохо осна</w:t>
      </w:r>
      <w:r w:rsidRPr="00B541D6">
        <w:rPr>
          <w:color w:val="000000" w:themeColor="text1"/>
          <w:sz w:val="16"/>
          <w:szCs w:val="16"/>
        </w:rPr>
        <w:softHyphen/>
        <w:t>щены и являлись вполне работоспособными. ГУВП работало в ос</w:t>
      </w:r>
      <w:r w:rsidRPr="00B541D6">
        <w:rPr>
          <w:color w:val="000000" w:themeColor="text1"/>
          <w:sz w:val="16"/>
          <w:szCs w:val="16"/>
        </w:rPr>
        <w:softHyphen/>
        <w:t>новном по заданиям военного ведомства, но значительную долю в объеме выпускаемой продукции составляли предметы гражданского назначения, в том числе товары народного потребления (5484).</w:t>
      </w:r>
    </w:p>
    <w:p w14:paraId="4C58716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780444D3" w14:textId="77777777" w:rsidR="00897AC3" w:rsidRPr="00B541D6" w:rsidRDefault="00897AC3" w:rsidP="00B541D6">
      <w:pPr>
        <w:pStyle w:val="ae"/>
        <w:spacing w:before="0" w:after="0"/>
        <w:jc w:val="both"/>
        <w:rPr>
          <w:color w:val="000000" w:themeColor="text1"/>
          <w:sz w:val="16"/>
          <w:szCs w:val="16"/>
        </w:rPr>
      </w:pPr>
      <w:r w:rsidRPr="00B541D6">
        <w:rPr>
          <w:color w:val="000000" w:themeColor="text1"/>
          <w:sz w:val="16"/>
          <w:szCs w:val="16"/>
        </w:rPr>
        <w:t>С 1 октября 1922 года по 1 октября 1923 года Ковровским заводом было изготовлено 822 автомата. Имеются сведения, что ими был вооружен лыжный отряд Тойво Антикайнена, совершивший в составе интернациональной военной школы удачный рейд по тылам белофиннов.</w:t>
      </w:r>
    </w:p>
    <w:p w14:paraId="56D157E0" w14:textId="77777777" w:rsidR="00897AC3" w:rsidRPr="00B541D6" w:rsidRDefault="00897AC3" w:rsidP="00B541D6">
      <w:pPr>
        <w:pStyle w:val="ae"/>
        <w:spacing w:before="0" w:after="0"/>
        <w:jc w:val="both"/>
        <w:rPr>
          <w:color w:val="000000" w:themeColor="text1"/>
          <w:sz w:val="16"/>
          <w:szCs w:val="16"/>
        </w:rPr>
      </w:pPr>
      <w:r w:rsidRPr="00B541D6">
        <w:rPr>
          <w:color w:val="000000" w:themeColor="text1"/>
          <w:sz w:val="16"/>
          <w:szCs w:val="16"/>
        </w:rPr>
        <w:t>Завод к этому времени состоял фактически из главного производственного корпуса «А», недостроенного датчанами, и восстановленного после пожара работниками завода малого корпуса «Б» (12221).</w:t>
      </w:r>
    </w:p>
    <w:p w14:paraId="382504B7" w14:textId="77777777" w:rsidR="00897AC3" w:rsidRPr="00B541D6" w:rsidRDefault="00897AC3" w:rsidP="00B541D6">
      <w:pPr>
        <w:pStyle w:val="ae"/>
        <w:spacing w:before="0" w:after="0"/>
        <w:jc w:val="both"/>
        <w:rPr>
          <w:color w:val="000000" w:themeColor="text1"/>
          <w:sz w:val="16"/>
          <w:szCs w:val="16"/>
        </w:rPr>
      </w:pPr>
    </w:p>
    <w:p w14:paraId="7F32C03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5905C33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D200EB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 1 октября 1922 в КВФ были:</w:t>
      </w:r>
    </w:p>
    <w:p w14:paraId="61E08F1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эскадра из двух эскадрилий по 3 отряда;</w:t>
      </w:r>
    </w:p>
    <w:p w14:paraId="7EDE49A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двух разведывательных эскадрилий;</w:t>
      </w:r>
    </w:p>
    <w:p w14:paraId="30BDA0B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двух истребительный эскадрилий (3-ю - сформировали 18 октября).</w:t>
      </w:r>
    </w:p>
    <w:p w14:paraId="75CBFDF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- 16 разведотрядов;</w:t>
      </w:r>
    </w:p>
    <w:p w14:paraId="2DDB23B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одного истребительного ао, не считая трех, поступивших на формирование в октябре;</w:t>
      </w:r>
    </w:p>
    <w:p w14:paraId="4AF5A01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двух ао ДВР;</w:t>
      </w:r>
    </w:p>
    <w:p w14:paraId="4C0C255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четырех развед. гидроао;</w:t>
      </w:r>
    </w:p>
    <w:p w14:paraId="09016C4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двух истребао;</w:t>
      </w:r>
    </w:p>
    <w:p w14:paraId="16A381F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одного тренирао;</w:t>
      </w:r>
    </w:p>
    <w:p w14:paraId="19BD8D9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- 7 фотограммотделений;</w:t>
      </w:r>
    </w:p>
    <w:p w14:paraId="17EE924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- 17 радиоотделений;</w:t>
      </w:r>
    </w:p>
    <w:p w14:paraId="366FA51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- 10 арт. воздухоплав. отрядов;</w:t>
      </w:r>
    </w:p>
    <w:p w14:paraId="741DF6C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одного броневого воздухоплав. отряда (3756).</w:t>
      </w:r>
    </w:p>
    <w:p w14:paraId="3C91987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590B8E3" w14:textId="77777777" w:rsidR="002731C3" w:rsidRPr="00B541D6" w:rsidRDefault="002731C3" w:rsidP="00B541D6">
      <w:pPr>
        <w:jc w:val="both"/>
        <w:rPr>
          <w:color w:val="000000" w:themeColor="text1"/>
          <w:sz w:val="16"/>
          <w:szCs w:val="16"/>
        </w:rPr>
      </w:pPr>
      <w:r w:rsidRPr="00B541D6">
        <w:rPr>
          <w:color w:val="000000" w:themeColor="text1"/>
          <w:sz w:val="16"/>
          <w:szCs w:val="16"/>
        </w:rPr>
        <w:t>1 октября 1922 г. Красный военно-воздушный флот состоял из:</w:t>
      </w:r>
    </w:p>
    <w:p w14:paraId="4C11CFEE" w14:textId="77777777" w:rsidR="002731C3" w:rsidRPr="00B541D6" w:rsidRDefault="002731C3" w:rsidP="00B541D6">
      <w:pPr>
        <w:jc w:val="both"/>
        <w:rPr>
          <w:color w:val="000000" w:themeColor="text1"/>
          <w:sz w:val="16"/>
          <w:szCs w:val="16"/>
        </w:rPr>
      </w:pPr>
      <w:r w:rsidRPr="00B541D6">
        <w:rPr>
          <w:color w:val="000000" w:themeColor="text1"/>
          <w:sz w:val="16"/>
          <w:szCs w:val="16"/>
        </w:rPr>
        <w:t>Авиационной эскадры, состоящей из двух эскадрилий по три отряда;</w:t>
      </w:r>
    </w:p>
    <w:p w14:paraId="6262B3DA" w14:textId="77777777" w:rsidR="002731C3" w:rsidRPr="00B541D6" w:rsidRDefault="002731C3" w:rsidP="00B541D6">
      <w:pPr>
        <w:jc w:val="both"/>
        <w:rPr>
          <w:color w:val="000000" w:themeColor="text1"/>
          <w:sz w:val="16"/>
          <w:szCs w:val="16"/>
        </w:rPr>
      </w:pPr>
      <w:r w:rsidRPr="00B541D6">
        <w:rPr>
          <w:color w:val="000000" w:themeColor="text1"/>
          <w:sz w:val="16"/>
          <w:szCs w:val="16"/>
        </w:rPr>
        <w:t>Двух разведывательных эскадрилий;</w:t>
      </w:r>
    </w:p>
    <w:p w14:paraId="7F9A9C97" w14:textId="77777777" w:rsidR="002731C3" w:rsidRPr="00B541D6" w:rsidRDefault="002731C3" w:rsidP="00B541D6">
      <w:pPr>
        <w:jc w:val="both"/>
        <w:rPr>
          <w:color w:val="000000" w:themeColor="text1"/>
          <w:sz w:val="16"/>
          <w:szCs w:val="16"/>
        </w:rPr>
      </w:pPr>
      <w:r w:rsidRPr="00B541D6">
        <w:rPr>
          <w:color w:val="000000" w:themeColor="text1"/>
          <w:sz w:val="16"/>
          <w:szCs w:val="16"/>
        </w:rPr>
        <w:t>Двух истребительных эскадрилий,/8-я была сформирована 18 октября/;</w:t>
      </w:r>
    </w:p>
    <w:p w14:paraId="69764A5C" w14:textId="77777777" w:rsidR="002731C3" w:rsidRPr="00B541D6" w:rsidRDefault="002731C3" w:rsidP="00B541D6">
      <w:pPr>
        <w:jc w:val="both"/>
        <w:rPr>
          <w:color w:val="000000" w:themeColor="text1"/>
          <w:sz w:val="16"/>
          <w:szCs w:val="16"/>
        </w:rPr>
      </w:pPr>
      <w:r w:rsidRPr="00B541D6">
        <w:rPr>
          <w:color w:val="000000" w:themeColor="text1"/>
          <w:sz w:val="16"/>
          <w:szCs w:val="16"/>
        </w:rPr>
        <w:t>В 16 разведявательных авиаотрядов;</w:t>
      </w:r>
    </w:p>
    <w:p w14:paraId="7A0F8ED9" w14:textId="77777777" w:rsidR="002731C3" w:rsidRPr="00B541D6" w:rsidRDefault="002731C3" w:rsidP="00B541D6">
      <w:pPr>
        <w:jc w:val="both"/>
        <w:rPr>
          <w:color w:val="000000" w:themeColor="text1"/>
          <w:sz w:val="16"/>
          <w:szCs w:val="16"/>
        </w:rPr>
      </w:pPr>
      <w:r w:rsidRPr="00B541D6">
        <w:rPr>
          <w:color w:val="000000" w:themeColor="text1"/>
          <w:sz w:val="16"/>
          <w:szCs w:val="16"/>
        </w:rPr>
        <w:t>Одного истребительного авиаотряда, не считая трех, поступивших на формирование в октябре истребительных эскадрилий;</w:t>
      </w:r>
    </w:p>
    <w:p w14:paraId="41E81C75" w14:textId="77777777" w:rsidR="002731C3" w:rsidRPr="00B541D6" w:rsidRDefault="002731C3" w:rsidP="00B541D6">
      <w:pPr>
        <w:jc w:val="both"/>
        <w:rPr>
          <w:color w:val="000000" w:themeColor="text1"/>
          <w:sz w:val="16"/>
          <w:szCs w:val="16"/>
        </w:rPr>
      </w:pPr>
      <w:r w:rsidRPr="00B541D6">
        <w:rPr>
          <w:color w:val="000000" w:themeColor="text1"/>
          <w:sz w:val="16"/>
          <w:szCs w:val="16"/>
        </w:rPr>
        <w:t>Двух авиаотрядов Дальне-Восточной республики;</w:t>
      </w:r>
    </w:p>
    <w:p w14:paraId="009897A3" w14:textId="77777777" w:rsidR="002731C3" w:rsidRPr="00B541D6" w:rsidRDefault="002731C3" w:rsidP="00B541D6">
      <w:pPr>
        <w:jc w:val="both"/>
        <w:rPr>
          <w:color w:val="000000" w:themeColor="text1"/>
          <w:sz w:val="16"/>
          <w:szCs w:val="16"/>
        </w:rPr>
      </w:pPr>
      <w:r w:rsidRPr="00B541D6">
        <w:rPr>
          <w:color w:val="000000" w:themeColor="text1"/>
          <w:sz w:val="16"/>
          <w:szCs w:val="16"/>
        </w:rPr>
        <w:t>Четырех разведывательных гидроавиаотрядов;</w:t>
      </w:r>
    </w:p>
    <w:p w14:paraId="78FE079A" w14:textId="77777777" w:rsidR="002731C3" w:rsidRPr="00B541D6" w:rsidRDefault="002731C3" w:rsidP="00B541D6">
      <w:pPr>
        <w:jc w:val="both"/>
        <w:rPr>
          <w:color w:val="000000" w:themeColor="text1"/>
          <w:sz w:val="16"/>
          <w:szCs w:val="16"/>
        </w:rPr>
      </w:pPr>
      <w:r w:rsidRPr="00B541D6">
        <w:rPr>
          <w:color w:val="000000" w:themeColor="text1"/>
          <w:sz w:val="16"/>
          <w:szCs w:val="16"/>
        </w:rPr>
        <w:t>Двух истребительных гидроавиаотрядов;</w:t>
      </w:r>
    </w:p>
    <w:p w14:paraId="44769269" w14:textId="77777777" w:rsidR="002731C3" w:rsidRPr="00B541D6" w:rsidRDefault="002731C3" w:rsidP="00B541D6">
      <w:pPr>
        <w:jc w:val="both"/>
        <w:rPr>
          <w:color w:val="000000" w:themeColor="text1"/>
          <w:sz w:val="16"/>
          <w:szCs w:val="16"/>
        </w:rPr>
      </w:pPr>
      <w:r w:rsidRPr="00B541D6">
        <w:rPr>
          <w:color w:val="000000" w:themeColor="text1"/>
          <w:sz w:val="16"/>
          <w:szCs w:val="16"/>
        </w:rPr>
        <w:t>Одного тренировочного гидроавиаотряда;</w:t>
      </w:r>
    </w:p>
    <w:p w14:paraId="13DBA814" w14:textId="77777777" w:rsidR="002731C3" w:rsidRPr="00B541D6" w:rsidRDefault="002731C3" w:rsidP="00B541D6">
      <w:pPr>
        <w:jc w:val="both"/>
        <w:rPr>
          <w:color w:val="000000" w:themeColor="text1"/>
          <w:sz w:val="16"/>
          <w:szCs w:val="16"/>
        </w:rPr>
      </w:pPr>
      <w:r w:rsidRPr="00B541D6">
        <w:rPr>
          <w:color w:val="000000" w:themeColor="text1"/>
          <w:sz w:val="16"/>
          <w:szCs w:val="16"/>
        </w:rPr>
        <w:t>7 фотограыиотделений;</w:t>
      </w:r>
    </w:p>
    <w:p w14:paraId="6CCBCA40" w14:textId="77777777" w:rsidR="002731C3" w:rsidRPr="00B541D6" w:rsidRDefault="002731C3" w:rsidP="00B541D6">
      <w:pPr>
        <w:jc w:val="both"/>
        <w:rPr>
          <w:color w:val="000000" w:themeColor="text1"/>
          <w:sz w:val="16"/>
          <w:szCs w:val="16"/>
        </w:rPr>
      </w:pPr>
      <w:r w:rsidRPr="00B541D6">
        <w:rPr>
          <w:color w:val="000000" w:themeColor="text1"/>
          <w:sz w:val="16"/>
          <w:szCs w:val="16"/>
        </w:rPr>
        <w:t>17 радиоотделений;</w:t>
      </w:r>
    </w:p>
    <w:p w14:paraId="611AE1EC" w14:textId="77777777" w:rsidR="002731C3" w:rsidRPr="00B541D6" w:rsidRDefault="002731C3" w:rsidP="00B541D6">
      <w:pPr>
        <w:jc w:val="both"/>
        <w:rPr>
          <w:color w:val="000000" w:themeColor="text1"/>
          <w:sz w:val="16"/>
          <w:szCs w:val="16"/>
        </w:rPr>
      </w:pPr>
      <w:r w:rsidRPr="00B541D6">
        <w:rPr>
          <w:color w:val="000000" w:themeColor="text1"/>
          <w:sz w:val="16"/>
          <w:szCs w:val="16"/>
        </w:rPr>
        <w:t>10 артиллерийских воздухоплавательных отрядов;</w:t>
      </w:r>
    </w:p>
    <w:p w14:paraId="5F5A117E" w14:textId="77777777" w:rsidR="002731C3" w:rsidRPr="00B541D6" w:rsidRDefault="002731C3" w:rsidP="00B541D6">
      <w:pPr>
        <w:jc w:val="both"/>
        <w:rPr>
          <w:color w:val="000000" w:themeColor="text1"/>
          <w:sz w:val="16"/>
          <w:szCs w:val="16"/>
        </w:rPr>
      </w:pPr>
      <w:r w:rsidRPr="00B541D6">
        <w:rPr>
          <w:color w:val="000000" w:themeColor="text1"/>
          <w:sz w:val="16"/>
          <w:szCs w:val="16"/>
        </w:rPr>
        <w:t>Одного броневого воздухоплавательного отряда.</w:t>
      </w:r>
    </w:p>
    <w:p w14:paraId="1D5E0B28" w14:textId="77777777" w:rsidR="002731C3" w:rsidRPr="00B541D6" w:rsidRDefault="002731C3" w:rsidP="00B541D6">
      <w:pPr>
        <w:jc w:val="both"/>
        <w:rPr>
          <w:color w:val="000000" w:themeColor="text1"/>
          <w:sz w:val="16"/>
          <w:szCs w:val="16"/>
        </w:rPr>
      </w:pPr>
      <w:r w:rsidRPr="00B541D6">
        <w:rPr>
          <w:color w:val="000000" w:themeColor="text1"/>
          <w:sz w:val="16"/>
          <w:szCs w:val="16"/>
        </w:rPr>
        <w:t>/ЦГАСА, ф. 4, оп. 5, д. 33/ (23370).</w:t>
      </w:r>
    </w:p>
    <w:p w14:paraId="3BDEC517" w14:textId="77777777" w:rsidR="002731C3" w:rsidRPr="00B541D6" w:rsidRDefault="002731C3" w:rsidP="00B541D6">
      <w:pPr>
        <w:jc w:val="both"/>
        <w:rPr>
          <w:color w:val="000000" w:themeColor="text1"/>
          <w:sz w:val="16"/>
          <w:szCs w:val="16"/>
        </w:rPr>
      </w:pPr>
    </w:p>
    <w:p w14:paraId="49CA2246" w14:textId="77777777" w:rsidR="00932B36" w:rsidRPr="008C063D" w:rsidRDefault="00932B36" w:rsidP="00932B36">
      <w:pPr>
        <w:rPr>
          <w:color w:val="0070C0"/>
          <w:sz w:val="16"/>
          <w:szCs w:val="16"/>
        </w:rPr>
      </w:pPr>
      <w:r w:rsidRPr="008C063D">
        <w:rPr>
          <w:color w:val="0070C0"/>
          <w:sz w:val="16"/>
          <w:szCs w:val="16"/>
        </w:rPr>
        <w:t>К 1 октября 1922 г. организация и численный состав частей сухопутной авиации стали иметь вид, представленный в Таблице 3. Теперь эскадрильи тре</w:t>
      </w:r>
      <w:r w:rsidRPr="008C063D">
        <w:rPr>
          <w:color w:val="0070C0"/>
          <w:sz w:val="16"/>
          <w:szCs w:val="16"/>
        </w:rPr>
        <w:softHyphen/>
        <w:t>хотрядного состава насчитывали в штате по 307 человек личного состава. Чис</w:t>
      </w:r>
      <w:r w:rsidRPr="008C063D">
        <w:rPr>
          <w:color w:val="0070C0"/>
          <w:sz w:val="16"/>
          <w:szCs w:val="16"/>
        </w:rPr>
        <w:softHyphen/>
        <w:t>ло самолетов в них осталось прежним – 18 (Еремеев К. С. Организация Воздушного флота в СССР. - М., 1923. - С. 29; РГВА. Ф. 29. Оп.4. Д. 579. Л. 506, 510).</w:t>
      </w:r>
    </w:p>
    <w:p w14:paraId="6A91A4E7" w14:textId="77777777" w:rsidR="00932B36" w:rsidRPr="008C063D" w:rsidRDefault="00932B36" w:rsidP="00932B36">
      <w:pPr>
        <w:rPr>
          <w:color w:val="0070C0"/>
          <w:sz w:val="16"/>
          <w:szCs w:val="16"/>
        </w:rPr>
      </w:pPr>
      <w:r w:rsidRPr="008C063D">
        <w:rPr>
          <w:color w:val="0070C0"/>
          <w:sz w:val="16"/>
          <w:szCs w:val="16"/>
        </w:rPr>
        <w:t>Эскадрильи подчинили начальникам авиации и воздухоплавания военных округов, и они стали основными организационными, тактическими и админи</w:t>
      </w:r>
      <w:r w:rsidRPr="008C063D">
        <w:rPr>
          <w:color w:val="0070C0"/>
          <w:sz w:val="16"/>
          <w:szCs w:val="16"/>
        </w:rPr>
        <w:softHyphen/>
        <w:t>стративными единицами в КВФ. В это время одна воздушная эскадра была расформирована, а оставшаяся вторая стала называться «авиационной».</w:t>
      </w:r>
    </w:p>
    <w:p w14:paraId="70702B13" w14:textId="77777777" w:rsidR="00932B36" w:rsidRPr="008C063D" w:rsidRDefault="00932B36" w:rsidP="00932B36">
      <w:pPr>
        <w:pStyle w:val="28"/>
        <w:tabs>
          <w:tab w:val="left" w:leader="underscore" w:pos="2318"/>
          <w:tab w:val="left" w:leader="underscore" w:pos="2905"/>
          <w:tab w:val="left" w:leader="underscore" w:pos="3621"/>
          <w:tab w:val="left" w:leader="underscore" w:pos="4510"/>
          <w:tab w:val="left" w:leader="underscore" w:pos="5403"/>
          <w:tab w:val="left" w:leader="underscore" w:pos="6303"/>
        </w:tabs>
        <w:spacing w:before="0" w:line="240" w:lineRule="auto"/>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 xml:space="preserve">Таблица 3 (РГВА. Ф. 4. </w:t>
      </w:r>
      <w:r w:rsidRPr="008C063D">
        <w:rPr>
          <w:rFonts w:ascii="Times New Roman" w:hAnsi="Times New Roman" w:cs="Times New Roman"/>
          <w:color w:val="0070C0"/>
          <w:sz w:val="16"/>
          <w:szCs w:val="16"/>
          <w:lang w:val="en-US"/>
        </w:rPr>
        <w:t>On</w:t>
      </w:r>
      <w:r w:rsidRPr="008C063D">
        <w:rPr>
          <w:rFonts w:ascii="Times New Roman" w:hAnsi="Times New Roman" w:cs="Times New Roman"/>
          <w:color w:val="0070C0"/>
          <w:sz w:val="16"/>
          <w:szCs w:val="16"/>
        </w:rPr>
        <w:t>. 1. Д. 167. Ч. 1. С</w:t>
      </w:r>
      <w:r w:rsidRPr="008C063D">
        <w:rPr>
          <w:rFonts w:ascii="Times New Roman" w:hAnsi="Times New Roman" w:cs="Times New Roman"/>
          <w:color w:val="0070C0"/>
          <w:sz w:val="16"/>
          <w:szCs w:val="16"/>
          <w:lang w:val="en-US"/>
        </w:rPr>
        <w:t>. 29</w:t>
      </w:r>
      <w:r w:rsidRPr="008C063D">
        <w:rPr>
          <w:rFonts w:ascii="Times New Roman" w:hAnsi="Times New Roman" w:cs="Times New Roman"/>
          <w:color w:val="0070C0"/>
          <w:sz w:val="16"/>
          <w:szCs w:val="16"/>
        </w:rPr>
        <w:t>)</w:t>
      </w:r>
    </w:p>
    <w:tbl>
      <w:tblPr>
        <w:tblOverlap w:val="never"/>
        <w:tblW w:w="0" w:type="auto"/>
        <w:tblLayout w:type="fixed"/>
        <w:tblCellMar>
          <w:left w:w="10" w:type="dxa"/>
          <w:right w:w="10" w:type="dxa"/>
        </w:tblCellMar>
        <w:tblLook w:val="04A0" w:firstRow="1" w:lastRow="0" w:firstColumn="1" w:lastColumn="0" w:noHBand="0" w:noVBand="1"/>
      </w:tblPr>
      <w:tblGrid>
        <w:gridCol w:w="2200"/>
        <w:gridCol w:w="587"/>
        <w:gridCol w:w="720"/>
        <w:gridCol w:w="889"/>
        <w:gridCol w:w="889"/>
        <w:gridCol w:w="907"/>
      </w:tblGrid>
      <w:tr w:rsidR="00932B36" w:rsidRPr="008C063D" w14:paraId="2FF2FC95" w14:textId="77777777" w:rsidTr="00932B36">
        <w:trPr>
          <w:trHeight w:hRule="exact" w:val="815"/>
        </w:trPr>
        <w:tc>
          <w:tcPr>
            <w:tcW w:w="2200" w:type="dxa"/>
            <w:tcBorders>
              <w:top w:val="single" w:sz="4" w:space="0" w:color="auto"/>
              <w:left w:val="single" w:sz="4" w:space="0" w:color="auto"/>
            </w:tcBorders>
            <w:shd w:val="clear" w:color="auto" w:fill="FFFFFF"/>
          </w:tcPr>
          <w:p w14:paraId="1A316D18"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Наименование соединений или частей</w:t>
            </w:r>
          </w:p>
        </w:tc>
        <w:tc>
          <w:tcPr>
            <w:tcW w:w="587" w:type="dxa"/>
            <w:tcBorders>
              <w:top w:val="single" w:sz="4" w:space="0" w:color="auto"/>
              <w:left w:val="single" w:sz="4" w:space="0" w:color="auto"/>
            </w:tcBorders>
            <w:shd w:val="clear" w:color="auto" w:fill="FFFFFF"/>
          </w:tcPr>
          <w:p w14:paraId="7532E87D"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Число эскадр</w:t>
            </w:r>
          </w:p>
        </w:tc>
        <w:tc>
          <w:tcPr>
            <w:tcW w:w="720" w:type="dxa"/>
            <w:tcBorders>
              <w:top w:val="single" w:sz="4" w:space="0" w:color="auto"/>
              <w:left w:val="single" w:sz="4" w:space="0" w:color="auto"/>
            </w:tcBorders>
            <w:shd w:val="clear" w:color="auto" w:fill="FFFFFF"/>
          </w:tcPr>
          <w:p w14:paraId="3D0DFB25"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Число эскадрилий</w:t>
            </w:r>
          </w:p>
        </w:tc>
        <w:tc>
          <w:tcPr>
            <w:tcW w:w="889" w:type="dxa"/>
            <w:tcBorders>
              <w:top w:val="single" w:sz="4" w:space="0" w:color="auto"/>
              <w:left w:val="single" w:sz="4" w:space="0" w:color="auto"/>
            </w:tcBorders>
            <w:shd w:val="clear" w:color="auto" w:fill="FFFFFF"/>
          </w:tcPr>
          <w:p w14:paraId="5C689E78"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Число отрядов или отделений</w:t>
            </w:r>
          </w:p>
        </w:tc>
        <w:tc>
          <w:tcPr>
            <w:tcW w:w="889" w:type="dxa"/>
            <w:tcBorders>
              <w:top w:val="single" w:sz="4" w:space="0" w:color="auto"/>
              <w:left w:val="single" w:sz="4" w:space="0" w:color="auto"/>
            </w:tcBorders>
            <w:shd w:val="clear" w:color="auto" w:fill="FFFFFF"/>
          </w:tcPr>
          <w:p w14:paraId="34944E3E"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Общее количе</w:t>
            </w:r>
            <w:r w:rsidRPr="008C063D">
              <w:rPr>
                <w:rFonts w:ascii="Times New Roman" w:hAnsi="Times New Roman" w:cs="Times New Roman"/>
                <w:color w:val="0070C0"/>
                <w:sz w:val="16"/>
                <w:szCs w:val="16"/>
              </w:rPr>
              <w:softHyphen/>
              <w:t>ство самолетов</w:t>
            </w:r>
          </w:p>
        </w:tc>
        <w:tc>
          <w:tcPr>
            <w:tcW w:w="907" w:type="dxa"/>
            <w:tcBorders>
              <w:top w:val="single" w:sz="4" w:space="0" w:color="auto"/>
              <w:left w:val="single" w:sz="4" w:space="0" w:color="auto"/>
              <w:right w:val="single" w:sz="4" w:space="0" w:color="auto"/>
            </w:tcBorders>
            <w:shd w:val="clear" w:color="auto" w:fill="FFFFFF"/>
          </w:tcPr>
          <w:p w14:paraId="388A6289"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Численность л/состава</w:t>
            </w:r>
          </w:p>
        </w:tc>
      </w:tr>
      <w:tr w:rsidR="00932B36" w:rsidRPr="008C063D" w14:paraId="5E4FBD5A" w14:textId="77777777" w:rsidTr="00932B36">
        <w:trPr>
          <w:trHeight w:hRule="exact" w:val="158"/>
        </w:trPr>
        <w:tc>
          <w:tcPr>
            <w:tcW w:w="2200" w:type="dxa"/>
            <w:tcBorders>
              <w:top w:val="single" w:sz="4" w:space="0" w:color="auto"/>
              <w:left w:val="single" w:sz="4" w:space="0" w:color="auto"/>
            </w:tcBorders>
            <w:shd w:val="clear" w:color="auto" w:fill="FFFFFF"/>
          </w:tcPr>
          <w:p w14:paraId="17D0BFAA"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Авиационная эскадра</w:t>
            </w:r>
          </w:p>
        </w:tc>
        <w:tc>
          <w:tcPr>
            <w:tcW w:w="587" w:type="dxa"/>
            <w:tcBorders>
              <w:top w:val="single" w:sz="4" w:space="0" w:color="auto"/>
              <w:left w:val="single" w:sz="4" w:space="0" w:color="auto"/>
            </w:tcBorders>
            <w:shd w:val="clear" w:color="auto" w:fill="FFFFFF"/>
          </w:tcPr>
          <w:p w14:paraId="3E55A6F0"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w:t>
            </w:r>
          </w:p>
        </w:tc>
        <w:tc>
          <w:tcPr>
            <w:tcW w:w="720" w:type="dxa"/>
            <w:tcBorders>
              <w:top w:val="single" w:sz="4" w:space="0" w:color="auto"/>
              <w:left w:val="single" w:sz="4" w:space="0" w:color="auto"/>
            </w:tcBorders>
            <w:shd w:val="clear" w:color="auto" w:fill="FFFFFF"/>
          </w:tcPr>
          <w:p w14:paraId="76F21848"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2</w:t>
            </w:r>
          </w:p>
        </w:tc>
        <w:tc>
          <w:tcPr>
            <w:tcW w:w="889" w:type="dxa"/>
            <w:tcBorders>
              <w:top w:val="single" w:sz="4" w:space="0" w:color="auto"/>
              <w:left w:val="single" w:sz="4" w:space="0" w:color="auto"/>
            </w:tcBorders>
            <w:shd w:val="clear" w:color="auto" w:fill="FFFFFF"/>
          </w:tcPr>
          <w:p w14:paraId="409A6CDB"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6</w:t>
            </w:r>
          </w:p>
        </w:tc>
        <w:tc>
          <w:tcPr>
            <w:tcW w:w="889" w:type="dxa"/>
            <w:tcBorders>
              <w:top w:val="single" w:sz="4" w:space="0" w:color="auto"/>
              <w:left w:val="single" w:sz="4" w:space="0" w:color="auto"/>
            </w:tcBorders>
            <w:shd w:val="clear" w:color="auto" w:fill="FFFFFF"/>
          </w:tcPr>
          <w:p w14:paraId="7F4EDA35"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36</w:t>
            </w:r>
          </w:p>
        </w:tc>
        <w:tc>
          <w:tcPr>
            <w:tcW w:w="907" w:type="dxa"/>
            <w:tcBorders>
              <w:top w:val="single" w:sz="4" w:space="0" w:color="auto"/>
              <w:left w:val="single" w:sz="4" w:space="0" w:color="auto"/>
              <w:right w:val="single" w:sz="4" w:space="0" w:color="auto"/>
            </w:tcBorders>
            <w:shd w:val="clear" w:color="auto" w:fill="FFFFFF"/>
          </w:tcPr>
          <w:p w14:paraId="0F161C7E"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585</w:t>
            </w:r>
          </w:p>
        </w:tc>
      </w:tr>
      <w:tr w:rsidR="00932B36" w:rsidRPr="008C063D" w14:paraId="53EEA7A7" w14:textId="77777777" w:rsidTr="00932B36">
        <w:trPr>
          <w:trHeight w:hRule="exact" w:val="162"/>
        </w:trPr>
        <w:tc>
          <w:tcPr>
            <w:tcW w:w="2200" w:type="dxa"/>
            <w:tcBorders>
              <w:top w:val="single" w:sz="4" w:space="0" w:color="auto"/>
              <w:left w:val="single" w:sz="4" w:space="0" w:color="auto"/>
            </w:tcBorders>
            <w:shd w:val="clear" w:color="auto" w:fill="FFFFFF"/>
          </w:tcPr>
          <w:p w14:paraId="34200CA6"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Разведывательные эскадрильи</w:t>
            </w:r>
          </w:p>
        </w:tc>
        <w:tc>
          <w:tcPr>
            <w:tcW w:w="587" w:type="dxa"/>
            <w:tcBorders>
              <w:top w:val="single" w:sz="4" w:space="0" w:color="auto"/>
              <w:left w:val="single" w:sz="4" w:space="0" w:color="auto"/>
            </w:tcBorders>
            <w:shd w:val="clear" w:color="auto" w:fill="FFFFFF"/>
          </w:tcPr>
          <w:p w14:paraId="4C9205CF"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720" w:type="dxa"/>
            <w:tcBorders>
              <w:top w:val="single" w:sz="4" w:space="0" w:color="auto"/>
              <w:left w:val="single" w:sz="4" w:space="0" w:color="auto"/>
            </w:tcBorders>
            <w:shd w:val="clear" w:color="auto" w:fill="FFFFFF"/>
          </w:tcPr>
          <w:p w14:paraId="18F5B74F"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2</w:t>
            </w:r>
          </w:p>
        </w:tc>
        <w:tc>
          <w:tcPr>
            <w:tcW w:w="889" w:type="dxa"/>
            <w:tcBorders>
              <w:top w:val="single" w:sz="4" w:space="0" w:color="auto"/>
              <w:left w:val="single" w:sz="4" w:space="0" w:color="auto"/>
            </w:tcBorders>
            <w:shd w:val="clear" w:color="auto" w:fill="FFFFFF"/>
          </w:tcPr>
          <w:p w14:paraId="258614C3"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6</w:t>
            </w:r>
          </w:p>
        </w:tc>
        <w:tc>
          <w:tcPr>
            <w:tcW w:w="889" w:type="dxa"/>
            <w:tcBorders>
              <w:top w:val="single" w:sz="4" w:space="0" w:color="auto"/>
              <w:left w:val="single" w:sz="4" w:space="0" w:color="auto"/>
            </w:tcBorders>
            <w:shd w:val="clear" w:color="auto" w:fill="FFFFFF"/>
          </w:tcPr>
          <w:p w14:paraId="23D7461F"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36</w:t>
            </w:r>
          </w:p>
        </w:tc>
        <w:tc>
          <w:tcPr>
            <w:tcW w:w="907" w:type="dxa"/>
            <w:tcBorders>
              <w:top w:val="single" w:sz="4" w:space="0" w:color="auto"/>
              <w:left w:val="single" w:sz="4" w:space="0" w:color="auto"/>
              <w:right w:val="single" w:sz="4" w:space="0" w:color="auto"/>
            </w:tcBorders>
            <w:shd w:val="clear" w:color="auto" w:fill="FFFFFF"/>
          </w:tcPr>
          <w:p w14:paraId="14A9DF77"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576</w:t>
            </w:r>
          </w:p>
        </w:tc>
      </w:tr>
      <w:tr w:rsidR="00932B36" w:rsidRPr="008C063D" w14:paraId="0EF57293" w14:textId="77777777" w:rsidTr="00932B36">
        <w:trPr>
          <w:trHeight w:hRule="exact" w:val="158"/>
        </w:trPr>
        <w:tc>
          <w:tcPr>
            <w:tcW w:w="2200" w:type="dxa"/>
            <w:tcBorders>
              <w:top w:val="single" w:sz="4" w:space="0" w:color="auto"/>
              <w:left w:val="single" w:sz="4" w:space="0" w:color="auto"/>
            </w:tcBorders>
            <w:shd w:val="clear" w:color="auto" w:fill="FFFFFF"/>
          </w:tcPr>
          <w:p w14:paraId="05A2A031"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Истребительные эскадрильи</w:t>
            </w:r>
          </w:p>
        </w:tc>
        <w:tc>
          <w:tcPr>
            <w:tcW w:w="587" w:type="dxa"/>
            <w:tcBorders>
              <w:top w:val="single" w:sz="4" w:space="0" w:color="auto"/>
              <w:left w:val="single" w:sz="4" w:space="0" w:color="auto"/>
            </w:tcBorders>
            <w:shd w:val="clear" w:color="auto" w:fill="FFFFFF"/>
          </w:tcPr>
          <w:p w14:paraId="4AE82834"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720" w:type="dxa"/>
            <w:tcBorders>
              <w:top w:val="single" w:sz="4" w:space="0" w:color="auto"/>
              <w:left w:val="single" w:sz="4" w:space="0" w:color="auto"/>
            </w:tcBorders>
            <w:shd w:val="clear" w:color="auto" w:fill="FFFFFF"/>
          </w:tcPr>
          <w:p w14:paraId="475B39C4"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2</w:t>
            </w:r>
          </w:p>
        </w:tc>
        <w:tc>
          <w:tcPr>
            <w:tcW w:w="889" w:type="dxa"/>
            <w:tcBorders>
              <w:top w:val="single" w:sz="4" w:space="0" w:color="auto"/>
              <w:left w:val="single" w:sz="4" w:space="0" w:color="auto"/>
            </w:tcBorders>
            <w:shd w:val="clear" w:color="auto" w:fill="FFFFFF"/>
          </w:tcPr>
          <w:p w14:paraId="11C3FD1B"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6</w:t>
            </w:r>
          </w:p>
        </w:tc>
        <w:tc>
          <w:tcPr>
            <w:tcW w:w="889" w:type="dxa"/>
            <w:tcBorders>
              <w:top w:val="single" w:sz="4" w:space="0" w:color="auto"/>
              <w:left w:val="single" w:sz="4" w:space="0" w:color="auto"/>
            </w:tcBorders>
            <w:shd w:val="clear" w:color="auto" w:fill="FFFFFF"/>
          </w:tcPr>
          <w:p w14:paraId="26D1B3AD"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36</w:t>
            </w:r>
          </w:p>
        </w:tc>
        <w:tc>
          <w:tcPr>
            <w:tcW w:w="907" w:type="dxa"/>
            <w:tcBorders>
              <w:top w:val="single" w:sz="4" w:space="0" w:color="auto"/>
              <w:left w:val="single" w:sz="4" w:space="0" w:color="auto"/>
              <w:right w:val="single" w:sz="4" w:space="0" w:color="auto"/>
            </w:tcBorders>
            <w:shd w:val="clear" w:color="auto" w:fill="FFFFFF"/>
          </w:tcPr>
          <w:p w14:paraId="55E6B688"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548</w:t>
            </w:r>
          </w:p>
        </w:tc>
      </w:tr>
      <w:tr w:rsidR="00932B36" w:rsidRPr="008C063D" w14:paraId="2270F7D3" w14:textId="77777777" w:rsidTr="00932B36">
        <w:trPr>
          <w:trHeight w:hRule="exact" w:val="162"/>
        </w:trPr>
        <w:tc>
          <w:tcPr>
            <w:tcW w:w="2200" w:type="dxa"/>
            <w:tcBorders>
              <w:top w:val="single" w:sz="4" w:space="0" w:color="auto"/>
              <w:left w:val="single" w:sz="4" w:space="0" w:color="auto"/>
            </w:tcBorders>
            <w:shd w:val="clear" w:color="auto" w:fill="FFFFFF"/>
          </w:tcPr>
          <w:p w14:paraId="79392BD8"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Отдельные разведывательные отряды</w:t>
            </w:r>
          </w:p>
        </w:tc>
        <w:tc>
          <w:tcPr>
            <w:tcW w:w="587" w:type="dxa"/>
            <w:tcBorders>
              <w:top w:val="single" w:sz="4" w:space="0" w:color="auto"/>
              <w:left w:val="single" w:sz="4" w:space="0" w:color="auto"/>
            </w:tcBorders>
            <w:shd w:val="clear" w:color="auto" w:fill="FFFFFF"/>
            <w:vAlign w:val="center"/>
          </w:tcPr>
          <w:p w14:paraId="2153F163"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720" w:type="dxa"/>
            <w:tcBorders>
              <w:top w:val="single" w:sz="4" w:space="0" w:color="auto"/>
              <w:left w:val="single" w:sz="4" w:space="0" w:color="auto"/>
            </w:tcBorders>
            <w:shd w:val="clear" w:color="auto" w:fill="FFFFFF"/>
            <w:vAlign w:val="center"/>
          </w:tcPr>
          <w:p w14:paraId="2C601671"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889" w:type="dxa"/>
            <w:tcBorders>
              <w:top w:val="single" w:sz="4" w:space="0" w:color="auto"/>
              <w:left w:val="single" w:sz="4" w:space="0" w:color="auto"/>
            </w:tcBorders>
            <w:shd w:val="clear" w:color="auto" w:fill="FFFFFF"/>
          </w:tcPr>
          <w:p w14:paraId="7D49BEB8"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16</w:t>
            </w:r>
          </w:p>
        </w:tc>
        <w:tc>
          <w:tcPr>
            <w:tcW w:w="889" w:type="dxa"/>
            <w:tcBorders>
              <w:top w:val="single" w:sz="4" w:space="0" w:color="auto"/>
              <w:left w:val="single" w:sz="4" w:space="0" w:color="auto"/>
            </w:tcBorders>
            <w:shd w:val="clear" w:color="auto" w:fill="FFFFFF"/>
          </w:tcPr>
          <w:p w14:paraId="1126989A"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192(128/ 64)*</w:t>
            </w:r>
          </w:p>
        </w:tc>
        <w:tc>
          <w:tcPr>
            <w:tcW w:w="907" w:type="dxa"/>
            <w:tcBorders>
              <w:top w:val="single" w:sz="4" w:space="0" w:color="auto"/>
              <w:left w:val="single" w:sz="4" w:space="0" w:color="auto"/>
              <w:right w:val="single" w:sz="4" w:space="0" w:color="auto"/>
            </w:tcBorders>
            <w:shd w:val="clear" w:color="auto" w:fill="FFFFFF"/>
          </w:tcPr>
          <w:p w14:paraId="10B8F3E3"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1648</w:t>
            </w:r>
          </w:p>
        </w:tc>
      </w:tr>
      <w:tr w:rsidR="00932B36" w:rsidRPr="008C063D" w14:paraId="42904A7B" w14:textId="77777777" w:rsidTr="00932B36">
        <w:trPr>
          <w:trHeight w:hRule="exact" w:val="162"/>
        </w:trPr>
        <w:tc>
          <w:tcPr>
            <w:tcW w:w="2200" w:type="dxa"/>
            <w:tcBorders>
              <w:top w:val="single" w:sz="4" w:space="0" w:color="auto"/>
              <w:left w:val="single" w:sz="4" w:space="0" w:color="auto"/>
            </w:tcBorders>
            <w:shd w:val="clear" w:color="auto" w:fill="FFFFFF"/>
          </w:tcPr>
          <w:p w14:paraId="62E02182"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Отдельные истребительные отряды</w:t>
            </w:r>
          </w:p>
        </w:tc>
        <w:tc>
          <w:tcPr>
            <w:tcW w:w="587" w:type="dxa"/>
            <w:tcBorders>
              <w:top w:val="single" w:sz="4" w:space="0" w:color="auto"/>
              <w:left w:val="single" w:sz="4" w:space="0" w:color="auto"/>
            </w:tcBorders>
            <w:shd w:val="clear" w:color="auto" w:fill="FFFFFF"/>
            <w:vAlign w:val="center"/>
          </w:tcPr>
          <w:p w14:paraId="4B72597C"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720" w:type="dxa"/>
            <w:tcBorders>
              <w:top w:val="single" w:sz="4" w:space="0" w:color="auto"/>
              <w:left w:val="single" w:sz="4" w:space="0" w:color="auto"/>
            </w:tcBorders>
            <w:shd w:val="clear" w:color="auto" w:fill="FFFFFF"/>
            <w:vAlign w:val="center"/>
          </w:tcPr>
          <w:p w14:paraId="7CDFBB0A"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889" w:type="dxa"/>
            <w:tcBorders>
              <w:top w:val="single" w:sz="4" w:space="0" w:color="auto"/>
              <w:left w:val="single" w:sz="4" w:space="0" w:color="auto"/>
            </w:tcBorders>
            <w:shd w:val="clear" w:color="auto" w:fill="FFFFFF"/>
          </w:tcPr>
          <w:p w14:paraId="2E177C66"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4</w:t>
            </w:r>
          </w:p>
        </w:tc>
        <w:tc>
          <w:tcPr>
            <w:tcW w:w="889" w:type="dxa"/>
            <w:tcBorders>
              <w:top w:val="single" w:sz="4" w:space="0" w:color="auto"/>
              <w:left w:val="single" w:sz="4" w:space="0" w:color="auto"/>
            </w:tcBorders>
            <w:shd w:val="clear" w:color="auto" w:fill="FFFFFF"/>
          </w:tcPr>
          <w:p w14:paraId="560C2201"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48 (32/16)</w:t>
            </w:r>
          </w:p>
        </w:tc>
        <w:tc>
          <w:tcPr>
            <w:tcW w:w="907" w:type="dxa"/>
            <w:tcBorders>
              <w:top w:val="single" w:sz="4" w:space="0" w:color="auto"/>
              <w:left w:val="single" w:sz="4" w:space="0" w:color="auto"/>
              <w:right w:val="single" w:sz="4" w:space="0" w:color="auto"/>
            </w:tcBorders>
            <w:shd w:val="clear" w:color="auto" w:fill="FFFFFF"/>
          </w:tcPr>
          <w:p w14:paraId="2A816F1C"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360</w:t>
            </w:r>
          </w:p>
        </w:tc>
      </w:tr>
      <w:tr w:rsidR="00932B36" w:rsidRPr="008C063D" w14:paraId="02D2D0BA" w14:textId="77777777" w:rsidTr="00932B36">
        <w:trPr>
          <w:trHeight w:hRule="exact" w:val="158"/>
        </w:trPr>
        <w:tc>
          <w:tcPr>
            <w:tcW w:w="2200" w:type="dxa"/>
            <w:tcBorders>
              <w:top w:val="single" w:sz="4" w:space="0" w:color="auto"/>
              <w:left w:val="single" w:sz="4" w:space="0" w:color="auto"/>
            </w:tcBorders>
            <w:shd w:val="clear" w:color="auto" w:fill="FFFFFF"/>
          </w:tcPr>
          <w:p w14:paraId="34862B33"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Итого:</w:t>
            </w:r>
          </w:p>
        </w:tc>
        <w:tc>
          <w:tcPr>
            <w:tcW w:w="587" w:type="dxa"/>
            <w:tcBorders>
              <w:top w:val="single" w:sz="4" w:space="0" w:color="auto"/>
              <w:left w:val="single" w:sz="4" w:space="0" w:color="auto"/>
            </w:tcBorders>
            <w:shd w:val="clear" w:color="auto" w:fill="FFFFFF"/>
          </w:tcPr>
          <w:p w14:paraId="1A340731"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w:t>
            </w:r>
          </w:p>
        </w:tc>
        <w:tc>
          <w:tcPr>
            <w:tcW w:w="720" w:type="dxa"/>
            <w:tcBorders>
              <w:top w:val="single" w:sz="4" w:space="0" w:color="auto"/>
              <w:left w:val="single" w:sz="4" w:space="0" w:color="auto"/>
            </w:tcBorders>
            <w:shd w:val="clear" w:color="auto" w:fill="FFFFFF"/>
          </w:tcPr>
          <w:p w14:paraId="59049719"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6</w:t>
            </w:r>
          </w:p>
        </w:tc>
        <w:tc>
          <w:tcPr>
            <w:tcW w:w="889" w:type="dxa"/>
            <w:tcBorders>
              <w:top w:val="single" w:sz="4" w:space="0" w:color="auto"/>
              <w:left w:val="single" w:sz="4" w:space="0" w:color="auto"/>
            </w:tcBorders>
            <w:shd w:val="clear" w:color="auto" w:fill="FFFFFF"/>
          </w:tcPr>
          <w:p w14:paraId="2025920B"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38</w:t>
            </w:r>
          </w:p>
        </w:tc>
        <w:tc>
          <w:tcPr>
            <w:tcW w:w="889" w:type="dxa"/>
            <w:tcBorders>
              <w:top w:val="single" w:sz="4" w:space="0" w:color="auto"/>
              <w:left w:val="single" w:sz="4" w:space="0" w:color="auto"/>
            </w:tcBorders>
            <w:shd w:val="clear" w:color="auto" w:fill="FFFFFF"/>
          </w:tcPr>
          <w:p w14:paraId="5C60826A"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348</w:t>
            </w:r>
          </w:p>
        </w:tc>
        <w:tc>
          <w:tcPr>
            <w:tcW w:w="907" w:type="dxa"/>
            <w:tcBorders>
              <w:top w:val="single" w:sz="4" w:space="0" w:color="auto"/>
              <w:left w:val="single" w:sz="4" w:space="0" w:color="auto"/>
              <w:right w:val="single" w:sz="4" w:space="0" w:color="auto"/>
            </w:tcBorders>
            <w:shd w:val="clear" w:color="auto" w:fill="FFFFFF"/>
          </w:tcPr>
          <w:p w14:paraId="7D781537"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3717</w:t>
            </w:r>
          </w:p>
        </w:tc>
      </w:tr>
      <w:tr w:rsidR="00932B36" w:rsidRPr="008C063D" w14:paraId="1F773D10" w14:textId="77777777" w:rsidTr="00932B36">
        <w:trPr>
          <w:trHeight w:hRule="exact" w:val="162"/>
        </w:trPr>
        <w:tc>
          <w:tcPr>
            <w:tcW w:w="2200" w:type="dxa"/>
            <w:tcBorders>
              <w:top w:val="single" w:sz="4" w:space="0" w:color="auto"/>
              <w:left w:val="single" w:sz="4" w:space="0" w:color="auto"/>
            </w:tcBorders>
            <w:shd w:val="clear" w:color="auto" w:fill="FFFFFF"/>
            <w:vAlign w:val="bottom"/>
          </w:tcPr>
          <w:p w14:paraId="6C9E18DA"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Авиационные радиоотделения</w:t>
            </w:r>
          </w:p>
        </w:tc>
        <w:tc>
          <w:tcPr>
            <w:tcW w:w="587" w:type="dxa"/>
            <w:tcBorders>
              <w:top w:val="single" w:sz="4" w:space="0" w:color="auto"/>
              <w:left w:val="single" w:sz="4" w:space="0" w:color="auto"/>
            </w:tcBorders>
            <w:shd w:val="clear" w:color="auto" w:fill="FFFFFF"/>
            <w:vAlign w:val="center"/>
          </w:tcPr>
          <w:p w14:paraId="082C66A0"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720" w:type="dxa"/>
            <w:tcBorders>
              <w:top w:val="single" w:sz="4" w:space="0" w:color="auto"/>
              <w:left w:val="single" w:sz="4" w:space="0" w:color="auto"/>
            </w:tcBorders>
            <w:shd w:val="clear" w:color="auto" w:fill="FFFFFF"/>
            <w:vAlign w:val="center"/>
          </w:tcPr>
          <w:p w14:paraId="2A69C33F"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889" w:type="dxa"/>
            <w:tcBorders>
              <w:top w:val="single" w:sz="4" w:space="0" w:color="auto"/>
              <w:left w:val="single" w:sz="4" w:space="0" w:color="auto"/>
            </w:tcBorders>
            <w:shd w:val="clear" w:color="auto" w:fill="FFFFFF"/>
            <w:vAlign w:val="center"/>
          </w:tcPr>
          <w:p w14:paraId="3674076D"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14**</w:t>
            </w:r>
          </w:p>
        </w:tc>
        <w:tc>
          <w:tcPr>
            <w:tcW w:w="889" w:type="dxa"/>
            <w:tcBorders>
              <w:top w:val="single" w:sz="4" w:space="0" w:color="auto"/>
              <w:left w:val="single" w:sz="4" w:space="0" w:color="auto"/>
            </w:tcBorders>
            <w:shd w:val="clear" w:color="auto" w:fill="FFFFFF"/>
            <w:vAlign w:val="center"/>
          </w:tcPr>
          <w:p w14:paraId="1C4DBBA3"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907" w:type="dxa"/>
            <w:tcBorders>
              <w:top w:val="single" w:sz="4" w:space="0" w:color="auto"/>
              <w:left w:val="single" w:sz="4" w:space="0" w:color="auto"/>
              <w:right w:val="single" w:sz="4" w:space="0" w:color="auto"/>
            </w:tcBorders>
            <w:shd w:val="clear" w:color="auto" w:fill="FFFFFF"/>
            <w:vAlign w:val="center"/>
          </w:tcPr>
          <w:p w14:paraId="6D242A4A"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140</w:t>
            </w:r>
          </w:p>
        </w:tc>
      </w:tr>
      <w:tr w:rsidR="00932B36" w:rsidRPr="008C063D" w14:paraId="71DCE9E8" w14:textId="77777777" w:rsidTr="00932B36">
        <w:trPr>
          <w:trHeight w:hRule="exact" w:val="1205"/>
        </w:trPr>
        <w:tc>
          <w:tcPr>
            <w:tcW w:w="6192" w:type="dxa"/>
            <w:gridSpan w:val="6"/>
            <w:tcBorders>
              <w:top w:val="single" w:sz="4" w:space="0" w:color="auto"/>
              <w:left w:val="single" w:sz="4" w:space="0" w:color="auto"/>
              <w:bottom w:val="single" w:sz="4" w:space="0" w:color="auto"/>
              <w:right w:val="single" w:sz="4" w:space="0" w:color="auto"/>
            </w:tcBorders>
            <w:shd w:val="clear" w:color="auto" w:fill="FFFFFF"/>
            <w:vAlign w:val="bottom"/>
          </w:tcPr>
          <w:p w14:paraId="3C6E631B" w14:textId="77777777" w:rsidR="00932B36" w:rsidRPr="00932B36" w:rsidRDefault="00932B36" w:rsidP="00DC550A">
            <w:pPr>
              <w:pStyle w:val="aff2"/>
              <w:tabs>
                <w:tab w:val="left" w:pos="628"/>
              </w:tabs>
              <w:spacing w:line="240" w:lineRule="auto"/>
              <w:rPr>
                <w:rFonts w:ascii="Times New Roman" w:hAnsi="Times New Roman" w:cs="Times New Roman"/>
                <w:i w:val="0"/>
                <w:iCs w:val="0"/>
                <w:color w:val="0070C0"/>
                <w:sz w:val="16"/>
                <w:szCs w:val="16"/>
              </w:rPr>
            </w:pPr>
            <w:r w:rsidRPr="00932B36">
              <w:rPr>
                <w:rFonts w:ascii="Times New Roman" w:hAnsi="Times New Roman" w:cs="Times New Roman"/>
                <w:i w:val="0"/>
                <w:iCs w:val="0"/>
                <w:color w:val="0070C0"/>
                <w:sz w:val="16"/>
                <w:szCs w:val="16"/>
                <w:lang w:val="ru-RU"/>
              </w:rPr>
              <w:t>Примечания: * В числителе показаны действующие, а в знаменателе - запасные самолеты. **14 радиоотделений формировались для обслуживания всех отдельных авиаотрядов, включая шесть гид</w:t>
            </w:r>
            <w:r w:rsidRPr="00932B36">
              <w:rPr>
                <w:rFonts w:ascii="Times New Roman" w:hAnsi="Times New Roman" w:cs="Times New Roman"/>
                <w:i w:val="0"/>
                <w:iCs w:val="0"/>
                <w:color w:val="0070C0"/>
                <w:sz w:val="16"/>
                <w:szCs w:val="16"/>
                <w:lang w:val="ru-RU"/>
              </w:rPr>
              <w:softHyphen/>
              <w:t xml:space="preserve">роавиаотрядов (см. ниже Таблицу 4). Они должны были придаваться авиаотрядам по мере необходимости. Такие же радиоотделения предусматривались в штате каждой авиаэскадрильи (РГВА. Ф. 4. </w:t>
            </w:r>
            <w:r w:rsidRPr="00932B36">
              <w:rPr>
                <w:rFonts w:ascii="Times New Roman" w:hAnsi="Times New Roman" w:cs="Times New Roman"/>
                <w:i w:val="0"/>
                <w:iCs w:val="0"/>
                <w:color w:val="0070C0"/>
                <w:sz w:val="16"/>
                <w:szCs w:val="16"/>
              </w:rPr>
              <w:t>On. 1. Д. 170. С. 24 – 25: РГВА. Ф. 4. On. 1. Д. 167. Ч. 1. С. 30).</w:t>
            </w:r>
          </w:p>
        </w:tc>
      </w:tr>
    </w:tbl>
    <w:p w14:paraId="43066716" w14:textId="77777777" w:rsidR="00932B36" w:rsidRPr="008C063D" w:rsidRDefault="00932B36" w:rsidP="00932B36">
      <w:pPr>
        <w:rPr>
          <w:color w:val="0070C0"/>
          <w:sz w:val="16"/>
          <w:szCs w:val="16"/>
        </w:rPr>
      </w:pPr>
      <w:r w:rsidRPr="008C063D">
        <w:rPr>
          <w:color w:val="0070C0"/>
          <w:sz w:val="16"/>
          <w:szCs w:val="16"/>
        </w:rPr>
        <w:t>Реорганизация гидроавиационных частей в течение 1922 г. выразилась в упразднении гидроавиадивизионов и к созданию восьмисамолетных авиаотря</w:t>
      </w:r>
      <w:r w:rsidRPr="008C063D">
        <w:rPr>
          <w:color w:val="0070C0"/>
          <w:sz w:val="16"/>
          <w:szCs w:val="16"/>
        </w:rPr>
        <w:softHyphen/>
        <w:t>дов с 6 действующими и 2 запасными самолетами {Таблица 4).</w:t>
      </w:r>
    </w:p>
    <w:p w14:paraId="67AD8FEE" w14:textId="77777777" w:rsidR="00932B36" w:rsidRPr="00932B36" w:rsidRDefault="00932B36" w:rsidP="00932B36">
      <w:pPr>
        <w:pStyle w:val="aff0"/>
        <w:spacing w:line="240" w:lineRule="auto"/>
        <w:rPr>
          <w:rFonts w:ascii="Times New Roman" w:hAnsi="Times New Roman" w:cs="Times New Roman"/>
          <w:color w:val="0070C0"/>
          <w:sz w:val="16"/>
          <w:szCs w:val="16"/>
          <w:lang w:val="ru-RU"/>
        </w:rPr>
      </w:pPr>
      <w:r w:rsidRPr="00932B36">
        <w:rPr>
          <w:rFonts w:ascii="Times New Roman" w:hAnsi="Times New Roman" w:cs="Times New Roman"/>
          <w:color w:val="0070C0"/>
          <w:sz w:val="16"/>
          <w:szCs w:val="16"/>
          <w:lang w:val="ru-RU"/>
        </w:rPr>
        <w:t xml:space="preserve">Таблица 4 (РГВА. Ф. 4. </w:t>
      </w:r>
      <w:r w:rsidRPr="008C063D">
        <w:rPr>
          <w:rFonts w:ascii="Times New Roman" w:hAnsi="Times New Roman" w:cs="Times New Roman"/>
          <w:color w:val="0070C0"/>
          <w:sz w:val="16"/>
          <w:szCs w:val="16"/>
        </w:rPr>
        <w:t>On</w:t>
      </w:r>
      <w:r w:rsidRPr="00932B36">
        <w:rPr>
          <w:rFonts w:ascii="Times New Roman" w:hAnsi="Times New Roman" w:cs="Times New Roman"/>
          <w:color w:val="0070C0"/>
          <w:sz w:val="16"/>
          <w:szCs w:val="16"/>
          <w:lang w:val="ru-RU"/>
        </w:rPr>
        <w:t>. 1. Д. 167. Ч. 1. С. 30)</w:t>
      </w:r>
    </w:p>
    <w:tbl>
      <w:tblPr>
        <w:tblOverlap w:val="never"/>
        <w:tblW w:w="0" w:type="auto"/>
        <w:tblLayout w:type="fixed"/>
        <w:tblCellMar>
          <w:left w:w="10" w:type="dxa"/>
          <w:right w:w="10" w:type="dxa"/>
        </w:tblCellMar>
        <w:tblLook w:val="04A0" w:firstRow="1" w:lastRow="0" w:firstColumn="1" w:lastColumn="0" w:noHBand="0" w:noVBand="1"/>
      </w:tblPr>
      <w:tblGrid>
        <w:gridCol w:w="972"/>
        <w:gridCol w:w="497"/>
        <w:gridCol w:w="493"/>
        <w:gridCol w:w="335"/>
        <w:gridCol w:w="526"/>
        <w:gridCol w:w="432"/>
        <w:gridCol w:w="371"/>
        <w:gridCol w:w="490"/>
        <w:gridCol w:w="436"/>
        <w:gridCol w:w="472"/>
        <w:gridCol w:w="569"/>
        <w:gridCol w:w="572"/>
      </w:tblGrid>
      <w:tr w:rsidR="00932B36" w:rsidRPr="008C063D" w14:paraId="151BACAE" w14:textId="77777777" w:rsidTr="00932B36">
        <w:trPr>
          <w:trHeight w:hRule="exact" w:val="256"/>
        </w:trPr>
        <w:tc>
          <w:tcPr>
            <w:tcW w:w="972" w:type="dxa"/>
            <w:vMerge w:val="restart"/>
            <w:tcBorders>
              <w:top w:val="single" w:sz="4" w:space="0" w:color="auto"/>
              <w:left w:val="single" w:sz="4" w:space="0" w:color="auto"/>
            </w:tcBorders>
            <w:shd w:val="clear" w:color="auto" w:fill="FFFFFF"/>
          </w:tcPr>
          <w:p w14:paraId="08778E9B" w14:textId="77777777" w:rsidR="00932B36" w:rsidRPr="00932B36" w:rsidRDefault="00932B36" w:rsidP="00932B36">
            <w:pPr>
              <w:jc w:val="both"/>
              <w:rPr>
                <w:color w:val="0070C0"/>
                <w:sz w:val="16"/>
                <w:szCs w:val="16"/>
              </w:rPr>
            </w:pPr>
          </w:p>
        </w:tc>
        <w:tc>
          <w:tcPr>
            <w:tcW w:w="990" w:type="dxa"/>
            <w:gridSpan w:val="2"/>
            <w:tcBorders>
              <w:top w:val="single" w:sz="4" w:space="0" w:color="auto"/>
              <w:left w:val="single" w:sz="4" w:space="0" w:color="auto"/>
            </w:tcBorders>
            <w:shd w:val="clear" w:color="auto" w:fill="FFFFFF"/>
            <w:vAlign w:val="bottom"/>
          </w:tcPr>
          <w:p w14:paraId="6DA68E6C"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Штабы воздушно- ю флота «моря»</w:t>
            </w:r>
          </w:p>
        </w:tc>
        <w:tc>
          <w:tcPr>
            <w:tcW w:w="1293" w:type="dxa"/>
            <w:gridSpan w:val="3"/>
            <w:tcBorders>
              <w:top w:val="single" w:sz="4" w:space="0" w:color="auto"/>
              <w:left w:val="single" w:sz="4" w:space="0" w:color="auto"/>
            </w:tcBorders>
            <w:shd w:val="clear" w:color="auto" w:fill="FFFFFF"/>
            <w:vAlign w:val="bottom"/>
          </w:tcPr>
          <w:p w14:paraId="29B2B554"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Разведывательные</w:t>
            </w:r>
          </w:p>
          <w:p w14:paraId="47E3272A"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I идроавнаоiряды</w:t>
            </w:r>
          </w:p>
        </w:tc>
        <w:tc>
          <w:tcPr>
            <w:tcW w:w="1297" w:type="dxa"/>
            <w:gridSpan w:val="3"/>
            <w:tcBorders>
              <w:top w:val="single" w:sz="4" w:space="0" w:color="auto"/>
              <w:left w:val="single" w:sz="4" w:space="0" w:color="auto"/>
            </w:tcBorders>
            <w:shd w:val="clear" w:color="auto" w:fill="FFFFFF"/>
            <w:vAlign w:val="bottom"/>
          </w:tcPr>
          <w:p w14:paraId="70625351"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Истребительные</w:t>
            </w:r>
          </w:p>
          <w:p w14:paraId="07233B32"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Iидроавиаоiряды</w:t>
            </w:r>
          </w:p>
        </w:tc>
        <w:tc>
          <w:tcPr>
            <w:tcW w:w="1613" w:type="dxa"/>
            <w:gridSpan w:val="3"/>
            <w:tcBorders>
              <w:top w:val="single" w:sz="4" w:space="0" w:color="auto"/>
              <w:left w:val="single" w:sz="4" w:space="0" w:color="auto"/>
              <w:right w:val="single" w:sz="4" w:space="0" w:color="auto"/>
            </w:tcBorders>
            <w:shd w:val="clear" w:color="auto" w:fill="FFFFFF"/>
            <w:vAlign w:val="bottom"/>
          </w:tcPr>
          <w:p w14:paraId="6DA2AEE0"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Учебный тренировоч</w:t>
            </w:r>
            <w:r w:rsidRPr="008C063D">
              <w:rPr>
                <w:rFonts w:ascii="Times New Roman" w:hAnsi="Times New Roman" w:cs="Times New Roman"/>
                <w:color w:val="0070C0"/>
                <w:sz w:val="16"/>
                <w:szCs w:val="16"/>
              </w:rPr>
              <w:softHyphen/>
              <w:t>ный отряд гидроавиации</w:t>
            </w:r>
          </w:p>
        </w:tc>
      </w:tr>
      <w:tr w:rsidR="00932B36" w:rsidRPr="008C063D" w14:paraId="2AF612CE" w14:textId="77777777" w:rsidTr="00932B36">
        <w:trPr>
          <w:trHeight w:hRule="exact" w:val="421"/>
        </w:trPr>
        <w:tc>
          <w:tcPr>
            <w:tcW w:w="972" w:type="dxa"/>
            <w:vMerge/>
            <w:tcBorders>
              <w:left w:val="single" w:sz="4" w:space="0" w:color="auto"/>
            </w:tcBorders>
            <w:shd w:val="clear" w:color="auto" w:fill="FFFFFF"/>
          </w:tcPr>
          <w:p w14:paraId="61BC58DD" w14:textId="77777777" w:rsidR="00932B36" w:rsidRPr="008C063D" w:rsidRDefault="00932B36" w:rsidP="00932B36">
            <w:pPr>
              <w:jc w:val="both"/>
              <w:rPr>
                <w:color w:val="0070C0"/>
                <w:sz w:val="16"/>
                <w:szCs w:val="16"/>
              </w:rPr>
            </w:pPr>
          </w:p>
        </w:tc>
        <w:tc>
          <w:tcPr>
            <w:tcW w:w="497" w:type="dxa"/>
            <w:tcBorders>
              <w:top w:val="single" w:sz="4" w:space="0" w:color="auto"/>
              <w:left w:val="single" w:sz="4" w:space="0" w:color="auto"/>
            </w:tcBorders>
            <w:shd w:val="clear" w:color="auto" w:fill="FFFFFF"/>
            <w:vAlign w:val="bottom"/>
          </w:tcPr>
          <w:p w14:paraId="11AA0555"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Число штабов</w:t>
            </w:r>
          </w:p>
        </w:tc>
        <w:tc>
          <w:tcPr>
            <w:tcW w:w="493" w:type="dxa"/>
            <w:tcBorders>
              <w:top w:val="single" w:sz="4" w:space="0" w:color="auto"/>
              <w:left w:val="single" w:sz="4" w:space="0" w:color="auto"/>
            </w:tcBorders>
            <w:shd w:val="clear" w:color="auto" w:fill="FFFFFF"/>
            <w:vAlign w:val="bottom"/>
          </w:tcPr>
          <w:p w14:paraId="429B48B3"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Числен</w:t>
            </w:r>
            <w:r w:rsidRPr="008C063D">
              <w:rPr>
                <w:rFonts w:ascii="Times New Roman" w:hAnsi="Times New Roman" w:cs="Times New Roman"/>
                <w:color w:val="0070C0"/>
                <w:sz w:val="16"/>
                <w:szCs w:val="16"/>
              </w:rPr>
              <w:softHyphen/>
              <w:t>ность</w:t>
            </w:r>
          </w:p>
        </w:tc>
        <w:tc>
          <w:tcPr>
            <w:tcW w:w="335" w:type="dxa"/>
            <w:tcBorders>
              <w:top w:val="single" w:sz="4" w:space="0" w:color="auto"/>
              <w:left w:val="single" w:sz="4" w:space="0" w:color="auto"/>
            </w:tcBorders>
            <w:shd w:val="clear" w:color="auto" w:fill="FFFFFF"/>
            <w:vAlign w:val="center"/>
          </w:tcPr>
          <w:p w14:paraId="5A40C50E"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Число</w:t>
            </w:r>
          </w:p>
        </w:tc>
        <w:tc>
          <w:tcPr>
            <w:tcW w:w="526" w:type="dxa"/>
            <w:tcBorders>
              <w:top w:val="single" w:sz="4" w:space="0" w:color="auto"/>
              <w:left w:val="single" w:sz="4" w:space="0" w:color="auto"/>
            </w:tcBorders>
            <w:shd w:val="clear" w:color="auto" w:fill="FFFFFF"/>
            <w:vAlign w:val="bottom"/>
          </w:tcPr>
          <w:p w14:paraId="01D4959D"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Само</w:t>
            </w:r>
            <w:r w:rsidRPr="008C063D">
              <w:rPr>
                <w:rFonts w:ascii="Times New Roman" w:hAnsi="Times New Roman" w:cs="Times New Roman"/>
                <w:color w:val="0070C0"/>
                <w:sz w:val="16"/>
                <w:szCs w:val="16"/>
              </w:rPr>
              <w:softHyphen/>
              <w:t>летов</w:t>
            </w:r>
          </w:p>
        </w:tc>
        <w:tc>
          <w:tcPr>
            <w:tcW w:w="432" w:type="dxa"/>
            <w:tcBorders>
              <w:top w:val="single" w:sz="4" w:space="0" w:color="auto"/>
              <w:left w:val="single" w:sz="4" w:space="0" w:color="auto"/>
            </w:tcBorders>
            <w:shd w:val="clear" w:color="auto" w:fill="FFFFFF"/>
            <w:vAlign w:val="bottom"/>
          </w:tcPr>
          <w:p w14:paraId="537C4E3F"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Числен</w:t>
            </w:r>
            <w:r w:rsidRPr="008C063D">
              <w:rPr>
                <w:rFonts w:ascii="Times New Roman" w:hAnsi="Times New Roman" w:cs="Times New Roman"/>
                <w:color w:val="0070C0"/>
                <w:sz w:val="16"/>
                <w:szCs w:val="16"/>
              </w:rPr>
              <w:softHyphen/>
              <w:t>ность</w:t>
            </w:r>
          </w:p>
        </w:tc>
        <w:tc>
          <w:tcPr>
            <w:tcW w:w="371" w:type="dxa"/>
            <w:tcBorders>
              <w:top w:val="single" w:sz="4" w:space="0" w:color="auto"/>
              <w:left w:val="single" w:sz="4" w:space="0" w:color="auto"/>
            </w:tcBorders>
            <w:shd w:val="clear" w:color="auto" w:fill="FFFFFF"/>
            <w:vAlign w:val="center"/>
          </w:tcPr>
          <w:p w14:paraId="62D2B927"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Число</w:t>
            </w:r>
          </w:p>
        </w:tc>
        <w:tc>
          <w:tcPr>
            <w:tcW w:w="490" w:type="dxa"/>
            <w:tcBorders>
              <w:top w:val="single" w:sz="4" w:space="0" w:color="auto"/>
              <w:left w:val="single" w:sz="4" w:space="0" w:color="auto"/>
            </w:tcBorders>
            <w:shd w:val="clear" w:color="auto" w:fill="FFFFFF"/>
            <w:vAlign w:val="bottom"/>
          </w:tcPr>
          <w:p w14:paraId="4915FE16"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Само</w:t>
            </w:r>
            <w:r w:rsidRPr="008C063D">
              <w:rPr>
                <w:rFonts w:ascii="Times New Roman" w:hAnsi="Times New Roman" w:cs="Times New Roman"/>
                <w:color w:val="0070C0"/>
                <w:sz w:val="16"/>
                <w:szCs w:val="16"/>
              </w:rPr>
              <w:softHyphen/>
              <w:t>летов</w:t>
            </w:r>
          </w:p>
        </w:tc>
        <w:tc>
          <w:tcPr>
            <w:tcW w:w="436" w:type="dxa"/>
            <w:tcBorders>
              <w:top w:val="single" w:sz="4" w:space="0" w:color="auto"/>
              <w:left w:val="single" w:sz="4" w:space="0" w:color="auto"/>
            </w:tcBorders>
            <w:shd w:val="clear" w:color="auto" w:fill="FFFFFF"/>
            <w:vAlign w:val="bottom"/>
          </w:tcPr>
          <w:p w14:paraId="6BC16190"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Числен</w:t>
            </w:r>
            <w:r w:rsidRPr="008C063D">
              <w:rPr>
                <w:rFonts w:ascii="Times New Roman" w:hAnsi="Times New Roman" w:cs="Times New Roman"/>
                <w:color w:val="0070C0"/>
                <w:sz w:val="16"/>
                <w:szCs w:val="16"/>
              </w:rPr>
              <w:softHyphen/>
              <w:t>ность</w:t>
            </w:r>
          </w:p>
        </w:tc>
        <w:tc>
          <w:tcPr>
            <w:tcW w:w="472" w:type="dxa"/>
            <w:tcBorders>
              <w:top w:val="single" w:sz="4" w:space="0" w:color="auto"/>
              <w:left w:val="single" w:sz="4" w:space="0" w:color="auto"/>
            </w:tcBorders>
            <w:shd w:val="clear" w:color="auto" w:fill="FFFFFF"/>
            <w:vAlign w:val="center"/>
          </w:tcPr>
          <w:p w14:paraId="74C8CDC4"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Число</w:t>
            </w:r>
          </w:p>
        </w:tc>
        <w:tc>
          <w:tcPr>
            <w:tcW w:w="569" w:type="dxa"/>
            <w:tcBorders>
              <w:top w:val="single" w:sz="4" w:space="0" w:color="auto"/>
              <w:left w:val="single" w:sz="4" w:space="0" w:color="auto"/>
            </w:tcBorders>
            <w:shd w:val="clear" w:color="auto" w:fill="FFFFFF"/>
            <w:vAlign w:val="bottom"/>
          </w:tcPr>
          <w:p w14:paraId="568ACD2A"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Само</w:t>
            </w:r>
            <w:r w:rsidRPr="008C063D">
              <w:rPr>
                <w:rFonts w:ascii="Times New Roman" w:hAnsi="Times New Roman" w:cs="Times New Roman"/>
                <w:color w:val="0070C0"/>
                <w:sz w:val="16"/>
                <w:szCs w:val="16"/>
              </w:rPr>
              <w:softHyphen/>
              <w:t>летов</w:t>
            </w:r>
          </w:p>
        </w:tc>
        <w:tc>
          <w:tcPr>
            <w:tcW w:w="572" w:type="dxa"/>
            <w:tcBorders>
              <w:top w:val="single" w:sz="4" w:space="0" w:color="auto"/>
              <w:left w:val="single" w:sz="4" w:space="0" w:color="auto"/>
              <w:right w:val="single" w:sz="4" w:space="0" w:color="auto"/>
            </w:tcBorders>
            <w:shd w:val="clear" w:color="auto" w:fill="FFFFFF"/>
            <w:vAlign w:val="bottom"/>
          </w:tcPr>
          <w:p w14:paraId="25EDB2EE"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Числен</w:t>
            </w:r>
            <w:r w:rsidRPr="008C063D">
              <w:rPr>
                <w:rFonts w:ascii="Times New Roman" w:hAnsi="Times New Roman" w:cs="Times New Roman"/>
                <w:color w:val="0070C0"/>
                <w:sz w:val="16"/>
                <w:szCs w:val="16"/>
              </w:rPr>
              <w:softHyphen/>
              <w:t>ность</w:t>
            </w:r>
          </w:p>
        </w:tc>
      </w:tr>
      <w:tr w:rsidR="00932B36" w:rsidRPr="008C063D" w14:paraId="6E172D28" w14:textId="77777777" w:rsidTr="00932B36">
        <w:trPr>
          <w:trHeight w:hRule="exact" w:val="144"/>
        </w:trPr>
        <w:tc>
          <w:tcPr>
            <w:tcW w:w="972" w:type="dxa"/>
            <w:tcBorders>
              <w:top w:val="single" w:sz="4" w:space="0" w:color="auto"/>
              <w:left w:val="single" w:sz="4" w:space="0" w:color="auto"/>
            </w:tcBorders>
            <w:shd w:val="clear" w:color="auto" w:fill="FFFFFF"/>
            <w:vAlign w:val="bottom"/>
          </w:tcPr>
          <w:p w14:paraId="3D3C211C"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На 01.01.1922 г.</w:t>
            </w:r>
          </w:p>
        </w:tc>
        <w:tc>
          <w:tcPr>
            <w:tcW w:w="497" w:type="dxa"/>
            <w:tcBorders>
              <w:top w:val="single" w:sz="4" w:space="0" w:color="auto"/>
              <w:left w:val="single" w:sz="4" w:space="0" w:color="auto"/>
            </w:tcBorders>
            <w:shd w:val="clear" w:color="auto" w:fill="FFFFFF"/>
            <w:vAlign w:val="bottom"/>
          </w:tcPr>
          <w:p w14:paraId="46CEF275"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2</w:t>
            </w:r>
          </w:p>
        </w:tc>
        <w:tc>
          <w:tcPr>
            <w:tcW w:w="493" w:type="dxa"/>
            <w:tcBorders>
              <w:top w:val="single" w:sz="4" w:space="0" w:color="auto"/>
              <w:left w:val="single" w:sz="4" w:space="0" w:color="auto"/>
            </w:tcBorders>
            <w:shd w:val="clear" w:color="auto" w:fill="FFFFFF"/>
            <w:vAlign w:val="bottom"/>
          </w:tcPr>
          <w:p w14:paraId="0C3850B1"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52</w:t>
            </w:r>
          </w:p>
        </w:tc>
        <w:tc>
          <w:tcPr>
            <w:tcW w:w="335" w:type="dxa"/>
            <w:tcBorders>
              <w:top w:val="single" w:sz="4" w:space="0" w:color="auto"/>
              <w:left w:val="single" w:sz="4" w:space="0" w:color="auto"/>
            </w:tcBorders>
            <w:shd w:val="clear" w:color="auto" w:fill="FFFFFF"/>
            <w:vAlign w:val="bottom"/>
          </w:tcPr>
          <w:p w14:paraId="677C5623"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5</w:t>
            </w:r>
          </w:p>
        </w:tc>
        <w:tc>
          <w:tcPr>
            <w:tcW w:w="526" w:type="dxa"/>
            <w:tcBorders>
              <w:top w:val="single" w:sz="4" w:space="0" w:color="auto"/>
              <w:left w:val="single" w:sz="4" w:space="0" w:color="auto"/>
            </w:tcBorders>
            <w:shd w:val="clear" w:color="auto" w:fill="FFFFFF"/>
            <w:vAlign w:val="bottom"/>
          </w:tcPr>
          <w:p w14:paraId="280173A1"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30</w:t>
            </w:r>
          </w:p>
        </w:tc>
        <w:tc>
          <w:tcPr>
            <w:tcW w:w="432" w:type="dxa"/>
            <w:tcBorders>
              <w:top w:val="single" w:sz="4" w:space="0" w:color="auto"/>
              <w:left w:val="single" w:sz="4" w:space="0" w:color="auto"/>
            </w:tcBorders>
            <w:shd w:val="clear" w:color="auto" w:fill="FFFFFF"/>
            <w:vAlign w:val="bottom"/>
          </w:tcPr>
          <w:p w14:paraId="5ABDA514"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410</w:t>
            </w:r>
          </w:p>
        </w:tc>
        <w:tc>
          <w:tcPr>
            <w:tcW w:w="371" w:type="dxa"/>
            <w:tcBorders>
              <w:top w:val="single" w:sz="4" w:space="0" w:color="auto"/>
              <w:left w:val="single" w:sz="4" w:space="0" w:color="auto"/>
            </w:tcBorders>
            <w:shd w:val="clear" w:color="auto" w:fill="FFFFFF"/>
            <w:vAlign w:val="bottom"/>
          </w:tcPr>
          <w:p w14:paraId="3872D5F2"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2</w:t>
            </w:r>
          </w:p>
        </w:tc>
        <w:tc>
          <w:tcPr>
            <w:tcW w:w="490" w:type="dxa"/>
            <w:tcBorders>
              <w:top w:val="single" w:sz="4" w:space="0" w:color="auto"/>
              <w:left w:val="single" w:sz="4" w:space="0" w:color="auto"/>
            </w:tcBorders>
            <w:shd w:val="clear" w:color="auto" w:fill="FFFFFF"/>
            <w:vAlign w:val="bottom"/>
          </w:tcPr>
          <w:p w14:paraId="28866B0C"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12</w:t>
            </w:r>
          </w:p>
        </w:tc>
        <w:tc>
          <w:tcPr>
            <w:tcW w:w="436" w:type="dxa"/>
            <w:tcBorders>
              <w:top w:val="single" w:sz="4" w:space="0" w:color="auto"/>
              <w:left w:val="single" w:sz="4" w:space="0" w:color="auto"/>
            </w:tcBorders>
            <w:shd w:val="clear" w:color="auto" w:fill="FFFFFF"/>
            <w:vAlign w:val="bottom"/>
          </w:tcPr>
          <w:p w14:paraId="47C585CC"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140</w:t>
            </w:r>
          </w:p>
        </w:tc>
        <w:tc>
          <w:tcPr>
            <w:tcW w:w="472" w:type="dxa"/>
            <w:tcBorders>
              <w:top w:val="single" w:sz="4" w:space="0" w:color="auto"/>
              <w:left w:val="single" w:sz="4" w:space="0" w:color="auto"/>
            </w:tcBorders>
            <w:shd w:val="clear" w:color="auto" w:fill="FFFFFF"/>
            <w:vAlign w:val="bottom"/>
          </w:tcPr>
          <w:p w14:paraId="7FAAC629"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569" w:type="dxa"/>
            <w:tcBorders>
              <w:top w:val="single" w:sz="4" w:space="0" w:color="auto"/>
              <w:left w:val="single" w:sz="4" w:space="0" w:color="auto"/>
            </w:tcBorders>
            <w:shd w:val="clear" w:color="auto" w:fill="FFFFFF"/>
            <w:vAlign w:val="bottom"/>
          </w:tcPr>
          <w:p w14:paraId="5581180B"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572" w:type="dxa"/>
            <w:tcBorders>
              <w:top w:val="single" w:sz="4" w:space="0" w:color="auto"/>
              <w:left w:val="single" w:sz="4" w:space="0" w:color="auto"/>
              <w:right w:val="single" w:sz="4" w:space="0" w:color="auto"/>
            </w:tcBorders>
            <w:shd w:val="clear" w:color="auto" w:fill="FFFFFF"/>
            <w:vAlign w:val="bottom"/>
          </w:tcPr>
          <w:p w14:paraId="54842F4B"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r>
      <w:tr w:rsidR="00932B36" w:rsidRPr="008C063D" w14:paraId="60FA841B" w14:textId="77777777" w:rsidTr="00932B36">
        <w:trPr>
          <w:trHeight w:hRule="exact" w:val="155"/>
        </w:trPr>
        <w:tc>
          <w:tcPr>
            <w:tcW w:w="972" w:type="dxa"/>
            <w:tcBorders>
              <w:top w:val="single" w:sz="4" w:space="0" w:color="auto"/>
              <w:left w:val="single" w:sz="4" w:space="0" w:color="auto"/>
              <w:bottom w:val="single" w:sz="4" w:space="0" w:color="auto"/>
            </w:tcBorders>
            <w:shd w:val="clear" w:color="auto" w:fill="FFFFFF"/>
            <w:vAlign w:val="bottom"/>
          </w:tcPr>
          <w:p w14:paraId="0A2C3A5E"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На 01.10.1922 г.</w:t>
            </w:r>
          </w:p>
        </w:tc>
        <w:tc>
          <w:tcPr>
            <w:tcW w:w="497" w:type="dxa"/>
            <w:tcBorders>
              <w:top w:val="single" w:sz="4" w:space="0" w:color="auto"/>
              <w:left w:val="single" w:sz="4" w:space="0" w:color="auto"/>
              <w:bottom w:val="single" w:sz="4" w:space="0" w:color="auto"/>
            </w:tcBorders>
            <w:shd w:val="clear" w:color="auto" w:fill="FFFFFF"/>
            <w:vAlign w:val="bottom"/>
          </w:tcPr>
          <w:p w14:paraId="5DC7CBBD"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2</w:t>
            </w:r>
          </w:p>
        </w:tc>
        <w:tc>
          <w:tcPr>
            <w:tcW w:w="493" w:type="dxa"/>
            <w:tcBorders>
              <w:top w:val="single" w:sz="4" w:space="0" w:color="auto"/>
              <w:left w:val="single" w:sz="4" w:space="0" w:color="auto"/>
              <w:bottom w:val="single" w:sz="4" w:space="0" w:color="auto"/>
            </w:tcBorders>
            <w:shd w:val="clear" w:color="auto" w:fill="FFFFFF"/>
            <w:vAlign w:val="bottom"/>
          </w:tcPr>
          <w:p w14:paraId="54DFF637"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30</w:t>
            </w:r>
          </w:p>
        </w:tc>
        <w:tc>
          <w:tcPr>
            <w:tcW w:w="335" w:type="dxa"/>
            <w:tcBorders>
              <w:top w:val="single" w:sz="4" w:space="0" w:color="auto"/>
              <w:left w:val="single" w:sz="4" w:space="0" w:color="auto"/>
              <w:bottom w:val="single" w:sz="4" w:space="0" w:color="auto"/>
            </w:tcBorders>
            <w:shd w:val="clear" w:color="auto" w:fill="FFFFFF"/>
            <w:vAlign w:val="bottom"/>
          </w:tcPr>
          <w:p w14:paraId="2EF56CAE"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4</w:t>
            </w:r>
          </w:p>
        </w:tc>
        <w:tc>
          <w:tcPr>
            <w:tcW w:w="526" w:type="dxa"/>
            <w:tcBorders>
              <w:top w:val="single" w:sz="4" w:space="0" w:color="auto"/>
              <w:left w:val="single" w:sz="4" w:space="0" w:color="auto"/>
              <w:bottom w:val="single" w:sz="4" w:space="0" w:color="auto"/>
            </w:tcBorders>
            <w:shd w:val="clear" w:color="auto" w:fill="FFFFFF"/>
            <w:vAlign w:val="bottom"/>
          </w:tcPr>
          <w:p w14:paraId="18571ABE"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32 (24/8)</w:t>
            </w:r>
          </w:p>
        </w:tc>
        <w:tc>
          <w:tcPr>
            <w:tcW w:w="432" w:type="dxa"/>
            <w:tcBorders>
              <w:top w:val="single" w:sz="4" w:space="0" w:color="auto"/>
              <w:left w:val="single" w:sz="4" w:space="0" w:color="auto"/>
              <w:bottom w:val="single" w:sz="4" w:space="0" w:color="auto"/>
            </w:tcBorders>
            <w:shd w:val="clear" w:color="auto" w:fill="FFFFFF"/>
            <w:vAlign w:val="bottom"/>
          </w:tcPr>
          <w:p w14:paraId="60A9A218"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384</w:t>
            </w:r>
          </w:p>
        </w:tc>
        <w:tc>
          <w:tcPr>
            <w:tcW w:w="371" w:type="dxa"/>
            <w:tcBorders>
              <w:top w:val="single" w:sz="4" w:space="0" w:color="auto"/>
              <w:left w:val="single" w:sz="4" w:space="0" w:color="auto"/>
              <w:bottom w:val="single" w:sz="4" w:space="0" w:color="auto"/>
            </w:tcBorders>
            <w:shd w:val="clear" w:color="auto" w:fill="FFFFFF"/>
            <w:vAlign w:val="bottom"/>
          </w:tcPr>
          <w:p w14:paraId="66BC5FF6"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2</w:t>
            </w:r>
          </w:p>
        </w:tc>
        <w:tc>
          <w:tcPr>
            <w:tcW w:w="490" w:type="dxa"/>
            <w:tcBorders>
              <w:top w:val="single" w:sz="4" w:space="0" w:color="auto"/>
              <w:left w:val="single" w:sz="4" w:space="0" w:color="auto"/>
              <w:bottom w:val="single" w:sz="4" w:space="0" w:color="auto"/>
            </w:tcBorders>
            <w:shd w:val="clear" w:color="auto" w:fill="FFFFFF"/>
            <w:vAlign w:val="bottom"/>
          </w:tcPr>
          <w:p w14:paraId="63BA5A20"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16(12/4)</w:t>
            </w:r>
          </w:p>
        </w:tc>
        <w:tc>
          <w:tcPr>
            <w:tcW w:w="436" w:type="dxa"/>
            <w:tcBorders>
              <w:top w:val="single" w:sz="4" w:space="0" w:color="auto"/>
              <w:left w:val="single" w:sz="4" w:space="0" w:color="auto"/>
              <w:bottom w:val="single" w:sz="4" w:space="0" w:color="auto"/>
            </w:tcBorders>
            <w:shd w:val="clear" w:color="auto" w:fill="FFFFFF"/>
            <w:vAlign w:val="bottom"/>
          </w:tcPr>
          <w:p w14:paraId="7F205DD4"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136</w:t>
            </w:r>
          </w:p>
        </w:tc>
        <w:tc>
          <w:tcPr>
            <w:tcW w:w="472" w:type="dxa"/>
            <w:tcBorders>
              <w:top w:val="single" w:sz="4" w:space="0" w:color="auto"/>
              <w:left w:val="single" w:sz="4" w:space="0" w:color="auto"/>
              <w:bottom w:val="single" w:sz="4" w:space="0" w:color="auto"/>
            </w:tcBorders>
            <w:shd w:val="clear" w:color="auto" w:fill="FFFFFF"/>
            <w:vAlign w:val="bottom"/>
          </w:tcPr>
          <w:p w14:paraId="17BC96EA"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w:t>
            </w:r>
          </w:p>
        </w:tc>
        <w:tc>
          <w:tcPr>
            <w:tcW w:w="569" w:type="dxa"/>
            <w:tcBorders>
              <w:top w:val="single" w:sz="4" w:space="0" w:color="auto"/>
              <w:left w:val="single" w:sz="4" w:space="0" w:color="auto"/>
              <w:bottom w:val="single" w:sz="4" w:space="0" w:color="auto"/>
            </w:tcBorders>
            <w:shd w:val="clear" w:color="auto" w:fill="FFFFFF"/>
            <w:vAlign w:val="bottom"/>
          </w:tcPr>
          <w:p w14:paraId="38F63D17"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572" w:type="dxa"/>
            <w:tcBorders>
              <w:top w:val="single" w:sz="4" w:space="0" w:color="auto"/>
              <w:left w:val="single" w:sz="4" w:space="0" w:color="auto"/>
              <w:bottom w:val="single" w:sz="4" w:space="0" w:color="auto"/>
              <w:right w:val="single" w:sz="4" w:space="0" w:color="auto"/>
            </w:tcBorders>
            <w:shd w:val="clear" w:color="auto" w:fill="FFFFFF"/>
            <w:vAlign w:val="bottom"/>
          </w:tcPr>
          <w:p w14:paraId="59926A07" w14:textId="77777777" w:rsidR="00932B36" w:rsidRPr="008C063D" w:rsidRDefault="00932B36" w:rsidP="00932B36">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189</w:t>
            </w:r>
          </w:p>
        </w:tc>
      </w:tr>
    </w:tbl>
    <w:p w14:paraId="05AAD96D" w14:textId="77777777" w:rsidR="00932B36" w:rsidRPr="008C063D" w:rsidRDefault="00932B36" w:rsidP="00932B36">
      <w:pPr>
        <w:jc w:val="both"/>
        <w:rPr>
          <w:color w:val="0070C0"/>
          <w:sz w:val="16"/>
          <w:szCs w:val="16"/>
        </w:rPr>
      </w:pPr>
    </w:p>
    <w:p w14:paraId="0663E75E" w14:textId="77777777" w:rsidR="00932B36" w:rsidRPr="008C063D" w:rsidRDefault="00932B36" w:rsidP="00932B36">
      <w:pPr>
        <w:rPr>
          <w:color w:val="0070C0"/>
          <w:sz w:val="16"/>
          <w:szCs w:val="16"/>
        </w:rPr>
      </w:pPr>
      <w:r w:rsidRPr="008C063D">
        <w:rPr>
          <w:color w:val="0070C0"/>
          <w:sz w:val="16"/>
          <w:szCs w:val="16"/>
        </w:rPr>
        <w:t>К 1 октября 1922 в течение 1922 г„ учитывая потребности строевых авиачастей, Главвоздухфлот через Реввоенсовет осуществил организационные изменения в составе авиационного тыла, которые отражены в Таблице 12</w:t>
      </w:r>
    </w:p>
    <w:p w14:paraId="41AFC08A" w14:textId="77777777" w:rsidR="00932B36" w:rsidRPr="008C063D" w:rsidRDefault="00932B36" w:rsidP="00932B36">
      <w:pPr>
        <w:rPr>
          <w:color w:val="0070C0"/>
          <w:sz w:val="16"/>
          <w:szCs w:val="16"/>
        </w:rPr>
      </w:pPr>
      <w:r w:rsidRPr="008C063D">
        <w:rPr>
          <w:color w:val="0070C0"/>
          <w:sz w:val="16"/>
          <w:szCs w:val="16"/>
        </w:rPr>
        <w:t>Таблица 12</w:t>
      </w:r>
    </w:p>
    <w:tbl>
      <w:tblPr>
        <w:tblOverlap w:val="never"/>
        <w:tblW w:w="0" w:type="auto"/>
        <w:tblLayout w:type="fixed"/>
        <w:tblCellMar>
          <w:left w:w="10" w:type="dxa"/>
          <w:right w:w="10" w:type="dxa"/>
        </w:tblCellMar>
        <w:tblLook w:val="04A0" w:firstRow="1" w:lastRow="0" w:firstColumn="1" w:lastColumn="0" w:noHBand="0" w:noVBand="1"/>
      </w:tblPr>
      <w:tblGrid>
        <w:gridCol w:w="2354"/>
        <w:gridCol w:w="821"/>
        <w:gridCol w:w="1170"/>
        <w:gridCol w:w="817"/>
        <w:gridCol w:w="1177"/>
      </w:tblGrid>
      <w:tr w:rsidR="00932B36" w:rsidRPr="008C063D" w14:paraId="7458E8FE" w14:textId="77777777" w:rsidTr="00932B36">
        <w:trPr>
          <w:trHeight w:hRule="exact" w:val="180"/>
        </w:trPr>
        <w:tc>
          <w:tcPr>
            <w:tcW w:w="2354" w:type="dxa"/>
            <w:vMerge w:val="restart"/>
            <w:tcBorders>
              <w:top w:val="single" w:sz="4" w:space="0" w:color="auto"/>
              <w:left w:val="single" w:sz="4" w:space="0" w:color="auto"/>
            </w:tcBorders>
            <w:shd w:val="clear" w:color="auto" w:fill="FFFFFF"/>
            <w:vAlign w:val="bottom"/>
          </w:tcPr>
          <w:p w14:paraId="0E7A3B3D"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Наименование учреждений и заведений</w:t>
            </w:r>
          </w:p>
        </w:tc>
        <w:tc>
          <w:tcPr>
            <w:tcW w:w="1991" w:type="dxa"/>
            <w:gridSpan w:val="2"/>
            <w:tcBorders>
              <w:top w:val="single" w:sz="4" w:space="0" w:color="auto"/>
              <w:left w:val="single" w:sz="4" w:space="0" w:color="auto"/>
            </w:tcBorders>
            <w:shd w:val="clear" w:color="auto" w:fill="FFFFFF"/>
            <w:vAlign w:val="bottom"/>
          </w:tcPr>
          <w:p w14:paraId="023F431E"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На 1 января 1922 г.</w:t>
            </w:r>
          </w:p>
        </w:tc>
        <w:tc>
          <w:tcPr>
            <w:tcW w:w="1994" w:type="dxa"/>
            <w:gridSpan w:val="2"/>
            <w:tcBorders>
              <w:top w:val="single" w:sz="4" w:space="0" w:color="auto"/>
              <w:left w:val="single" w:sz="4" w:space="0" w:color="auto"/>
              <w:right w:val="single" w:sz="4" w:space="0" w:color="auto"/>
            </w:tcBorders>
            <w:shd w:val="clear" w:color="auto" w:fill="FFFFFF"/>
            <w:vAlign w:val="bottom"/>
          </w:tcPr>
          <w:p w14:paraId="4FFE92F7"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На 1 октября 1922 г.</w:t>
            </w:r>
          </w:p>
        </w:tc>
      </w:tr>
      <w:tr w:rsidR="00932B36" w:rsidRPr="008C063D" w14:paraId="60AEC4B7" w14:textId="77777777" w:rsidTr="00932B36">
        <w:trPr>
          <w:trHeight w:hRule="exact" w:val="441"/>
        </w:trPr>
        <w:tc>
          <w:tcPr>
            <w:tcW w:w="2354" w:type="dxa"/>
            <w:vMerge/>
            <w:tcBorders>
              <w:left w:val="single" w:sz="4" w:space="0" w:color="auto"/>
            </w:tcBorders>
            <w:shd w:val="clear" w:color="auto" w:fill="FFFFFF"/>
            <w:vAlign w:val="bottom"/>
          </w:tcPr>
          <w:p w14:paraId="11EF5243" w14:textId="77777777" w:rsidR="00932B36" w:rsidRPr="008C063D" w:rsidRDefault="00932B36" w:rsidP="00DC550A">
            <w:pPr>
              <w:rPr>
                <w:color w:val="0070C0"/>
                <w:sz w:val="16"/>
                <w:szCs w:val="16"/>
              </w:rPr>
            </w:pPr>
          </w:p>
        </w:tc>
        <w:tc>
          <w:tcPr>
            <w:tcW w:w="821" w:type="dxa"/>
            <w:tcBorders>
              <w:top w:val="single" w:sz="4" w:space="0" w:color="auto"/>
              <w:left w:val="single" w:sz="4" w:space="0" w:color="auto"/>
            </w:tcBorders>
            <w:shd w:val="clear" w:color="auto" w:fill="FFFFFF"/>
            <w:vAlign w:val="bottom"/>
          </w:tcPr>
          <w:p w14:paraId="25337CBA"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Число</w:t>
            </w:r>
          </w:p>
        </w:tc>
        <w:tc>
          <w:tcPr>
            <w:tcW w:w="1170" w:type="dxa"/>
            <w:tcBorders>
              <w:top w:val="single" w:sz="4" w:space="0" w:color="auto"/>
              <w:left w:val="single" w:sz="4" w:space="0" w:color="auto"/>
            </w:tcBorders>
            <w:shd w:val="clear" w:color="auto" w:fill="FFFFFF"/>
            <w:vAlign w:val="bottom"/>
          </w:tcPr>
          <w:p w14:paraId="4344C1BD"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Число л/состава</w:t>
            </w:r>
          </w:p>
        </w:tc>
        <w:tc>
          <w:tcPr>
            <w:tcW w:w="817" w:type="dxa"/>
            <w:tcBorders>
              <w:top w:val="single" w:sz="4" w:space="0" w:color="auto"/>
              <w:left w:val="single" w:sz="4" w:space="0" w:color="auto"/>
            </w:tcBorders>
            <w:shd w:val="clear" w:color="auto" w:fill="FFFFFF"/>
            <w:vAlign w:val="bottom"/>
          </w:tcPr>
          <w:p w14:paraId="3FC94527"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Число</w:t>
            </w:r>
          </w:p>
        </w:tc>
        <w:tc>
          <w:tcPr>
            <w:tcW w:w="1177" w:type="dxa"/>
            <w:tcBorders>
              <w:top w:val="single" w:sz="4" w:space="0" w:color="auto"/>
              <w:left w:val="single" w:sz="4" w:space="0" w:color="auto"/>
              <w:right w:val="single" w:sz="4" w:space="0" w:color="auto"/>
            </w:tcBorders>
            <w:shd w:val="clear" w:color="auto" w:fill="FFFFFF"/>
            <w:vAlign w:val="bottom"/>
          </w:tcPr>
          <w:p w14:paraId="276ECCAD"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Число л/состава</w:t>
            </w:r>
          </w:p>
        </w:tc>
      </w:tr>
      <w:tr w:rsidR="00932B36" w:rsidRPr="008C063D" w14:paraId="6A19EDA6" w14:textId="77777777" w:rsidTr="00932B36">
        <w:trPr>
          <w:trHeight w:hRule="exact" w:val="176"/>
        </w:trPr>
        <w:tc>
          <w:tcPr>
            <w:tcW w:w="2354" w:type="dxa"/>
            <w:tcBorders>
              <w:top w:val="single" w:sz="4" w:space="0" w:color="auto"/>
              <w:left w:val="single" w:sz="4" w:space="0" w:color="auto"/>
            </w:tcBorders>
            <w:shd w:val="clear" w:color="auto" w:fill="FFFFFF"/>
            <w:vAlign w:val="bottom"/>
          </w:tcPr>
          <w:p w14:paraId="2BBD7F57"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Центральный аэродром</w:t>
            </w:r>
          </w:p>
        </w:tc>
        <w:tc>
          <w:tcPr>
            <w:tcW w:w="821" w:type="dxa"/>
            <w:tcBorders>
              <w:top w:val="single" w:sz="4" w:space="0" w:color="auto"/>
              <w:left w:val="single" w:sz="4" w:space="0" w:color="auto"/>
            </w:tcBorders>
            <w:shd w:val="clear" w:color="auto" w:fill="FFFFFF"/>
            <w:vAlign w:val="center"/>
          </w:tcPr>
          <w:p w14:paraId="1FCB04CC"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1170" w:type="dxa"/>
            <w:tcBorders>
              <w:top w:val="single" w:sz="4" w:space="0" w:color="auto"/>
              <w:left w:val="single" w:sz="4" w:space="0" w:color="auto"/>
            </w:tcBorders>
            <w:shd w:val="clear" w:color="auto" w:fill="FFFFFF"/>
            <w:vAlign w:val="center"/>
          </w:tcPr>
          <w:p w14:paraId="4A83D7EE"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817" w:type="dxa"/>
            <w:tcBorders>
              <w:top w:val="single" w:sz="4" w:space="0" w:color="auto"/>
              <w:left w:val="single" w:sz="4" w:space="0" w:color="auto"/>
            </w:tcBorders>
            <w:shd w:val="clear" w:color="auto" w:fill="FFFFFF"/>
            <w:vAlign w:val="center"/>
          </w:tcPr>
          <w:p w14:paraId="3EFFACCA"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w:t>
            </w:r>
          </w:p>
        </w:tc>
        <w:tc>
          <w:tcPr>
            <w:tcW w:w="1177" w:type="dxa"/>
            <w:tcBorders>
              <w:top w:val="single" w:sz="4" w:space="0" w:color="auto"/>
              <w:left w:val="single" w:sz="4" w:space="0" w:color="auto"/>
              <w:right w:val="single" w:sz="4" w:space="0" w:color="auto"/>
            </w:tcBorders>
            <w:shd w:val="clear" w:color="auto" w:fill="FFFFFF"/>
            <w:vAlign w:val="center"/>
          </w:tcPr>
          <w:p w14:paraId="7194875D"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77</w:t>
            </w:r>
          </w:p>
        </w:tc>
      </w:tr>
      <w:tr w:rsidR="00932B36" w:rsidRPr="008C063D" w14:paraId="59B3C25D" w14:textId="77777777" w:rsidTr="00932B36">
        <w:trPr>
          <w:trHeight w:hRule="exact" w:val="176"/>
        </w:trPr>
        <w:tc>
          <w:tcPr>
            <w:tcW w:w="2354" w:type="dxa"/>
            <w:tcBorders>
              <w:top w:val="single" w:sz="4" w:space="0" w:color="auto"/>
              <w:left w:val="single" w:sz="4" w:space="0" w:color="auto"/>
            </w:tcBorders>
            <w:shd w:val="clear" w:color="auto" w:fill="FFFFFF"/>
            <w:vAlign w:val="bottom"/>
          </w:tcPr>
          <w:p w14:paraId="7FBEE4AC"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Опытный аэродром</w:t>
            </w:r>
          </w:p>
        </w:tc>
        <w:tc>
          <w:tcPr>
            <w:tcW w:w="821" w:type="dxa"/>
            <w:tcBorders>
              <w:top w:val="single" w:sz="4" w:space="0" w:color="auto"/>
              <w:left w:val="single" w:sz="4" w:space="0" w:color="auto"/>
            </w:tcBorders>
            <w:shd w:val="clear" w:color="auto" w:fill="FFFFFF"/>
            <w:vAlign w:val="center"/>
          </w:tcPr>
          <w:p w14:paraId="5957A5DA"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1170" w:type="dxa"/>
            <w:tcBorders>
              <w:top w:val="single" w:sz="4" w:space="0" w:color="auto"/>
              <w:left w:val="single" w:sz="4" w:space="0" w:color="auto"/>
            </w:tcBorders>
            <w:shd w:val="clear" w:color="auto" w:fill="FFFFFF"/>
            <w:vAlign w:val="center"/>
          </w:tcPr>
          <w:p w14:paraId="12827058"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817" w:type="dxa"/>
            <w:tcBorders>
              <w:top w:val="single" w:sz="4" w:space="0" w:color="auto"/>
              <w:left w:val="single" w:sz="4" w:space="0" w:color="auto"/>
            </w:tcBorders>
            <w:shd w:val="clear" w:color="auto" w:fill="FFFFFF"/>
            <w:vAlign w:val="center"/>
          </w:tcPr>
          <w:p w14:paraId="311C92C5"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w:t>
            </w:r>
          </w:p>
        </w:tc>
        <w:tc>
          <w:tcPr>
            <w:tcW w:w="1177" w:type="dxa"/>
            <w:tcBorders>
              <w:top w:val="single" w:sz="4" w:space="0" w:color="auto"/>
              <w:left w:val="single" w:sz="4" w:space="0" w:color="auto"/>
              <w:right w:val="single" w:sz="4" w:space="0" w:color="auto"/>
            </w:tcBorders>
            <w:shd w:val="clear" w:color="auto" w:fill="FFFFFF"/>
            <w:vAlign w:val="center"/>
          </w:tcPr>
          <w:p w14:paraId="30376F40"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195</w:t>
            </w:r>
          </w:p>
        </w:tc>
      </w:tr>
      <w:tr w:rsidR="00932B36" w:rsidRPr="008C063D" w14:paraId="22C99AF1" w14:textId="77777777" w:rsidTr="00932B36">
        <w:trPr>
          <w:trHeight w:hRule="exact" w:val="176"/>
        </w:trPr>
        <w:tc>
          <w:tcPr>
            <w:tcW w:w="2354" w:type="dxa"/>
            <w:tcBorders>
              <w:top w:val="single" w:sz="4" w:space="0" w:color="auto"/>
              <w:left w:val="single" w:sz="4" w:space="0" w:color="auto"/>
            </w:tcBorders>
            <w:shd w:val="clear" w:color="auto" w:fill="FFFFFF"/>
            <w:vAlign w:val="bottom"/>
          </w:tcPr>
          <w:p w14:paraId="60345B00"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Аэродромы</w:t>
            </w:r>
          </w:p>
        </w:tc>
        <w:tc>
          <w:tcPr>
            <w:tcW w:w="821" w:type="dxa"/>
            <w:tcBorders>
              <w:top w:val="single" w:sz="4" w:space="0" w:color="auto"/>
              <w:left w:val="single" w:sz="4" w:space="0" w:color="auto"/>
            </w:tcBorders>
            <w:shd w:val="clear" w:color="auto" w:fill="FFFFFF"/>
            <w:vAlign w:val="bottom"/>
          </w:tcPr>
          <w:p w14:paraId="5393FA72"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1170" w:type="dxa"/>
            <w:tcBorders>
              <w:top w:val="single" w:sz="4" w:space="0" w:color="auto"/>
              <w:left w:val="single" w:sz="4" w:space="0" w:color="auto"/>
            </w:tcBorders>
            <w:shd w:val="clear" w:color="auto" w:fill="FFFFFF"/>
            <w:vAlign w:val="bottom"/>
          </w:tcPr>
          <w:p w14:paraId="6EFBD362"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817" w:type="dxa"/>
            <w:tcBorders>
              <w:top w:val="single" w:sz="4" w:space="0" w:color="auto"/>
              <w:left w:val="single" w:sz="4" w:space="0" w:color="auto"/>
            </w:tcBorders>
            <w:shd w:val="clear" w:color="auto" w:fill="FFFFFF"/>
            <w:vAlign w:val="bottom"/>
          </w:tcPr>
          <w:p w14:paraId="4DE94CFD"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6</w:t>
            </w:r>
          </w:p>
        </w:tc>
        <w:tc>
          <w:tcPr>
            <w:tcW w:w="1177" w:type="dxa"/>
            <w:tcBorders>
              <w:top w:val="single" w:sz="4" w:space="0" w:color="auto"/>
              <w:left w:val="single" w:sz="4" w:space="0" w:color="auto"/>
              <w:right w:val="single" w:sz="4" w:space="0" w:color="auto"/>
            </w:tcBorders>
            <w:shd w:val="clear" w:color="auto" w:fill="FFFFFF"/>
            <w:vAlign w:val="bottom"/>
          </w:tcPr>
          <w:p w14:paraId="0A3B5F74"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93</w:t>
            </w:r>
          </w:p>
        </w:tc>
      </w:tr>
      <w:tr w:rsidR="00932B36" w:rsidRPr="008C063D" w14:paraId="771C9476" w14:textId="77777777" w:rsidTr="00932B36">
        <w:trPr>
          <w:trHeight w:hRule="exact" w:val="176"/>
        </w:trPr>
        <w:tc>
          <w:tcPr>
            <w:tcW w:w="2354" w:type="dxa"/>
            <w:tcBorders>
              <w:top w:val="single" w:sz="4" w:space="0" w:color="auto"/>
              <w:left w:val="single" w:sz="4" w:space="0" w:color="auto"/>
            </w:tcBorders>
            <w:shd w:val="clear" w:color="auto" w:fill="FFFFFF"/>
            <w:vAlign w:val="bottom"/>
          </w:tcPr>
          <w:p w14:paraId="2B49D310"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Представители на аэродромах</w:t>
            </w:r>
          </w:p>
        </w:tc>
        <w:tc>
          <w:tcPr>
            <w:tcW w:w="821" w:type="dxa"/>
            <w:tcBorders>
              <w:top w:val="single" w:sz="4" w:space="0" w:color="auto"/>
              <w:left w:val="single" w:sz="4" w:space="0" w:color="auto"/>
            </w:tcBorders>
            <w:shd w:val="clear" w:color="auto" w:fill="FFFFFF"/>
            <w:vAlign w:val="bottom"/>
          </w:tcPr>
          <w:p w14:paraId="4A32D98A"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1170" w:type="dxa"/>
            <w:tcBorders>
              <w:top w:val="single" w:sz="4" w:space="0" w:color="auto"/>
              <w:left w:val="single" w:sz="4" w:space="0" w:color="auto"/>
            </w:tcBorders>
            <w:shd w:val="clear" w:color="auto" w:fill="FFFFFF"/>
            <w:vAlign w:val="bottom"/>
          </w:tcPr>
          <w:p w14:paraId="1BD05CF9"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817" w:type="dxa"/>
            <w:tcBorders>
              <w:top w:val="single" w:sz="4" w:space="0" w:color="auto"/>
              <w:left w:val="single" w:sz="4" w:space="0" w:color="auto"/>
            </w:tcBorders>
            <w:shd w:val="clear" w:color="auto" w:fill="FFFFFF"/>
            <w:vAlign w:val="bottom"/>
          </w:tcPr>
          <w:p w14:paraId="238B8E22"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37</w:t>
            </w:r>
          </w:p>
        </w:tc>
        <w:tc>
          <w:tcPr>
            <w:tcW w:w="1177" w:type="dxa"/>
            <w:tcBorders>
              <w:top w:val="single" w:sz="4" w:space="0" w:color="auto"/>
              <w:left w:val="single" w:sz="4" w:space="0" w:color="auto"/>
              <w:right w:val="single" w:sz="4" w:space="0" w:color="auto"/>
            </w:tcBorders>
            <w:shd w:val="clear" w:color="auto" w:fill="FFFFFF"/>
            <w:vAlign w:val="bottom"/>
          </w:tcPr>
          <w:p w14:paraId="3BD86161"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37</w:t>
            </w:r>
          </w:p>
        </w:tc>
      </w:tr>
      <w:tr w:rsidR="00932B36" w:rsidRPr="008C063D" w14:paraId="2B2369A1" w14:textId="77777777" w:rsidTr="00932B36">
        <w:trPr>
          <w:trHeight w:hRule="exact" w:val="176"/>
        </w:trPr>
        <w:tc>
          <w:tcPr>
            <w:tcW w:w="2354" w:type="dxa"/>
            <w:tcBorders>
              <w:top w:val="single" w:sz="4" w:space="0" w:color="auto"/>
              <w:left w:val="single" w:sz="4" w:space="0" w:color="auto"/>
            </w:tcBorders>
            <w:shd w:val="clear" w:color="auto" w:fill="FFFFFF"/>
            <w:vAlign w:val="bottom"/>
          </w:tcPr>
          <w:p w14:paraId="1E7864FC"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Подвижные авиабазы</w:t>
            </w:r>
          </w:p>
        </w:tc>
        <w:tc>
          <w:tcPr>
            <w:tcW w:w="821" w:type="dxa"/>
            <w:tcBorders>
              <w:top w:val="single" w:sz="4" w:space="0" w:color="auto"/>
              <w:left w:val="single" w:sz="4" w:space="0" w:color="auto"/>
            </w:tcBorders>
            <w:shd w:val="clear" w:color="auto" w:fill="FFFFFF"/>
            <w:vAlign w:val="bottom"/>
          </w:tcPr>
          <w:p w14:paraId="0BC6E39A"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4</w:t>
            </w:r>
          </w:p>
        </w:tc>
        <w:tc>
          <w:tcPr>
            <w:tcW w:w="1170" w:type="dxa"/>
            <w:tcBorders>
              <w:top w:val="single" w:sz="4" w:space="0" w:color="auto"/>
              <w:left w:val="single" w:sz="4" w:space="0" w:color="auto"/>
            </w:tcBorders>
            <w:shd w:val="clear" w:color="auto" w:fill="FFFFFF"/>
            <w:vAlign w:val="bottom"/>
          </w:tcPr>
          <w:p w14:paraId="68164C6E"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528</w:t>
            </w:r>
          </w:p>
        </w:tc>
        <w:tc>
          <w:tcPr>
            <w:tcW w:w="817" w:type="dxa"/>
            <w:tcBorders>
              <w:top w:val="single" w:sz="4" w:space="0" w:color="auto"/>
              <w:left w:val="single" w:sz="4" w:space="0" w:color="auto"/>
            </w:tcBorders>
            <w:shd w:val="clear" w:color="auto" w:fill="FFFFFF"/>
            <w:vAlign w:val="bottom"/>
          </w:tcPr>
          <w:p w14:paraId="3A7F0EB9"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4</w:t>
            </w:r>
          </w:p>
        </w:tc>
        <w:tc>
          <w:tcPr>
            <w:tcW w:w="1177" w:type="dxa"/>
            <w:tcBorders>
              <w:top w:val="single" w:sz="4" w:space="0" w:color="auto"/>
              <w:left w:val="single" w:sz="4" w:space="0" w:color="auto"/>
              <w:right w:val="single" w:sz="4" w:space="0" w:color="auto"/>
            </w:tcBorders>
            <w:shd w:val="clear" w:color="auto" w:fill="FFFFFF"/>
            <w:vAlign w:val="bottom"/>
          </w:tcPr>
          <w:p w14:paraId="3764A53A"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484</w:t>
            </w:r>
          </w:p>
        </w:tc>
      </w:tr>
      <w:tr w:rsidR="00932B36" w:rsidRPr="008C063D" w14:paraId="733D4C4F" w14:textId="77777777" w:rsidTr="00932B36">
        <w:trPr>
          <w:trHeight w:hRule="exact" w:val="176"/>
        </w:trPr>
        <w:tc>
          <w:tcPr>
            <w:tcW w:w="2354" w:type="dxa"/>
            <w:tcBorders>
              <w:top w:val="single" w:sz="4" w:space="0" w:color="auto"/>
              <w:left w:val="single" w:sz="4" w:space="0" w:color="auto"/>
            </w:tcBorders>
            <w:shd w:val="clear" w:color="auto" w:fill="FFFFFF"/>
            <w:vAlign w:val="center"/>
          </w:tcPr>
          <w:p w14:paraId="08980AE0"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Подвижные авиасклады</w:t>
            </w:r>
          </w:p>
        </w:tc>
        <w:tc>
          <w:tcPr>
            <w:tcW w:w="821" w:type="dxa"/>
            <w:tcBorders>
              <w:top w:val="single" w:sz="4" w:space="0" w:color="auto"/>
              <w:left w:val="single" w:sz="4" w:space="0" w:color="auto"/>
            </w:tcBorders>
            <w:shd w:val="clear" w:color="auto" w:fill="FFFFFF"/>
            <w:vAlign w:val="center"/>
          </w:tcPr>
          <w:p w14:paraId="4BE5EE7E"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w:t>
            </w:r>
          </w:p>
        </w:tc>
        <w:tc>
          <w:tcPr>
            <w:tcW w:w="1170" w:type="dxa"/>
            <w:tcBorders>
              <w:top w:val="single" w:sz="4" w:space="0" w:color="auto"/>
              <w:left w:val="single" w:sz="4" w:space="0" w:color="auto"/>
            </w:tcBorders>
            <w:shd w:val="clear" w:color="auto" w:fill="FFFFFF"/>
            <w:vAlign w:val="center"/>
          </w:tcPr>
          <w:p w14:paraId="4EFB3DAD"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132</w:t>
            </w:r>
          </w:p>
        </w:tc>
        <w:tc>
          <w:tcPr>
            <w:tcW w:w="817" w:type="dxa"/>
            <w:tcBorders>
              <w:top w:val="single" w:sz="4" w:space="0" w:color="auto"/>
              <w:left w:val="single" w:sz="4" w:space="0" w:color="auto"/>
            </w:tcBorders>
            <w:shd w:val="clear" w:color="auto" w:fill="FFFFFF"/>
            <w:vAlign w:val="center"/>
          </w:tcPr>
          <w:p w14:paraId="1779F0E3"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1177" w:type="dxa"/>
            <w:tcBorders>
              <w:top w:val="single" w:sz="4" w:space="0" w:color="auto"/>
              <w:left w:val="single" w:sz="4" w:space="0" w:color="auto"/>
              <w:right w:val="single" w:sz="4" w:space="0" w:color="auto"/>
            </w:tcBorders>
            <w:shd w:val="clear" w:color="auto" w:fill="FFFFFF"/>
            <w:vAlign w:val="center"/>
          </w:tcPr>
          <w:p w14:paraId="3C1B028A"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Г</w:t>
            </w:r>
          </w:p>
        </w:tc>
      </w:tr>
      <w:tr w:rsidR="00932B36" w:rsidRPr="008C063D" w14:paraId="3DF55EE1" w14:textId="77777777" w:rsidTr="00932B36">
        <w:trPr>
          <w:trHeight w:hRule="exact" w:val="176"/>
        </w:trPr>
        <w:tc>
          <w:tcPr>
            <w:tcW w:w="2354" w:type="dxa"/>
            <w:tcBorders>
              <w:top w:val="single" w:sz="4" w:space="0" w:color="auto"/>
              <w:left w:val="single" w:sz="4" w:space="0" w:color="auto"/>
            </w:tcBorders>
            <w:shd w:val="clear" w:color="auto" w:fill="FFFFFF"/>
            <w:vAlign w:val="bottom"/>
          </w:tcPr>
          <w:p w14:paraId="11A56D49"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Постоянные авиабазы</w:t>
            </w:r>
          </w:p>
        </w:tc>
        <w:tc>
          <w:tcPr>
            <w:tcW w:w="821" w:type="dxa"/>
            <w:tcBorders>
              <w:top w:val="single" w:sz="4" w:space="0" w:color="auto"/>
              <w:left w:val="single" w:sz="4" w:space="0" w:color="auto"/>
            </w:tcBorders>
            <w:shd w:val="clear" w:color="auto" w:fill="FFFFFF"/>
            <w:vAlign w:val="bottom"/>
          </w:tcPr>
          <w:p w14:paraId="125E434B"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5</w:t>
            </w:r>
          </w:p>
        </w:tc>
        <w:tc>
          <w:tcPr>
            <w:tcW w:w="1170" w:type="dxa"/>
            <w:tcBorders>
              <w:top w:val="single" w:sz="4" w:space="0" w:color="auto"/>
              <w:left w:val="single" w:sz="4" w:space="0" w:color="auto"/>
            </w:tcBorders>
            <w:shd w:val="clear" w:color="auto" w:fill="FFFFFF"/>
            <w:vAlign w:val="bottom"/>
          </w:tcPr>
          <w:p w14:paraId="45484972"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1 240</w:t>
            </w:r>
          </w:p>
        </w:tc>
        <w:tc>
          <w:tcPr>
            <w:tcW w:w="817" w:type="dxa"/>
            <w:tcBorders>
              <w:top w:val="single" w:sz="4" w:space="0" w:color="auto"/>
              <w:left w:val="single" w:sz="4" w:space="0" w:color="auto"/>
            </w:tcBorders>
            <w:shd w:val="clear" w:color="auto" w:fill="FFFFFF"/>
            <w:vAlign w:val="bottom"/>
          </w:tcPr>
          <w:p w14:paraId="013672E9"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4</w:t>
            </w:r>
          </w:p>
        </w:tc>
        <w:tc>
          <w:tcPr>
            <w:tcW w:w="1177" w:type="dxa"/>
            <w:tcBorders>
              <w:top w:val="single" w:sz="4" w:space="0" w:color="auto"/>
              <w:left w:val="single" w:sz="4" w:space="0" w:color="auto"/>
              <w:right w:val="single" w:sz="4" w:space="0" w:color="auto"/>
            </w:tcBorders>
            <w:shd w:val="clear" w:color="auto" w:fill="FFFFFF"/>
            <w:vAlign w:val="bottom"/>
          </w:tcPr>
          <w:p w14:paraId="20E2F59D"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433</w:t>
            </w:r>
          </w:p>
        </w:tc>
      </w:tr>
      <w:tr w:rsidR="00932B36" w:rsidRPr="008C063D" w14:paraId="1C724366" w14:textId="77777777" w:rsidTr="00932B36">
        <w:trPr>
          <w:trHeight w:hRule="exact" w:val="176"/>
        </w:trPr>
        <w:tc>
          <w:tcPr>
            <w:tcW w:w="2354" w:type="dxa"/>
            <w:tcBorders>
              <w:top w:val="single" w:sz="4" w:space="0" w:color="auto"/>
              <w:left w:val="single" w:sz="4" w:space="0" w:color="auto"/>
            </w:tcBorders>
            <w:shd w:val="clear" w:color="auto" w:fill="FFFFFF"/>
            <w:vAlign w:val="bottom"/>
          </w:tcPr>
          <w:p w14:paraId="0945B0BA"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Авиационные склады</w:t>
            </w:r>
          </w:p>
        </w:tc>
        <w:tc>
          <w:tcPr>
            <w:tcW w:w="821" w:type="dxa"/>
            <w:tcBorders>
              <w:top w:val="single" w:sz="4" w:space="0" w:color="auto"/>
              <w:left w:val="single" w:sz="4" w:space="0" w:color="auto"/>
            </w:tcBorders>
            <w:shd w:val="clear" w:color="auto" w:fill="FFFFFF"/>
            <w:vAlign w:val="bottom"/>
          </w:tcPr>
          <w:p w14:paraId="5199763C"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w:t>
            </w:r>
          </w:p>
        </w:tc>
        <w:tc>
          <w:tcPr>
            <w:tcW w:w="1170" w:type="dxa"/>
            <w:tcBorders>
              <w:top w:val="single" w:sz="4" w:space="0" w:color="auto"/>
              <w:left w:val="single" w:sz="4" w:space="0" w:color="auto"/>
            </w:tcBorders>
            <w:shd w:val="clear" w:color="auto" w:fill="FFFFFF"/>
            <w:vAlign w:val="bottom"/>
          </w:tcPr>
          <w:p w14:paraId="0759AB26"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132</w:t>
            </w:r>
          </w:p>
        </w:tc>
        <w:tc>
          <w:tcPr>
            <w:tcW w:w="817" w:type="dxa"/>
            <w:tcBorders>
              <w:top w:val="single" w:sz="4" w:space="0" w:color="auto"/>
              <w:left w:val="single" w:sz="4" w:space="0" w:color="auto"/>
            </w:tcBorders>
            <w:shd w:val="clear" w:color="auto" w:fill="FFFFFF"/>
            <w:vAlign w:val="bottom"/>
          </w:tcPr>
          <w:p w14:paraId="160791FF"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5</w:t>
            </w:r>
          </w:p>
        </w:tc>
        <w:tc>
          <w:tcPr>
            <w:tcW w:w="1177" w:type="dxa"/>
            <w:tcBorders>
              <w:top w:val="single" w:sz="4" w:space="0" w:color="auto"/>
              <w:left w:val="single" w:sz="4" w:space="0" w:color="auto"/>
              <w:right w:val="single" w:sz="4" w:space="0" w:color="auto"/>
            </w:tcBorders>
            <w:shd w:val="clear" w:color="auto" w:fill="FFFFFF"/>
            <w:vAlign w:val="bottom"/>
          </w:tcPr>
          <w:p w14:paraId="3B789829"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693</w:t>
            </w:r>
          </w:p>
        </w:tc>
      </w:tr>
      <w:tr w:rsidR="00932B36" w:rsidRPr="008C063D" w14:paraId="3FD1FAB6" w14:textId="77777777" w:rsidTr="00932B36">
        <w:trPr>
          <w:trHeight w:hRule="exact" w:val="184"/>
        </w:trPr>
        <w:tc>
          <w:tcPr>
            <w:tcW w:w="2354" w:type="dxa"/>
            <w:tcBorders>
              <w:top w:val="single" w:sz="4" w:space="0" w:color="auto"/>
              <w:left w:val="single" w:sz="4" w:space="0" w:color="auto"/>
              <w:bottom w:val="single" w:sz="4" w:space="0" w:color="auto"/>
            </w:tcBorders>
            <w:shd w:val="clear" w:color="auto" w:fill="FFFFFF"/>
            <w:vAlign w:val="center"/>
          </w:tcPr>
          <w:p w14:paraId="6690661C"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Воздухоплавательные склады</w:t>
            </w:r>
          </w:p>
        </w:tc>
        <w:tc>
          <w:tcPr>
            <w:tcW w:w="821" w:type="dxa"/>
            <w:tcBorders>
              <w:top w:val="single" w:sz="4" w:space="0" w:color="auto"/>
              <w:left w:val="single" w:sz="4" w:space="0" w:color="auto"/>
              <w:bottom w:val="single" w:sz="4" w:space="0" w:color="auto"/>
            </w:tcBorders>
            <w:shd w:val="clear" w:color="auto" w:fill="FFFFFF"/>
            <w:vAlign w:val="center"/>
          </w:tcPr>
          <w:p w14:paraId="4CAA3A01"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1170" w:type="dxa"/>
            <w:tcBorders>
              <w:top w:val="single" w:sz="4" w:space="0" w:color="auto"/>
              <w:left w:val="single" w:sz="4" w:space="0" w:color="auto"/>
              <w:bottom w:val="single" w:sz="4" w:space="0" w:color="auto"/>
            </w:tcBorders>
            <w:shd w:val="clear" w:color="auto" w:fill="FFFFFF"/>
            <w:vAlign w:val="center"/>
          </w:tcPr>
          <w:p w14:paraId="39801F8A"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817" w:type="dxa"/>
            <w:tcBorders>
              <w:top w:val="single" w:sz="4" w:space="0" w:color="auto"/>
              <w:left w:val="single" w:sz="4" w:space="0" w:color="auto"/>
              <w:bottom w:val="single" w:sz="4" w:space="0" w:color="auto"/>
            </w:tcBorders>
            <w:shd w:val="clear" w:color="auto" w:fill="FFFFFF"/>
            <w:vAlign w:val="center"/>
          </w:tcPr>
          <w:p w14:paraId="0346CF8C"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w:t>
            </w:r>
          </w:p>
        </w:tc>
        <w:tc>
          <w:tcPr>
            <w:tcW w:w="1177" w:type="dxa"/>
            <w:tcBorders>
              <w:top w:val="single" w:sz="4" w:space="0" w:color="auto"/>
              <w:left w:val="single" w:sz="4" w:space="0" w:color="auto"/>
              <w:bottom w:val="single" w:sz="4" w:space="0" w:color="auto"/>
              <w:right w:val="single" w:sz="4" w:space="0" w:color="auto"/>
            </w:tcBorders>
            <w:shd w:val="clear" w:color="auto" w:fill="FFFFFF"/>
            <w:vAlign w:val="center"/>
          </w:tcPr>
          <w:p w14:paraId="4E94DC3D"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157</w:t>
            </w:r>
          </w:p>
        </w:tc>
      </w:tr>
      <w:tr w:rsidR="00932B36" w:rsidRPr="008C063D" w14:paraId="1474D12C" w14:textId="77777777" w:rsidTr="00932B36">
        <w:trPr>
          <w:trHeight w:hRule="exact" w:val="184"/>
        </w:trPr>
        <w:tc>
          <w:tcPr>
            <w:tcW w:w="2354" w:type="dxa"/>
            <w:tcBorders>
              <w:top w:val="single" w:sz="4" w:space="0" w:color="auto"/>
              <w:left w:val="single" w:sz="4" w:space="0" w:color="auto"/>
              <w:bottom w:val="single" w:sz="4" w:space="0" w:color="auto"/>
            </w:tcBorders>
            <w:shd w:val="clear" w:color="auto" w:fill="FFFFFF"/>
          </w:tcPr>
          <w:p w14:paraId="758BEDD5"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Воздухоплавательные базы</w:t>
            </w:r>
          </w:p>
        </w:tc>
        <w:tc>
          <w:tcPr>
            <w:tcW w:w="821" w:type="dxa"/>
            <w:tcBorders>
              <w:top w:val="single" w:sz="4" w:space="0" w:color="auto"/>
              <w:left w:val="single" w:sz="4" w:space="0" w:color="auto"/>
              <w:bottom w:val="single" w:sz="4" w:space="0" w:color="auto"/>
            </w:tcBorders>
            <w:shd w:val="clear" w:color="auto" w:fill="FFFFFF"/>
            <w:vAlign w:val="bottom"/>
          </w:tcPr>
          <w:p w14:paraId="142FFCCB"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1170" w:type="dxa"/>
            <w:tcBorders>
              <w:top w:val="single" w:sz="4" w:space="0" w:color="auto"/>
              <w:left w:val="single" w:sz="4" w:space="0" w:color="auto"/>
              <w:bottom w:val="single" w:sz="4" w:space="0" w:color="auto"/>
            </w:tcBorders>
            <w:shd w:val="clear" w:color="auto" w:fill="FFFFFF"/>
            <w:vAlign w:val="bottom"/>
          </w:tcPr>
          <w:p w14:paraId="1001A754"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817" w:type="dxa"/>
            <w:tcBorders>
              <w:top w:val="single" w:sz="4" w:space="0" w:color="auto"/>
              <w:left w:val="single" w:sz="4" w:space="0" w:color="auto"/>
              <w:bottom w:val="single" w:sz="4" w:space="0" w:color="auto"/>
            </w:tcBorders>
            <w:shd w:val="clear" w:color="auto" w:fill="FFFFFF"/>
          </w:tcPr>
          <w:p w14:paraId="2A7D021B"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2</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18C68F51"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344</w:t>
            </w:r>
          </w:p>
        </w:tc>
      </w:tr>
      <w:tr w:rsidR="00932B36" w:rsidRPr="008C063D" w14:paraId="2B263ECA" w14:textId="77777777" w:rsidTr="00932B36">
        <w:trPr>
          <w:trHeight w:hRule="exact" w:val="184"/>
        </w:trPr>
        <w:tc>
          <w:tcPr>
            <w:tcW w:w="2354" w:type="dxa"/>
            <w:tcBorders>
              <w:top w:val="single" w:sz="4" w:space="0" w:color="auto"/>
              <w:left w:val="single" w:sz="4" w:space="0" w:color="auto"/>
              <w:bottom w:val="single" w:sz="4" w:space="0" w:color="auto"/>
            </w:tcBorders>
            <w:shd w:val="clear" w:color="auto" w:fill="FFFFFF"/>
            <w:vAlign w:val="bottom"/>
          </w:tcPr>
          <w:p w14:paraId="6089480B"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Постоянные гидробазы</w:t>
            </w:r>
          </w:p>
        </w:tc>
        <w:tc>
          <w:tcPr>
            <w:tcW w:w="821" w:type="dxa"/>
            <w:tcBorders>
              <w:top w:val="single" w:sz="4" w:space="0" w:color="auto"/>
              <w:left w:val="single" w:sz="4" w:space="0" w:color="auto"/>
              <w:bottom w:val="single" w:sz="4" w:space="0" w:color="auto"/>
            </w:tcBorders>
            <w:shd w:val="clear" w:color="auto" w:fill="FFFFFF"/>
            <w:vAlign w:val="bottom"/>
          </w:tcPr>
          <w:p w14:paraId="0D9DBDA5"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2</w:t>
            </w:r>
          </w:p>
        </w:tc>
        <w:tc>
          <w:tcPr>
            <w:tcW w:w="1170" w:type="dxa"/>
            <w:tcBorders>
              <w:top w:val="single" w:sz="4" w:space="0" w:color="auto"/>
              <w:left w:val="single" w:sz="4" w:space="0" w:color="auto"/>
              <w:bottom w:val="single" w:sz="4" w:space="0" w:color="auto"/>
            </w:tcBorders>
            <w:shd w:val="clear" w:color="auto" w:fill="FFFFFF"/>
            <w:vAlign w:val="bottom"/>
          </w:tcPr>
          <w:p w14:paraId="778108C7"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590</w:t>
            </w:r>
          </w:p>
        </w:tc>
        <w:tc>
          <w:tcPr>
            <w:tcW w:w="817" w:type="dxa"/>
            <w:tcBorders>
              <w:top w:val="single" w:sz="4" w:space="0" w:color="auto"/>
              <w:left w:val="single" w:sz="4" w:space="0" w:color="auto"/>
              <w:bottom w:val="single" w:sz="4" w:space="0" w:color="auto"/>
            </w:tcBorders>
            <w:shd w:val="clear" w:color="auto" w:fill="FFFFFF"/>
            <w:vAlign w:val="bottom"/>
          </w:tcPr>
          <w:p w14:paraId="2C3AB015"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w:t>
            </w:r>
          </w:p>
        </w:tc>
        <w:tc>
          <w:tcPr>
            <w:tcW w:w="1177" w:type="dxa"/>
            <w:tcBorders>
              <w:top w:val="single" w:sz="4" w:space="0" w:color="auto"/>
              <w:left w:val="single" w:sz="4" w:space="0" w:color="auto"/>
              <w:bottom w:val="single" w:sz="4" w:space="0" w:color="auto"/>
              <w:right w:val="single" w:sz="4" w:space="0" w:color="auto"/>
            </w:tcBorders>
            <w:shd w:val="clear" w:color="auto" w:fill="FFFFFF"/>
            <w:vAlign w:val="bottom"/>
          </w:tcPr>
          <w:p w14:paraId="6281DDC8"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157</w:t>
            </w:r>
          </w:p>
        </w:tc>
      </w:tr>
      <w:tr w:rsidR="00932B36" w:rsidRPr="008C063D" w14:paraId="490B7079" w14:textId="77777777" w:rsidTr="00932B36">
        <w:trPr>
          <w:trHeight w:hRule="exact" w:val="184"/>
        </w:trPr>
        <w:tc>
          <w:tcPr>
            <w:tcW w:w="2354" w:type="dxa"/>
            <w:tcBorders>
              <w:top w:val="single" w:sz="4" w:space="0" w:color="auto"/>
              <w:left w:val="single" w:sz="4" w:space="0" w:color="auto"/>
              <w:bottom w:val="single" w:sz="4" w:space="0" w:color="auto"/>
            </w:tcBorders>
            <w:shd w:val="clear" w:color="auto" w:fill="FFFFFF"/>
            <w:vAlign w:val="center"/>
          </w:tcPr>
          <w:p w14:paraId="75438BE5"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Постоянный гидросклад</w:t>
            </w:r>
          </w:p>
        </w:tc>
        <w:tc>
          <w:tcPr>
            <w:tcW w:w="821" w:type="dxa"/>
            <w:tcBorders>
              <w:top w:val="single" w:sz="4" w:space="0" w:color="auto"/>
              <w:left w:val="single" w:sz="4" w:space="0" w:color="auto"/>
              <w:bottom w:val="single" w:sz="4" w:space="0" w:color="auto"/>
            </w:tcBorders>
            <w:shd w:val="clear" w:color="auto" w:fill="FFFFFF"/>
            <w:vAlign w:val="center"/>
          </w:tcPr>
          <w:p w14:paraId="3B5AB917"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1170" w:type="dxa"/>
            <w:tcBorders>
              <w:top w:val="single" w:sz="4" w:space="0" w:color="auto"/>
              <w:left w:val="single" w:sz="4" w:space="0" w:color="auto"/>
              <w:bottom w:val="single" w:sz="4" w:space="0" w:color="auto"/>
            </w:tcBorders>
            <w:shd w:val="clear" w:color="auto" w:fill="FFFFFF"/>
            <w:vAlign w:val="center"/>
          </w:tcPr>
          <w:p w14:paraId="227B8C96"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w:t>
            </w:r>
          </w:p>
        </w:tc>
        <w:tc>
          <w:tcPr>
            <w:tcW w:w="817" w:type="dxa"/>
            <w:tcBorders>
              <w:top w:val="single" w:sz="4" w:space="0" w:color="auto"/>
              <w:left w:val="single" w:sz="4" w:space="0" w:color="auto"/>
              <w:bottom w:val="single" w:sz="4" w:space="0" w:color="auto"/>
            </w:tcBorders>
            <w:shd w:val="clear" w:color="auto" w:fill="FFFFFF"/>
            <w:vAlign w:val="center"/>
          </w:tcPr>
          <w:p w14:paraId="78CD192D"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w:t>
            </w:r>
          </w:p>
        </w:tc>
        <w:tc>
          <w:tcPr>
            <w:tcW w:w="1177" w:type="dxa"/>
            <w:tcBorders>
              <w:top w:val="single" w:sz="4" w:space="0" w:color="auto"/>
              <w:left w:val="single" w:sz="4" w:space="0" w:color="auto"/>
              <w:bottom w:val="single" w:sz="4" w:space="0" w:color="auto"/>
              <w:right w:val="single" w:sz="4" w:space="0" w:color="auto"/>
            </w:tcBorders>
            <w:shd w:val="clear" w:color="auto" w:fill="FFFFFF"/>
            <w:vAlign w:val="center"/>
          </w:tcPr>
          <w:p w14:paraId="6F4BC683"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67</w:t>
            </w:r>
          </w:p>
        </w:tc>
      </w:tr>
      <w:tr w:rsidR="00932B36" w:rsidRPr="008C063D" w14:paraId="7BC48569" w14:textId="77777777" w:rsidTr="00932B36">
        <w:trPr>
          <w:trHeight w:hRule="exact" w:val="184"/>
        </w:trPr>
        <w:tc>
          <w:tcPr>
            <w:tcW w:w="2354" w:type="dxa"/>
            <w:tcBorders>
              <w:top w:val="single" w:sz="4" w:space="0" w:color="auto"/>
              <w:left w:val="single" w:sz="4" w:space="0" w:color="auto"/>
              <w:bottom w:val="single" w:sz="4" w:space="0" w:color="auto"/>
            </w:tcBorders>
            <w:shd w:val="clear" w:color="auto" w:fill="FFFFFF"/>
          </w:tcPr>
          <w:p w14:paraId="56E6A68D"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Итого:</w:t>
            </w:r>
          </w:p>
        </w:tc>
        <w:tc>
          <w:tcPr>
            <w:tcW w:w="821" w:type="dxa"/>
            <w:tcBorders>
              <w:top w:val="single" w:sz="4" w:space="0" w:color="auto"/>
              <w:left w:val="single" w:sz="4" w:space="0" w:color="auto"/>
              <w:bottom w:val="single" w:sz="4" w:space="0" w:color="auto"/>
            </w:tcBorders>
            <w:shd w:val="clear" w:color="auto" w:fill="FFFFFF"/>
          </w:tcPr>
          <w:p w14:paraId="69904BD5"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13</w:t>
            </w:r>
          </w:p>
        </w:tc>
        <w:tc>
          <w:tcPr>
            <w:tcW w:w="1170" w:type="dxa"/>
            <w:tcBorders>
              <w:top w:val="single" w:sz="4" w:space="0" w:color="auto"/>
              <w:left w:val="single" w:sz="4" w:space="0" w:color="auto"/>
              <w:bottom w:val="single" w:sz="4" w:space="0" w:color="auto"/>
            </w:tcBorders>
            <w:shd w:val="clear" w:color="auto" w:fill="FFFFFF"/>
          </w:tcPr>
          <w:p w14:paraId="5FBA17B3"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2 622</w:t>
            </w:r>
          </w:p>
        </w:tc>
        <w:tc>
          <w:tcPr>
            <w:tcW w:w="817" w:type="dxa"/>
            <w:tcBorders>
              <w:top w:val="single" w:sz="4" w:space="0" w:color="auto"/>
              <w:left w:val="single" w:sz="4" w:space="0" w:color="auto"/>
              <w:bottom w:val="single" w:sz="4" w:space="0" w:color="auto"/>
            </w:tcBorders>
            <w:shd w:val="clear" w:color="auto" w:fill="FFFFFF"/>
          </w:tcPr>
          <w:p w14:paraId="012C0865"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63</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114AC06B" w14:textId="77777777" w:rsidR="00932B36" w:rsidRPr="008C063D" w:rsidRDefault="00932B36"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2 737</w:t>
            </w:r>
          </w:p>
        </w:tc>
      </w:tr>
    </w:tbl>
    <w:p w14:paraId="3D3F0FDC" w14:textId="77777777" w:rsidR="00932B36" w:rsidRPr="008C063D" w:rsidRDefault="00932B36" w:rsidP="00932B36">
      <w:pPr>
        <w:rPr>
          <w:color w:val="0070C0"/>
          <w:sz w:val="16"/>
          <w:szCs w:val="16"/>
        </w:rPr>
      </w:pPr>
      <w:r w:rsidRPr="008C063D">
        <w:rPr>
          <w:color w:val="0070C0"/>
          <w:sz w:val="16"/>
          <w:szCs w:val="16"/>
        </w:rPr>
        <w:t>(24967).</w:t>
      </w:r>
    </w:p>
    <w:p w14:paraId="37502CC9" w14:textId="77777777" w:rsidR="00932B36" w:rsidRPr="008C063D" w:rsidRDefault="00932B36" w:rsidP="00932B36">
      <w:pPr>
        <w:rPr>
          <w:color w:val="0070C0"/>
          <w:sz w:val="16"/>
          <w:szCs w:val="16"/>
        </w:rPr>
      </w:pPr>
    </w:p>
    <w:p w14:paraId="3894166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42B63B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F9CA96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октября 1922 новая турецкая конституция узаконила разделение халифата и султаната и упразднила султанат (3481).</w:t>
      </w:r>
    </w:p>
    <w:p w14:paraId="281C03C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5C8B81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104B0DF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F98B8DE" w14:textId="77777777" w:rsidR="004D4F05" w:rsidRPr="00B541D6" w:rsidRDefault="004D4F05" w:rsidP="00B541D6">
      <w:pPr>
        <w:jc w:val="both"/>
        <w:rPr>
          <w:color w:val="000000" w:themeColor="text1"/>
          <w:sz w:val="16"/>
          <w:szCs w:val="16"/>
          <w:shd w:val="clear" w:color="auto" w:fill="FFFFFF"/>
        </w:rPr>
      </w:pPr>
      <w:r w:rsidRPr="00B541D6">
        <w:rPr>
          <w:color w:val="000000" w:themeColor="text1"/>
          <w:sz w:val="16"/>
          <w:szCs w:val="16"/>
          <w:shd w:val="clear" w:color="auto" w:fill="FFFFFF"/>
        </w:rPr>
        <w:t>2 октября 1922 г. НАМИ, согласно Постановлению ВСНХ по протоколу № 214, переходил на частичный хозяйственный расчёт, с тем чтобы «работы планового характера исполнялись за счёт кредита НТО, а работы прикладного порядка по поручениям отдельных учреждений исполнялись за счёт последних». В структуру НАМИ к этому времени входило семь лабораторий: автомобилей, лёгких двигателей, тяжёлых двигателей, тракторов, мотоциклов, термодинамическая, зимнего транспорта. Кроме того, имелись библиотека технического архива, издательство, музей, расчётно-конструкторское бюро, мастерская и административно-хозяйственная часть. Позднее в НАМИ была произведена реорганизация, в ходе которой Лабораторию зимнего транспорта преобразуют в Отдел. С 1 декабря 1924 г. Отделом (лабораторией) зимнего транспорта заведовал A.C. Кузин.</w:t>
      </w:r>
    </w:p>
    <w:p w14:paraId="30F8FE95" w14:textId="77777777" w:rsidR="004D4F05" w:rsidRPr="00B541D6" w:rsidRDefault="004D4F05" w:rsidP="00B541D6">
      <w:pPr>
        <w:jc w:val="both"/>
        <w:rPr>
          <w:color w:val="000000" w:themeColor="text1"/>
          <w:sz w:val="16"/>
          <w:szCs w:val="16"/>
        </w:rPr>
      </w:pPr>
      <w:r w:rsidRPr="00B541D6">
        <w:rPr>
          <w:color w:val="000000" w:themeColor="text1"/>
          <w:sz w:val="16"/>
          <w:szCs w:val="16"/>
        </w:rPr>
        <w:t>В задачи Отдела входили: изучение свойств снежного фунта, «изыскание конструкций и их разработки по линии аэросаней и автосаней», а также создание конструкций приспособлений к автомобилям и мотоциклам для повышения их проходимости по снежным дорогам. Позднее был поднят вопрос об организации опытных эксплуатационных линий по снежному бездорожью на аэросанях и автосанях. Испытания лыж и изучение свойств снежного грунта проводились на специальной лабораторной установке, представлявшей собой смонтированную на лыжи платформу, нагружаемую балластом. Буксировка платформы по полю осуществлялась гужевой тягой. К числу недостатков такого метода испытаний относилась неравномерность тяги, осуществлявшейся рывками, поэтому была запроектирована установка -моторная лебёдка для передвижения саней. Помимо лебёдки были запроектированы, но так и не изготовлены, «подвижная лаборатория аэросаней для определения главнейших измерителей, как-то: тяги винта на ходу, мощности мотора и его характеристики, коэффициента трения лыж, устойчивости саней, скорости их, определения выноса лыж и т.п.» и тормозные станки для гусениц автосаней. Кроме того, НАМИ совместно с военным ведомством, ОГПУ и другими заинтересованными учреждениями принимал участие в испытании отечественных и зарубежных вездеходных машин</w:t>
      </w:r>
      <w:r w:rsidRPr="00B541D6">
        <w:rPr>
          <w:color w:val="000000" w:themeColor="text1"/>
          <w:sz w:val="16"/>
          <w:szCs w:val="16"/>
          <w:shd w:val="clear" w:color="auto" w:fill="FFFFFF"/>
        </w:rPr>
        <w:t xml:space="preserve"> (21490).</w:t>
      </w:r>
    </w:p>
    <w:p w14:paraId="5B4B5D1D" w14:textId="77777777" w:rsidR="004D4F05" w:rsidRPr="00B541D6" w:rsidRDefault="004D4F05" w:rsidP="00B541D6">
      <w:pPr>
        <w:jc w:val="both"/>
        <w:rPr>
          <w:color w:val="000000" w:themeColor="text1"/>
          <w:sz w:val="16"/>
          <w:szCs w:val="16"/>
        </w:rPr>
      </w:pPr>
    </w:p>
    <w:p w14:paraId="75400A35" w14:textId="77777777" w:rsidR="004D4F05" w:rsidRPr="00B541D6" w:rsidRDefault="004D4F05" w:rsidP="00B541D6">
      <w:pPr>
        <w:jc w:val="both"/>
        <w:rPr>
          <w:color w:val="000000" w:themeColor="text1"/>
          <w:sz w:val="16"/>
          <w:szCs w:val="16"/>
        </w:rPr>
      </w:pPr>
      <w:bookmarkStart w:id="35" w:name="_Hlk88905359"/>
      <w:r w:rsidRPr="00B541D6">
        <w:rPr>
          <w:color w:val="000000" w:themeColor="text1"/>
          <w:sz w:val="16"/>
          <w:szCs w:val="16"/>
        </w:rPr>
        <w:t>2 октября 1922, ввиду того, что отпускаемых на</w:t>
      </w:r>
      <w:r w:rsidRPr="00B541D6">
        <w:rPr>
          <w:color w:val="000000" w:themeColor="text1"/>
          <w:sz w:val="16"/>
          <w:szCs w:val="16"/>
        </w:rPr>
        <w:softHyphen/>
        <w:t>учно-техническим отделом ВСНХ средств не хвата</w:t>
      </w:r>
      <w:r w:rsidRPr="00B541D6">
        <w:rPr>
          <w:color w:val="000000" w:themeColor="text1"/>
          <w:sz w:val="16"/>
          <w:szCs w:val="16"/>
        </w:rPr>
        <w:softHyphen/>
        <w:t>ло для проведения работ, постановлением Коллегии НТО ВСНХ (протокол № 214) НАМИ переходит час</w:t>
      </w:r>
      <w:r w:rsidRPr="00B541D6">
        <w:rPr>
          <w:color w:val="000000" w:themeColor="text1"/>
          <w:sz w:val="16"/>
          <w:szCs w:val="16"/>
        </w:rPr>
        <w:softHyphen/>
        <w:t>тично на хозяйственный расчет с тем, чтобы все ра</w:t>
      </w:r>
      <w:r w:rsidRPr="00B541D6">
        <w:rPr>
          <w:color w:val="000000" w:themeColor="text1"/>
          <w:sz w:val="16"/>
          <w:szCs w:val="16"/>
        </w:rPr>
        <w:softHyphen/>
        <w:t>боты планового характера исполнялись за счет кре</w:t>
      </w:r>
      <w:r w:rsidRPr="00B541D6">
        <w:rPr>
          <w:color w:val="000000" w:themeColor="text1"/>
          <w:sz w:val="16"/>
          <w:szCs w:val="16"/>
        </w:rPr>
        <w:softHyphen/>
        <w:t>дита НТО, а прикладного порядка, по поручениям отдельных учреждений, - за счет последних. Заказ</w:t>
      </w:r>
      <w:r w:rsidRPr="00B541D6">
        <w:rPr>
          <w:color w:val="000000" w:themeColor="text1"/>
          <w:sz w:val="16"/>
          <w:szCs w:val="16"/>
        </w:rPr>
        <w:softHyphen/>
        <w:t>чиками являлись: ЦУМТ (Центральное управление местного транспорта), Главвоздухофлот, Государ</w:t>
      </w:r>
      <w:r w:rsidRPr="00B541D6">
        <w:rPr>
          <w:color w:val="000000" w:themeColor="text1"/>
          <w:sz w:val="16"/>
          <w:szCs w:val="16"/>
        </w:rPr>
        <w:softHyphen/>
        <w:t>ственные авиационные заводы, Промбронь, ГВИУ, Артком, Первый моторемонтный завод и т.д. (22518).</w:t>
      </w:r>
    </w:p>
    <w:bookmarkEnd w:id="35"/>
    <w:p w14:paraId="34D489F1" w14:textId="77777777" w:rsidR="004D4F05" w:rsidRPr="00B541D6" w:rsidRDefault="004D4F05" w:rsidP="00B541D6">
      <w:pPr>
        <w:jc w:val="both"/>
        <w:rPr>
          <w:color w:val="000000" w:themeColor="text1"/>
          <w:sz w:val="16"/>
          <w:szCs w:val="16"/>
        </w:rPr>
      </w:pPr>
    </w:p>
    <w:p w14:paraId="2A62AA3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октября 1922 Протоколы заседаний Президиума ВСНХ. 4478. Слушали: о создании Паратского комбината в составе заводов: а) Паратского судоремонтного механического; б) Лапатинского лесопильного; в) деревообделочной фабрики “Фанера” с лесопильным заводом. Постановили: принципиально признать необходимым организовать Паратский комбинат в указанном составе заводов. (РГАЭ. Ф. 3429. Оп. 1. Д. 3155. Л. 121 об.) (10711,648).</w:t>
      </w:r>
    </w:p>
    <w:p w14:paraId="262A089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3598F45B" w14:textId="77777777" w:rsidR="00A66088"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7E31CED" w14:textId="77777777" w:rsidR="00A66088" w:rsidRPr="00B541D6" w:rsidRDefault="00A66088" w:rsidP="00B541D6">
      <w:pPr>
        <w:numPr>
          <w:ilvl w:val="12"/>
          <w:numId w:val="0"/>
        </w:numPr>
        <w:autoSpaceDE w:val="0"/>
        <w:autoSpaceDN w:val="0"/>
        <w:adjustRightInd w:val="0"/>
        <w:jc w:val="both"/>
        <w:rPr>
          <w:iCs/>
          <w:color w:val="000000" w:themeColor="text1"/>
          <w:sz w:val="16"/>
          <w:szCs w:val="16"/>
        </w:rPr>
      </w:pPr>
    </w:p>
    <w:p w14:paraId="6ED99014" w14:textId="77777777" w:rsidR="00950A07" w:rsidRPr="00B541D6" w:rsidRDefault="00950A07" w:rsidP="00B541D6">
      <w:pPr>
        <w:pStyle w:val="ae"/>
        <w:spacing w:before="0" w:after="0"/>
        <w:jc w:val="both"/>
        <w:rPr>
          <w:color w:val="000000" w:themeColor="text1"/>
          <w:sz w:val="16"/>
          <w:szCs w:val="16"/>
        </w:rPr>
      </w:pPr>
      <w:r w:rsidRPr="00B541D6">
        <w:rPr>
          <w:color w:val="000000" w:themeColor="text1"/>
          <w:sz w:val="16"/>
          <w:szCs w:val="16"/>
        </w:rPr>
        <w:t>2 октября 1922 г. НАМИ, согласно Постановлению ВСНХ по протоколу № 214, переходил на частичный хозяйственный расчёт, с тем чтобы «работы планового характера исполнялись за счёт кредита НТО, а работы прикладного порядка по поручениям отдельных учреждений исполнялись за счёт последних». В структуру НАМИ к этому времени входило семь лабораторий: автомобилей, лёгких двигателей, тяжёлых двигателей, тракторов, мотоциклов, термодинамическая, зимнего транспорта. Кроме того, имелись библиотека технического архива, издательство, музей, расчётно-конструкторское бюро, мастерская и административно-хозяйственная часть. Позднее в НАМИ была произведена реорганизация, в ходе которой Лабораторию зимнего транспорта преобразуют в Отдел. С 1 декабря 1924 г. Отделом (лабораторией) зимнего транспорта заведовал A.C. Кузин.</w:t>
      </w:r>
    </w:p>
    <w:p w14:paraId="2B794342" w14:textId="77777777" w:rsidR="00950A07" w:rsidRPr="00B541D6" w:rsidRDefault="00950A07" w:rsidP="00B541D6">
      <w:pPr>
        <w:pStyle w:val="ae"/>
        <w:spacing w:before="0" w:after="0"/>
        <w:jc w:val="both"/>
        <w:rPr>
          <w:color w:val="000000" w:themeColor="text1"/>
          <w:sz w:val="16"/>
          <w:szCs w:val="16"/>
        </w:rPr>
      </w:pPr>
      <w:r w:rsidRPr="00B541D6">
        <w:rPr>
          <w:color w:val="000000" w:themeColor="text1"/>
          <w:sz w:val="16"/>
          <w:szCs w:val="16"/>
        </w:rPr>
        <w:t>В задачи Отдела входили: изучение свойств снежного фунта, «изыскание конструкций и их разработки по линии аэросаней и автосаней», а также создание конструкций приспособлений к автомобилям и мотоциклам для повышения их проходимости по снежным дорогам. Позднее был поднят вопрос об организации опытных эксплуатационных линий по снежному бездорожью на аэросанях и автосанях. Испытания лыж и изучение свойств снежного грунта проводились на специальной лабораторной установке, представлявшей собой смонтированную на лыжи платформу, нагружаемую балластом. Буксировка платформы по полю осуществлялась гужевой тягой. К числу недостатков такого метода испытаний относилась неравномерность тяги, осуществлявшейся рывками, поэтому была запроектирована установка -моторная лебёдка для передвижения саней. Помимо лебёдки были запроектированы, но так и не изготовлены, «подвижная лаборатория аэросаней для определения главнейших измерителей, как-то: тяги винта на ходу, мощности мотора и его характеристики, коэффициента трения лыж, устойчивости саней, скорости их, определения выноса лыж и т.п.» и тормозные станки для гусениц автосаней. Кроме того, НАМИ совместно с военным ведомством, ОГПУ и другими заинтересованными учреждениями принимал участие в испытании отечественных и зарубежных вездеходных машин (18640).</w:t>
      </w:r>
    </w:p>
    <w:p w14:paraId="6615F558" w14:textId="77777777" w:rsidR="00950A07" w:rsidRPr="00B541D6" w:rsidRDefault="00950A07" w:rsidP="00B541D6">
      <w:pPr>
        <w:pStyle w:val="ae"/>
        <w:spacing w:before="0" w:after="0"/>
        <w:jc w:val="both"/>
        <w:rPr>
          <w:color w:val="000000" w:themeColor="text1"/>
          <w:sz w:val="16"/>
          <w:szCs w:val="16"/>
        </w:rPr>
      </w:pPr>
    </w:p>
    <w:p w14:paraId="73721DE9" w14:textId="77777777" w:rsidR="00950A07" w:rsidRPr="00B541D6" w:rsidRDefault="00950A07" w:rsidP="00B541D6">
      <w:pPr>
        <w:jc w:val="both"/>
        <w:rPr>
          <w:color w:val="000000" w:themeColor="text1"/>
          <w:sz w:val="16"/>
          <w:szCs w:val="16"/>
        </w:rPr>
      </w:pPr>
      <w:r w:rsidRPr="00B541D6">
        <w:rPr>
          <w:color w:val="000000" w:themeColor="text1"/>
          <w:sz w:val="16"/>
          <w:szCs w:val="16"/>
        </w:rPr>
        <w:t>2 октября 1922. Немного окрепший ВИ Ленин возвратился из подмосковной усадьбы Горки в Москву (18698).</w:t>
      </w:r>
    </w:p>
    <w:p w14:paraId="7BF277E4" w14:textId="77777777" w:rsidR="00950A07" w:rsidRPr="00B541D6" w:rsidRDefault="00950A07" w:rsidP="00B541D6">
      <w:pPr>
        <w:jc w:val="both"/>
        <w:rPr>
          <w:color w:val="000000" w:themeColor="text1"/>
          <w:sz w:val="16"/>
          <w:szCs w:val="16"/>
        </w:rPr>
      </w:pPr>
    </w:p>
    <w:p w14:paraId="1FEE569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октября 1922-го приказом УД ГПУ № 174 помощник начальника информационного отделения ТО ГПУ Н.А.Булганин "по личному желанию" был исключен со всех видов довольствия и с 1 октября откомандирован в ЦК РКП(б). Приказом ОГПУ № 237 от 4 октября было объявлено постановление Совета труда и обороны от 27 сентября о передаче в ведение ГПУ конвойной стражи (7557).</w:t>
      </w:r>
    </w:p>
    <w:p w14:paraId="157CED4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4A83B8C" w14:textId="77777777" w:rsidR="00A66088"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50159E0" w14:textId="77777777" w:rsidR="00A66088" w:rsidRPr="00B541D6" w:rsidRDefault="00A66088" w:rsidP="00B541D6">
      <w:pPr>
        <w:numPr>
          <w:ilvl w:val="12"/>
          <w:numId w:val="0"/>
        </w:numPr>
        <w:autoSpaceDE w:val="0"/>
        <w:autoSpaceDN w:val="0"/>
        <w:adjustRightInd w:val="0"/>
        <w:jc w:val="both"/>
        <w:rPr>
          <w:iCs/>
          <w:color w:val="000000" w:themeColor="text1"/>
          <w:sz w:val="16"/>
          <w:szCs w:val="16"/>
        </w:rPr>
      </w:pPr>
    </w:p>
    <w:p w14:paraId="4FE1D57E" w14:textId="77777777" w:rsidR="00A66088" w:rsidRPr="00B541D6" w:rsidRDefault="00A66088" w:rsidP="00B541D6">
      <w:pPr>
        <w:jc w:val="both"/>
        <w:rPr>
          <w:color w:val="000000" w:themeColor="text1"/>
          <w:sz w:val="16"/>
          <w:szCs w:val="16"/>
        </w:rPr>
      </w:pPr>
      <w:r w:rsidRPr="00B541D6">
        <w:rPr>
          <w:color w:val="000000" w:themeColor="text1"/>
          <w:sz w:val="16"/>
          <w:szCs w:val="16"/>
        </w:rPr>
        <w:t>2 октября 1922 г. Ботезат сообщил, наконец, генералу Патрику: «Так как новая трансмиссия хороша, летные испытания могут быть начаты с сере</w:t>
      </w:r>
      <w:r w:rsidRPr="00B541D6">
        <w:rPr>
          <w:color w:val="000000" w:themeColor="text1"/>
          <w:sz w:val="16"/>
          <w:szCs w:val="16"/>
        </w:rPr>
        <w:softHyphen/>
        <w:t>дины следующей недели». На протяжении всех последующих испытаний — более сотни полетов — трансмиссия Ботезата работала безотказно. Бейн тог</w:t>
      </w:r>
      <w:r w:rsidRPr="00B541D6">
        <w:rPr>
          <w:color w:val="000000" w:themeColor="text1"/>
          <w:sz w:val="16"/>
          <w:szCs w:val="16"/>
        </w:rPr>
        <w:softHyphen/>
        <w:t>да заявил ученому: «Хотя подъемная сила ваших несущих винтов и полная устойчивость вашего вертолета являются также замечательными вещами, удачная конструкция трансмиссии, я уверен, — все же наиболее выдающаяся часть вашего вертолета».</w:t>
      </w:r>
    </w:p>
    <w:p w14:paraId="25C82B00" w14:textId="77777777" w:rsidR="00A66088" w:rsidRPr="00B541D6" w:rsidRDefault="00A66088" w:rsidP="00B541D6">
      <w:pPr>
        <w:jc w:val="both"/>
        <w:rPr>
          <w:color w:val="000000" w:themeColor="text1"/>
          <w:sz w:val="16"/>
          <w:szCs w:val="16"/>
        </w:rPr>
      </w:pPr>
      <w:r w:rsidRPr="00B541D6">
        <w:rPr>
          <w:color w:val="000000" w:themeColor="text1"/>
          <w:sz w:val="16"/>
          <w:szCs w:val="16"/>
        </w:rPr>
        <w:t>Проблемы с двигателем были тоже очень серьезными. Воздушная Служба предоставила Ботезату двигатель «Рон» в 120 л. е., в то время как сам ученый утверждал, что с самого начала просил «Рон» в 180 л. с. Не желая вступать в пререкания, командование отыскало на складе более мощный «Рон» и ото</w:t>
      </w:r>
      <w:r w:rsidRPr="00B541D6">
        <w:rPr>
          <w:color w:val="000000" w:themeColor="text1"/>
          <w:sz w:val="16"/>
          <w:szCs w:val="16"/>
        </w:rPr>
        <w:softHyphen/>
        <w:t>слало его конструктору вертолета. Однако на испытаниях этот двигатель вме</w:t>
      </w:r>
      <w:r w:rsidRPr="00B541D6">
        <w:rPr>
          <w:color w:val="000000" w:themeColor="text1"/>
          <w:sz w:val="16"/>
          <w:szCs w:val="16"/>
        </w:rPr>
        <w:softHyphen/>
        <w:t>сто 180 показал только 160 л. с. В это же время авиамоторное отделение Мак- Кук Филд получило для испытаний из Франции еще два таких двигателя. Как только Ботезат узнал об этом, он отправился выбивать их для своего вертоле</w:t>
      </w:r>
      <w:r w:rsidRPr="00B541D6">
        <w:rPr>
          <w:color w:val="000000" w:themeColor="text1"/>
          <w:sz w:val="16"/>
          <w:szCs w:val="16"/>
        </w:rPr>
        <w:softHyphen/>
        <w:t>та. После долгих препирательств руководство базы согласилось передать уче</w:t>
      </w:r>
      <w:r w:rsidRPr="00B541D6">
        <w:rPr>
          <w:color w:val="000000" w:themeColor="text1"/>
          <w:sz w:val="16"/>
          <w:szCs w:val="16"/>
        </w:rPr>
        <w:softHyphen/>
        <w:t>ному моторы, но только по завершении их испытаний. Во время испытаний оба двигателя были разрушены, по утверждению военных, «из-за плохих ус</w:t>
      </w:r>
      <w:r w:rsidRPr="00B541D6">
        <w:rPr>
          <w:color w:val="000000" w:themeColor="text1"/>
          <w:sz w:val="16"/>
          <w:szCs w:val="16"/>
        </w:rPr>
        <w:softHyphen/>
        <w:t>ловий их перевозки», а по мнению Ботезата, — «из-за идиотов-испытателей». Из частей всех трех «Ронов» мотористам все-таки удалось собрать один рабо</w:t>
      </w:r>
      <w:r w:rsidRPr="00B541D6">
        <w:rPr>
          <w:color w:val="000000" w:themeColor="text1"/>
          <w:sz w:val="16"/>
          <w:szCs w:val="16"/>
        </w:rPr>
        <w:softHyphen/>
        <w:t>тоспособный. Они передали его вертолетостроителю в апреле 1922 г. К сожа</w:t>
      </w:r>
      <w:r w:rsidRPr="00B541D6">
        <w:rPr>
          <w:color w:val="000000" w:themeColor="text1"/>
          <w:sz w:val="16"/>
          <w:szCs w:val="16"/>
        </w:rPr>
        <w:softHyphen/>
        <w:t>лению, и этот двигатель не давал паспортной мощности (15740).</w:t>
      </w:r>
    </w:p>
    <w:p w14:paraId="0B266BE1" w14:textId="77777777" w:rsidR="00A66088" w:rsidRPr="00B541D6" w:rsidRDefault="00A66088" w:rsidP="00B541D6">
      <w:pPr>
        <w:jc w:val="both"/>
        <w:rPr>
          <w:color w:val="000000" w:themeColor="text1"/>
          <w:sz w:val="16"/>
          <w:szCs w:val="16"/>
        </w:rPr>
      </w:pPr>
    </w:p>
    <w:p w14:paraId="5C055826" w14:textId="77777777" w:rsidR="00A66088" w:rsidRPr="00B541D6" w:rsidRDefault="00A66088"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2 октября </w:t>
      </w:r>
      <w:r w:rsidRPr="00B541D6">
        <w:rPr>
          <w:color w:val="000000" w:themeColor="text1"/>
          <w:sz w:val="16"/>
          <w:szCs w:val="16"/>
        </w:rPr>
        <w:t>в 1922 году введение в оборот литовской национальной валюты - лита (14787).</w:t>
      </w:r>
    </w:p>
    <w:p w14:paraId="54139999" w14:textId="77777777" w:rsidR="00A66088" w:rsidRPr="00B541D6" w:rsidRDefault="00A66088" w:rsidP="00B541D6">
      <w:pPr>
        <w:jc w:val="both"/>
        <w:rPr>
          <w:color w:val="000000" w:themeColor="text1"/>
          <w:sz w:val="16"/>
          <w:szCs w:val="16"/>
        </w:rPr>
      </w:pPr>
    </w:p>
    <w:p w14:paraId="0EF85CB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6909EC6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CBE813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 октября 1922 в развитие постановления СНК от 17 января 1921 начальник Главвоздухфлота объявил новые правила, регулирующие воздушный транспорт (438,509). Установили правила регистрации, знаки, огни и сигналы (446,27).</w:t>
      </w:r>
    </w:p>
    <w:p w14:paraId="7370AA8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41ABB22" w14:textId="77777777" w:rsidR="004D4F05" w:rsidRPr="00B541D6" w:rsidRDefault="004D4F05" w:rsidP="00B541D6">
      <w:pPr>
        <w:jc w:val="both"/>
        <w:rPr>
          <w:color w:val="000000" w:themeColor="text1"/>
          <w:sz w:val="16"/>
          <w:szCs w:val="16"/>
        </w:rPr>
      </w:pPr>
      <w:r w:rsidRPr="00B541D6">
        <w:rPr>
          <w:color w:val="000000" w:themeColor="text1"/>
          <w:sz w:val="16"/>
          <w:szCs w:val="16"/>
        </w:rPr>
        <w:t>3 октября 1922 приказом № 136 Главначвоздухфлота республики Андреем Александровичем Знаменским были введены «Правилами об опознавательных знаках», утвержденные им же 7 сентября 1922 года. Эти правила, подготовленные в основном для легитимизации международных полетов компании «Дерулюфт», с мая 1922 года эксплуатировавшей линию Москва-Кенигсберг, в отношении самолетов ВВС содержали только один пункт № 9: «Военные воздушные суда имеют в качестве опознавательного знака красную пятиконечную звезду, изображаемую согласно настоящих правил» (23030).</w:t>
      </w:r>
    </w:p>
    <w:p w14:paraId="2089EC5B" w14:textId="77777777" w:rsidR="004D4F05" w:rsidRPr="00B541D6" w:rsidRDefault="004D4F05" w:rsidP="00B541D6">
      <w:pPr>
        <w:jc w:val="both"/>
        <w:rPr>
          <w:color w:val="000000" w:themeColor="text1"/>
          <w:sz w:val="16"/>
          <w:szCs w:val="16"/>
        </w:rPr>
      </w:pPr>
    </w:p>
    <w:p w14:paraId="444A945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7C29E0B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D9DAF47"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 октября 1922 г. около станции Малаховка Казанс</w:t>
      </w:r>
      <w:r w:rsidRPr="00B541D6">
        <w:rPr>
          <w:color w:val="000000" w:themeColor="text1"/>
          <w:sz w:val="16"/>
          <w:szCs w:val="16"/>
        </w:rPr>
        <w:softHyphen/>
        <w:t>кой железной дороги у бывшей Старогор</w:t>
      </w:r>
      <w:r w:rsidRPr="00B541D6">
        <w:rPr>
          <w:color w:val="000000" w:themeColor="text1"/>
          <w:sz w:val="16"/>
          <w:szCs w:val="16"/>
        </w:rPr>
        <w:softHyphen/>
        <w:t>ной мануфактуры представители германс</w:t>
      </w:r>
      <w:r w:rsidRPr="00B541D6">
        <w:rPr>
          <w:color w:val="000000" w:themeColor="text1"/>
          <w:sz w:val="16"/>
          <w:szCs w:val="16"/>
        </w:rPr>
        <w:softHyphen/>
        <w:t>кой стороны и межведомственной комис</w:t>
      </w:r>
      <w:r w:rsidRPr="00B541D6">
        <w:rPr>
          <w:color w:val="000000" w:themeColor="text1"/>
          <w:sz w:val="16"/>
          <w:szCs w:val="16"/>
        </w:rPr>
        <w:softHyphen/>
        <w:t>сии (собралось несколько десятков человек) провели испытания гусеничного трактора «Ганомаг» модели «В-Д-25» (WD-25). Он имел три скорости вперед (от 2 до 6 км/ч) и одну заднюю скорость. Запуск мотора осу</w:t>
      </w:r>
      <w:r w:rsidRPr="00B541D6">
        <w:rPr>
          <w:color w:val="000000" w:themeColor="text1"/>
          <w:sz w:val="16"/>
          <w:szCs w:val="16"/>
        </w:rPr>
        <w:softHyphen/>
        <w:t>ществлялся заводной рукоятью. На трак</w:t>
      </w:r>
      <w:r w:rsidRPr="00B541D6">
        <w:rPr>
          <w:color w:val="000000" w:themeColor="text1"/>
          <w:sz w:val="16"/>
          <w:szCs w:val="16"/>
        </w:rPr>
        <w:softHyphen/>
        <w:t>торе были установлены магнето «Бош» и карбюратор «Зенит». Для сцепления с ар</w:t>
      </w:r>
      <w:r w:rsidRPr="00B541D6">
        <w:rPr>
          <w:color w:val="000000" w:themeColor="text1"/>
          <w:sz w:val="16"/>
          <w:szCs w:val="16"/>
        </w:rPr>
        <w:softHyphen/>
        <w:t>тиллерийскими запряжками имелось высо</w:t>
      </w:r>
      <w:r w:rsidRPr="00B541D6">
        <w:rPr>
          <w:color w:val="000000" w:themeColor="text1"/>
          <w:sz w:val="16"/>
          <w:szCs w:val="16"/>
        </w:rPr>
        <w:softHyphen/>
        <w:t>корасположенное крепежное устройство -«особый пружинный крюк». На WD-25 было два места на сидении - для шофера и его помощника. За сиденьем располагался бак</w:t>
      </w:r>
    </w:p>
    <w:p w14:paraId="555A33FF"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 горючим. Корпус трактора жестко, без рессор, соединялся с гусеничным ходом. К раме трактора сзади крепилось приспо</w:t>
      </w:r>
      <w:r w:rsidRPr="00B541D6">
        <w:rPr>
          <w:color w:val="000000" w:themeColor="text1"/>
          <w:sz w:val="16"/>
          <w:szCs w:val="16"/>
        </w:rPr>
        <w:softHyphen/>
        <w:t>собление для прицепки земледельческих орудий, расположенное на высоте 7-8 дюй</w:t>
      </w:r>
      <w:r w:rsidRPr="00B541D6">
        <w:rPr>
          <w:color w:val="000000" w:themeColor="text1"/>
          <w:sz w:val="16"/>
          <w:szCs w:val="16"/>
        </w:rPr>
        <w:softHyphen/>
        <w:t>мов и вынесенное назад на 4-5 дюймов от заднего края гусениц.</w:t>
      </w:r>
    </w:p>
    <w:p w14:paraId="0089AB90"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На испытания была доставлена 120 мм французская пушка на лафете с передком и подкладкой под хобот общим весом около 210 пудов.</w:t>
      </w:r>
    </w:p>
    <w:p w14:paraId="3C875255"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Сначала трактор двинулся с шоссе че</w:t>
      </w:r>
      <w:r w:rsidRPr="00B541D6">
        <w:rPr>
          <w:color w:val="000000" w:themeColor="text1"/>
          <w:sz w:val="16"/>
          <w:szCs w:val="16"/>
        </w:rPr>
        <w:softHyphen/>
        <w:t>рез мост на грунтовую дорогу, потом спус</w:t>
      </w:r>
      <w:r w:rsidRPr="00B541D6">
        <w:rPr>
          <w:color w:val="000000" w:themeColor="text1"/>
          <w:sz w:val="16"/>
          <w:szCs w:val="16"/>
        </w:rPr>
        <w:softHyphen/>
        <w:t>тился на 3-й скорости по уклону в 5%. Далее он пересек«без задержки и заметного умень</w:t>
      </w:r>
      <w:r w:rsidRPr="00B541D6">
        <w:rPr>
          <w:color w:val="000000" w:themeColor="text1"/>
          <w:sz w:val="16"/>
          <w:szCs w:val="16"/>
        </w:rPr>
        <w:softHyphen/>
        <w:t>шения скорости» запитую водой канаву глу</w:t>
      </w:r>
      <w:r w:rsidRPr="00B541D6">
        <w:rPr>
          <w:color w:val="000000" w:themeColor="text1"/>
          <w:sz w:val="16"/>
          <w:szCs w:val="16"/>
        </w:rPr>
        <w:softHyphen/>
        <w:t>биной 1/2 аршина и шириной 1 аршин, с сильно разжиженным глинистым грунтом и с рыхлым песчаным участком перед канавой длиной около 2 сажен. На 3-й скорости «с трудом» преодолел подъем в 5%. Затем «без остановки и затруднений» на 1 -и и 3-й скоростях пересек карьер с уклонами сте</w:t>
      </w:r>
      <w:r w:rsidRPr="00B541D6">
        <w:rPr>
          <w:color w:val="000000" w:themeColor="text1"/>
          <w:sz w:val="16"/>
          <w:szCs w:val="16"/>
        </w:rPr>
        <w:softHyphen/>
        <w:t>нок от 17 до 30%</w:t>
      </w:r>
    </w:p>
    <w:p w14:paraId="2E6E685D"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На 3-й скорости WD-25 прошел по 5%-ному спуску к болоту, где орудие застря</w:t>
      </w:r>
      <w:r w:rsidRPr="00B541D6">
        <w:rPr>
          <w:color w:val="000000" w:themeColor="text1"/>
          <w:sz w:val="16"/>
          <w:szCs w:val="16"/>
        </w:rPr>
        <w:softHyphen/>
        <w:t>ло, прорезав правым лафетным колесом фунт. Отцепленный трактор «легко и свобод</w:t>
      </w:r>
      <w:r w:rsidRPr="00B541D6">
        <w:rPr>
          <w:color w:val="000000" w:themeColor="text1"/>
          <w:sz w:val="16"/>
          <w:szCs w:val="16"/>
        </w:rPr>
        <w:softHyphen/>
        <w:t>но проделал несколько эволюции по болоту» на 3-й скорости, очистился от грязи, причем гусеницы при этом утопали до осей гусенич</w:t>
      </w:r>
      <w:r w:rsidRPr="00B541D6">
        <w:rPr>
          <w:color w:val="000000" w:themeColor="text1"/>
          <w:sz w:val="16"/>
          <w:szCs w:val="16"/>
        </w:rPr>
        <w:softHyphen/>
        <w:t>ных колес. Однако он не мог самостоятельно вытащить застрявшее орудие ни за дышло -вперед с поворотом, ни назад, будучи при</w:t>
      </w:r>
      <w:r w:rsidRPr="00B541D6">
        <w:rPr>
          <w:color w:val="000000" w:themeColor="text1"/>
          <w:sz w:val="16"/>
          <w:szCs w:val="16"/>
        </w:rPr>
        <w:softHyphen/>
        <w:t>цеплен канатом за крюки выходных концов шайб. При этом лафетное колесо погрузилось до ступицы. Орудие с передком удалось вы</w:t>
      </w:r>
      <w:r w:rsidRPr="00B541D6">
        <w:rPr>
          <w:color w:val="000000" w:themeColor="text1"/>
          <w:sz w:val="16"/>
          <w:szCs w:val="16"/>
        </w:rPr>
        <w:softHyphen/>
        <w:t>тащить из болота совместным усилием трак</w:t>
      </w:r>
      <w:r w:rsidRPr="00B541D6">
        <w:rPr>
          <w:color w:val="000000" w:themeColor="text1"/>
          <w:sz w:val="16"/>
          <w:szCs w:val="16"/>
        </w:rPr>
        <w:softHyphen/>
        <w:t>тора и «присутствующих 20-30 человек чле</w:t>
      </w:r>
      <w:r w:rsidRPr="00B541D6">
        <w:rPr>
          <w:color w:val="000000" w:themeColor="text1"/>
          <w:sz w:val="16"/>
          <w:szCs w:val="16"/>
        </w:rPr>
        <w:softHyphen/>
        <w:t>нов комиссии». Далее трактор с полной при</w:t>
      </w:r>
      <w:r w:rsidRPr="00B541D6">
        <w:rPr>
          <w:color w:val="000000" w:themeColor="text1"/>
          <w:sz w:val="16"/>
          <w:szCs w:val="16"/>
        </w:rPr>
        <w:softHyphen/>
        <w:t>цепкой испытывался на преодолении подъе</w:t>
      </w:r>
      <w:r w:rsidRPr="00B541D6">
        <w:rPr>
          <w:color w:val="000000" w:themeColor="text1"/>
          <w:sz w:val="16"/>
          <w:szCs w:val="16"/>
        </w:rPr>
        <w:softHyphen/>
        <w:t>мов от 17 до 20%, которые прошел преиму</w:t>
      </w:r>
      <w:r w:rsidRPr="00B541D6">
        <w:rPr>
          <w:color w:val="000000" w:themeColor="text1"/>
          <w:sz w:val="16"/>
          <w:szCs w:val="16"/>
        </w:rPr>
        <w:softHyphen/>
        <w:t>щественно без задержек на 1 -и скорости.</w:t>
      </w:r>
    </w:p>
    <w:p w14:paraId="5CA682C9"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По итогам испытаний военные отметили некоторые недостатки трактора: в первую очередь, низко расположенную и вынесен</w:t>
      </w:r>
      <w:r w:rsidRPr="00B541D6">
        <w:rPr>
          <w:color w:val="000000" w:themeColor="text1"/>
          <w:sz w:val="16"/>
          <w:szCs w:val="16"/>
        </w:rPr>
        <w:softHyphen/>
        <w:t>ную назад полосу для прицепки земледель</w:t>
      </w:r>
      <w:r w:rsidRPr="00B541D6">
        <w:rPr>
          <w:color w:val="000000" w:themeColor="text1"/>
          <w:sz w:val="16"/>
          <w:szCs w:val="16"/>
        </w:rPr>
        <w:softHyphen/>
        <w:t>ческих орудий, которая при переходе канав и иных препятствий упиралась в землю. Же</w:t>
      </w:r>
      <w:r w:rsidRPr="00B541D6">
        <w:rPr>
          <w:color w:val="000000" w:themeColor="text1"/>
          <w:sz w:val="16"/>
          <w:szCs w:val="16"/>
        </w:rPr>
        <w:softHyphen/>
        <w:t>сткое крепление гусеничных ходов и, как следствие, отсутствие приспособляемости к местности являлись серьезным недостатком.</w:t>
      </w:r>
    </w:p>
    <w:p w14:paraId="7AF45266"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Трактор признали более подходящим для использования в полевой артиллерии с по</w:t>
      </w:r>
      <w:r w:rsidRPr="00B541D6">
        <w:rPr>
          <w:color w:val="000000" w:themeColor="text1"/>
          <w:sz w:val="16"/>
          <w:szCs w:val="16"/>
        </w:rPr>
        <w:softHyphen/>
        <w:t>возками до 120 пудов, но малопригодным {как недостаточно мощный) для буксировки материальной части тяжелой артиллерии весом около 200 пудов.</w:t>
      </w:r>
    </w:p>
    <w:p w14:paraId="0A0A1D27"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числе положительных качеств тракто</w:t>
      </w:r>
      <w:r w:rsidRPr="00B541D6">
        <w:rPr>
          <w:color w:val="000000" w:themeColor="text1"/>
          <w:sz w:val="16"/>
          <w:szCs w:val="16"/>
        </w:rPr>
        <w:softHyphen/>
        <w:t>ра было отмечено «...хорошее исполнение, ... закрытая гусеница с отверстиями для вы</w:t>
      </w:r>
      <w:r w:rsidRPr="00B541D6">
        <w:rPr>
          <w:color w:val="000000" w:themeColor="text1"/>
          <w:sz w:val="16"/>
          <w:szCs w:val="16"/>
        </w:rPr>
        <w:softHyphen/>
        <w:t>хода воды, грязи; широкая гусеница, про</w:t>
      </w:r>
      <w:r w:rsidRPr="00B541D6">
        <w:rPr>
          <w:color w:val="000000" w:themeColor="text1"/>
          <w:sz w:val="16"/>
          <w:szCs w:val="16"/>
        </w:rPr>
        <w:softHyphen/>
        <w:t>изводящая впечатление хорошего исполне</w:t>
      </w:r>
      <w:r w:rsidRPr="00B541D6">
        <w:rPr>
          <w:color w:val="000000" w:themeColor="text1"/>
          <w:sz w:val="16"/>
          <w:szCs w:val="16"/>
        </w:rPr>
        <w:softHyphen/>
        <w:t>ния; высоко и удобно расположенное вто</w:t>
      </w:r>
      <w:r w:rsidRPr="00B541D6">
        <w:rPr>
          <w:color w:val="000000" w:themeColor="text1"/>
          <w:sz w:val="16"/>
          <w:szCs w:val="16"/>
        </w:rPr>
        <w:softHyphen/>
        <w:t>рое приспособление для прицепки артилле</w:t>
      </w:r>
      <w:r w:rsidRPr="00B541D6">
        <w:rPr>
          <w:color w:val="000000" w:themeColor="text1"/>
          <w:sz w:val="16"/>
          <w:szCs w:val="16"/>
        </w:rPr>
        <w:softHyphen/>
        <w:t>рийских ходов, на достаточной высоте, по</w:t>
      </w:r>
      <w:r w:rsidRPr="00B541D6">
        <w:rPr>
          <w:color w:val="000000" w:themeColor="text1"/>
          <w:sz w:val="16"/>
          <w:szCs w:val="16"/>
        </w:rPr>
        <w:softHyphen/>
        <w:t>зволяющее сделать простой сцеп».</w:t>
      </w:r>
    </w:p>
    <w:p w14:paraId="410D0BA7" w14:textId="77777777" w:rsidR="008E0FBF" w:rsidRPr="00B541D6" w:rsidRDefault="008E0FBF" w:rsidP="00B541D6">
      <w:p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Также по итогам испытаний был сделан следующий вывод: «Эти положительные ка</w:t>
      </w:r>
      <w:r w:rsidRPr="00B541D6">
        <w:rPr>
          <w:color w:val="000000" w:themeColor="text1"/>
          <w:sz w:val="16"/>
          <w:szCs w:val="16"/>
        </w:rPr>
        <w:softHyphen/>
        <w:t>чества трактора дают возможность предпо</w:t>
      </w:r>
      <w:r w:rsidRPr="00B541D6">
        <w:rPr>
          <w:color w:val="000000" w:themeColor="text1"/>
          <w:sz w:val="16"/>
          <w:szCs w:val="16"/>
        </w:rPr>
        <w:softHyphen/>
        <w:t>ложить, что будет крайне интересно испы</w:t>
      </w:r>
      <w:r w:rsidRPr="00B541D6">
        <w:rPr>
          <w:color w:val="000000" w:themeColor="text1"/>
          <w:sz w:val="16"/>
          <w:szCs w:val="16"/>
        </w:rPr>
        <w:softHyphen/>
        <w:t>тать трактор типа WD мощностью 50 РS». Этот трактор прошел испытания и был при</w:t>
      </w:r>
      <w:r w:rsidRPr="00B541D6">
        <w:rPr>
          <w:color w:val="000000" w:themeColor="text1"/>
          <w:sz w:val="16"/>
          <w:szCs w:val="16"/>
        </w:rPr>
        <w:softHyphen/>
        <w:t>нят к производству наХПЗ под маркой «Ком</w:t>
      </w:r>
      <w:r w:rsidRPr="00B541D6">
        <w:rPr>
          <w:color w:val="000000" w:themeColor="text1"/>
          <w:sz w:val="16"/>
          <w:szCs w:val="16"/>
        </w:rPr>
        <w:softHyphen/>
        <w:t>мунар». В 1926 г. он поступил на вооруже</w:t>
      </w:r>
      <w:r w:rsidRPr="00B541D6">
        <w:rPr>
          <w:color w:val="000000" w:themeColor="text1"/>
          <w:sz w:val="16"/>
          <w:szCs w:val="16"/>
        </w:rPr>
        <w:softHyphen/>
        <w:t>ние. Тракторы WD-25 и WD-50 приобрета</w:t>
      </w:r>
      <w:r w:rsidRPr="00B541D6">
        <w:rPr>
          <w:color w:val="000000" w:themeColor="text1"/>
          <w:sz w:val="16"/>
          <w:szCs w:val="16"/>
        </w:rPr>
        <w:softHyphen/>
        <w:t>лись для нужд народного хозяйства и воен</w:t>
      </w:r>
      <w:r w:rsidRPr="00B541D6">
        <w:rPr>
          <w:color w:val="000000" w:themeColor="text1"/>
          <w:sz w:val="16"/>
          <w:szCs w:val="16"/>
        </w:rPr>
        <w:softHyphen/>
        <w:t>ным ведомством (11769)</w:t>
      </w:r>
    </w:p>
    <w:p w14:paraId="2C84DF22" w14:textId="77777777" w:rsidR="008E0FBF" w:rsidRPr="00B541D6" w:rsidRDefault="008E0FBF" w:rsidP="00B541D6">
      <w:pPr>
        <w:shd w:val="clear" w:color="auto" w:fill="FFFFFF"/>
        <w:autoSpaceDE w:val="0"/>
        <w:autoSpaceDN w:val="0"/>
        <w:adjustRightInd w:val="0"/>
        <w:jc w:val="both"/>
        <w:rPr>
          <w:color w:val="000000" w:themeColor="text1"/>
          <w:sz w:val="16"/>
          <w:szCs w:val="16"/>
        </w:rPr>
      </w:pPr>
    </w:p>
    <w:p w14:paraId="43015FF6" w14:textId="77777777" w:rsidR="009B01D4" w:rsidRPr="00B541D6" w:rsidRDefault="009B01D4" w:rsidP="00B541D6">
      <w:pPr>
        <w:jc w:val="both"/>
        <w:rPr>
          <w:color w:val="000000" w:themeColor="text1"/>
          <w:sz w:val="16"/>
          <w:szCs w:val="16"/>
        </w:rPr>
      </w:pPr>
      <w:r w:rsidRPr="00B541D6">
        <w:rPr>
          <w:color w:val="000000" w:themeColor="text1"/>
          <w:sz w:val="16"/>
          <w:szCs w:val="16"/>
        </w:rPr>
        <w:t>3 октября 1922 г. около станции Малаховка Казанской железной дороги у бывшей Старогорной мануфактуры представители германской стороны и межведомственной комиссии (собралось несколько десятков человек) провели испытания гусеничного трактора «Ганомаг» модели «В-Д-25» (WD-25). Он имел три скорости вперед (от 2 до 6 км/ч) и одну заднюю скорость. Запуск мотора осуществлялся заводной рукоятью. На тракторе были установлены магнето «Бош» и карбюратор «Зенит». Для сцепления с артиллерийскими запряжками имелось высокорасположенное крепежное устройство - «особый пружинный крюк». Ha WD-25 было два места на сидении - для шофера и его помощника. За сиденьем располагался бак с горючим. Корпус трактора жестко, без рессор, соединялся с гусеничным ходом. К раме трактора сзади крепилось приспособление для прицепки земледельческих орудий, расположенное на высоте 7-8 дюймов и вынесенное назад на 4-5 дюймов от заднего края гусениц.</w:t>
      </w:r>
    </w:p>
    <w:p w14:paraId="26CB44EC" w14:textId="77777777" w:rsidR="009B01D4" w:rsidRPr="00B541D6" w:rsidRDefault="009B01D4" w:rsidP="00B541D6">
      <w:pPr>
        <w:jc w:val="both"/>
        <w:rPr>
          <w:color w:val="000000" w:themeColor="text1"/>
          <w:sz w:val="16"/>
          <w:szCs w:val="16"/>
        </w:rPr>
      </w:pPr>
      <w:r w:rsidRPr="00B541D6">
        <w:rPr>
          <w:color w:val="000000" w:themeColor="text1"/>
          <w:sz w:val="16"/>
          <w:szCs w:val="16"/>
        </w:rPr>
        <w:t>На испытания была доставлена 120 мм французская пушка на лафете с передком и подкладкой под хобот общим весом около 210 пудов.</w:t>
      </w:r>
    </w:p>
    <w:p w14:paraId="5F1FE26E" w14:textId="77777777" w:rsidR="009B01D4" w:rsidRPr="00B541D6" w:rsidRDefault="009B01D4" w:rsidP="00B541D6">
      <w:pPr>
        <w:jc w:val="both"/>
        <w:rPr>
          <w:color w:val="000000" w:themeColor="text1"/>
          <w:sz w:val="16"/>
          <w:szCs w:val="16"/>
        </w:rPr>
      </w:pPr>
      <w:r w:rsidRPr="00B541D6">
        <w:rPr>
          <w:color w:val="000000" w:themeColor="text1"/>
          <w:sz w:val="16"/>
          <w:szCs w:val="16"/>
        </w:rPr>
        <w:t>Сначала трактор двинулся с шоссе через мост на грунтовую дорогу, потом спустился на 3-й скорости по уклону в 5%. Далее он пересек «без задержки и заметного уменьшения скорости» залитую водой канаву глубиной 1/2 аршина2 и шириной 1 аршин, с сильно разжиженным глинистым грунтом и с рыхлым песчаным участком перед канавой длиной около 2 сажен. На 3-й скорости «с трудом» преодолел подъем в 5%. Затем «без остановки и затруднений» на 1-й и 3-й скоростях пересек карьер с уклонами стенок от 17 до 30%</w:t>
      </w:r>
    </w:p>
    <w:p w14:paraId="653E87DA" w14:textId="77777777" w:rsidR="009B01D4" w:rsidRPr="00B541D6" w:rsidRDefault="009B01D4" w:rsidP="00B541D6">
      <w:pPr>
        <w:jc w:val="both"/>
        <w:rPr>
          <w:color w:val="000000" w:themeColor="text1"/>
          <w:sz w:val="16"/>
          <w:szCs w:val="16"/>
        </w:rPr>
      </w:pPr>
      <w:r w:rsidRPr="00B541D6">
        <w:rPr>
          <w:color w:val="000000" w:themeColor="text1"/>
          <w:sz w:val="16"/>
          <w:szCs w:val="16"/>
        </w:rPr>
        <w:t>На 3-й скорости WD-25 прошел по 5%-ному спуску к болоту, где орудие застряло, прорезав правым лафетным колесом грунт. Отцепленный трактор «легко и свободно проделал несколько эволюций по болоту на 3-й скорости, очистился от грязи, причем гусеницы при этом утопали до осей гусеничных колес. Однако он не мог самостоятельно вытащить застрявшее орудие ни за дышло - вперед с поворотом, ни назад, будучи прицеплен канатом за крюки выходных концов шайб. При этом лафетное колесо погрузилось до ступицы. Орудие с передком удалось вытащить из болота совместным усилием трактора и «присутствующих 20-30 человек членов комиссии». Далее трактор с полной прицепкой испытывался на преодолении подъемов от 17 до 20%, которые прошел преимущественно без задержек на 1-й скорости.</w:t>
      </w:r>
    </w:p>
    <w:p w14:paraId="2AEE93A2" w14:textId="77777777" w:rsidR="009B01D4" w:rsidRPr="00B541D6" w:rsidRDefault="009B01D4" w:rsidP="00B541D6">
      <w:pPr>
        <w:jc w:val="both"/>
        <w:rPr>
          <w:color w:val="000000" w:themeColor="text1"/>
          <w:sz w:val="16"/>
          <w:szCs w:val="16"/>
        </w:rPr>
      </w:pPr>
      <w:r w:rsidRPr="00B541D6">
        <w:rPr>
          <w:color w:val="000000" w:themeColor="text1"/>
          <w:sz w:val="16"/>
          <w:szCs w:val="16"/>
        </w:rPr>
        <w:t>По итогам испытаний военные отметили некоторые недостатки трактора: в первую очередь, низко расположенную и вынесенную назад полосу для прицепки земледельческих орудий, которая при переходе канав и иных препятствий упиралась в землю. Жесткое крепление гусеничных ходов и, как следствие, отсутствие приспособляемости к местности являлись серьезным недостатком.</w:t>
      </w:r>
    </w:p>
    <w:p w14:paraId="1DA274BC" w14:textId="77777777" w:rsidR="009B01D4" w:rsidRPr="00B541D6" w:rsidRDefault="009B01D4" w:rsidP="00B541D6">
      <w:pPr>
        <w:jc w:val="both"/>
        <w:rPr>
          <w:color w:val="000000" w:themeColor="text1"/>
          <w:sz w:val="16"/>
          <w:szCs w:val="16"/>
        </w:rPr>
      </w:pPr>
      <w:r w:rsidRPr="00B541D6">
        <w:rPr>
          <w:color w:val="000000" w:themeColor="text1"/>
          <w:sz w:val="16"/>
          <w:szCs w:val="16"/>
        </w:rPr>
        <w:t>Трактор признали более подходящим для использования в полевой артиллерии с повозками до 120 пудов, но малопригодным (как недостаточно мощный) для буксировки материальной части тяжелой артиллерии весом около 200 пудов.</w:t>
      </w:r>
    </w:p>
    <w:p w14:paraId="7C6523B0" w14:textId="77777777" w:rsidR="009B01D4" w:rsidRPr="00B541D6" w:rsidRDefault="009B01D4" w:rsidP="00B541D6">
      <w:pPr>
        <w:jc w:val="both"/>
        <w:rPr>
          <w:color w:val="000000" w:themeColor="text1"/>
          <w:sz w:val="16"/>
          <w:szCs w:val="16"/>
        </w:rPr>
      </w:pPr>
      <w:r w:rsidRPr="00B541D6">
        <w:rPr>
          <w:color w:val="000000" w:themeColor="text1"/>
          <w:sz w:val="16"/>
          <w:szCs w:val="16"/>
        </w:rPr>
        <w:t>В числе положительных качеств трактора было отмечено «...хорошее исполнение, ...закрытая гусеница с отверстиями для выхода воды, грязи; широкая гусеница, производящая впечатление хорошего исполнения; высоко и удобно расположенное второе приспособление для прицепки артиллерийских ходов, на достаточной высоте, позволяющее сделать простой сцеп».</w:t>
      </w:r>
    </w:p>
    <w:p w14:paraId="4F171D82" w14:textId="77777777" w:rsidR="009B01D4" w:rsidRPr="00B541D6" w:rsidRDefault="009B01D4" w:rsidP="00B541D6">
      <w:pPr>
        <w:jc w:val="both"/>
        <w:rPr>
          <w:color w:val="000000" w:themeColor="text1"/>
          <w:sz w:val="16"/>
          <w:szCs w:val="16"/>
        </w:rPr>
      </w:pPr>
      <w:r w:rsidRPr="00B541D6">
        <w:rPr>
          <w:color w:val="000000" w:themeColor="text1"/>
          <w:sz w:val="16"/>
          <w:szCs w:val="16"/>
        </w:rPr>
        <w:t>Также по итогам испытаний был сделан следующий вывод: «Эти положительные качества трактора дают возможность предположить, что будет крайне интересно испытать трактор типа WD мощностью 50 PS». Этот трактор прошел испытания и был принят к производству на ХПЗ под маркой «Коммунар»3. В 1926 г. он поступил на вооружение. Тракторы WD-25 и WD-50 приобретались для нужд народного хозяйства и военным ведомством (23316).</w:t>
      </w:r>
    </w:p>
    <w:p w14:paraId="44D3E6C2" w14:textId="77777777" w:rsidR="009B01D4" w:rsidRPr="00B541D6" w:rsidRDefault="009B01D4" w:rsidP="00B541D6">
      <w:pPr>
        <w:jc w:val="both"/>
        <w:rPr>
          <w:color w:val="000000" w:themeColor="text1"/>
          <w:sz w:val="16"/>
          <w:szCs w:val="16"/>
        </w:rPr>
      </w:pPr>
    </w:p>
    <w:p w14:paraId="37D55ACB" w14:textId="77777777" w:rsidR="00F9263D" w:rsidRPr="008C063D" w:rsidRDefault="00F9263D" w:rsidP="00F9263D">
      <w:pPr>
        <w:rPr>
          <w:color w:val="0070C0"/>
          <w:sz w:val="16"/>
          <w:szCs w:val="16"/>
        </w:rPr>
      </w:pPr>
      <w:r w:rsidRPr="008C063D">
        <w:rPr>
          <w:color w:val="0070C0"/>
          <w:sz w:val="16"/>
          <w:szCs w:val="16"/>
        </w:rPr>
        <w:t>3 октября 1922 года для определения типа трак</w:t>
      </w:r>
      <w:r w:rsidRPr="008C063D">
        <w:rPr>
          <w:color w:val="0070C0"/>
          <w:sz w:val="16"/>
          <w:szCs w:val="16"/>
        </w:rPr>
        <w:softHyphen/>
        <w:t>тора, пригодного к использованию в ар</w:t>
      </w:r>
      <w:r w:rsidRPr="008C063D">
        <w:rPr>
          <w:color w:val="0070C0"/>
          <w:sz w:val="16"/>
          <w:szCs w:val="16"/>
        </w:rPr>
        <w:softHyphen/>
        <w:t>тиллерии, «Кометой» были организованы испытания немецкого WD25 около станции Малаховка Казанской железной дороги у бывшей Старогорной мануфак</w:t>
      </w:r>
      <w:r w:rsidRPr="008C063D">
        <w:rPr>
          <w:color w:val="0070C0"/>
          <w:sz w:val="16"/>
          <w:szCs w:val="16"/>
        </w:rPr>
        <w:softHyphen/>
        <w:t>туры. На испытания прибыли (собралось несколько десятков человек) представи</w:t>
      </w:r>
      <w:r w:rsidRPr="008C063D">
        <w:rPr>
          <w:color w:val="0070C0"/>
          <w:sz w:val="16"/>
          <w:szCs w:val="16"/>
        </w:rPr>
        <w:softHyphen/>
        <w:t>тели германской стороны и межведом</w:t>
      </w:r>
      <w:r w:rsidRPr="008C063D">
        <w:rPr>
          <w:color w:val="0070C0"/>
          <w:sz w:val="16"/>
          <w:szCs w:val="16"/>
        </w:rPr>
        <w:softHyphen/>
        <w:t>ственной комиссии. Трактор, по заявле</w:t>
      </w:r>
      <w:r w:rsidRPr="008C063D">
        <w:rPr>
          <w:color w:val="0070C0"/>
          <w:sz w:val="16"/>
          <w:szCs w:val="16"/>
        </w:rPr>
        <w:softHyphen/>
        <w:t>нию наших зарубежных партнеров, имел транспортные скорости от 2 до 6 км/ч.</w:t>
      </w:r>
    </w:p>
    <w:p w14:paraId="0F08EFDF" w14:textId="77777777" w:rsidR="00F9263D" w:rsidRPr="008C063D" w:rsidRDefault="00F9263D" w:rsidP="00F9263D">
      <w:pPr>
        <w:rPr>
          <w:color w:val="0070C0"/>
          <w:sz w:val="16"/>
          <w:szCs w:val="16"/>
        </w:rPr>
      </w:pPr>
      <w:r w:rsidRPr="008C063D">
        <w:rPr>
          <w:color w:val="0070C0"/>
          <w:sz w:val="16"/>
          <w:szCs w:val="16"/>
        </w:rPr>
        <w:t>На испытания была доставлена 120-мм французская пушка на лафете с передком и подкладкой под хобот общим весом около 210 пудов.</w:t>
      </w:r>
    </w:p>
    <w:p w14:paraId="64E6F47C" w14:textId="77777777" w:rsidR="00F9263D" w:rsidRPr="008C063D" w:rsidRDefault="00F9263D" w:rsidP="00F9263D">
      <w:pPr>
        <w:rPr>
          <w:color w:val="0070C0"/>
          <w:sz w:val="16"/>
          <w:szCs w:val="16"/>
        </w:rPr>
      </w:pPr>
      <w:r w:rsidRPr="008C063D">
        <w:rPr>
          <w:color w:val="0070C0"/>
          <w:sz w:val="16"/>
          <w:szCs w:val="16"/>
        </w:rPr>
        <w:t>Сначала трактор двинулся с шоссе че</w:t>
      </w:r>
      <w:r w:rsidRPr="008C063D">
        <w:rPr>
          <w:color w:val="0070C0"/>
          <w:sz w:val="16"/>
          <w:szCs w:val="16"/>
        </w:rPr>
        <w:softHyphen/>
        <w:t>рез мост на грунтовую дорогу, потом спу</w:t>
      </w:r>
      <w:r w:rsidRPr="008C063D">
        <w:rPr>
          <w:color w:val="0070C0"/>
          <w:sz w:val="16"/>
          <w:szCs w:val="16"/>
        </w:rPr>
        <w:softHyphen/>
        <w:t>стился на 3-й скорости по уклону в 5%. Далее он пересек «без задержки и за</w:t>
      </w:r>
      <w:r w:rsidRPr="008C063D">
        <w:rPr>
          <w:color w:val="0070C0"/>
          <w:sz w:val="16"/>
          <w:szCs w:val="16"/>
        </w:rPr>
        <w:softHyphen/>
        <w:t>метного уменьшения скорости» залитую водой канаву глубиной 1/2 аршина и ши</w:t>
      </w:r>
      <w:r w:rsidRPr="008C063D">
        <w:rPr>
          <w:color w:val="0070C0"/>
          <w:sz w:val="16"/>
          <w:szCs w:val="16"/>
        </w:rPr>
        <w:softHyphen/>
        <w:t>риной 1 аршин, с сильно разжиженным глинистым грунтом и с рыхлым песчаным участком перед канавой длиной около 2 сажен. На 3-й скорости «с трудом» пре</w:t>
      </w:r>
      <w:r w:rsidRPr="008C063D">
        <w:rPr>
          <w:color w:val="0070C0"/>
          <w:sz w:val="16"/>
          <w:szCs w:val="16"/>
        </w:rPr>
        <w:softHyphen/>
        <w:t>одолел подъем в 5%. Затем «без оста</w:t>
      </w:r>
      <w:r w:rsidRPr="008C063D">
        <w:rPr>
          <w:color w:val="0070C0"/>
          <w:sz w:val="16"/>
          <w:szCs w:val="16"/>
        </w:rPr>
        <w:softHyphen/>
        <w:t>новки и затруднений» на 1-й и 3-й скоро</w:t>
      </w:r>
      <w:r w:rsidRPr="008C063D">
        <w:rPr>
          <w:color w:val="0070C0"/>
          <w:sz w:val="16"/>
          <w:szCs w:val="16"/>
        </w:rPr>
        <w:softHyphen/>
        <w:t>стях пересек карьер с уклонами стенок от 17 до 30%.</w:t>
      </w:r>
    </w:p>
    <w:p w14:paraId="0B3E14EA" w14:textId="77777777" w:rsidR="00F9263D" w:rsidRPr="008C063D" w:rsidRDefault="00F9263D" w:rsidP="00F9263D">
      <w:pPr>
        <w:rPr>
          <w:color w:val="0070C0"/>
          <w:sz w:val="16"/>
          <w:szCs w:val="16"/>
        </w:rPr>
      </w:pPr>
      <w:r w:rsidRPr="008C063D">
        <w:rPr>
          <w:color w:val="0070C0"/>
          <w:sz w:val="16"/>
          <w:szCs w:val="16"/>
        </w:rPr>
        <w:t>На 3-й скорости WD25 прошел по 5-про</w:t>
      </w:r>
      <w:r w:rsidRPr="008C063D">
        <w:rPr>
          <w:color w:val="0070C0"/>
          <w:sz w:val="16"/>
          <w:szCs w:val="16"/>
        </w:rPr>
        <w:softHyphen/>
        <w:t>центному спуску к болоту, где орудие застряло, прорезав правым лафетным колесом грунт. Отцепленный трактор «легко и свободно проделал несколько эволюций по болоту» на 3-й скорости, очистился от грязи, причем гусеницы при этом утопали до осей гусеничных колес. Однако он не мог самостоятельно вытащить застрявшее орудие ни за дыш</w:t>
      </w:r>
      <w:r w:rsidRPr="008C063D">
        <w:rPr>
          <w:color w:val="0070C0"/>
          <w:sz w:val="16"/>
          <w:szCs w:val="16"/>
        </w:rPr>
        <w:softHyphen/>
        <w:t>ло — вперед с поворотом, ни назад, буду</w:t>
      </w:r>
      <w:r w:rsidRPr="008C063D">
        <w:rPr>
          <w:color w:val="0070C0"/>
          <w:sz w:val="16"/>
          <w:szCs w:val="16"/>
        </w:rPr>
        <w:softHyphen/>
        <w:t>чи прицеплен канатом за крюки выходных концов шайб. При этом лафетное колесо погрузилось до ступицы. Орудие с пере</w:t>
      </w:r>
      <w:r w:rsidRPr="008C063D">
        <w:rPr>
          <w:color w:val="0070C0"/>
          <w:sz w:val="16"/>
          <w:szCs w:val="16"/>
        </w:rPr>
        <w:softHyphen/>
        <w:t>дком удалось вытащить из болота совместным усилием трактора и «присут</w:t>
      </w:r>
      <w:r w:rsidRPr="008C063D">
        <w:rPr>
          <w:color w:val="0070C0"/>
          <w:sz w:val="16"/>
          <w:szCs w:val="16"/>
        </w:rPr>
        <w:softHyphen/>
        <w:t>ствующих 20 -30 человек членов комис</w:t>
      </w:r>
      <w:r w:rsidRPr="008C063D">
        <w:rPr>
          <w:color w:val="0070C0"/>
          <w:sz w:val="16"/>
          <w:szCs w:val="16"/>
        </w:rPr>
        <w:softHyphen/>
        <w:t>сии». Далее трактор с полной прицепкой испытывался на преодолении подъемов от 17 до 20%, которые прошел преиму</w:t>
      </w:r>
      <w:r w:rsidRPr="008C063D">
        <w:rPr>
          <w:color w:val="0070C0"/>
          <w:sz w:val="16"/>
          <w:szCs w:val="16"/>
        </w:rPr>
        <w:softHyphen/>
        <w:t xml:space="preserve">щественно без </w:t>
      </w:r>
      <w:r w:rsidRPr="008C063D">
        <w:rPr>
          <w:color w:val="0070C0"/>
          <w:sz w:val="16"/>
          <w:szCs w:val="16"/>
        </w:rPr>
        <w:lastRenderedPageBreak/>
        <w:t>задержек на 1-й скоро</w:t>
      </w:r>
      <w:r w:rsidRPr="008C063D">
        <w:rPr>
          <w:color w:val="0070C0"/>
          <w:sz w:val="16"/>
          <w:szCs w:val="16"/>
        </w:rPr>
        <w:softHyphen/>
        <w:t>сти. По итогам испытаний военные от</w:t>
      </w:r>
      <w:r w:rsidRPr="008C063D">
        <w:rPr>
          <w:color w:val="0070C0"/>
          <w:sz w:val="16"/>
          <w:szCs w:val="16"/>
        </w:rPr>
        <w:softHyphen/>
        <w:t>метили некоторые недостатки трактора: в первую очередь низко расположенную и вынесенную назад полосу для прицеп</w:t>
      </w:r>
      <w:r w:rsidRPr="008C063D">
        <w:rPr>
          <w:color w:val="0070C0"/>
          <w:sz w:val="16"/>
          <w:szCs w:val="16"/>
        </w:rPr>
        <w:softHyphen/>
        <w:t>ки земледельческих орудий, которая при переходе канав и иных препятствий упи</w:t>
      </w:r>
      <w:r w:rsidRPr="008C063D">
        <w:rPr>
          <w:color w:val="0070C0"/>
          <w:sz w:val="16"/>
          <w:szCs w:val="16"/>
        </w:rPr>
        <w:softHyphen/>
        <w:t>ралась в землю. Жесткое крепление гу</w:t>
      </w:r>
      <w:r w:rsidRPr="008C063D">
        <w:rPr>
          <w:color w:val="0070C0"/>
          <w:sz w:val="16"/>
          <w:szCs w:val="16"/>
        </w:rPr>
        <w:softHyphen/>
        <w:t>сеничных ходов и, как следствие, отсут</w:t>
      </w:r>
      <w:r w:rsidRPr="008C063D">
        <w:rPr>
          <w:color w:val="0070C0"/>
          <w:sz w:val="16"/>
          <w:szCs w:val="16"/>
        </w:rPr>
        <w:softHyphen/>
        <w:t>ствие приспособляемости к местности являлись серьезным недостатком (25003).</w:t>
      </w:r>
    </w:p>
    <w:p w14:paraId="67B4FCA5" w14:textId="77777777" w:rsidR="00F9263D" w:rsidRPr="008C063D" w:rsidRDefault="00F9263D" w:rsidP="00F9263D">
      <w:pPr>
        <w:rPr>
          <w:color w:val="0070C0"/>
          <w:sz w:val="16"/>
          <w:szCs w:val="16"/>
        </w:rPr>
      </w:pPr>
    </w:p>
    <w:p w14:paraId="0070F08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7C8F27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30B982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 октября 1922 Начались переговоры о перемирии между британскими и турецкими войсками (ген.Гаррингтон - Исмет-паша) (7592).</w:t>
      </w:r>
    </w:p>
    <w:p w14:paraId="2ED7EC7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C9845F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68BFC97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0A022A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C 4 по 25 октября 1922 была Приморская операция и Приморье освободили от японцев и белых под командованием М.К.Дитерихса силами партизан и НРА под командованием И.П.Уборевича (2443,55). По другим данным руководил НРА ДВР В.К.Блюхер (3398,349).</w:t>
      </w:r>
    </w:p>
    <w:p w14:paraId="3A5D833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0805B3B" w14:textId="77777777" w:rsidR="00A66088" w:rsidRPr="00B541D6" w:rsidRDefault="00A66088"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4 октября </w:t>
      </w:r>
      <w:r w:rsidRPr="00B541D6">
        <w:rPr>
          <w:color w:val="000000" w:themeColor="text1"/>
          <w:sz w:val="16"/>
          <w:szCs w:val="16"/>
        </w:rPr>
        <w:t>в 1922 году началась Приморская наступательная операция войск Народно-революционной армии Дальневосточной республики (главнокомандующий В. К. Блюхер), проводимая совместно с партизанами В ходе ее было завершено освобождение от интервентов и белогвардейцев Дальнего Востока. 25 октября части народно-революционной армии вступили во Владивосток (14789).</w:t>
      </w:r>
    </w:p>
    <w:p w14:paraId="4738B662" w14:textId="77777777" w:rsidR="00A66088" w:rsidRPr="00B541D6" w:rsidRDefault="00A66088" w:rsidP="00B541D6">
      <w:pPr>
        <w:jc w:val="both"/>
        <w:rPr>
          <w:color w:val="000000" w:themeColor="text1"/>
          <w:sz w:val="16"/>
          <w:szCs w:val="16"/>
        </w:rPr>
      </w:pPr>
    </w:p>
    <w:p w14:paraId="65B9A02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 октября 1922 началось восстановление советской власти на ДВ и закончили 25 октября 1922 (3481).</w:t>
      </w:r>
    </w:p>
    <w:p w14:paraId="1D42984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ED8523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BD6652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AF2DE2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 октября 1922 Австрия заключила в Женеве соглашение с Великобританией, Францией и Италией об экономической и финансовой помощи на жестких условиях, в т.ч. запрещающих аншлюс с Германией (3186) и получила займ (3907,122).</w:t>
      </w:r>
    </w:p>
    <w:p w14:paraId="72419AD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9DE230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 октября 1922 В Женеве подписан протокол, запрещающий Германии проводить аншлюсс Австрии даже в форме экономического союза и протоколы Австрии с Великобританией, Францией, Италией и Чехословакией о международном займе правительству Австрии в 650 млн.золотых крон и политических условиях его гарантии (7444).</w:t>
      </w:r>
    </w:p>
    <w:p w14:paraId="39F3171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DC8B840" w14:textId="77777777" w:rsidR="00A66088" w:rsidRPr="00B541D6" w:rsidRDefault="00A66088"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4 октября </w:t>
      </w:r>
      <w:r w:rsidRPr="00B541D6">
        <w:rPr>
          <w:color w:val="000000" w:themeColor="text1"/>
          <w:sz w:val="16"/>
          <w:szCs w:val="16"/>
        </w:rPr>
        <w:t>в 1922 году Австрия получает международный заем (14789).</w:t>
      </w:r>
    </w:p>
    <w:p w14:paraId="58513741" w14:textId="77777777" w:rsidR="00A66088" w:rsidRPr="00B541D6" w:rsidRDefault="00A66088" w:rsidP="00B541D6">
      <w:pPr>
        <w:jc w:val="both"/>
        <w:rPr>
          <w:color w:val="000000" w:themeColor="text1"/>
          <w:sz w:val="16"/>
          <w:szCs w:val="16"/>
        </w:rPr>
      </w:pPr>
    </w:p>
    <w:p w14:paraId="3EC1A7CF" w14:textId="77777777" w:rsidR="00A66088"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264F78F5" w14:textId="77777777" w:rsidR="00A66088" w:rsidRPr="00B541D6" w:rsidRDefault="00A66088" w:rsidP="00B541D6">
      <w:pPr>
        <w:numPr>
          <w:ilvl w:val="12"/>
          <w:numId w:val="0"/>
        </w:numPr>
        <w:autoSpaceDE w:val="0"/>
        <w:autoSpaceDN w:val="0"/>
        <w:adjustRightInd w:val="0"/>
        <w:jc w:val="both"/>
        <w:rPr>
          <w:iCs/>
          <w:color w:val="000000" w:themeColor="text1"/>
          <w:sz w:val="16"/>
          <w:szCs w:val="16"/>
        </w:rPr>
      </w:pPr>
    </w:p>
    <w:p w14:paraId="51E010CA" w14:textId="77777777" w:rsidR="00A66088" w:rsidRPr="00B541D6" w:rsidRDefault="00A66088"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5 октября </w:t>
      </w:r>
      <w:r w:rsidRPr="00B541D6">
        <w:rPr>
          <w:color w:val="000000" w:themeColor="text1"/>
          <w:sz w:val="16"/>
          <w:szCs w:val="16"/>
        </w:rPr>
        <w:t>в 1922 году приказом РВСР произошла реорганизация Аэрофотограмметрического института в Научно-опытный аэродром при ГУ РК ВФ;</w:t>
      </w:r>
    </w:p>
    <w:p w14:paraId="1BF101A8" w14:textId="77777777" w:rsidR="00A66088" w:rsidRPr="00B541D6" w:rsidRDefault="00A66088" w:rsidP="00B541D6">
      <w:pPr>
        <w:jc w:val="both"/>
        <w:rPr>
          <w:color w:val="000000" w:themeColor="text1"/>
          <w:sz w:val="16"/>
          <w:szCs w:val="16"/>
        </w:rPr>
      </w:pPr>
    </w:p>
    <w:p w14:paraId="07D94F9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36CE36B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016819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5 октября 1922 - приказ по воздушному флоту Балтийского моря за № 316: "Во время маневров Балтийского флота гидро-истросамолёты производили много полётов, причём начальник 1-го разведывательного гидроотрядо Б.Г. Чухновский, начальник истротряда Е.И. Петкевич и красвоенморлёты Соснин и Сила- нер позволили себе первый на гид- ро снизиться над Петергофским аэродромом до 10-15 м, о остальные во время... атаки отряда "синих" снижались над водой до 5 м. Ставлю всем четверым на вид недопустимость подобных рискованных полётов... Малейшая неисправность в моторе и отказ его в работе неминуемо влечёт гибель не только самолёта, но и лётчиков". Приказ подписал ВРИД нач. воздухо- флота Балтийского моря красвоен- морлёт Перцель (12051).</w:t>
      </w:r>
    </w:p>
    <w:p w14:paraId="1A768002" w14:textId="77777777" w:rsidR="008E0FBF" w:rsidRPr="00B541D6" w:rsidRDefault="008E0FBF" w:rsidP="00B541D6">
      <w:pPr>
        <w:autoSpaceDE w:val="0"/>
        <w:autoSpaceDN w:val="0"/>
        <w:adjustRightInd w:val="0"/>
        <w:jc w:val="both"/>
        <w:rPr>
          <w:color w:val="000000" w:themeColor="text1"/>
          <w:sz w:val="16"/>
          <w:szCs w:val="16"/>
        </w:rPr>
      </w:pPr>
    </w:p>
    <w:p w14:paraId="4F1993C2" w14:textId="77777777" w:rsidR="00A66088"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3465ACF" w14:textId="77777777" w:rsidR="00A66088" w:rsidRPr="00B541D6" w:rsidRDefault="00A66088" w:rsidP="00B541D6">
      <w:pPr>
        <w:numPr>
          <w:ilvl w:val="12"/>
          <w:numId w:val="0"/>
        </w:numPr>
        <w:autoSpaceDE w:val="0"/>
        <w:autoSpaceDN w:val="0"/>
        <w:adjustRightInd w:val="0"/>
        <w:jc w:val="both"/>
        <w:rPr>
          <w:iCs/>
          <w:color w:val="000000" w:themeColor="text1"/>
          <w:sz w:val="16"/>
          <w:szCs w:val="16"/>
        </w:rPr>
      </w:pPr>
    </w:p>
    <w:p w14:paraId="5D168F2A" w14:textId="77777777" w:rsidR="00A66088" w:rsidRPr="00B541D6" w:rsidRDefault="00A66088"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5 октября </w:t>
      </w:r>
      <w:r w:rsidRPr="00B541D6">
        <w:rPr>
          <w:color w:val="000000" w:themeColor="text1"/>
          <w:sz w:val="16"/>
          <w:szCs w:val="16"/>
        </w:rPr>
        <w:t>в 1922 году пленум ЦК РКП(б) принимает постановление о форме объединения независимых советских республик, в основу которого положен проект, предложенный Сталиным, Орджоникидзе, Мясниковым и Молотовым (14790).</w:t>
      </w:r>
    </w:p>
    <w:p w14:paraId="457F218A" w14:textId="77777777" w:rsidR="00A66088" w:rsidRPr="00B541D6" w:rsidRDefault="00A66088" w:rsidP="00B541D6">
      <w:pPr>
        <w:jc w:val="both"/>
        <w:rPr>
          <w:color w:val="000000" w:themeColor="text1"/>
          <w:sz w:val="16"/>
          <w:szCs w:val="16"/>
        </w:rPr>
      </w:pPr>
    </w:p>
    <w:p w14:paraId="50DA0018" w14:textId="77777777" w:rsidR="004D4F05" w:rsidRPr="00B541D6" w:rsidRDefault="004D4F05"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6428B0F" w14:textId="77777777" w:rsidR="004D4F05" w:rsidRPr="00B541D6" w:rsidRDefault="004D4F05" w:rsidP="00B541D6">
      <w:pPr>
        <w:numPr>
          <w:ilvl w:val="12"/>
          <w:numId w:val="0"/>
        </w:numPr>
        <w:autoSpaceDE w:val="0"/>
        <w:autoSpaceDN w:val="0"/>
        <w:adjustRightInd w:val="0"/>
        <w:jc w:val="both"/>
        <w:rPr>
          <w:iCs/>
          <w:color w:val="000000" w:themeColor="text1"/>
          <w:sz w:val="16"/>
          <w:szCs w:val="16"/>
        </w:rPr>
      </w:pPr>
    </w:p>
    <w:p w14:paraId="62345C6D" w14:textId="77777777" w:rsidR="004D4F05" w:rsidRPr="00B541D6" w:rsidRDefault="004D4F05" w:rsidP="00B541D6">
      <w:pPr>
        <w:jc w:val="both"/>
        <w:rPr>
          <w:color w:val="000000" w:themeColor="text1"/>
          <w:sz w:val="16"/>
          <w:szCs w:val="16"/>
        </w:rPr>
      </w:pPr>
      <w:r w:rsidRPr="00B541D6">
        <w:rPr>
          <w:color w:val="000000" w:themeColor="text1"/>
          <w:sz w:val="16"/>
          <w:szCs w:val="16"/>
        </w:rPr>
        <w:t>5 октября 1922 - Лилиан Гэтлин (Lillian Gatlin) стала первой женщиной-пассажиром, совершившей беспосадочный трансконтинентальный перелёт в почтовом отсеке DH-4 из Сан-Франциско, (Калифорния), в Минеолу, штат Нью-Йорк. Полёт в 2 680 миль занял 27 часов 11 минут (22346).</w:t>
      </w:r>
    </w:p>
    <w:p w14:paraId="0DCAAD0C" w14:textId="77777777" w:rsidR="004D4F05" w:rsidRPr="00B541D6" w:rsidRDefault="004D4F05" w:rsidP="00B541D6">
      <w:pPr>
        <w:jc w:val="both"/>
        <w:rPr>
          <w:color w:val="000000" w:themeColor="text1"/>
          <w:sz w:val="16"/>
          <w:szCs w:val="16"/>
        </w:rPr>
      </w:pPr>
    </w:p>
    <w:p w14:paraId="3936787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79B80BB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4A6B5A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 октября 1922 состоялось обсуждение на пленуме ЦК договора с Уркартом. Решающим оказалось очередное изменение позиции Ленина, который накануне пленума высказался против концессии. Пленум отклонил договор, однако в качестве официальной причины такого шага, вошедшей в постановление Совнаркома, было названо нежелание английского правительства допустить Россию на намечавшуюся международную конференцию в Лозанне по ближневосточному вопросу. Это означало, что фактически окончательное решение по существу концессии сделано не было. На следующий день после этого заседания Ленин дал задание председателю Главного концессионного комитета (ГКК) Г.Пятакову, который также выступал на пленуме против одобрения договора, проверить еще раз вопрос о концессии (11233).</w:t>
      </w:r>
    </w:p>
    <w:p w14:paraId="2A930AC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6104E1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октября 1922 приказом РВСР N 2316 произошла реорганизация Аэрофотограмметрического института в Научно-опытный аэродром при ГУ РК ВФ (172,290).</w:t>
      </w:r>
    </w:p>
    <w:p w14:paraId="1A9119E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B9C9B2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 октября 1922 г. Приказом Революционного Военного Совета Республики №2316 Опытный аэродром был реорганизован в Научно-опытный аэродром (НОА) при Главном . Управлении Рабоче-Крестьянского Красного Воздушного Флота, а через два года, воктябре 1925 в Научно-опытный аэро</w:t>
      </w:r>
      <w:r w:rsidRPr="00B541D6">
        <w:rPr>
          <w:color w:val="000000" w:themeColor="text1"/>
          <w:sz w:val="16"/>
          <w:szCs w:val="16"/>
        </w:rPr>
        <w:softHyphen/>
        <w:t>дром ВВС СССР. Начальником НОА до мая 1924 г. был С.А.Монастырев, затем был назначен В.С.Горшков. Политкомиссаром был А.В.Васильев.</w:t>
      </w:r>
    </w:p>
    <w:p w14:paraId="51F9CD6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летном и научно-техническом отделах НОА (основных подразделениях) испытания самолетов производили: инженеры Е.С.Анд-Н.С.Куликов, Е.К.Стоман, И.И.Машкевич; летчики В.В.Карпов, И.Т.Захаров, Ф.С.Растегаев, В.И.Коровин, А.Б.Юмашев, И.Ф.Козлов, А.Р.Шарапов и летчики-наблюдатели С.А.Данилин, И.Т.Спирин, Н.И.Шауров. Испытаниями вооружения самолетов руководил Б.С.Вахмистров. Период 1922-1926 гг. в связи с интенсивным развитием опытного отечественного самолетостроения характеризуется для НОА цельным расширением направлений его деятельности иувеличением объема проводимых работ. Различными конструкторскими колективами страны был разработан ряд новых типов самолетов, из них фактически все "прошли" через НОА. На испытания были предьявлены самолеты конструкций Н.Н.Поликарпова (истребители Ил-400, разведчик Р-1), А.Н.Туполева (АНТ-1, АНТ-2, АНТ-3, АНТ-4), Григоровича (истребители И-1 и И-2, летающая лодка М-24), аэроплан В.Ф.Савельева, первый советский пассажирский самолет АК-1, В. Л. Александрова и В.В.Калинина, "Конек-Горбунок" " №.5 конструкции В.Н.Хиони и др.</w:t>
      </w:r>
    </w:p>
    <w:p w14:paraId="774A1A9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Специалисты НОА не только проводили государственные испы-</w:t>
      </w:r>
      <w:r w:rsidRPr="00B541D6">
        <w:rPr>
          <w:iCs/>
          <w:color w:val="000000" w:themeColor="text1"/>
          <w:sz w:val="16"/>
          <w:szCs w:val="16"/>
        </w:rPr>
        <w:t xml:space="preserve">мо </w:t>
      </w:r>
      <w:r w:rsidRPr="00B541D6">
        <w:rPr>
          <w:color w:val="000000" w:themeColor="text1"/>
          <w:sz w:val="16"/>
          <w:szCs w:val="16"/>
        </w:rPr>
        <w:t>и активно участвовали в работах при постройке само</w:t>
      </w:r>
      <w:r w:rsidRPr="00B541D6">
        <w:rPr>
          <w:color w:val="000000" w:themeColor="text1"/>
          <w:sz w:val="16"/>
          <w:szCs w:val="16"/>
        </w:rPr>
        <w:softHyphen/>
        <w:t>особенно в их заводских испытаниях, одолжали испытываться самолеты иностранных конструкций Ю-20..Ю-21, Мартйнсайд, Дорнье-Комета, Авро, ФС-ЗУ, и др.). Всего за-этот период времени было испытано око-самолетов. Общий налет составил 4500 часов.</w:t>
      </w:r>
    </w:p>
    <w:p w14:paraId="70EB372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Широкое развитие получили и другие направления деятельяости. Электротехническим отделом был выполнен ряд важных работ по испытаниям и исследованиям самолетных приборов и аэродромной техники иностранного производства, самолетной осветительной арматыруЮ выполнен ряд конструкторских разработок. Активное участие в этих работах принимали, помимо А.И.Коваленкова, А.В.Панов, Е.В.Юрасов, Н.И.Петров (11113).</w:t>
      </w:r>
    </w:p>
    <w:p w14:paraId="0AB079D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К 1924 г. усилиями сотрудников НОА была создана лаборатор</w:t>
      </w:r>
      <w:r w:rsidRPr="00B541D6">
        <w:rPr>
          <w:color w:val="000000" w:themeColor="text1"/>
          <w:sz w:val="16"/>
          <w:szCs w:val="16"/>
        </w:rPr>
        <w:softHyphen/>
        <w:t>ная база, позволившая приступить к -испытаниям авиационных мото</w:t>
      </w:r>
      <w:r w:rsidRPr="00B541D6">
        <w:rPr>
          <w:color w:val="000000" w:themeColor="text1"/>
          <w:sz w:val="16"/>
          <w:szCs w:val="16"/>
        </w:rPr>
        <w:softHyphen/>
        <w:t>ров. Был выполнен ряд исследований, положивший начало серьезной испытательной и научно-исследовательской работе в области авиа</w:t>
      </w:r>
      <w:r w:rsidRPr="00B541D6">
        <w:rPr>
          <w:color w:val="000000" w:themeColor="text1"/>
          <w:sz w:val="16"/>
          <w:szCs w:val="16"/>
        </w:rPr>
        <w:softHyphen/>
        <w:t>ционного моторостроения.</w:t>
      </w:r>
    </w:p>
    <w:p w14:paraId="2F3FD5E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Начались работы по всесторонним испытаниям и исследованиям авиационного вооружения и боеприпасов, аэрофотоаппаратов, фотоустановок, аэрселеяок, по созданию методов аэронавигационного самолетовождения, подбора необходимого приборного оборудования самолетов (С.Б.Ноздровский, Е.В.Стерлигов, П.В.Клепиков, Б.С.Вахмистров и др.).</w:t>
      </w:r>
    </w:p>
    <w:p w14:paraId="3EFD9E6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lastRenderedPageBreak/>
        <w:t>В общей сложности за 4 года функционирования НОА его работ</w:t>
      </w:r>
      <w:r w:rsidRPr="00B541D6">
        <w:rPr>
          <w:color w:val="000000" w:themeColor="text1"/>
          <w:sz w:val="16"/>
          <w:szCs w:val="16"/>
        </w:rPr>
        <w:softHyphen/>
        <w:t>никами была проведены испытания свыше 230 объектов спецоборудо-</w:t>
      </w:r>
      <w:r w:rsidRPr="00B541D6">
        <w:rPr>
          <w:smallCaps/>
          <w:color w:val="000000" w:themeColor="text1"/>
          <w:sz w:val="16"/>
          <w:szCs w:val="16"/>
        </w:rPr>
        <w:t xml:space="preserve">езяия </w:t>
      </w:r>
      <w:r w:rsidRPr="00B541D6">
        <w:rPr>
          <w:color w:val="000000" w:themeColor="text1"/>
          <w:sz w:val="16"/>
          <w:szCs w:val="16"/>
        </w:rPr>
        <w:t>самолетов, около 120 объектов авиационного вооружения, написано свыхе 40 различных инструкций, методик, пособий и др.</w:t>
      </w:r>
    </w:p>
    <w:p w14:paraId="22B220E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Свидетельством высокого мастерства специалистов КОД яви</w:t>
      </w:r>
      <w:r w:rsidRPr="00B541D6">
        <w:rPr>
          <w:color w:val="000000" w:themeColor="text1"/>
          <w:sz w:val="16"/>
          <w:szCs w:val="16"/>
        </w:rPr>
        <w:softHyphen/>
        <w:t>лось их актлвяое участие в организаций и проведения ряда ответ</w:t>
      </w:r>
      <w:r w:rsidRPr="00B541D6">
        <w:rPr>
          <w:color w:val="000000" w:themeColor="text1"/>
          <w:sz w:val="16"/>
          <w:szCs w:val="16"/>
        </w:rPr>
        <w:softHyphen/>
        <w:t>ственных перелетов внутри страды и за ее пределам, которые. были проведены по решению Советского правительства с целью де</w:t>
      </w:r>
      <w:r w:rsidRPr="00B541D6">
        <w:rPr>
          <w:color w:val="000000" w:themeColor="text1"/>
          <w:sz w:val="16"/>
          <w:szCs w:val="16"/>
        </w:rPr>
        <w:softHyphen/>
        <w:t>монстрации высоких достижений советской авиации.</w:t>
      </w:r>
    </w:p>
    <w:p w14:paraId="26A4BE5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Наиболее значительными из них были перелет летом 1925 г. группы самолетов Р-1 и самолета АК-1 по маршруту Москва-Пекин-Токио, в котором участвовали летчики НОА М.М.Громов, М.А.Волковойнов, АЛ.Томашевский, борттехники Б.П.Кузнецов, Н.А.Камышев и перелет в сентябре 1926 г. Громовым на самолете АНТ-3 по маршруту Москва-Кеенигсберг-Берлин-Париж-Рим-Бена-Москва.</w:t>
      </w:r>
    </w:p>
    <w:p w14:paraId="1927F97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1926 г. Научно-опытный аэродром был преобразован в Научно-испытательный институт ВВС РККА.За годы своего существования Научно-опытный аэродром полу</w:t>
      </w:r>
      <w:r w:rsidRPr="00B541D6">
        <w:rPr>
          <w:color w:val="000000" w:themeColor="text1"/>
          <w:sz w:val="16"/>
          <w:szCs w:val="16"/>
        </w:rPr>
        <w:softHyphen/>
        <w:t>чил широкое признание. Объекты авиационной техники принимались на вооружение ВВС РККА только после получения положительного заключения НОА. Основные направления, принципы и методы испыта</w:t>
      </w:r>
      <w:r w:rsidRPr="00B541D6">
        <w:rPr>
          <w:color w:val="000000" w:themeColor="text1"/>
          <w:sz w:val="16"/>
          <w:szCs w:val="16"/>
        </w:rPr>
        <w:softHyphen/>
        <w:t>ний авиационной техники, разработанные в НОА, прошли практи</w:t>
      </w:r>
      <w:r w:rsidRPr="00B541D6">
        <w:rPr>
          <w:color w:val="000000" w:themeColor="text1"/>
          <w:sz w:val="16"/>
          <w:szCs w:val="16"/>
        </w:rPr>
        <w:softHyphen/>
        <w:t>ческую проверку и получили свое дальнейшее развитие. НОА явил</w:t>
      </w:r>
      <w:r w:rsidRPr="00B541D6">
        <w:rPr>
          <w:color w:val="000000" w:themeColor="text1"/>
          <w:sz w:val="16"/>
          <w:szCs w:val="16"/>
        </w:rPr>
        <w:softHyphen/>
        <w:t>ся предшественником ряда научно-испытательных организаций страны. Своей деятельностью Научно-опытный аэродром внес существенный вклад в дело развития и укрепления советской авиации (11113).</w:t>
      </w:r>
    </w:p>
    <w:p w14:paraId="2D98F6A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603A807D" w14:textId="77777777" w:rsidR="00A66088" w:rsidRPr="00B541D6" w:rsidRDefault="00A66088" w:rsidP="00B541D6">
      <w:pPr>
        <w:jc w:val="both"/>
        <w:rPr>
          <w:rStyle w:val="ucoz-forum-post"/>
          <w:rFonts w:eastAsiaTheme="majorEastAsia"/>
          <w:color w:val="000000" w:themeColor="text1"/>
          <w:sz w:val="16"/>
          <w:szCs w:val="16"/>
        </w:rPr>
      </w:pPr>
      <w:r w:rsidRPr="00B541D6">
        <w:rPr>
          <w:rStyle w:val="ucoz-forum-post"/>
          <w:rFonts w:eastAsiaTheme="majorEastAsia"/>
          <w:color w:val="000000" w:themeColor="text1"/>
          <w:sz w:val="16"/>
          <w:szCs w:val="16"/>
        </w:rPr>
        <w:t>6 октября 1922 года, Приказом РВСР произошла реорганизация Аэрофотограмметрического института в Научно-опытный аэродром при ГУ РК ВФ (14791).</w:t>
      </w:r>
    </w:p>
    <w:p w14:paraId="3F601ADF" w14:textId="77777777" w:rsidR="00A66088" w:rsidRPr="00B541D6" w:rsidRDefault="00A66088" w:rsidP="00B541D6">
      <w:pPr>
        <w:jc w:val="both"/>
        <w:rPr>
          <w:rStyle w:val="ucoz-forum-post"/>
          <w:rFonts w:eastAsiaTheme="majorEastAsia"/>
          <w:color w:val="000000" w:themeColor="text1"/>
          <w:sz w:val="16"/>
          <w:szCs w:val="16"/>
        </w:rPr>
      </w:pPr>
    </w:p>
    <w:p w14:paraId="64F3A038" w14:textId="77777777" w:rsidR="00A66088"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715681EC" w14:textId="77777777" w:rsidR="00A66088" w:rsidRPr="00B541D6" w:rsidRDefault="00A66088" w:rsidP="00B541D6">
      <w:pPr>
        <w:numPr>
          <w:ilvl w:val="12"/>
          <w:numId w:val="0"/>
        </w:numPr>
        <w:autoSpaceDE w:val="0"/>
        <w:autoSpaceDN w:val="0"/>
        <w:adjustRightInd w:val="0"/>
        <w:jc w:val="both"/>
        <w:rPr>
          <w:iCs/>
          <w:color w:val="000000" w:themeColor="text1"/>
          <w:sz w:val="16"/>
          <w:szCs w:val="16"/>
        </w:rPr>
      </w:pPr>
    </w:p>
    <w:p w14:paraId="1EC3250F" w14:textId="77777777" w:rsidR="00A66088" w:rsidRPr="00B541D6" w:rsidRDefault="00A66088"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6 октября </w:t>
      </w:r>
      <w:r w:rsidRPr="00B541D6">
        <w:rPr>
          <w:color w:val="000000" w:themeColor="text1"/>
          <w:sz w:val="16"/>
          <w:szCs w:val="16"/>
        </w:rPr>
        <w:t>в 1922 году войска Народно-революционной армии Дальневосточной республики (И.П.Уборевич) начали штурм города Спасска — последнего оплота белогвардейцев на пути к Владивостоку, оккупированному японскими интервентами. 9 октября Спасск был взят. Весной 1920 г. Антанта начала свой очередной поход против Советов. Одновременно империалисты решили нанести удар и на Дальнем Востоке. Быстрому выполнению их замыслов помешало вновь созданное государство - Дальневосточная республика (ДВР). Одновременно с республикой создавались ее вооруженные силы - Народно-революционная армия (НРА). Советское правительство, несмотря на голод и разруху в стране, сочло возможным и необходимым помочь НРА. Последние бои в Приморье были очень тяжелыми. Разбитые в феврале 1922 г. под Волочаевкой белогвардейцы стянули сюда все части. 6 октября 1922 г. НРА и партизаны начали штурм Спасских укреплений, продолжавшийся 3 дня и 3 ночи. В Спасске находилось 7 тысяч солдат белогвардейской пехоты, 2 тысячи казаков. Наступающие части НРА имели до 8 тысячи бойцов пехоты и 3 тысячи красной конницы. Противник оказывал упорное сопротивление. Завязались ожесточенные, кровопролитные бои. К вечеру 7 октября враг отошел в Спасский укрепленный район, который являлся его опорным пунктом. С рассвета 9 октября начался штурм уцелевших фортов противника и к вечеру Спасск был взят. Белогвардейцы потеряли в бою свыше 1000 человек убитыми и ранеными, потери НРА составили более 600 человек. Взятие Спасска фактически предрешило судьбу Владивостока и всего Приморья в освобождении от белогвардейцев и иностранных интервентов (14791).</w:t>
      </w:r>
    </w:p>
    <w:p w14:paraId="3F7180B3" w14:textId="77777777" w:rsidR="00A66088" w:rsidRPr="00B541D6" w:rsidRDefault="00A66088" w:rsidP="00B541D6">
      <w:pPr>
        <w:jc w:val="both"/>
        <w:rPr>
          <w:color w:val="000000" w:themeColor="text1"/>
          <w:sz w:val="16"/>
          <w:szCs w:val="16"/>
        </w:rPr>
      </w:pPr>
    </w:p>
    <w:p w14:paraId="00631B1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513D0F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444A519" w14:textId="77777777" w:rsidR="009C4C2C" w:rsidRPr="00B541D6" w:rsidRDefault="009C4C2C" w:rsidP="00B541D6">
      <w:pPr>
        <w:jc w:val="both"/>
        <w:rPr>
          <w:color w:val="000000" w:themeColor="text1"/>
          <w:sz w:val="16"/>
          <w:szCs w:val="16"/>
        </w:rPr>
      </w:pPr>
      <w:r w:rsidRPr="00B541D6">
        <w:rPr>
          <w:color w:val="000000" w:themeColor="text1"/>
          <w:sz w:val="16"/>
          <w:szCs w:val="16"/>
        </w:rPr>
        <w:t>6 октября 1922 г. на Пленуме ЦК РКП(б) по протекции Н. Бухарина и Г. Сокольникова при поддержке Г. Зиновьева и Л. Каменева было проведено решение «о временном разрешении ввоза и вывоза по отдельным категориям товаров или в применении к отдельным границам». Это решение давало право на открытие закупочных контор и заключение внешнеэкономических сделок по купли-продаже определенных товаров. При этом вопросы контроля за этой деятельностью были не проработаны. Все это подрывало основы государственной монополии внешней торговли. Не вдаваясь в анализ экономической и политической составляющих этого вопроса, можно с большой долей уверенности утверждать, что с точки зрения криминологии и защиты экономической безопасности государства это решение Пленума давало широкие возможности российским и зарубежным предпринимателям для получения сверхприбыли и ухода ими от уплаты налогов и таможенных пошлин (17146).</w:t>
      </w:r>
    </w:p>
    <w:p w14:paraId="287E5A45" w14:textId="77777777" w:rsidR="009C4C2C" w:rsidRPr="00B541D6" w:rsidRDefault="009C4C2C" w:rsidP="00B541D6">
      <w:pPr>
        <w:jc w:val="both"/>
        <w:rPr>
          <w:color w:val="000000" w:themeColor="text1"/>
          <w:sz w:val="16"/>
          <w:szCs w:val="16"/>
        </w:rPr>
      </w:pPr>
    </w:p>
    <w:p w14:paraId="1259C6A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октября 1922 ЦК РКП(б) принимает проект В.И.Л. по национальному вопросу - федерация вместо автономизации И.В.С. (1348,117). И.В.С. и Г.К.О. были против прямого вхождения Грузии и добились образования ЗССР (3908,311).</w:t>
      </w:r>
    </w:p>
    <w:p w14:paraId="192700B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8530C41"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6 октября 1922 пленум ЦК РКП(б) принял постановление о форме объединения советских республик (4962).</w:t>
      </w:r>
    </w:p>
    <w:p w14:paraId="7509CDAF"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781386B4" w14:textId="77777777" w:rsidR="004D4F05" w:rsidRPr="00B541D6" w:rsidRDefault="004D4F05" w:rsidP="00B541D6">
      <w:pPr>
        <w:jc w:val="both"/>
        <w:rPr>
          <w:color w:val="000000" w:themeColor="text1"/>
          <w:sz w:val="16"/>
          <w:szCs w:val="16"/>
        </w:rPr>
      </w:pPr>
      <w:r w:rsidRPr="00B541D6">
        <w:rPr>
          <w:color w:val="000000" w:themeColor="text1"/>
          <w:sz w:val="16"/>
          <w:szCs w:val="16"/>
        </w:rPr>
        <w:t>6 октября 1922 лейтенанты воздушной службы армии США Джон А. Макреди и Окли Г. Келли установили рекорд продолжительности полета на самолете Fokker T-2 - 35 часов 18 минут (20352).</w:t>
      </w:r>
    </w:p>
    <w:p w14:paraId="20239A7C" w14:textId="77777777" w:rsidR="004D4F05" w:rsidRPr="00B541D6" w:rsidRDefault="004D4F05" w:rsidP="00B541D6">
      <w:pPr>
        <w:jc w:val="both"/>
        <w:rPr>
          <w:color w:val="000000" w:themeColor="text1"/>
          <w:sz w:val="16"/>
          <w:szCs w:val="16"/>
        </w:rPr>
      </w:pPr>
    </w:p>
    <w:p w14:paraId="10EA3A87" w14:textId="77777777" w:rsidR="004D4F05" w:rsidRPr="00B541D6" w:rsidRDefault="004D4F05" w:rsidP="00B541D6">
      <w:pPr>
        <w:jc w:val="both"/>
        <w:rPr>
          <w:color w:val="000000" w:themeColor="text1"/>
          <w:sz w:val="16"/>
          <w:szCs w:val="16"/>
        </w:rPr>
      </w:pPr>
      <w:r w:rsidRPr="00B541D6">
        <w:rPr>
          <w:color w:val="000000" w:themeColor="text1"/>
          <w:sz w:val="16"/>
          <w:szCs w:val="16"/>
        </w:rPr>
        <w:t>6 октября 1922 - Лейтенанты Джон Макреди и Джордж Келли установили неофициальный мировой рекорд на выносливость с дозаправкой самолёта. Они летали на Фоккере Т-2, в течение 35 часов, 18 минут 30 секунд в Сан-Диего, штат Калифорния (22345).</w:t>
      </w:r>
    </w:p>
    <w:p w14:paraId="04D3F85B" w14:textId="77777777" w:rsidR="004D4F05" w:rsidRPr="00B541D6" w:rsidRDefault="004D4F05" w:rsidP="00B541D6">
      <w:pPr>
        <w:jc w:val="both"/>
        <w:rPr>
          <w:color w:val="000000" w:themeColor="text1"/>
          <w:sz w:val="16"/>
          <w:szCs w:val="16"/>
        </w:rPr>
      </w:pPr>
    </w:p>
    <w:p w14:paraId="1424BBFF" w14:textId="77777777" w:rsidR="009254AE"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604CDE35" w14:textId="77777777" w:rsidR="009254AE" w:rsidRPr="00B541D6" w:rsidRDefault="009254AE" w:rsidP="00B541D6">
      <w:pPr>
        <w:numPr>
          <w:ilvl w:val="12"/>
          <w:numId w:val="0"/>
        </w:numPr>
        <w:autoSpaceDE w:val="0"/>
        <w:autoSpaceDN w:val="0"/>
        <w:adjustRightInd w:val="0"/>
        <w:jc w:val="both"/>
        <w:rPr>
          <w:iCs/>
          <w:color w:val="000000" w:themeColor="text1"/>
          <w:sz w:val="16"/>
          <w:szCs w:val="16"/>
        </w:rPr>
      </w:pPr>
    </w:p>
    <w:p w14:paraId="7FF57669" w14:textId="77777777" w:rsidR="009254AE" w:rsidRPr="00B541D6" w:rsidRDefault="009254AE"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В начале октября 1922 года выездная сессия Верховного трибунала рассмотрела дело о злоупотреблениях и взяточничестве должностных лиц управления Всевобуча Петроградского военного округа. Главный обвиняемый - начальник мастерских Всевобуча, растративший свыше трёх млрд. рублей государственных средств (в денежных знаках) и пытавшийся с помощью взяток скрыть следы преступления, был приговорён к расстрелу. Остальные подсудимые - к различным срокам лишения свободы. Об этом 12 октября 1922 года сообщила своим читателям газета "Петроградская правда" (17466).</w:t>
      </w:r>
    </w:p>
    <w:p w14:paraId="06CC8E36" w14:textId="77777777" w:rsidR="009254AE" w:rsidRPr="00B541D6" w:rsidRDefault="009254AE" w:rsidP="00B541D6">
      <w:pPr>
        <w:numPr>
          <w:ilvl w:val="12"/>
          <w:numId w:val="0"/>
        </w:numPr>
        <w:autoSpaceDE w:val="0"/>
        <w:autoSpaceDN w:val="0"/>
        <w:adjustRightInd w:val="0"/>
        <w:jc w:val="both"/>
        <w:rPr>
          <w:iCs/>
          <w:color w:val="000000" w:themeColor="text1"/>
          <w:sz w:val="16"/>
          <w:szCs w:val="16"/>
        </w:rPr>
      </w:pPr>
    </w:p>
    <w:p w14:paraId="70786F0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57484F5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C18706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7-9 октября 1922 была Спасская операция по освобождению Спасская и открылся путь для НРА в Южное Приморье (2443,150).</w:t>
      </w:r>
    </w:p>
    <w:p w14:paraId="209C26C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188B5E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14B814D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503A05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8 октября 1922 в Москве были торжества по поводу выпуска первого легкового автомобиля Российской Республики. Штабной автомобиль на 7 человек с двигателем 40 нр (3481).</w:t>
      </w:r>
    </w:p>
    <w:p w14:paraId="272A301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8830B11" w14:textId="77777777" w:rsidR="00950A07" w:rsidRPr="00B541D6" w:rsidRDefault="00950A07" w:rsidP="00B541D6">
      <w:pPr>
        <w:jc w:val="both"/>
        <w:rPr>
          <w:color w:val="000000" w:themeColor="text1"/>
          <w:sz w:val="16"/>
          <w:szCs w:val="16"/>
        </w:rPr>
      </w:pPr>
      <w:r w:rsidRPr="00B541D6">
        <w:rPr>
          <w:color w:val="000000" w:themeColor="text1"/>
          <w:sz w:val="16"/>
          <w:szCs w:val="16"/>
        </w:rPr>
        <w:t>8 октября 1922. Выпуск первого советского легкового автомобиля на бронетанковом заводе в Москве (18698).</w:t>
      </w:r>
    </w:p>
    <w:p w14:paraId="764C4D8F" w14:textId="77777777" w:rsidR="00950A07" w:rsidRPr="00B541D6" w:rsidRDefault="00950A07" w:rsidP="00B541D6">
      <w:pPr>
        <w:jc w:val="both"/>
        <w:rPr>
          <w:color w:val="000000" w:themeColor="text1"/>
          <w:sz w:val="16"/>
          <w:szCs w:val="16"/>
        </w:rPr>
      </w:pPr>
    </w:p>
    <w:p w14:paraId="6848649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8 октября 1922 г. автозаводом в Филях был собран первый советский "Руссо-Балт". Он представлял собой усовершенствованный "Руссо-Балт-С24-40" XVIII серии: распределительный вал, сделанный заодно с кулачками, новая рама ветрового стекла, алюминиевые защитные диски на колесах, наличие генератора для электрического освещения, трубчатый передний бампер. Все детали автомобиля, за исключением подшипников качения, карбюратора и магнето, изготовлены у нас в стране из отечественных материалов. Машина была подарена председателю ВЦИК М. И. Калинину. На торжественном митинге, посвященном этому событию, он сказал, что "выпуск 1-го автомобиля пробивает первую брешь в нашей технически слабой стране. Одна ласточка весны не делает, и потому 1-й выпущенный автомобиль должен явиться лишь звеном огромной цепи..."</w:t>
      </w:r>
    </w:p>
    <w:p w14:paraId="3C48595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Вслед за этим автомобилем из ворот 1-го БТАЗ вышли еще четыре такие же машины. Две из них прошли испытания в 1923 г. во время Всесоюзного автомобильного пробега (1990 км). К сожалению, из-за изменения профиля производства 1-го БТАЗ дальнейший выпуск машин прекратился. Все имевшиеся на заводе заготовки и детали поступили на 2-й Бронетанково-автомобильный завод объединения "Промбронь" в Москве. Там началась подготовка к выпуску следующей серии автомобилей, которые намечалось оснастить более современными кузовами.</w:t>
      </w:r>
    </w:p>
    <w:p w14:paraId="3E97251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До 1926 г. изготовили 22 однотипных легковых машины. Но основная работа 2-го БТАЗ заключалась в ремонте автомобилей и постройке кузовов (в частности, в 1928- 1930 гг. завод изготовлял кузова для малолитражных автомобилей НАМИ-1, а также для автобусов).</w:t>
      </w:r>
    </w:p>
    <w:p w14:paraId="47767A5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Из заводов, входивших в ЦУГАЗ, "Русский Рено" и "Бекос" в начале 20-х гг. перешли в другие отрасли промышленности, а 1-й Государственный авторемонтный завод в Ярославле (бывший "В. А. Лебедев") и 4-й Государственный автозавод в Москве (бывший "Ильин") вели капитальный ремонт автомобилей. Завод АМО выпускал наполовину сделанные заново грузовики "Уайт-АМО". Две такие машины приняли участие во Всероссийском испытательном пробеге 1923 г. по маршруту Москва-Вышний Волочек - Москва (629 км) и завоевали специальный приз "Сибторга", присуждавшийся за наибольшую экономичность грузовику, восстановленному </w:t>
      </w:r>
      <w:r w:rsidRPr="00B541D6">
        <w:rPr>
          <w:color w:val="000000" w:themeColor="text1"/>
          <w:sz w:val="16"/>
          <w:szCs w:val="16"/>
        </w:rPr>
        <w:lastRenderedPageBreak/>
        <w:t>на русских заводах и не получившему ни одного штрафного очка. Успехи АМО в ремонте грузовиков были бесспорны: пришло время начать выпуск собственных машин (11244).</w:t>
      </w:r>
    </w:p>
    <w:p w14:paraId="2740EC3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0B20CA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8 октября 1922 г. был выпущен первый советский легковой автомобиль "Промбронь-С24-40", а первым советским грузовым автомобилем - АМО-Ф-15, изготовленный 1 ноября 1924 г.</w:t>
      </w:r>
    </w:p>
    <w:p w14:paraId="499C88B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Однако традиционно отсчет истории советского автомобилестроения ведется с момента постройки на АМО в конце 1924 г. первых десяти грузовиков. Почему? Потому что они дали начало непрерывному выпуску автомобилей, потому что с них повел свою историю крупнейший и старейший завод отрасли, называемый флагманом отечественного автомобилестроения.</w:t>
      </w:r>
    </w:p>
    <w:p w14:paraId="1535756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АМО воспитал немало талантливых и опытных инженеров, технологов, мастеров, рабочих, которые внесли много улучшений в конструкцию и технологию производства автомобилей. Мы гордимся традициями, которые наши автомобильные заводы унаследовали от АМО,- для них этот завод стал своеобразной школой. Однако и сам АМО в первые годы работы опирался на опыт инженеров и мастеров, переехавших к нему с бывшего "Руссо-Балта". Примеров тому - немало.</w:t>
      </w:r>
    </w:p>
    <w:p w14:paraId="3EE4BF3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АМО-Ф-15 из первой десятки 25 ноября 1924 г. отправились в испытательный пробег протяженностью 2000 км. Они его успешно выдержали: ни одна машина не имела в пути поломок.</w:t>
      </w:r>
    </w:p>
    <w:p w14:paraId="6888649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Еще одним экзаменом для грузовиков АМО стал Всесоюзный испытательный пробег 1925 г., в котором приняли участие многие иностранные фирмы. Он стартовал в Ленинграде 18 августа. Его маршрут шел через Тверь, Москву, Тулу, Харьков, Ростов-на-Дону, Армавир, Пятигорск, Тифлис, Пятигорск, Ростов-на-Дону, Харьков и финишировал в Москве. Грузовым автомобилям предстояло пройти укороченный маршрут Ленинград - Москва- Курск - Москва длиной 1635 км. Две машины АМО под стартовыми номерами "106" (водитель В. И. Ципулин) и "107" (А. С. Рупневский) успешно выдержали испытания. Как писал журнал "Мотор" (1925. № 17-18, с. 316): "Наш завод АМО впервые и весьма серьезно конкурировал с иностранцами... Хорошие результаты, показанные русскими машинами АМО... служат доказательством прочных конструкций не только для эксплуатации по шоссе, но, как показал опыт, по тяжелым фунтовым дорогам".</w:t>
      </w:r>
    </w:p>
    <w:p w14:paraId="5386E25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Первым послереволюционным автомобилем должен быть "Пром-бронь-С24-40". Свидетельство тому слова М. И. Калинина, произнесенные 8 октября 1922 г. при передаче ему первого экземпляра машины БТАЗ № 1. Партия этих автомобилей полностью изготовлена уже в советское время. Правда, они повторяли в деталях "Руссо-Балт-С24-40" XVIII серии, то есть модели 1915 г. Но и конструкция первых грузовиков АМО тоже не являлась самостоятельной- вела происхождение от ФИАТа модели 1915 г. (11244).</w:t>
      </w:r>
    </w:p>
    <w:p w14:paraId="78A72C3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058A57B" w14:textId="3B9E2AFF"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8 октября 1922 г. на заводе в Филях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w:t>
      </w:r>
      <w:r w:rsidR="007930CB">
        <w:rPr>
          <w:color w:val="000000" w:themeColor="text1"/>
          <w:sz w:val="16"/>
          <w:szCs w:val="16"/>
        </w:rPr>
        <w:t xml:space="preserve"> </w:t>
      </w:r>
      <w:r w:rsidRPr="00B541D6">
        <w:rPr>
          <w:color w:val="000000" w:themeColor="text1"/>
          <w:sz w:val="16"/>
          <w:szCs w:val="16"/>
        </w:rPr>
        <w:t>г. Москва, 87 ст. Фили п/я 53 (1937 г.), п/я 747 (1940 г.), п/я 222 (1941 г.);</w:t>
      </w:r>
      <w:r w:rsidR="007930CB">
        <w:rPr>
          <w:color w:val="000000" w:themeColor="text1"/>
          <w:sz w:val="16"/>
          <w:szCs w:val="16"/>
        </w:rPr>
        <w:t xml:space="preserve"> </w:t>
      </w:r>
      <w:r w:rsidRPr="00B541D6">
        <w:rPr>
          <w:color w:val="000000" w:themeColor="text1"/>
          <w:sz w:val="16"/>
          <w:szCs w:val="16"/>
        </w:rPr>
        <w:t>г. Казань ст. Караваево/ /420036 Татарстан</w:t>
      </w:r>
      <w:r w:rsidR="007930CB">
        <w:rPr>
          <w:color w:val="000000" w:themeColor="text1"/>
          <w:sz w:val="16"/>
          <w:szCs w:val="16"/>
        </w:rPr>
        <w:t xml:space="preserve"> </w:t>
      </w:r>
      <w:r w:rsidRPr="00B541D6">
        <w:rPr>
          <w:color w:val="000000" w:themeColor="text1"/>
          <w:sz w:val="16"/>
          <w:szCs w:val="16"/>
        </w:rPr>
        <w:t>г. Казань, ул. Дементьева, 1 тел. 71-99-09/ /Московское представительство: 107005 ул. Бакунинская, 4/6 к. 2 тел. 267-75-83/) был выпущен первый советский автомобиль. Завод стал основной ремонтной базой автомобильных и танковых частей Красной Армии (11982).</w:t>
      </w:r>
    </w:p>
    <w:p w14:paraId="23D135A1" w14:textId="77777777" w:rsidR="008E0FBF" w:rsidRPr="00B541D6" w:rsidRDefault="008E0FBF" w:rsidP="00B541D6">
      <w:pPr>
        <w:autoSpaceDE w:val="0"/>
        <w:autoSpaceDN w:val="0"/>
        <w:adjustRightInd w:val="0"/>
        <w:jc w:val="both"/>
        <w:rPr>
          <w:color w:val="000000" w:themeColor="text1"/>
          <w:sz w:val="16"/>
          <w:szCs w:val="16"/>
        </w:rPr>
      </w:pPr>
    </w:p>
    <w:p w14:paraId="2C032214" w14:textId="77777777" w:rsidR="000246D7" w:rsidRPr="00B541D6" w:rsidRDefault="000246D7"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8 октября </w:t>
      </w:r>
      <w:r w:rsidRPr="00B541D6">
        <w:rPr>
          <w:color w:val="000000" w:themeColor="text1"/>
          <w:sz w:val="16"/>
          <w:szCs w:val="16"/>
        </w:rPr>
        <w:t>в 1922 году в Москве на Красной площади М.И.Калинину был в торжественной обстановке вручен первенец отечественного автомобилестроения - новенький легковой автомобиль из первой партии в пять штук, изготовленной в Филях на заводе №1 объединения "Промбронь" - С24-50. За основу конструкции автомобиля была взята конструкция "Руссо-Балт-С24/40" 18-й серии. Позже производство этих машин было передано на завод №2 того же объединения, где в 1923 году были сделаны еще 22 автомобиля. Михаил Иванович пользовался подаренным авто до 1945 года. Кстати, существовали даже планы выпустить аналогичные машины еще и для В.И.Ленина и Л.Д.Троцкого. ТТХ: Число мест: 6; Двигатель: тип - четырехтактный, карбюраторный; число цилиндров – 4; рабочий объем - 4501 см.куб; степень сжатия – 4; мощность - 45 л.с/33 квт при 1800 об/мин; число передач – 4; размер шин - 880 х 120 мм; длина - 5040 мм; ширина - 1650 мм; высота - 1980 мм; база - 3200 мм; колея - 1365 мм; масса в снаряженном состоянии - 1850 кг (14793).</w:t>
      </w:r>
    </w:p>
    <w:p w14:paraId="0F3F22C6" w14:textId="77777777" w:rsidR="000246D7" w:rsidRPr="00B541D6" w:rsidRDefault="000246D7" w:rsidP="00B541D6">
      <w:pPr>
        <w:jc w:val="both"/>
        <w:rPr>
          <w:color w:val="000000" w:themeColor="text1"/>
          <w:sz w:val="16"/>
          <w:szCs w:val="16"/>
        </w:rPr>
      </w:pPr>
      <w:r w:rsidRPr="00B541D6">
        <w:rPr>
          <w:color w:val="000000" w:themeColor="text1"/>
          <w:sz w:val="16"/>
          <w:szCs w:val="16"/>
        </w:rPr>
        <w:t>наибольшая скорость - 75 км/ч (14793).</w:t>
      </w:r>
    </w:p>
    <w:p w14:paraId="0425C0AD" w14:textId="77777777" w:rsidR="000246D7" w:rsidRPr="00B541D6" w:rsidRDefault="000246D7" w:rsidP="00B541D6">
      <w:pPr>
        <w:jc w:val="both"/>
        <w:rPr>
          <w:color w:val="000000" w:themeColor="text1"/>
          <w:sz w:val="16"/>
          <w:szCs w:val="16"/>
        </w:rPr>
      </w:pPr>
    </w:p>
    <w:p w14:paraId="3CBC5C1C" w14:textId="77777777" w:rsidR="004D4F05" w:rsidRPr="00B541D6" w:rsidRDefault="004D4F05" w:rsidP="00B541D6">
      <w:pPr>
        <w:jc w:val="both"/>
        <w:rPr>
          <w:color w:val="000000" w:themeColor="text1"/>
          <w:sz w:val="16"/>
          <w:szCs w:val="16"/>
        </w:rPr>
      </w:pPr>
      <w:r w:rsidRPr="00B541D6">
        <w:rPr>
          <w:color w:val="000000" w:themeColor="text1"/>
          <w:sz w:val="16"/>
          <w:szCs w:val="16"/>
        </w:rPr>
        <w:t>8 октября 1922 года в Филях (Москва) на заводе №1 объединения «Промбронь» был изготовлен первый легковой автомобиль Советской России «Промбронь».</w:t>
      </w:r>
    </w:p>
    <w:p w14:paraId="2126753E" w14:textId="77777777" w:rsidR="004D4F05" w:rsidRPr="00B541D6" w:rsidRDefault="004D4F05" w:rsidP="00B541D6">
      <w:pPr>
        <w:jc w:val="both"/>
        <w:rPr>
          <w:color w:val="000000" w:themeColor="text1"/>
          <w:sz w:val="16"/>
          <w:szCs w:val="16"/>
        </w:rPr>
      </w:pPr>
      <w:r w:rsidRPr="00B541D6">
        <w:rPr>
          <w:color w:val="000000" w:themeColor="text1"/>
          <w:sz w:val="16"/>
          <w:szCs w:val="16"/>
        </w:rPr>
        <w:t>Одна из первых попыток организации массового производства легковых автомобилей в постреволюционной России принадлежала 1-ому БТАЗ (Бронетанковому заводу, бывшему Руссо-Балту в Филях). На его площадях к концу августа 1921 г. уже работали 196 станков, кузница, инструментальный цех и завод присупил к ремонту грузовиков и бронеавтомобилей.</w:t>
      </w:r>
    </w:p>
    <w:p w14:paraId="5B6C988C" w14:textId="77777777" w:rsidR="004D4F05" w:rsidRPr="00B541D6" w:rsidRDefault="004D4F05" w:rsidP="00B541D6">
      <w:pPr>
        <w:jc w:val="both"/>
        <w:rPr>
          <w:color w:val="000000" w:themeColor="text1"/>
          <w:sz w:val="16"/>
          <w:szCs w:val="16"/>
        </w:rPr>
      </w:pPr>
      <w:r w:rsidRPr="00B541D6">
        <w:rPr>
          <w:color w:val="000000" w:themeColor="text1"/>
          <w:sz w:val="16"/>
          <w:szCs w:val="16"/>
        </w:rPr>
        <w:t>Одновременно в Филях с августа 1921 г. начали изготавливать детали и узлы для собственного производства легковых машин (всего было произведено три прототипа и 38 комплектов деталей для последующего мелкосерийного производства). Собранный 8 октября 1922 г. автомобиль Промбронь представлял собой модернизированный "Руссо-Балт С 24—40" XVIII серии: распределительный вал, сделанный заодно с кулачками, новая рама ветрового стекла, алюминиевые защитные диски на колесах, наличие генератора для электрического освещения, установлен трубчатый передний бампер. Все детали автомобиля, за исключением подшипников качения, карбюратора и магнето, изготовлены у нас в стране из отечественных материалов.</w:t>
      </w:r>
    </w:p>
    <w:p w14:paraId="70252892" w14:textId="77777777" w:rsidR="004D4F05" w:rsidRPr="00B541D6" w:rsidRDefault="004D4F05" w:rsidP="00B541D6">
      <w:pPr>
        <w:jc w:val="both"/>
        <w:rPr>
          <w:color w:val="000000" w:themeColor="text1"/>
          <w:sz w:val="16"/>
          <w:szCs w:val="16"/>
        </w:rPr>
      </w:pPr>
      <w:r w:rsidRPr="00B541D6">
        <w:rPr>
          <w:color w:val="000000" w:themeColor="text1"/>
          <w:sz w:val="16"/>
          <w:szCs w:val="16"/>
        </w:rPr>
        <w:t>1-ый автомобиль был подарен председателю ВЦИК М.И. Калинину. Вслед за этим автомобилем из ворот 1-го БТАЗ вышли еще четыре такие же машины. Две из них прошли испытания в 1923 г. во время Всесоюзного автомобильного пробега (1990 км). Однако из-за изменения профиля производства 1-го БТАЗ дальнейший выпуск машин прекратился. Все имевшиеся на заводе детали и заготовки поступили на 2-ой Бронетанково-автомобильный завод объединения "Промбронь" в Москве. Там началась подготовка к выпуску следующей серии автомобилей, которые намечалось оснастить более современными кузовами. До 1926 г. изготовили 22 однотипных легковых машины.</w:t>
      </w:r>
    </w:p>
    <w:p w14:paraId="5C925097" w14:textId="77777777" w:rsidR="004D4F05" w:rsidRPr="00B541D6" w:rsidRDefault="004D4F05" w:rsidP="00B541D6">
      <w:pPr>
        <w:jc w:val="both"/>
        <w:rPr>
          <w:color w:val="000000" w:themeColor="text1"/>
          <w:sz w:val="16"/>
          <w:szCs w:val="16"/>
        </w:rPr>
      </w:pPr>
      <w:r w:rsidRPr="00B541D6">
        <w:rPr>
          <w:color w:val="000000" w:themeColor="text1"/>
          <w:sz w:val="16"/>
          <w:szCs w:val="16"/>
        </w:rPr>
        <w:t>В дальнейшем 2-й БТАЗ изменил производственный профиль и к изготовлению автомобилей не возвращался. Две машины "Промбронь-С24/45" со стартовыми номерами "9" и "10" приняли участие во Всероссийском испытательном автомобильном пробеге 1923 года (21174).</w:t>
      </w:r>
    </w:p>
    <w:p w14:paraId="742A8BE4" w14:textId="77777777" w:rsidR="004D4F05" w:rsidRPr="00B541D6" w:rsidRDefault="004D4F05" w:rsidP="00B541D6">
      <w:pPr>
        <w:jc w:val="both"/>
        <w:rPr>
          <w:color w:val="000000" w:themeColor="text1"/>
          <w:sz w:val="16"/>
          <w:szCs w:val="16"/>
        </w:rPr>
      </w:pPr>
    </w:p>
    <w:p w14:paraId="1F459E45" w14:textId="77777777" w:rsidR="004D4F05" w:rsidRPr="00B541D6" w:rsidRDefault="004D4F05" w:rsidP="00B541D6">
      <w:pPr>
        <w:jc w:val="both"/>
        <w:rPr>
          <w:color w:val="000000" w:themeColor="text1"/>
          <w:sz w:val="16"/>
          <w:szCs w:val="16"/>
        </w:rPr>
      </w:pPr>
      <w:r w:rsidRPr="00B541D6">
        <w:rPr>
          <w:color w:val="000000" w:themeColor="text1"/>
          <w:sz w:val="16"/>
          <w:szCs w:val="16"/>
        </w:rPr>
        <w:t>8 октября 1922 выпускается первый советский ав</w:t>
      </w:r>
      <w:r w:rsidRPr="00B541D6">
        <w:rPr>
          <w:color w:val="000000" w:themeColor="text1"/>
          <w:sz w:val="16"/>
          <w:szCs w:val="16"/>
        </w:rPr>
        <w:softHyphen/>
        <w:t>томобиль «Промбронь» (22518).</w:t>
      </w:r>
    </w:p>
    <w:p w14:paraId="4CD57B08" w14:textId="77777777" w:rsidR="004D4F05" w:rsidRPr="00B541D6" w:rsidRDefault="004D4F05" w:rsidP="00B541D6">
      <w:pPr>
        <w:jc w:val="both"/>
        <w:rPr>
          <w:color w:val="000000" w:themeColor="text1"/>
          <w:sz w:val="16"/>
          <w:szCs w:val="16"/>
        </w:rPr>
      </w:pPr>
    </w:p>
    <w:p w14:paraId="689EFBF5" w14:textId="77777777" w:rsidR="003838E2" w:rsidRPr="008C063D" w:rsidRDefault="003838E2" w:rsidP="003838E2">
      <w:pPr>
        <w:rPr>
          <w:rStyle w:val="aff"/>
          <w:rFonts w:ascii="Times New Roman" w:hAnsi="Times New Roman" w:cs="Times New Roman"/>
          <w:color w:val="0070C0"/>
          <w:spacing w:val="0"/>
          <w:sz w:val="16"/>
          <w:szCs w:val="16"/>
        </w:rPr>
      </w:pPr>
      <w:r w:rsidRPr="008C063D">
        <w:rPr>
          <w:rStyle w:val="aff"/>
          <w:rFonts w:ascii="Times New Roman" w:hAnsi="Times New Roman" w:cs="Times New Roman"/>
          <w:color w:val="0070C0"/>
          <w:spacing w:val="0"/>
          <w:sz w:val="16"/>
          <w:szCs w:val="16"/>
        </w:rPr>
        <w:t>8 октября 1922 г. был го</w:t>
      </w:r>
      <w:r w:rsidRPr="008C063D">
        <w:rPr>
          <w:rStyle w:val="aff"/>
          <w:rFonts w:ascii="Times New Roman" w:hAnsi="Times New Roman" w:cs="Times New Roman"/>
          <w:color w:val="0070C0"/>
          <w:spacing w:val="0"/>
          <w:sz w:val="16"/>
          <w:szCs w:val="16"/>
        </w:rPr>
        <w:softHyphen/>
        <w:t>тов самый первый советский автомобиль, который по</w:t>
      </w:r>
      <w:r w:rsidRPr="008C063D">
        <w:rPr>
          <w:rStyle w:val="aff"/>
          <w:rFonts w:ascii="Times New Roman" w:hAnsi="Times New Roman" w:cs="Times New Roman"/>
          <w:color w:val="0070C0"/>
          <w:spacing w:val="0"/>
          <w:sz w:val="16"/>
          <w:szCs w:val="16"/>
        </w:rPr>
        <w:softHyphen/>
        <w:t>строили на 1‑м Броне‑танко‑автомобильном заводе (БТАЗ‑1) объ</w:t>
      </w:r>
      <w:r w:rsidRPr="008C063D">
        <w:rPr>
          <w:rStyle w:val="aff"/>
          <w:rFonts w:ascii="Times New Roman" w:hAnsi="Times New Roman" w:cs="Times New Roman"/>
          <w:color w:val="0070C0"/>
          <w:spacing w:val="0"/>
          <w:sz w:val="16"/>
          <w:szCs w:val="16"/>
        </w:rPr>
        <w:softHyphen/>
        <w:t>единения «Промбронь» (так переименовали Русско‑Балтийский завод в Филях) и он почти полностью по</w:t>
      </w:r>
      <w:r w:rsidRPr="008C063D">
        <w:rPr>
          <w:rStyle w:val="aff"/>
          <w:rFonts w:ascii="Times New Roman" w:hAnsi="Times New Roman" w:cs="Times New Roman"/>
          <w:color w:val="0070C0"/>
          <w:spacing w:val="0"/>
          <w:sz w:val="16"/>
          <w:szCs w:val="16"/>
        </w:rPr>
        <w:softHyphen/>
        <w:t>вторял дореволюционную конструкцию: боль</w:t>
      </w:r>
      <w:r w:rsidRPr="008C063D">
        <w:rPr>
          <w:rStyle w:val="aff"/>
          <w:rFonts w:ascii="Times New Roman" w:hAnsi="Times New Roman" w:cs="Times New Roman"/>
          <w:color w:val="0070C0"/>
          <w:spacing w:val="0"/>
          <w:sz w:val="16"/>
          <w:szCs w:val="16"/>
        </w:rPr>
        <w:softHyphen/>
        <w:t>шинство деталей использовали из старых за</w:t>
      </w:r>
      <w:r w:rsidRPr="008C063D">
        <w:rPr>
          <w:rStyle w:val="aff"/>
          <w:rFonts w:ascii="Times New Roman" w:hAnsi="Times New Roman" w:cs="Times New Roman"/>
          <w:color w:val="0070C0"/>
          <w:spacing w:val="0"/>
          <w:sz w:val="16"/>
          <w:szCs w:val="16"/>
        </w:rPr>
        <w:softHyphen/>
        <w:t>пасов. Сохранили даже марку «Руссо‑Балт С 24/40», несмотря на то, что на радиато</w:t>
      </w:r>
      <w:r w:rsidRPr="008C063D">
        <w:rPr>
          <w:rStyle w:val="aff"/>
          <w:rFonts w:ascii="Times New Roman" w:hAnsi="Times New Roman" w:cs="Times New Roman"/>
          <w:color w:val="0070C0"/>
          <w:spacing w:val="0"/>
          <w:sz w:val="16"/>
          <w:szCs w:val="16"/>
        </w:rPr>
        <w:softHyphen/>
        <w:t>ре красовалась аббревиатура БТАЗ. В позд</w:t>
      </w:r>
      <w:r w:rsidRPr="008C063D">
        <w:rPr>
          <w:rStyle w:val="aff"/>
          <w:rFonts w:ascii="Times New Roman" w:hAnsi="Times New Roman" w:cs="Times New Roman"/>
          <w:color w:val="0070C0"/>
          <w:spacing w:val="0"/>
          <w:sz w:val="16"/>
          <w:szCs w:val="16"/>
        </w:rPr>
        <w:softHyphen/>
        <w:t>ней литературе эти автомобили переименова</w:t>
      </w:r>
      <w:r w:rsidRPr="008C063D">
        <w:rPr>
          <w:rStyle w:val="aff"/>
          <w:rFonts w:ascii="Times New Roman" w:hAnsi="Times New Roman" w:cs="Times New Roman"/>
          <w:color w:val="0070C0"/>
          <w:spacing w:val="0"/>
          <w:sz w:val="16"/>
          <w:szCs w:val="16"/>
        </w:rPr>
        <w:softHyphen/>
        <w:t>ли в «Промбронь»,</w:t>
      </w:r>
      <w:r w:rsidRPr="008C063D">
        <w:rPr>
          <w:rStyle w:val="30"/>
          <w:rFonts w:ascii="Times New Roman" w:hAnsi="Times New Roman" w:cs="Times New Roman"/>
          <w:color w:val="0070C0"/>
          <w:sz w:val="16"/>
          <w:szCs w:val="16"/>
        </w:rPr>
        <w:t xml:space="preserve"> </w:t>
      </w:r>
      <w:r w:rsidRPr="008C063D">
        <w:rPr>
          <w:rStyle w:val="aff"/>
          <w:rFonts w:ascii="Times New Roman" w:hAnsi="Times New Roman" w:cs="Times New Roman"/>
          <w:color w:val="0070C0"/>
          <w:spacing w:val="0"/>
          <w:sz w:val="16"/>
          <w:szCs w:val="16"/>
        </w:rPr>
        <w:t>вероятно, для того, чтобы отличать от старых. Всего удалось собрать три машины из планируемых пяти; остальные две и еще около двух десятков собрали в Москве на БТАЗ‑2 только в 1925 г. Разумеется, эти скромные достижения не могут считаться вос</w:t>
      </w:r>
      <w:r w:rsidRPr="008C063D">
        <w:rPr>
          <w:rStyle w:val="aff"/>
          <w:rFonts w:ascii="Times New Roman" w:hAnsi="Times New Roman" w:cs="Times New Roman"/>
          <w:color w:val="0070C0"/>
          <w:spacing w:val="0"/>
          <w:sz w:val="16"/>
          <w:szCs w:val="16"/>
        </w:rPr>
        <w:softHyphen/>
        <w:t>созданием отечественного автопрома (25109),</w:t>
      </w:r>
    </w:p>
    <w:p w14:paraId="3634E036" w14:textId="77777777" w:rsidR="003838E2" w:rsidRPr="008C063D" w:rsidRDefault="003838E2" w:rsidP="003838E2">
      <w:pPr>
        <w:rPr>
          <w:color w:val="0070C0"/>
          <w:sz w:val="16"/>
          <w:szCs w:val="16"/>
        </w:rPr>
      </w:pPr>
    </w:p>
    <w:p w14:paraId="375D6FE9" w14:textId="77777777" w:rsidR="000246D7" w:rsidRPr="00B541D6" w:rsidRDefault="000246D7"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8 октября 1922 вступила в строй первая турбина ТЭЦ-5 Красный Октябрь в Петрограде в Уткиной заводи - первенца плана ГОЭЛРО (3960, 393).</w:t>
      </w:r>
    </w:p>
    <w:p w14:paraId="169B06ED" w14:textId="77777777" w:rsidR="000246D7" w:rsidRPr="00B541D6" w:rsidRDefault="000246D7" w:rsidP="00B541D6">
      <w:pPr>
        <w:numPr>
          <w:ilvl w:val="12"/>
          <w:numId w:val="0"/>
        </w:numPr>
        <w:autoSpaceDE w:val="0"/>
        <w:autoSpaceDN w:val="0"/>
        <w:adjustRightInd w:val="0"/>
        <w:jc w:val="both"/>
        <w:rPr>
          <w:color w:val="000000" w:themeColor="text1"/>
          <w:sz w:val="16"/>
          <w:szCs w:val="16"/>
        </w:rPr>
      </w:pPr>
    </w:p>
    <w:p w14:paraId="54657E4C" w14:textId="77777777" w:rsidR="000246D7" w:rsidRPr="00B541D6" w:rsidRDefault="000246D7"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8 октября </w:t>
      </w:r>
      <w:r w:rsidRPr="00B541D6">
        <w:rPr>
          <w:color w:val="000000" w:themeColor="text1"/>
          <w:sz w:val="16"/>
          <w:szCs w:val="16"/>
        </w:rPr>
        <w:t>в 1922 году торжественно пущена первая турбина ТЭЦ N5 "Красный октябрь" в Уткиной заводи - первенца плана ГОЭЛРО в Петрограде (14793).</w:t>
      </w:r>
    </w:p>
    <w:p w14:paraId="54AB1F65" w14:textId="77777777" w:rsidR="000246D7" w:rsidRPr="00B541D6" w:rsidRDefault="000246D7" w:rsidP="00B541D6">
      <w:pPr>
        <w:jc w:val="both"/>
        <w:rPr>
          <w:color w:val="000000" w:themeColor="text1"/>
          <w:sz w:val="16"/>
          <w:szCs w:val="16"/>
        </w:rPr>
      </w:pPr>
    </w:p>
    <w:p w14:paraId="533ED8C6" w14:textId="7619F105" w:rsidR="002731C3" w:rsidRPr="00B541D6" w:rsidRDefault="002731C3" w:rsidP="00B541D6">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Армия:</w:t>
      </w:r>
    </w:p>
    <w:p w14:paraId="32164CA8" w14:textId="77777777" w:rsidR="002731C3" w:rsidRPr="00B541D6" w:rsidRDefault="002731C3" w:rsidP="00B541D6">
      <w:pPr>
        <w:numPr>
          <w:ilvl w:val="12"/>
          <w:numId w:val="0"/>
        </w:numPr>
        <w:autoSpaceDE w:val="0"/>
        <w:autoSpaceDN w:val="0"/>
        <w:adjustRightInd w:val="0"/>
        <w:jc w:val="both"/>
        <w:rPr>
          <w:i/>
          <w:iCs/>
          <w:color w:val="000000" w:themeColor="text1"/>
          <w:sz w:val="16"/>
          <w:szCs w:val="16"/>
        </w:rPr>
      </w:pPr>
    </w:p>
    <w:p w14:paraId="5C4048AC" w14:textId="77777777" w:rsidR="002731C3" w:rsidRPr="00B541D6" w:rsidRDefault="002731C3" w:rsidP="00B541D6">
      <w:pPr>
        <w:jc w:val="both"/>
        <w:rPr>
          <w:color w:val="000000" w:themeColor="text1"/>
          <w:sz w:val="16"/>
          <w:szCs w:val="16"/>
        </w:rPr>
      </w:pPr>
      <w:r w:rsidRPr="00B541D6">
        <w:rPr>
          <w:color w:val="000000" w:themeColor="text1"/>
          <w:sz w:val="16"/>
          <w:szCs w:val="16"/>
        </w:rPr>
        <w:t>8 октября 1922 г. в развитие постановления СНК PСФСP от 17 января 1921 года начальник Главвоздухфлота приказом № 130 объявил первые правила, регулирующие воздушный транспорт: правила выдачи пилотских свидетельств и удостоверений о пригодности воздушного судна к полетам, правила регистрации воздушных судов, пра</w:t>
      </w:r>
      <w:r w:rsidRPr="00B541D6">
        <w:rPr>
          <w:color w:val="000000" w:themeColor="text1"/>
          <w:sz w:val="16"/>
          <w:szCs w:val="16"/>
        </w:rPr>
        <w:softHyphen/>
        <w:t>вша об опознавательных знаках и сигналах, правила производства полетов, инструкцию о порядке производства таможенного осмотра.</w:t>
      </w:r>
    </w:p>
    <w:p w14:paraId="2930D211" w14:textId="77777777" w:rsidR="002731C3" w:rsidRPr="00B541D6" w:rsidRDefault="002731C3" w:rsidP="00B541D6">
      <w:pPr>
        <w:jc w:val="both"/>
        <w:rPr>
          <w:color w:val="000000" w:themeColor="text1"/>
          <w:sz w:val="16"/>
          <w:szCs w:val="16"/>
        </w:rPr>
      </w:pPr>
      <w:r w:rsidRPr="00B541D6">
        <w:rPr>
          <w:color w:val="000000" w:themeColor="text1"/>
          <w:sz w:val="16"/>
          <w:szCs w:val="16"/>
        </w:rPr>
        <w:t>/Сборник законов и распоряжений по гражданской авиации, 1924/ (23370).</w:t>
      </w:r>
    </w:p>
    <w:p w14:paraId="50F79903" w14:textId="77777777" w:rsidR="002731C3" w:rsidRPr="00B541D6" w:rsidRDefault="002731C3" w:rsidP="00B541D6">
      <w:pPr>
        <w:jc w:val="both"/>
        <w:rPr>
          <w:color w:val="000000" w:themeColor="text1"/>
          <w:sz w:val="16"/>
          <w:szCs w:val="16"/>
        </w:rPr>
      </w:pPr>
    </w:p>
    <w:p w14:paraId="43E05436" w14:textId="2D0EF694"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100B726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230007B" w14:textId="77777777" w:rsidR="000246D7" w:rsidRPr="00B541D6" w:rsidRDefault="000246D7"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8 октября </w:t>
      </w:r>
      <w:r w:rsidRPr="00B541D6">
        <w:rPr>
          <w:color w:val="000000" w:themeColor="text1"/>
          <w:sz w:val="16"/>
          <w:szCs w:val="16"/>
        </w:rPr>
        <w:t>в 1922 году началась регулярная работа первой в СССР радиовещательной станции - был передан первый концерт, который слушали все приемные станции республики (14793).</w:t>
      </w:r>
    </w:p>
    <w:p w14:paraId="268F3139" w14:textId="77777777" w:rsidR="000246D7" w:rsidRPr="00B541D6" w:rsidRDefault="000246D7" w:rsidP="00B541D6">
      <w:pPr>
        <w:jc w:val="both"/>
        <w:rPr>
          <w:color w:val="000000" w:themeColor="text1"/>
          <w:sz w:val="16"/>
          <w:szCs w:val="16"/>
        </w:rPr>
      </w:pPr>
    </w:p>
    <w:p w14:paraId="5E60169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74EC81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A3FDF0C" w14:textId="77777777" w:rsidR="009139B2" w:rsidRPr="00B541D6" w:rsidRDefault="009139B2" w:rsidP="00B541D6">
      <w:pPr>
        <w:jc w:val="both"/>
        <w:rPr>
          <w:color w:val="000000" w:themeColor="text1"/>
          <w:sz w:val="16"/>
          <w:szCs w:val="16"/>
        </w:rPr>
      </w:pPr>
      <w:r w:rsidRPr="00B541D6">
        <w:rPr>
          <w:color w:val="000000" w:themeColor="text1"/>
          <w:sz w:val="16"/>
          <w:szCs w:val="16"/>
        </w:rPr>
        <w:lastRenderedPageBreak/>
        <w:t>8 октября 1922 Лилиан Гатлин прибывает в Кертисс Филд, Лонг-Айленд, Нью-Йорк , став первой женщиной, пересекшей континентальные Соединенные Штаты на самолете. Она совершает перелет на 2680 миль (4316 км) за 27 часов 11 минут. Этот полет предназначен для продвижения Национальной ассоциации авиационных золотых матерей, организации, которую она основала, и для поощрения правительства Соединенных Штатов к началу ежегодного поминовения авиаторов, которые отдали свою жизнь "на алтаре патриотизма и прогресса в достижении цели. идеально" (20352).</w:t>
      </w:r>
    </w:p>
    <w:p w14:paraId="1F5C7F8A" w14:textId="77777777" w:rsidR="009139B2" w:rsidRPr="00B541D6" w:rsidRDefault="009139B2" w:rsidP="00B541D6">
      <w:pPr>
        <w:jc w:val="both"/>
        <w:rPr>
          <w:color w:val="000000" w:themeColor="text1"/>
          <w:sz w:val="16"/>
          <w:szCs w:val="16"/>
        </w:rPr>
      </w:pPr>
    </w:p>
    <w:p w14:paraId="145EE72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8 октября 1922 Lilian Gatlin стала первой женщиной, совершившей перелет через территорию США (2100).</w:t>
      </w:r>
    </w:p>
    <w:p w14:paraId="17D6CA5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61D392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4A268D4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407675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9 октября 1922 на заседании коллегии НТО ВСНХ (прот. 215) по вопросу 11 о требовании Главвоздухфлота о срочном освобождении институтом большого бетонного ангара 1 Ремвоздухзавода и о разборке в срочном порядке находившегося в ангаре триплана КОМТА. Постановили ЦАГИ войти в соглашение с Главвоздухфлотом (1033,28).</w:t>
      </w:r>
    </w:p>
    <w:p w14:paraId="6B13459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D60E64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696E1AF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00D36E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9 октября 1922 пас Спасск - последний оплот белых - и через две недели красные вошли во Владивосток, после чего Приморье покинули и японцы. У красных в это время в этом районе было около 20 самолетов (1493,21).</w:t>
      </w:r>
    </w:p>
    <w:p w14:paraId="5600B04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376BA7A" w14:textId="77777777" w:rsidR="00B33FC1"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CDCC6BE" w14:textId="77777777" w:rsidR="00B33FC1" w:rsidRPr="00B541D6" w:rsidRDefault="00B33FC1" w:rsidP="00B541D6">
      <w:pPr>
        <w:numPr>
          <w:ilvl w:val="12"/>
          <w:numId w:val="0"/>
        </w:numPr>
        <w:autoSpaceDE w:val="0"/>
        <w:autoSpaceDN w:val="0"/>
        <w:adjustRightInd w:val="0"/>
        <w:jc w:val="both"/>
        <w:rPr>
          <w:iCs/>
          <w:color w:val="000000" w:themeColor="text1"/>
          <w:sz w:val="16"/>
          <w:szCs w:val="16"/>
        </w:rPr>
      </w:pPr>
    </w:p>
    <w:p w14:paraId="2CC13A92" w14:textId="77777777" w:rsidR="00B33FC1" w:rsidRPr="00B541D6" w:rsidRDefault="00B33FC1" w:rsidP="00B541D6">
      <w:pPr>
        <w:jc w:val="both"/>
        <w:rPr>
          <w:color w:val="000000" w:themeColor="text1"/>
          <w:sz w:val="16"/>
          <w:szCs w:val="16"/>
        </w:rPr>
      </w:pPr>
      <w:r w:rsidRPr="00B541D6">
        <w:rPr>
          <w:color w:val="000000" w:themeColor="text1"/>
          <w:sz w:val="16"/>
          <w:szCs w:val="16"/>
        </w:rPr>
        <w:t>9 октября 1922 Коллегия НКФ специальным наказом Госбанку определила основные черты эмиссии банковских билетов, в том числе их возможное обеспечение в объеме не менее 25 % драгметаллами и инвалютой. 11 октября 1922 г. Совнарком выпустил доработанный декрет о выпуске банковых билетов, 26 октября - постановление о чеканке золотых червонцев75. С 27 ноября банковые билеты стали поступать в обращение. С целью поддержания устойчивости червонца руководство НКФина пошло по пути развития валютного рынка и ориентации отечественной банкноты на устойчивый курс твердых западных валют, сначала фунта стерлингов, а затем доллара. Во второй половине января 1923 г. на совещании в НКФ нарком финансов Г. Я. Сокольников еще раз подтвердил невозможность перехода к системе металлического обращения в текущем периоде: если бы правительство «должно было бы выпустить теперь металлические монеты, то оно через несколько месяцев стало бы перед пустой кассой и должно было бы на любых условиях заключить заем ценой реставрации в России капиталистического уклада»76 (17147).</w:t>
      </w:r>
    </w:p>
    <w:p w14:paraId="0BF0BAD3" w14:textId="77777777" w:rsidR="00B33FC1" w:rsidRPr="00B541D6" w:rsidRDefault="00B33FC1" w:rsidP="00B541D6">
      <w:pPr>
        <w:jc w:val="both"/>
        <w:rPr>
          <w:color w:val="000000" w:themeColor="text1"/>
          <w:sz w:val="16"/>
          <w:szCs w:val="16"/>
        </w:rPr>
      </w:pPr>
    </w:p>
    <w:p w14:paraId="2D3BE494" w14:textId="7602CA7D" w:rsidR="008E0FBF" w:rsidRPr="00B541D6" w:rsidRDefault="008E0FBF" w:rsidP="00B541D6">
      <w:pPr>
        <w:numPr>
          <w:ilvl w:val="12"/>
          <w:numId w:val="0"/>
        </w:numPr>
        <w:autoSpaceDE w:val="0"/>
        <w:autoSpaceDN w:val="0"/>
        <w:adjustRightInd w:val="0"/>
        <w:jc w:val="both"/>
        <w:rPr>
          <w:i/>
          <w:color w:val="000000" w:themeColor="text1"/>
          <w:sz w:val="16"/>
          <w:szCs w:val="16"/>
        </w:rPr>
      </w:pPr>
      <w:r w:rsidRPr="00B541D6">
        <w:rPr>
          <w:i/>
          <w:color w:val="000000" w:themeColor="text1"/>
          <w:sz w:val="16"/>
          <w:szCs w:val="16"/>
        </w:rPr>
        <w:t>Внешняя политик</w:t>
      </w:r>
      <w:r w:rsidR="009139B2" w:rsidRPr="00B541D6">
        <w:rPr>
          <w:i/>
          <w:color w:val="000000" w:themeColor="text1"/>
          <w:sz w:val="16"/>
          <w:szCs w:val="16"/>
        </w:rPr>
        <w:t>а</w:t>
      </w:r>
      <w:r w:rsidRPr="00B541D6">
        <w:rPr>
          <w:i/>
          <w:color w:val="000000" w:themeColor="text1"/>
          <w:sz w:val="16"/>
          <w:szCs w:val="16"/>
        </w:rPr>
        <w:t>:</w:t>
      </w:r>
    </w:p>
    <w:p w14:paraId="6DBCD6E2" w14:textId="77777777" w:rsidR="008E0FBF" w:rsidRPr="00B541D6" w:rsidRDefault="008E0FBF" w:rsidP="00B541D6">
      <w:pPr>
        <w:numPr>
          <w:ilvl w:val="12"/>
          <w:numId w:val="0"/>
        </w:numPr>
        <w:autoSpaceDE w:val="0"/>
        <w:autoSpaceDN w:val="0"/>
        <w:adjustRightInd w:val="0"/>
        <w:jc w:val="both"/>
        <w:rPr>
          <w:i/>
          <w:color w:val="000000" w:themeColor="text1"/>
          <w:sz w:val="16"/>
          <w:szCs w:val="16"/>
        </w:rPr>
      </w:pPr>
    </w:p>
    <w:p w14:paraId="008C832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9 октября 1922 торговым представителем в Германии Б.Стомоняковым в Берлине был подписан договор о торговой концессии с концерном Отто Вольфа. Заместитель председателя Совнаркома Л.Каменев, из всех членов Политбюро наиболее тесно связанный с Лениным, выступил против ратификации. Однако тут выяснилось, что Ленин продолжает считать необходимым заключение концессий. 18 октября 1922 он направил в Политбюро письмо, в котором отмел все возражения Л.Каменева против договора с О. Вольфом, как основанные на недоразумении, и потребовал немедленной ратификации договора. На следующий день на заседании Политбюро он был утвержден, и в тот же день принято соответствующее постановление Совнаркома, которое было немедленно послано по телеграфу за границу. Такая поспешность диктовалась желанием как-то смягчить отрицательные последствия отклонения договора с Уркартом (11233).</w:t>
      </w:r>
    </w:p>
    <w:p w14:paraId="298F598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3353A58" w14:textId="77777777" w:rsidR="009139B2" w:rsidRPr="00B541D6" w:rsidRDefault="009139B2"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C0C1DE7" w14:textId="77777777" w:rsidR="009139B2" w:rsidRPr="00B541D6" w:rsidRDefault="009139B2" w:rsidP="00B541D6">
      <w:pPr>
        <w:numPr>
          <w:ilvl w:val="12"/>
          <w:numId w:val="0"/>
        </w:numPr>
        <w:autoSpaceDE w:val="0"/>
        <w:autoSpaceDN w:val="0"/>
        <w:adjustRightInd w:val="0"/>
        <w:jc w:val="both"/>
        <w:rPr>
          <w:iCs/>
          <w:color w:val="000000" w:themeColor="text1"/>
          <w:sz w:val="16"/>
          <w:szCs w:val="16"/>
        </w:rPr>
      </w:pPr>
    </w:p>
    <w:p w14:paraId="067730DD" w14:textId="77777777" w:rsidR="009139B2" w:rsidRPr="00B541D6" w:rsidRDefault="009139B2" w:rsidP="00B541D6">
      <w:pPr>
        <w:jc w:val="both"/>
        <w:rPr>
          <w:color w:val="000000" w:themeColor="text1"/>
          <w:sz w:val="16"/>
          <w:szCs w:val="16"/>
        </w:rPr>
      </w:pPr>
      <w:r w:rsidRPr="00B541D6">
        <w:rPr>
          <w:color w:val="000000" w:themeColor="text1"/>
          <w:sz w:val="16"/>
          <w:szCs w:val="16"/>
        </w:rPr>
        <w:t>9 октября 1922 - Первый полёт Dornier Komet II. Это был модернизированный вариант Komet I, получивший обозначение Komet II. Он строился в больших количествах и использовался авиакомпаниями в Колумбии, Испании, Швейцарии, СССР, а также авиакомпанией DLH в Германии. Самолёт отличался фюзеляжем большей длины, вмещал такое же количество пассажиров, но управлялся экипажем из двух человек и был оснащён двигателем BMW IV мощностью 250 л.с. (22342)</w:t>
      </w:r>
    </w:p>
    <w:p w14:paraId="259A352D" w14:textId="77777777" w:rsidR="009139B2" w:rsidRPr="00B541D6" w:rsidRDefault="009139B2" w:rsidP="00B541D6">
      <w:pPr>
        <w:jc w:val="both"/>
        <w:rPr>
          <w:color w:val="000000" w:themeColor="text1"/>
          <w:sz w:val="16"/>
          <w:szCs w:val="16"/>
        </w:rPr>
      </w:pPr>
    </w:p>
    <w:p w14:paraId="7B6AC0B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9706A6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8AE2CD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 октября 1922 Сокольников начал денежную реформу и ввел золотой червонец.</w:t>
      </w:r>
    </w:p>
    <w:p w14:paraId="4CFBC60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1E970D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39A773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7DD53A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 октября 1922 договор с Англией оформил мандатную зависимость Ирака и верховный комиссар англичан получил право контроля финансов, вооруженных сил, политикой (2438,38).</w:t>
      </w:r>
    </w:p>
    <w:p w14:paraId="00DFD8A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6868F1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10 октября 1922 г. был подписан британско-иракский союзный договор, который, однако, еще не отменял мандата. Лишь в 1926 г. после того, как Турция отказалась от притязаний на район Мосула, и он был окончательно включен в состав Ирака, был заключен новый договор, предусматривавший отмену мандата в течение пятилетнего срока (3871).</w:t>
      </w:r>
    </w:p>
    <w:p w14:paraId="132CA08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217365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F8CA14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112FD3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 октября 1922 в Москве состоялось испытание двухмоторного Хиони-4, построенного в Одессе и испытанного там в июне 1917. Получилось неплохо, но в серию запускать не решились (438,510).</w:t>
      </w:r>
    </w:p>
    <w:p w14:paraId="2087F00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74AC36C" w14:textId="77777777" w:rsidR="00322A8F" w:rsidRPr="00B541D6" w:rsidRDefault="00322A8F" w:rsidP="00B541D6">
      <w:pPr>
        <w:jc w:val="both"/>
        <w:rPr>
          <w:color w:val="000000" w:themeColor="text1"/>
          <w:sz w:val="16"/>
          <w:szCs w:val="16"/>
        </w:rPr>
      </w:pPr>
      <w:r w:rsidRPr="00B541D6">
        <w:rPr>
          <w:color w:val="000000" w:themeColor="text1"/>
          <w:sz w:val="16"/>
          <w:szCs w:val="16"/>
        </w:rPr>
        <w:t>11 октября 1922 г. в Москве состоялось испытание двухмоторного салю</w:t>
      </w:r>
      <w:r w:rsidRPr="00B541D6">
        <w:rPr>
          <w:color w:val="000000" w:themeColor="text1"/>
          <w:sz w:val="16"/>
          <w:szCs w:val="16"/>
        </w:rPr>
        <w:softHyphen/>
        <w:t>та Хиони-4,построенного в Одессе и впервые там испытанного в июне 1917 года. Самолет показал неплохие качества, но принимать его к серийному производству было признано нецелесообразным.</w:t>
      </w:r>
    </w:p>
    <w:p w14:paraId="3A380012" w14:textId="77777777" w:rsidR="00322A8F" w:rsidRPr="00B541D6" w:rsidRDefault="00322A8F" w:rsidP="00B541D6">
      <w:pPr>
        <w:jc w:val="both"/>
        <w:rPr>
          <w:color w:val="000000" w:themeColor="text1"/>
          <w:sz w:val="16"/>
          <w:szCs w:val="16"/>
        </w:rPr>
      </w:pPr>
      <w:r w:rsidRPr="00B541D6">
        <w:rPr>
          <w:color w:val="000000" w:themeColor="text1"/>
          <w:sz w:val="16"/>
          <w:szCs w:val="16"/>
        </w:rPr>
        <w:t>/«Вестник Воздупного Флота», 1922 № 14; материалы Бурче/ (23370).</w:t>
      </w:r>
    </w:p>
    <w:p w14:paraId="1167735B" w14:textId="77777777" w:rsidR="00322A8F" w:rsidRPr="00B541D6" w:rsidRDefault="00322A8F" w:rsidP="00B541D6">
      <w:pPr>
        <w:jc w:val="both"/>
        <w:rPr>
          <w:color w:val="000000" w:themeColor="text1"/>
          <w:sz w:val="16"/>
          <w:szCs w:val="16"/>
        </w:rPr>
      </w:pPr>
    </w:p>
    <w:p w14:paraId="1A0F40D7" w14:textId="77777777" w:rsidR="000246D7" w:rsidRPr="00B541D6" w:rsidRDefault="000246D7" w:rsidP="00B541D6">
      <w:pPr>
        <w:jc w:val="both"/>
        <w:rPr>
          <w:color w:val="000000" w:themeColor="text1"/>
          <w:sz w:val="16"/>
          <w:szCs w:val="16"/>
        </w:rPr>
      </w:pPr>
      <w:r w:rsidRPr="00B541D6">
        <w:rPr>
          <w:color w:val="000000" w:themeColor="text1"/>
          <w:sz w:val="16"/>
          <w:szCs w:val="16"/>
        </w:rPr>
        <w:t>11 октя</w:t>
      </w:r>
      <w:r w:rsidRPr="00B541D6">
        <w:rPr>
          <w:color w:val="000000" w:themeColor="text1"/>
          <w:sz w:val="16"/>
          <w:szCs w:val="16"/>
        </w:rPr>
        <w:softHyphen/>
        <w:t>бря 1922 назначенный на</w:t>
      </w:r>
      <w:r w:rsidRPr="00B541D6">
        <w:rPr>
          <w:color w:val="000000" w:themeColor="text1"/>
          <w:sz w:val="16"/>
          <w:szCs w:val="16"/>
        </w:rPr>
        <w:softHyphen/>
        <w:t>чальником воздушных «парадных» сил командующий ВВС МВО И.И. Петржицкий доложил Главначвоздухофлота Республики А. Знаменскому план подготовки к параду.</w:t>
      </w:r>
    </w:p>
    <w:p w14:paraId="56372FDA" w14:textId="77777777" w:rsidR="000246D7" w:rsidRPr="00B541D6" w:rsidRDefault="000246D7" w:rsidP="00B541D6">
      <w:pPr>
        <w:jc w:val="both"/>
        <w:rPr>
          <w:color w:val="000000" w:themeColor="text1"/>
          <w:sz w:val="16"/>
          <w:szCs w:val="16"/>
        </w:rPr>
      </w:pPr>
      <w:r w:rsidRPr="00B541D6">
        <w:rPr>
          <w:color w:val="000000" w:themeColor="text1"/>
          <w:sz w:val="16"/>
          <w:szCs w:val="16"/>
        </w:rPr>
        <w:t>Основной задачей являлось поднять в воздух как можно больше самолётов. Тем не менее под вопросом оставались участие 1-й отдельной Петроградской истребительной эскадрильи и групповые полёты самолётов авиашкол. Существенно повлиять на прохо</w:t>
      </w:r>
      <w:r w:rsidRPr="00B541D6">
        <w:rPr>
          <w:color w:val="000000" w:themeColor="text1"/>
          <w:sz w:val="16"/>
          <w:szCs w:val="16"/>
        </w:rPr>
        <w:softHyphen/>
        <w:t>ждение авиации над Красной площадью могла и погода.</w:t>
      </w:r>
    </w:p>
    <w:p w14:paraId="1E339D6E" w14:textId="77777777" w:rsidR="000246D7" w:rsidRPr="00B541D6" w:rsidRDefault="000246D7" w:rsidP="00B541D6">
      <w:pPr>
        <w:jc w:val="both"/>
        <w:rPr>
          <w:color w:val="000000" w:themeColor="text1"/>
          <w:sz w:val="16"/>
          <w:szCs w:val="16"/>
        </w:rPr>
      </w:pPr>
      <w:r w:rsidRPr="00B541D6">
        <w:rPr>
          <w:color w:val="000000" w:themeColor="text1"/>
          <w:sz w:val="16"/>
          <w:szCs w:val="16"/>
        </w:rPr>
        <w:t xml:space="preserve">По специально разработанному плану предписывалось: если высота облачности выше 600 м, то должны лететь две эскадрильи: разведывательная в составе двух отрядов Де- Хевиленд </w:t>
      </w:r>
      <w:r w:rsidRPr="00B541D6">
        <w:rPr>
          <w:color w:val="000000" w:themeColor="text1"/>
          <w:sz w:val="16"/>
          <w:szCs w:val="16"/>
          <w:lang w:val="en-US"/>
        </w:rPr>
        <w:t>DH</w:t>
      </w:r>
      <w:r w:rsidRPr="00B541D6">
        <w:rPr>
          <w:color w:val="000000" w:themeColor="text1"/>
          <w:sz w:val="16"/>
          <w:szCs w:val="16"/>
        </w:rPr>
        <w:t xml:space="preserve">-9, каждый в журавлином строю с одним замыкающим; отряды будут идти один за другим, и второй будет выполнять эволюции первого: повороты, снижения и т.п. Истребительная эскадрилья также летит в составе двух отрядов «Мартисайдов», каждый </w:t>
      </w:r>
      <w:r w:rsidRPr="00B541D6">
        <w:rPr>
          <w:rStyle w:val="0pt0"/>
          <w:rFonts w:eastAsia="Arial"/>
          <w:b w:val="0"/>
          <w:color w:val="000000" w:themeColor="text1"/>
          <w:spacing w:val="0"/>
          <w:sz w:val="16"/>
          <w:szCs w:val="16"/>
        </w:rPr>
        <w:t>в</w:t>
      </w:r>
      <w:r w:rsidRPr="00B541D6">
        <w:rPr>
          <w:color w:val="000000" w:themeColor="text1"/>
          <w:sz w:val="16"/>
          <w:szCs w:val="16"/>
        </w:rPr>
        <w:t xml:space="preserve"> журавлином строю; ведущими будут «Бристоль-Файтер» и два </w:t>
      </w:r>
      <w:r w:rsidRPr="00B541D6">
        <w:rPr>
          <w:color w:val="000000" w:themeColor="text1"/>
          <w:sz w:val="16"/>
          <w:szCs w:val="16"/>
          <w:lang w:val="en-US"/>
        </w:rPr>
        <w:t>DH</w:t>
      </w:r>
      <w:r w:rsidRPr="00B541D6">
        <w:rPr>
          <w:color w:val="000000" w:themeColor="text1"/>
          <w:sz w:val="16"/>
          <w:szCs w:val="16"/>
        </w:rPr>
        <w:t>-9, управляющих дви</w:t>
      </w:r>
      <w:r w:rsidRPr="00B541D6">
        <w:rPr>
          <w:color w:val="000000" w:themeColor="text1"/>
          <w:sz w:val="16"/>
          <w:szCs w:val="16"/>
        </w:rPr>
        <w:softHyphen/>
        <w:t>жением самолётов ракетами и тоже делающих развороты и т.д.</w:t>
      </w:r>
    </w:p>
    <w:p w14:paraId="3D2B59A1" w14:textId="77777777" w:rsidR="000246D7" w:rsidRPr="00B541D6" w:rsidRDefault="000246D7" w:rsidP="00B541D6">
      <w:pPr>
        <w:jc w:val="both"/>
        <w:rPr>
          <w:color w:val="000000" w:themeColor="text1"/>
          <w:sz w:val="16"/>
          <w:szCs w:val="16"/>
        </w:rPr>
      </w:pPr>
      <w:r w:rsidRPr="00B541D6">
        <w:rPr>
          <w:color w:val="000000" w:themeColor="text1"/>
          <w:sz w:val="16"/>
          <w:szCs w:val="16"/>
        </w:rPr>
        <w:t>Петржицкий предлагал: «У трибуны, где будут приветствующие манифестацию наши во</w:t>
      </w:r>
      <w:r w:rsidRPr="00B541D6">
        <w:rPr>
          <w:color w:val="000000" w:themeColor="text1"/>
          <w:sz w:val="16"/>
          <w:szCs w:val="16"/>
        </w:rPr>
        <w:softHyphen/>
        <w:t>жди, желательно поставить приёмную радиостанцию и во время полёта передавать с са</w:t>
      </w:r>
      <w:r w:rsidRPr="00B541D6">
        <w:rPr>
          <w:color w:val="000000" w:themeColor="text1"/>
          <w:sz w:val="16"/>
          <w:szCs w:val="16"/>
        </w:rPr>
        <w:softHyphen/>
        <w:t>молёта приветствия от воздушного флота. «Вуазен» 14-го авиаотряда (ао) сбросит с небольшой высоты букет красных цветов, в виде вымпела, и со вложенным в пакет при</w:t>
      </w:r>
      <w:r w:rsidRPr="00B541D6">
        <w:rPr>
          <w:color w:val="000000" w:themeColor="text1"/>
          <w:sz w:val="16"/>
          <w:szCs w:val="16"/>
        </w:rPr>
        <w:softHyphen/>
        <w:t>ветствием от воздухофлота». Оба самолёта 14-го ао будут уходить вниз строем и в их за</w:t>
      </w:r>
      <w:r w:rsidRPr="00B541D6">
        <w:rPr>
          <w:color w:val="000000" w:themeColor="text1"/>
          <w:sz w:val="16"/>
          <w:szCs w:val="16"/>
        </w:rPr>
        <w:softHyphen/>
        <w:t xml:space="preserve">дачи входит передача по радио, сбрасывание цветов и прокламаций. В случае облачности на высоте от 300 м до 600 м более целесообразно выпустить один отряд «Мартинсайдов», </w:t>
      </w:r>
      <w:r w:rsidRPr="00B541D6">
        <w:rPr>
          <w:rStyle w:val="0pt0"/>
          <w:rFonts w:eastAsia="Arial"/>
          <w:b w:val="0"/>
          <w:color w:val="000000" w:themeColor="text1"/>
          <w:spacing w:val="0"/>
          <w:sz w:val="16"/>
          <w:szCs w:val="16"/>
        </w:rPr>
        <w:t>а</w:t>
      </w:r>
      <w:r w:rsidRPr="00B541D6">
        <w:rPr>
          <w:color w:val="000000" w:themeColor="text1"/>
          <w:sz w:val="16"/>
          <w:szCs w:val="16"/>
        </w:rPr>
        <w:t xml:space="preserve"> при облачности ниже 300 м полёты производить только отдельными самолётами.</w:t>
      </w:r>
    </w:p>
    <w:p w14:paraId="431A5911" w14:textId="77777777" w:rsidR="000246D7" w:rsidRPr="00B541D6" w:rsidRDefault="000246D7" w:rsidP="00B541D6">
      <w:pPr>
        <w:jc w:val="both"/>
        <w:rPr>
          <w:color w:val="000000" w:themeColor="text1"/>
          <w:sz w:val="16"/>
          <w:szCs w:val="16"/>
        </w:rPr>
      </w:pPr>
      <w:r w:rsidRPr="00B541D6">
        <w:rPr>
          <w:color w:val="000000" w:themeColor="text1"/>
          <w:sz w:val="16"/>
          <w:szCs w:val="16"/>
        </w:rPr>
        <w:t>Вскоре после одобрения общего замысла парада разработали детальный план про</w:t>
      </w:r>
      <w:r w:rsidRPr="00B541D6">
        <w:rPr>
          <w:color w:val="000000" w:themeColor="text1"/>
          <w:sz w:val="16"/>
          <w:szCs w:val="16"/>
        </w:rPr>
        <w:softHyphen/>
        <w:t>лёта самолётов над Красной площадью.</w:t>
      </w:r>
    </w:p>
    <w:p w14:paraId="64D7CA60" w14:textId="77777777" w:rsidR="000246D7" w:rsidRPr="00B541D6" w:rsidRDefault="000246D7" w:rsidP="00B541D6">
      <w:pPr>
        <w:jc w:val="both"/>
        <w:rPr>
          <w:color w:val="000000" w:themeColor="text1"/>
          <w:sz w:val="16"/>
          <w:szCs w:val="16"/>
        </w:rPr>
      </w:pPr>
      <w:r w:rsidRPr="00B541D6">
        <w:rPr>
          <w:color w:val="000000" w:themeColor="text1"/>
          <w:sz w:val="16"/>
          <w:szCs w:val="16"/>
        </w:rPr>
        <w:t xml:space="preserve">Авиацию МВО представляла истребительная эскадрилья в составе двух отрядов «Мартинсайдов», каждый летел в журавлином строю, ведущие — «Бристоль-Файтер» и, возможно (!), два </w:t>
      </w:r>
      <w:r w:rsidRPr="00B541D6">
        <w:rPr>
          <w:color w:val="000000" w:themeColor="text1"/>
          <w:sz w:val="16"/>
          <w:szCs w:val="16"/>
          <w:lang w:val="en-US"/>
        </w:rPr>
        <w:t>DH</w:t>
      </w:r>
      <w:r w:rsidRPr="00B541D6">
        <w:rPr>
          <w:color w:val="000000" w:themeColor="text1"/>
          <w:sz w:val="16"/>
          <w:szCs w:val="16"/>
        </w:rPr>
        <w:t>-9 с мотором «Либерти». Также должны были лететь два разведы</w:t>
      </w:r>
      <w:r w:rsidRPr="00B541D6">
        <w:rPr>
          <w:color w:val="000000" w:themeColor="text1"/>
          <w:sz w:val="16"/>
          <w:szCs w:val="16"/>
        </w:rPr>
        <w:softHyphen/>
        <w:t xml:space="preserve">вательных отряда </w:t>
      </w:r>
      <w:r w:rsidRPr="00B541D6">
        <w:rPr>
          <w:color w:val="000000" w:themeColor="text1"/>
          <w:sz w:val="16"/>
          <w:szCs w:val="16"/>
          <w:lang w:val="en-US"/>
        </w:rPr>
        <w:t>DH</w:t>
      </w:r>
      <w:r w:rsidRPr="00B541D6">
        <w:rPr>
          <w:color w:val="000000" w:themeColor="text1"/>
          <w:sz w:val="16"/>
          <w:szCs w:val="16"/>
        </w:rPr>
        <w:t>-9, каждый в журавлином строю с одним замыкающим.</w:t>
      </w:r>
    </w:p>
    <w:p w14:paraId="457B9F9D" w14:textId="77777777" w:rsidR="000246D7" w:rsidRPr="00B541D6" w:rsidRDefault="000246D7" w:rsidP="00B541D6">
      <w:pPr>
        <w:jc w:val="both"/>
        <w:rPr>
          <w:color w:val="000000" w:themeColor="text1"/>
          <w:sz w:val="16"/>
          <w:szCs w:val="16"/>
        </w:rPr>
      </w:pPr>
      <w:r w:rsidRPr="00B541D6">
        <w:rPr>
          <w:color w:val="000000" w:themeColor="text1"/>
          <w:sz w:val="16"/>
          <w:szCs w:val="16"/>
        </w:rPr>
        <w:t>По плану истребители приходили к месту параллельно друг другу, разведчики приходи</w:t>
      </w:r>
      <w:r w:rsidRPr="00B541D6">
        <w:rPr>
          <w:color w:val="000000" w:themeColor="text1"/>
          <w:sz w:val="16"/>
          <w:szCs w:val="16"/>
        </w:rPr>
        <w:softHyphen/>
        <w:t>ли в затылок один другому, второй отряд повторял эволюции первого. Вне строя должен был лететь «Эльфауге» с радио и «Вуазен» 14-го отряда для сбрасывания приветствий.</w:t>
      </w:r>
    </w:p>
    <w:p w14:paraId="32A7229A" w14:textId="77777777" w:rsidR="000246D7" w:rsidRPr="00B541D6" w:rsidRDefault="000246D7" w:rsidP="00B541D6">
      <w:pPr>
        <w:jc w:val="both"/>
        <w:rPr>
          <w:color w:val="000000" w:themeColor="text1"/>
          <w:sz w:val="16"/>
          <w:szCs w:val="16"/>
        </w:rPr>
      </w:pPr>
      <w:r w:rsidRPr="00B541D6">
        <w:rPr>
          <w:color w:val="000000" w:themeColor="text1"/>
          <w:sz w:val="16"/>
          <w:szCs w:val="16"/>
        </w:rPr>
        <w:t>Военные учебные заведения на параде представлял один отряд из шести «Ньюпоров» в строю и 30-35 самолётов вне строя. Строем они могли лететь лишь в том случае, ес</w:t>
      </w:r>
      <w:r w:rsidRPr="00B541D6">
        <w:rPr>
          <w:color w:val="000000" w:themeColor="text1"/>
          <w:sz w:val="16"/>
          <w:szCs w:val="16"/>
        </w:rPr>
        <w:softHyphen/>
        <w:t xml:space="preserve">ли к тому времени прибудут и будут установлены ожидаемые моторы «Рон» в 120 л.с. Два из этих </w:t>
      </w:r>
      <w:r w:rsidRPr="00B541D6">
        <w:rPr>
          <w:color w:val="000000" w:themeColor="text1"/>
          <w:sz w:val="16"/>
          <w:szCs w:val="16"/>
          <w:lang w:val="en-US"/>
        </w:rPr>
        <w:t>DH</w:t>
      </w:r>
      <w:r w:rsidRPr="00B541D6">
        <w:rPr>
          <w:color w:val="000000" w:themeColor="text1"/>
          <w:sz w:val="16"/>
          <w:szCs w:val="16"/>
        </w:rPr>
        <w:t>-9 имели спец</w:t>
      </w:r>
      <w:r w:rsidRPr="00B541D6">
        <w:rPr>
          <w:color w:val="000000" w:themeColor="text1"/>
          <w:sz w:val="16"/>
          <w:szCs w:val="16"/>
        </w:rPr>
        <w:softHyphen/>
        <w:t>задание сбрасывать лисовки.</w:t>
      </w:r>
    </w:p>
    <w:p w14:paraId="50E73C3F" w14:textId="77777777" w:rsidR="000246D7" w:rsidRPr="00B541D6" w:rsidRDefault="000246D7" w:rsidP="00B541D6">
      <w:pPr>
        <w:jc w:val="both"/>
        <w:rPr>
          <w:color w:val="000000" w:themeColor="text1"/>
          <w:sz w:val="16"/>
          <w:szCs w:val="16"/>
        </w:rPr>
      </w:pPr>
      <w:r w:rsidRPr="00B541D6">
        <w:rPr>
          <w:color w:val="000000" w:themeColor="text1"/>
          <w:sz w:val="16"/>
          <w:szCs w:val="16"/>
        </w:rPr>
        <w:lastRenderedPageBreak/>
        <w:t>Материальную часть Опыт</w:t>
      </w:r>
      <w:r w:rsidRPr="00B541D6">
        <w:rPr>
          <w:color w:val="000000" w:themeColor="text1"/>
          <w:sz w:val="16"/>
          <w:szCs w:val="16"/>
        </w:rPr>
        <w:softHyphen/>
        <w:t xml:space="preserve">ного аэродрома (позже — НИИ ВВС) в то время представляли лишь три исправных самолёта (два </w:t>
      </w:r>
      <w:r w:rsidRPr="00B541D6">
        <w:rPr>
          <w:color w:val="000000" w:themeColor="text1"/>
          <w:sz w:val="16"/>
          <w:szCs w:val="16"/>
          <w:lang w:val="en-US"/>
        </w:rPr>
        <w:t>DH</w:t>
      </w:r>
      <w:r w:rsidRPr="00B541D6">
        <w:rPr>
          <w:color w:val="000000" w:themeColor="text1"/>
          <w:sz w:val="16"/>
          <w:szCs w:val="16"/>
        </w:rPr>
        <w:t>-9 и «Эльфауге»).</w:t>
      </w:r>
    </w:p>
    <w:p w14:paraId="51FF0F9B" w14:textId="77777777" w:rsidR="000246D7" w:rsidRPr="00B541D6" w:rsidRDefault="000246D7" w:rsidP="00B541D6">
      <w:pPr>
        <w:jc w:val="both"/>
        <w:rPr>
          <w:color w:val="000000" w:themeColor="text1"/>
          <w:sz w:val="16"/>
          <w:szCs w:val="16"/>
        </w:rPr>
      </w:pPr>
      <w:r w:rsidRPr="00B541D6">
        <w:rPr>
          <w:color w:val="000000" w:themeColor="text1"/>
          <w:sz w:val="16"/>
          <w:szCs w:val="16"/>
        </w:rPr>
        <w:t>Подготовленная к параду вся авиация страны» разме</w:t>
      </w:r>
      <w:r w:rsidRPr="00B541D6">
        <w:rPr>
          <w:color w:val="000000" w:themeColor="text1"/>
          <w:sz w:val="16"/>
          <w:szCs w:val="16"/>
        </w:rPr>
        <w:softHyphen/>
        <w:t>щалась тогда на двух аэро</w:t>
      </w:r>
      <w:r w:rsidRPr="00B541D6">
        <w:rPr>
          <w:color w:val="000000" w:themeColor="text1"/>
          <w:sz w:val="16"/>
          <w:szCs w:val="16"/>
        </w:rPr>
        <w:softHyphen/>
        <w:t>дромах — частей МВО в Подо- синках (ныне Ухтомская) и на Ходынке, где базировались самолёты авиашколы, Опыт</w:t>
      </w:r>
      <w:r w:rsidRPr="00B541D6">
        <w:rPr>
          <w:color w:val="000000" w:themeColor="text1"/>
          <w:sz w:val="16"/>
          <w:szCs w:val="16"/>
        </w:rPr>
        <w:softHyphen/>
        <w:t>ного аэродрома и 14-го ао.</w:t>
      </w:r>
    </w:p>
    <w:p w14:paraId="41069B87" w14:textId="77777777" w:rsidR="000246D7" w:rsidRPr="00B541D6" w:rsidRDefault="000246D7" w:rsidP="00B541D6">
      <w:pPr>
        <w:pStyle w:val="7"/>
        <w:shd w:val="clear" w:color="auto" w:fill="auto"/>
        <w:spacing w:line="240" w:lineRule="auto"/>
        <w:rPr>
          <w:rFonts w:ascii="Times New Roman" w:cs="Times New Roman"/>
          <w:color w:val="000000" w:themeColor="text1"/>
          <w:spacing w:val="0"/>
          <w:sz w:val="16"/>
          <w:szCs w:val="16"/>
        </w:rPr>
      </w:pPr>
      <w:r w:rsidRPr="00B541D6">
        <w:rPr>
          <w:rFonts w:ascii="Times New Roman" w:cs="Times New Roman"/>
          <w:color w:val="000000" w:themeColor="text1"/>
          <w:spacing w:val="0"/>
          <w:sz w:val="16"/>
          <w:szCs w:val="16"/>
        </w:rPr>
        <w:t>В те годы на воздушных праздниках самолёты летали только поодиночке. Порядок пролёта определялся следующим образом: «К указанному командованием часу все перечисленные самолёты появляются над местом парада, причем отряды эска</w:t>
      </w:r>
      <w:r w:rsidRPr="00B541D6">
        <w:rPr>
          <w:rFonts w:ascii="Times New Roman" w:cs="Times New Roman"/>
          <w:color w:val="000000" w:themeColor="text1"/>
          <w:spacing w:val="0"/>
          <w:sz w:val="16"/>
          <w:szCs w:val="16"/>
        </w:rPr>
        <w:softHyphen/>
        <w:t>дрилий на высоте от 800-1000 м (ниже — разведчики, выше — истребители). Отряд авиа</w:t>
      </w:r>
      <w:r w:rsidRPr="00B541D6">
        <w:rPr>
          <w:rFonts w:ascii="Times New Roman" w:cs="Times New Roman"/>
          <w:color w:val="000000" w:themeColor="text1"/>
          <w:spacing w:val="0"/>
          <w:sz w:val="16"/>
          <w:szCs w:val="16"/>
        </w:rPr>
        <w:softHyphen/>
        <w:t>школы — на высоте 1400-1500 м. Остальные самолёты школы и Опытного аэродрома ввиду ненадежности моторов набирают высоту в 1600 м над Ходынским аэродромом и к указанному времени, приблизительно построившись, проходят вслед за своим идущим строем отрядом над местом парада. Возвращаются таким же образом обратно и садят</w:t>
      </w:r>
      <w:r w:rsidRPr="00B541D6">
        <w:rPr>
          <w:rFonts w:ascii="Times New Roman" w:cs="Times New Roman"/>
          <w:color w:val="000000" w:themeColor="text1"/>
          <w:spacing w:val="0"/>
          <w:sz w:val="16"/>
          <w:szCs w:val="16"/>
        </w:rPr>
        <w:softHyphen/>
        <w:t>ся на свой аэродром. В воздухе остаются эскадрильи МВО, летающие час, после чего они уходят в Подосинки. В воздухе будут постоянно находиться до окончания дня по два де</w:t>
      </w:r>
      <w:r w:rsidRPr="00B541D6">
        <w:rPr>
          <w:rFonts w:ascii="Times New Roman" w:cs="Times New Roman"/>
          <w:color w:val="000000" w:themeColor="text1"/>
          <w:spacing w:val="0"/>
          <w:sz w:val="16"/>
          <w:szCs w:val="16"/>
        </w:rPr>
        <w:softHyphen/>
        <w:t>журных самолёта, сменяемые через каждый час».</w:t>
      </w:r>
    </w:p>
    <w:p w14:paraId="35896B4D" w14:textId="77777777" w:rsidR="000246D7" w:rsidRPr="00B541D6" w:rsidRDefault="000246D7" w:rsidP="00B541D6">
      <w:pPr>
        <w:jc w:val="both"/>
        <w:rPr>
          <w:color w:val="000000" w:themeColor="text1"/>
          <w:sz w:val="16"/>
          <w:szCs w:val="16"/>
        </w:rPr>
      </w:pPr>
      <w:r w:rsidRPr="00B541D6">
        <w:rPr>
          <w:color w:val="000000" w:themeColor="text1"/>
          <w:sz w:val="16"/>
          <w:szCs w:val="16"/>
        </w:rPr>
        <w:t>Время передачи по радио, сбрасывания приветствий (цветов и вымпела) и литерату</w:t>
      </w:r>
      <w:r w:rsidRPr="00B541D6">
        <w:rPr>
          <w:color w:val="000000" w:themeColor="text1"/>
          <w:sz w:val="16"/>
          <w:szCs w:val="16"/>
        </w:rPr>
        <w:softHyphen/>
        <w:t>ры устанавливалось по согласованию с программой наземного празднования.</w:t>
      </w:r>
    </w:p>
    <w:p w14:paraId="73E639F8" w14:textId="77777777" w:rsidR="000246D7" w:rsidRPr="00B541D6" w:rsidRDefault="000246D7" w:rsidP="00B541D6">
      <w:pPr>
        <w:jc w:val="both"/>
        <w:rPr>
          <w:color w:val="000000" w:themeColor="text1"/>
          <w:sz w:val="16"/>
          <w:szCs w:val="16"/>
        </w:rPr>
      </w:pPr>
      <w:r w:rsidRPr="00B541D6">
        <w:rPr>
          <w:color w:val="000000" w:themeColor="text1"/>
          <w:sz w:val="16"/>
          <w:szCs w:val="16"/>
        </w:rPr>
        <w:t>Порядок пролёта уточнялся в зависимости от высоты облачности: при её высоте 600- 1000 м в воздух поднимались только самолёты с надёжными моторами; при высоте 600 м порядок пролёта оговаривался отдельно; при облачности ниже 300 м предлагалось ог</w:t>
      </w:r>
      <w:r w:rsidRPr="00B541D6">
        <w:rPr>
          <w:color w:val="000000" w:themeColor="text1"/>
          <w:sz w:val="16"/>
          <w:szCs w:val="16"/>
        </w:rPr>
        <w:softHyphen/>
        <w:t>раничиться пролётом одного—двух отрядов «Мартинсайдов» или отдельных самолётов (15800).</w:t>
      </w:r>
    </w:p>
    <w:p w14:paraId="624AC67E" w14:textId="77777777" w:rsidR="000246D7" w:rsidRPr="00B541D6" w:rsidRDefault="000246D7" w:rsidP="00B541D6">
      <w:pPr>
        <w:pStyle w:val="7"/>
        <w:shd w:val="clear" w:color="auto" w:fill="auto"/>
        <w:spacing w:line="240" w:lineRule="auto"/>
        <w:rPr>
          <w:rFonts w:ascii="Times New Roman" w:cs="Times New Roman"/>
          <w:color w:val="000000" w:themeColor="text1"/>
          <w:spacing w:val="0"/>
          <w:sz w:val="16"/>
          <w:szCs w:val="16"/>
        </w:rPr>
      </w:pPr>
    </w:p>
    <w:p w14:paraId="69ADC31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A2211B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80F44F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 октября 1922 Госбанк выпустил в обращение золотые червонцы (1348,197). Золотое содержание - как в дореволюционной 10 руб. монете. банковские билеты обеспечивались золотом не менее, чем на 25% драгметаллами и валютой (3481).</w:t>
      </w:r>
    </w:p>
    <w:p w14:paraId="1CD5B89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E17FC55" w14:textId="77777777" w:rsidR="000246D7" w:rsidRPr="00B541D6" w:rsidRDefault="000246D7" w:rsidP="00B541D6">
      <w:pPr>
        <w:jc w:val="both"/>
        <w:rPr>
          <w:color w:val="000000" w:themeColor="text1"/>
          <w:sz w:val="16"/>
          <w:szCs w:val="16"/>
        </w:rPr>
      </w:pPr>
      <w:r w:rsidRPr="00B541D6">
        <w:rPr>
          <w:bCs/>
          <w:color w:val="000000" w:themeColor="text1"/>
          <w:sz w:val="16"/>
          <w:szCs w:val="16"/>
        </w:rPr>
        <w:t xml:space="preserve">11 октября </w:t>
      </w:r>
      <w:r w:rsidRPr="00B541D6">
        <w:rPr>
          <w:color w:val="000000" w:themeColor="text1"/>
          <w:sz w:val="16"/>
          <w:szCs w:val="16"/>
        </w:rPr>
        <w:t>в 1922 году декретом Совнаркома вводится новая денежная единица — червонец. Золотое содержание червонца было установлено такое же, как в дореволюционной десятирублевой монете. Банковые билеты выпускались купюрами в 1, 2, 3, 5, 10 и 25 червонцев и обеспечивались не менее чем на 25% драгоценными металлами и устойчивой иностранной валютой и на 75% краткосрочными векселями и легко реализуемыми товарами. После денежной реформы 1947 года на смену золотому червонцу пришли «деревянные» рубли (14796).</w:t>
      </w:r>
    </w:p>
    <w:p w14:paraId="0938238C" w14:textId="77777777" w:rsidR="000246D7" w:rsidRPr="00B541D6" w:rsidRDefault="000246D7" w:rsidP="00B541D6">
      <w:pPr>
        <w:jc w:val="both"/>
        <w:rPr>
          <w:color w:val="000000" w:themeColor="text1"/>
          <w:sz w:val="16"/>
          <w:szCs w:val="16"/>
        </w:rPr>
      </w:pPr>
    </w:p>
    <w:p w14:paraId="49B85D18" w14:textId="77777777" w:rsidR="0008410D" w:rsidRPr="00B541D6" w:rsidRDefault="0008410D" w:rsidP="00B541D6">
      <w:pPr>
        <w:jc w:val="both"/>
        <w:rPr>
          <w:color w:val="000000" w:themeColor="text1"/>
          <w:sz w:val="16"/>
          <w:szCs w:val="16"/>
        </w:rPr>
      </w:pPr>
      <w:r w:rsidRPr="00B541D6">
        <w:rPr>
          <w:color w:val="000000" w:themeColor="text1"/>
          <w:sz w:val="16"/>
          <w:szCs w:val="16"/>
        </w:rPr>
        <w:t>11 октября 1922 г. декретом Совнаркома '. Государственному банку представлялось право выпуска банковских билетов. Банковские билеты выпускались в новой денежной единице — в червонце, поскольку денежная единица — рубль — была связана с крайне обесценивающимися денежными знаками. Червонцы получили строго определенное золотое содержание, установленное в 1 золотник 78,24 доли (7,74234 г) чистого золота, т. е. такое же, как в дореволюционной 10-рублевой золотой монете. Червонцы обеспечивались на 25% золотом и другими драгоценными металлами, а также устойчивой иностранной валютой. На 75% червонцы обеспечивались легко реализуемыми товарами, краткосрочными векселями и другими ценностями. Выпускались билеты Государственного банка в купюрах по 1, 3, 5, 10 и 25 червонцев (19552).</w:t>
      </w:r>
    </w:p>
    <w:p w14:paraId="40D83424" w14:textId="77777777" w:rsidR="0008410D" w:rsidRPr="00B541D6" w:rsidRDefault="0008410D" w:rsidP="00B541D6">
      <w:pPr>
        <w:jc w:val="both"/>
        <w:rPr>
          <w:color w:val="000000" w:themeColor="text1"/>
          <w:sz w:val="16"/>
          <w:szCs w:val="16"/>
        </w:rPr>
      </w:pPr>
    </w:p>
    <w:p w14:paraId="41551B6D" w14:textId="77777777" w:rsidR="0008410D" w:rsidRPr="00B541D6" w:rsidRDefault="0008410D" w:rsidP="00B541D6">
      <w:pPr>
        <w:jc w:val="both"/>
        <w:rPr>
          <w:color w:val="000000" w:themeColor="text1"/>
          <w:sz w:val="16"/>
          <w:szCs w:val="16"/>
        </w:rPr>
      </w:pPr>
      <w:r w:rsidRPr="00B541D6">
        <w:rPr>
          <w:color w:val="000000" w:themeColor="text1"/>
          <w:sz w:val="16"/>
          <w:szCs w:val="16"/>
        </w:rPr>
        <w:t>11 октября 1922. Декрет СНК РСФСР о введении в обращение новых денег - червонцев, обеспеченных золотом. Замена обесцененных денежных знаков на казначейские билеты, серебряную и медную монету (18698).</w:t>
      </w:r>
    </w:p>
    <w:p w14:paraId="7909EFF9" w14:textId="77777777" w:rsidR="0008410D" w:rsidRPr="00B541D6" w:rsidRDefault="0008410D" w:rsidP="00B541D6">
      <w:pPr>
        <w:jc w:val="both"/>
        <w:rPr>
          <w:color w:val="000000" w:themeColor="text1"/>
          <w:sz w:val="16"/>
          <w:szCs w:val="16"/>
        </w:rPr>
      </w:pPr>
    </w:p>
    <w:p w14:paraId="0D481953" w14:textId="77777777" w:rsidR="0008410D" w:rsidRPr="00B541D6" w:rsidRDefault="0008410D" w:rsidP="00B541D6">
      <w:pPr>
        <w:pStyle w:val="ae"/>
        <w:spacing w:before="0" w:after="0"/>
        <w:jc w:val="both"/>
        <w:rPr>
          <w:color w:val="000000" w:themeColor="text1"/>
          <w:sz w:val="16"/>
          <w:szCs w:val="16"/>
        </w:rPr>
      </w:pPr>
      <w:r w:rsidRPr="00B541D6">
        <w:rPr>
          <w:rStyle w:val="a7"/>
          <w:rFonts w:eastAsiaTheme="majorEastAsia"/>
          <w:b w:val="0"/>
          <w:color w:val="000000" w:themeColor="text1"/>
          <w:sz w:val="16"/>
          <w:szCs w:val="16"/>
        </w:rPr>
        <w:t>11 октября 1922 года</w:t>
      </w:r>
      <w:r w:rsidRPr="00B541D6">
        <w:rPr>
          <w:color w:val="000000" w:themeColor="text1"/>
          <w:sz w:val="16"/>
          <w:szCs w:val="16"/>
        </w:rPr>
        <w:t> начинается финансовая реформа. СНК издает декрет о выпуске в обращение червонцев. Обмен рублей на деноминированные проходит в два этапа. Новая банкнота Госбанка заменяет миллион старых того же номинала. Память об эмиссии тех лет, достигшей в 1922 году без малого двух квадриллионов рублей, сохранилась в появившемся и прижившемся в языке «лимоне» как обозначении денежной суммы (18404).</w:t>
      </w:r>
    </w:p>
    <w:p w14:paraId="22002DFE" w14:textId="77777777" w:rsidR="0008410D" w:rsidRPr="00B541D6" w:rsidRDefault="0008410D" w:rsidP="00B541D6">
      <w:pPr>
        <w:pStyle w:val="ae"/>
        <w:spacing w:before="0" w:after="0"/>
        <w:jc w:val="both"/>
        <w:rPr>
          <w:color w:val="000000" w:themeColor="text1"/>
          <w:sz w:val="16"/>
          <w:szCs w:val="16"/>
        </w:rPr>
      </w:pPr>
    </w:p>
    <w:p w14:paraId="7BF11C85" w14:textId="77777777" w:rsidR="000246D7" w:rsidRPr="00B541D6" w:rsidRDefault="000246D7" w:rsidP="00B541D6">
      <w:pPr>
        <w:jc w:val="both"/>
        <w:rPr>
          <w:color w:val="000000" w:themeColor="text1"/>
          <w:sz w:val="16"/>
          <w:szCs w:val="16"/>
        </w:rPr>
      </w:pPr>
      <w:r w:rsidRPr="00B541D6">
        <w:rPr>
          <w:bCs/>
          <w:color w:val="000000" w:themeColor="text1"/>
          <w:sz w:val="16"/>
          <w:szCs w:val="16"/>
        </w:rPr>
        <w:t xml:space="preserve">11 октября </w:t>
      </w:r>
      <w:r w:rsidRPr="00B541D6">
        <w:rPr>
          <w:color w:val="000000" w:themeColor="text1"/>
          <w:sz w:val="16"/>
          <w:szCs w:val="16"/>
        </w:rPr>
        <w:t>в 1922 году Л.Троцкий на съезде комсомола призвал молодежь «грызть гранит науки» фраза сразу стала крылатой (14796).</w:t>
      </w:r>
    </w:p>
    <w:p w14:paraId="6BE023CF" w14:textId="77777777" w:rsidR="000246D7" w:rsidRPr="00B541D6" w:rsidRDefault="000246D7" w:rsidP="00B541D6">
      <w:pPr>
        <w:jc w:val="both"/>
        <w:rPr>
          <w:color w:val="000000" w:themeColor="text1"/>
          <w:sz w:val="16"/>
          <w:szCs w:val="16"/>
        </w:rPr>
      </w:pPr>
    </w:p>
    <w:p w14:paraId="1F2731E2" w14:textId="77777777" w:rsidR="009139B2" w:rsidRPr="00B541D6" w:rsidRDefault="009139B2" w:rsidP="00B541D6">
      <w:pPr>
        <w:jc w:val="both"/>
        <w:rPr>
          <w:color w:val="000000" w:themeColor="text1"/>
          <w:sz w:val="16"/>
          <w:szCs w:val="16"/>
        </w:rPr>
      </w:pPr>
      <w:r w:rsidRPr="00B541D6">
        <w:rPr>
          <w:color w:val="000000" w:themeColor="text1"/>
          <w:sz w:val="16"/>
          <w:szCs w:val="16"/>
        </w:rPr>
        <w:t>11 октября 1922 года Выражение приобрело огромную популярность в выступлении Л.Д. Троцкого на пятом Всероссийском съезде Российского коммунистического союза молодежи Лев Давидович тогда произнес:</w:t>
      </w:r>
    </w:p>
    <w:p w14:paraId="3DB17CC6" w14:textId="77777777" w:rsidR="009139B2" w:rsidRPr="00B541D6" w:rsidRDefault="009139B2" w:rsidP="00B541D6">
      <w:pPr>
        <w:jc w:val="both"/>
        <w:rPr>
          <w:color w:val="000000" w:themeColor="text1"/>
          <w:sz w:val="16"/>
          <w:szCs w:val="16"/>
        </w:rPr>
      </w:pPr>
      <w:r w:rsidRPr="00B541D6">
        <w:rPr>
          <w:color w:val="000000" w:themeColor="text1"/>
          <w:sz w:val="16"/>
          <w:szCs w:val="16"/>
        </w:rPr>
        <w:t>«Наука не простая вещь, и общественная наука в том числе, — это гранит, и его надо грызть молодыми зубами».</w:t>
      </w:r>
    </w:p>
    <w:p w14:paraId="5D0C9151" w14:textId="77777777" w:rsidR="009139B2" w:rsidRPr="00B541D6" w:rsidRDefault="009139B2" w:rsidP="00B541D6">
      <w:pPr>
        <w:jc w:val="both"/>
        <w:rPr>
          <w:color w:val="000000" w:themeColor="text1"/>
          <w:sz w:val="16"/>
          <w:szCs w:val="16"/>
        </w:rPr>
      </w:pPr>
      <w:r w:rsidRPr="00B541D6">
        <w:rPr>
          <w:color w:val="000000" w:themeColor="text1"/>
          <w:sz w:val="16"/>
          <w:szCs w:val="16"/>
        </w:rPr>
        <w:t>И еще:</w:t>
      </w:r>
    </w:p>
    <w:p w14:paraId="462FC504" w14:textId="77777777" w:rsidR="009139B2" w:rsidRPr="00B541D6" w:rsidRDefault="009139B2" w:rsidP="00B541D6">
      <w:pPr>
        <w:jc w:val="both"/>
        <w:rPr>
          <w:color w:val="000000" w:themeColor="text1"/>
          <w:sz w:val="16"/>
          <w:szCs w:val="16"/>
        </w:rPr>
      </w:pPr>
      <w:r w:rsidRPr="00B541D6">
        <w:rPr>
          <w:color w:val="000000" w:themeColor="text1"/>
          <w:sz w:val="16"/>
          <w:szCs w:val="16"/>
        </w:rPr>
        <w:t>«Учитесь, грызите молодыми зубами гранит науки, закаляйтесь и готовьтесь на смену!» (21174).</w:t>
      </w:r>
    </w:p>
    <w:p w14:paraId="31A5F635" w14:textId="77777777" w:rsidR="009139B2" w:rsidRPr="00B541D6" w:rsidRDefault="009139B2" w:rsidP="00B541D6">
      <w:pPr>
        <w:jc w:val="both"/>
        <w:rPr>
          <w:color w:val="000000" w:themeColor="text1"/>
          <w:sz w:val="16"/>
          <w:szCs w:val="16"/>
        </w:rPr>
      </w:pPr>
    </w:p>
    <w:p w14:paraId="10CAA20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8B6BAB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E5D081F" w14:textId="77777777" w:rsidR="008B4D59" w:rsidRPr="00B541D6" w:rsidRDefault="008B4D59" w:rsidP="00B541D6">
      <w:pPr>
        <w:jc w:val="both"/>
        <w:rPr>
          <w:color w:val="000000" w:themeColor="text1"/>
          <w:sz w:val="16"/>
          <w:szCs w:val="16"/>
        </w:rPr>
      </w:pPr>
      <w:r w:rsidRPr="00B541D6">
        <w:rPr>
          <w:color w:val="000000" w:themeColor="text1"/>
          <w:sz w:val="16"/>
          <w:szCs w:val="16"/>
        </w:rPr>
        <w:t xml:space="preserve">11 октября 1922 перый полет </w:t>
      </w:r>
      <w:r w:rsidRPr="00B541D6">
        <w:rPr>
          <w:color w:val="000000" w:themeColor="text1"/>
          <w:sz w:val="16"/>
          <w:szCs w:val="16"/>
          <w:lang w:val="en-US"/>
        </w:rPr>
        <w:t>Navy</w:t>
      </w:r>
      <w:r w:rsidRPr="00B541D6">
        <w:rPr>
          <w:color w:val="000000" w:themeColor="text1"/>
          <w:sz w:val="16"/>
          <w:szCs w:val="16"/>
        </w:rPr>
        <w:t>-</w:t>
      </w:r>
      <w:r w:rsidRPr="00B541D6">
        <w:rPr>
          <w:color w:val="000000" w:themeColor="text1"/>
          <w:sz w:val="16"/>
          <w:szCs w:val="16"/>
          <w:lang w:val="en-US"/>
        </w:rPr>
        <w:t>Wright</w:t>
      </w:r>
      <w:r w:rsidRPr="00B541D6">
        <w:rPr>
          <w:color w:val="000000" w:themeColor="text1"/>
          <w:sz w:val="16"/>
          <w:szCs w:val="16"/>
        </w:rPr>
        <w:t xml:space="preserve"> </w:t>
      </w:r>
      <w:r w:rsidRPr="00B541D6">
        <w:rPr>
          <w:color w:val="000000" w:themeColor="text1"/>
          <w:sz w:val="16"/>
          <w:szCs w:val="16"/>
          <w:lang w:val="en-US"/>
        </w:rPr>
        <w:t>NW</w:t>
      </w:r>
      <w:r w:rsidRPr="00B541D6">
        <w:rPr>
          <w:color w:val="000000" w:themeColor="text1"/>
          <w:sz w:val="16"/>
          <w:szCs w:val="16"/>
        </w:rPr>
        <w:t xml:space="preserve"> </w:t>
      </w:r>
      <w:r w:rsidRPr="00B541D6">
        <w:rPr>
          <w:color w:val="000000" w:themeColor="text1"/>
          <w:sz w:val="16"/>
          <w:szCs w:val="16"/>
          <w:lang w:val="en-US"/>
        </w:rPr>
        <w:t>Mystery</w:t>
      </w:r>
      <w:r w:rsidRPr="00B541D6">
        <w:rPr>
          <w:color w:val="000000" w:themeColor="text1"/>
          <w:sz w:val="16"/>
          <w:szCs w:val="16"/>
        </w:rPr>
        <w:t xml:space="preserve"> </w:t>
      </w:r>
      <w:r w:rsidRPr="00B541D6">
        <w:rPr>
          <w:color w:val="000000" w:themeColor="text1"/>
          <w:sz w:val="16"/>
          <w:szCs w:val="16"/>
          <w:lang w:val="en-US"/>
        </w:rPr>
        <w:t>Racer</w:t>
      </w:r>
      <w:r w:rsidRPr="00B541D6">
        <w:rPr>
          <w:color w:val="000000" w:themeColor="text1"/>
          <w:sz w:val="16"/>
          <w:szCs w:val="16"/>
        </w:rPr>
        <w:t xml:space="preserve"> (20352).</w:t>
      </w:r>
    </w:p>
    <w:p w14:paraId="020D8B4C" w14:textId="77777777" w:rsidR="008B4D59" w:rsidRPr="00B541D6" w:rsidRDefault="008B4D59" w:rsidP="00B541D6">
      <w:pPr>
        <w:jc w:val="both"/>
        <w:rPr>
          <w:color w:val="000000" w:themeColor="text1"/>
          <w:sz w:val="16"/>
          <w:szCs w:val="16"/>
        </w:rPr>
      </w:pPr>
    </w:p>
    <w:p w14:paraId="5CA583CD" w14:textId="77777777" w:rsidR="008B4D59" w:rsidRPr="00B541D6" w:rsidRDefault="008B4D59" w:rsidP="00B541D6">
      <w:pPr>
        <w:jc w:val="both"/>
        <w:rPr>
          <w:color w:val="000000" w:themeColor="text1"/>
          <w:sz w:val="16"/>
          <w:szCs w:val="16"/>
        </w:rPr>
      </w:pPr>
      <w:r w:rsidRPr="00B541D6">
        <w:rPr>
          <w:color w:val="000000" w:themeColor="text1"/>
          <w:sz w:val="16"/>
          <w:szCs w:val="16"/>
        </w:rPr>
        <w:t>11 октября 1922 года — первый полёт гоночного самолёта Navy-Wright NW-1. /США/</w:t>
      </w:r>
    </w:p>
    <w:p w14:paraId="54BE3B39" w14:textId="77777777" w:rsidR="008B4D59" w:rsidRPr="00B541D6" w:rsidRDefault="008B4D59" w:rsidP="00B541D6">
      <w:pPr>
        <w:jc w:val="both"/>
        <w:rPr>
          <w:color w:val="000000" w:themeColor="text1"/>
          <w:sz w:val="16"/>
          <w:szCs w:val="16"/>
        </w:rPr>
      </w:pPr>
      <w:r w:rsidRPr="00B541D6">
        <w:rPr>
          <w:color w:val="000000" w:themeColor="text1"/>
          <w:sz w:val="16"/>
          <w:szCs w:val="16"/>
        </w:rPr>
        <w:t>Для участия в авиационных гонках на Кубок Пулитцера 1922 года ВМС США заказали компании Wright Aeronautical разработку двигателя мощностью 650 л.с. Он предназначался для нового самолёта NW-1, спроектированного Бюро аэронавтики ВМС США. Строить его тоже должна была Wright Aeronautical.</w:t>
      </w:r>
    </w:p>
    <w:p w14:paraId="20F2CBD5" w14:textId="77777777" w:rsidR="008B4D59" w:rsidRPr="00B541D6" w:rsidRDefault="008B4D59" w:rsidP="00B541D6">
      <w:pPr>
        <w:jc w:val="both"/>
        <w:rPr>
          <w:color w:val="000000" w:themeColor="text1"/>
          <w:sz w:val="16"/>
          <w:szCs w:val="16"/>
        </w:rPr>
      </w:pPr>
      <w:r w:rsidRPr="00B541D6">
        <w:rPr>
          <w:color w:val="000000" w:themeColor="text1"/>
          <w:sz w:val="16"/>
          <w:szCs w:val="16"/>
        </w:rPr>
        <w:t>NW-1 был полуторопланом с неубирающимся шасси. Особенностью конструкции было расположение крыльев: верхнее — примерно в середине фюзеляжа, нижнее — на одном уровне с колёсами шасси. Двигатель Wright T-3 позволял развить скорость до 284 км/ч</w:t>
      </w:r>
    </w:p>
    <w:p w14:paraId="1D8260DB" w14:textId="77777777" w:rsidR="008B4D59" w:rsidRPr="00B541D6" w:rsidRDefault="008B4D59" w:rsidP="00B541D6">
      <w:pPr>
        <w:jc w:val="both"/>
        <w:rPr>
          <w:color w:val="000000" w:themeColor="text1"/>
          <w:sz w:val="16"/>
          <w:szCs w:val="16"/>
        </w:rPr>
      </w:pPr>
      <w:r w:rsidRPr="00B541D6">
        <w:rPr>
          <w:color w:val="000000" w:themeColor="text1"/>
          <w:sz w:val="16"/>
          <w:szCs w:val="16"/>
        </w:rPr>
        <w:t>Самолёт принял участие в гонке уже через несколько дней после своего первого полёта — 14 октября. Т.к. разработка велась в секрете, то пресса назвала его «Таинственный гонщик» (англ. Mystery Racer). К сожалению, во время гонки NW-1 разбился из-за перегрева двигателя. Всего построили 2 самолёта. Второй NW-1 в 1923 год переделали в гидроплан NW-2 для участия в Кубке Шнайдера (22300).</w:t>
      </w:r>
    </w:p>
    <w:p w14:paraId="2DCA670F" w14:textId="77777777" w:rsidR="008B4D59" w:rsidRPr="00B541D6" w:rsidRDefault="008B4D59" w:rsidP="00B541D6">
      <w:pPr>
        <w:jc w:val="both"/>
        <w:rPr>
          <w:color w:val="000000" w:themeColor="text1"/>
          <w:sz w:val="16"/>
          <w:szCs w:val="16"/>
        </w:rPr>
      </w:pPr>
    </w:p>
    <w:p w14:paraId="2524CB1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 и 13 октября 1922 были подписаны Муданийские перемирия и завершилась борьба Турции против интервенции Антанты (2438,425) или греко-турецкая война (3481).</w:t>
      </w:r>
    </w:p>
    <w:p w14:paraId="0F90842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629BE1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 октября 1922 в США женщина впервые была назначена специальным следователем (3481).</w:t>
      </w:r>
    </w:p>
    <w:p w14:paraId="7A6EDCA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A142AD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2BC663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0AA9D08"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12 октября 1922 образовано главное управление мест заключения в составе НКВД РСФСР (4962).</w:t>
      </w:r>
    </w:p>
    <w:p w14:paraId="3C570D34"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72A260C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12 октября 1922 г. В составе НКВД РСФСР организуется Главное управление мест заключения ГУМЗ (10303).</w:t>
      </w:r>
    </w:p>
    <w:p w14:paraId="5A687B4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54F294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8EFE06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581F989" w14:textId="77777777" w:rsidR="007736DC" w:rsidRPr="00B541D6" w:rsidRDefault="007736DC"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13 октября 1922 бригадный генерал Митчел на биплане Кертис R6 показал скорость 358.836 км/час (4207, 27).</w:t>
      </w:r>
    </w:p>
    <w:p w14:paraId="064ED650" w14:textId="77777777" w:rsidR="007736DC" w:rsidRPr="00B541D6" w:rsidRDefault="007736DC" w:rsidP="00B541D6">
      <w:pPr>
        <w:numPr>
          <w:ilvl w:val="12"/>
          <w:numId w:val="0"/>
        </w:numPr>
        <w:autoSpaceDE w:val="0"/>
        <w:autoSpaceDN w:val="0"/>
        <w:adjustRightInd w:val="0"/>
        <w:jc w:val="both"/>
        <w:rPr>
          <w:color w:val="000000" w:themeColor="text1"/>
          <w:sz w:val="16"/>
          <w:szCs w:val="16"/>
        </w:rPr>
      </w:pPr>
    </w:p>
    <w:p w14:paraId="7BD528CF" w14:textId="77777777" w:rsidR="008B4D59" w:rsidRPr="00B541D6" w:rsidRDefault="008B4D59" w:rsidP="00B541D6">
      <w:pPr>
        <w:jc w:val="both"/>
        <w:rPr>
          <w:color w:val="000000" w:themeColor="text1"/>
          <w:sz w:val="16"/>
          <w:szCs w:val="16"/>
        </w:rPr>
      </w:pPr>
      <w:r w:rsidRPr="00B541D6">
        <w:rPr>
          <w:color w:val="000000" w:themeColor="text1"/>
          <w:sz w:val="16"/>
          <w:szCs w:val="16"/>
        </w:rPr>
        <w:t xml:space="preserve">13 октября 1922 первый полет </w:t>
      </w:r>
      <w:r w:rsidRPr="00B541D6">
        <w:rPr>
          <w:color w:val="000000" w:themeColor="text1"/>
          <w:sz w:val="16"/>
          <w:szCs w:val="16"/>
          <w:lang w:val="en-US"/>
        </w:rPr>
        <w:t>Curtiss</w:t>
      </w:r>
      <w:r w:rsidRPr="00B541D6">
        <w:rPr>
          <w:color w:val="000000" w:themeColor="text1"/>
          <w:sz w:val="16"/>
          <w:szCs w:val="16"/>
        </w:rPr>
        <w:t xml:space="preserve"> </w:t>
      </w:r>
      <w:r w:rsidRPr="00B541D6">
        <w:rPr>
          <w:color w:val="000000" w:themeColor="text1"/>
          <w:sz w:val="16"/>
          <w:szCs w:val="16"/>
          <w:lang w:val="en-US"/>
        </w:rPr>
        <w:t>R</w:t>
      </w:r>
      <w:r w:rsidRPr="00B541D6">
        <w:rPr>
          <w:color w:val="000000" w:themeColor="text1"/>
          <w:sz w:val="16"/>
          <w:szCs w:val="16"/>
        </w:rPr>
        <w:t>-6 (20352).</w:t>
      </w:r>
    </w:p>
    <w:p w14:paraId="3B8B7A4C" w14:textId="77777777" w:rsidR="008B4D59" w:rsidRPr="00B541D6" w:rsidRDefault="008B4D59" w:rsidP="00B541D6">
      <w:pPr>
        <w:jc w:val="both"/>
        <w:rPr>
          <w:color w:val="000000" w:themeColor="text1"/>
          <w:sz w:val="16"/>
          <w:szCs w:val="16"/>
        </w:rPr>
      </w:pPr>
    </w:p>
    <w:p w14:paraId="0DB539E8" w14:textId="77777777" w:rsidR="00BC1EBB" w:rsidRPr="008C063D" w:rsidRDefault="00BC1EBB" w:rsidP="00BC1EBB">
      <w:pPr>
        <w:rPr>
          <w:rStyle w:val="aff"/>
          <w:rFonts w:ascii="Times New Roman" w:hAnsi="Times New Roman" w:cs="Times New Roman"/>
          <w:color w:val="0070C0"/>
          <w:spacing w:val="0"/>
          <w:sz w:val="16"/>
          <w:szCs w:val="16"/>
        </w:rPr>
      </w:pPr>
      <w:r w:rsidRPr="008C063D">
        <w:rPr>
          <w:rStyle w:val="aff"/>
          <w:rFonts w:ascii="Times New Roman" w:hAnsi="Times New Roman" w:cs="Times New Roman"/>
          <w:color w:val="0070C0"/>
          <w:spacing w:val="0"/>
          <w:sz w:val="16"/>
          <w:szCs w:val="16"/>
        </w:rPr>
        <w:t xml:space="preserve">13 октября 1922 г. на биплане «Кертисс </w:t>
      </w:r>
      <w:r w:rsidRPr="008C063D">
        <w:rPr>
          <w:rStyle w:val="aff"/>
          <w:rFonts w:ascii="Times New Roman" w:hAnsi="Times New Roman" w:cs="Times New Roman"/>
          <w:color w:val="0070C0"/>
          <w:spacing w:val="0"/>
          <w:sz w:val="16"/>
          <w:szCs w:val="16"/>
          <w:lang w:val="en-US"/>
        </w:rPr>
        <w:t>R</w:t>
      </w:r>
      <w:r w:rsidRPr="008C063D">
        <w:rPr>
          <w:rStyle w:val="aff"/>
          <w:rFonts w:ascii="Times New Roman" w:hAnsi="Times New Roman" w:cs="Times New Roman"/>
          <w:color w:val="0070C0"/>
          <w:spacing w:val="0"/>
          <w:sz w:val="16"/>
          <w:szCs w:val="16"/>
        </w:rPr>
        <w:t>6» амери</w:t>
      </w:r>
      <w:r w:rsidRPr="008C063D">
        <w:rPr>
          <w:rStyle w:val="aff"/>
          <w:rFonts w:ascii="Times New Roman" w:hAnsi="Times New Roman" w:cs="Times New Roman"/>
          <w:color w:val="0070C0"/>
          <w:spacing w:val="0"/>
          <w:sz w:val="16"/>
          <w:szCs w:val="16"/>
        </w:rPr>
        <w:softHyphen/>
        <w:t>канский бригадный генерал У.Э. Митчелл показал на базе 1 км скорость 358,836 км/ч. Проведенные полеты подтвердили, что биплан летал быстрее моноплана.</w:t>
      </w:r>
    </w:p>
    <w:p w14:paraId="7C7B24D0" w14:textId="77777777" w:rsidR="00BC1EBB" w:rsidRPr="008C063D" w:rsidRDefault="00BC1EBB" w:rsidP="00BC1EBB">
      <w:pPr>
        <w:rPr>
          <w:color w:val="0070C0"/>
          <w:sz w:val="16"/>
          <w:szCs w:val="16"/>
        </w:rPr>
      </w:pPr>
      <w:r w:rsidRPr="008C063D">
        <w:rPr>
          <w:rStyle w:val="aff"/>
          <w:rFonts w:ascii="Times New Roman" w:hAnsi="Times New Roman" w:cs="Times New Roman"/>
          <w:color w:val="0070C0"/>
          <w:spacing w:val="0"/>
          <w:sz w:val="16"/>
          <w:szCs w:val="16"/>
        </w:rPr>
        <w:t>Американские конструкторы строили свои гоночные само</w:t>
      </w:r>
      <w:r w:rsidRPr="008C063D">
        <w:rPr>
          <w:rStyle w:val="aff"/>
          <w:rFonts w:ascii="Times New Roman" w:hAnsi="Times New Roman" w:cs="Times New Roman"/>
          <w:color w:val="0070C0"/>
          <w:spacing w:val="0"/>
          <w:sz w:val="16"/>
          <w:szCs w:val="16"/>
        </w:rPr>
        <w:softHyphen/>
        <w:t>леты, получая заказ от ВВС или флота США, в отличие от евро</w:t>
      </w:r>
      <w:r w:rsidRPr="008C063D">
        <w:rPr>
          <w:rStyle w:val="aff"/>
          <w:rFonts w:ascii="Times New Roman" w:hAnsi="Times New Roman" w:cs="Times New Roman"/>
          <w:color w:val="0070C0"/>
          <w:spacing w:val="0"/>
          <w:sz w:val="16"/>
          <w:szCs w:val="16"/>
        </w:rPr>
        <w:softHyphen/>
        <w:t>пейских фирм, строивших гоночные машины на свои средства. Поэтому самолеты фирмы «Кертисса» получали соответствую</w:t>
      </w:r>
      <w:r w:rsidRPr="008C063D">
        <w:rPr>
          <w:rStyle w:val="aff"/>
          <w:rFonts w:ascii="Times New Roman" w:hAnsi="Times New Roman" w:cs="Times New Roman"/>
          <w:color w:val="0070C0"/>
          <w:spacing w:val="0"/>
          <w:sz w:val="16"/>
          <w:szCs w:val="16"/>
        </w:rPr>
        <w:softHyphen/>
        <w:t>щие названия: «Арми-Рэйсер» и «Нэви-Рэйсер». Рекордный са</w:t>
      </w:r>
      <w:r w:rsidRPr="008C063D">
        <w:rPr>
          <w:rStyle w:val="aff"/>
          <w:rFonts w:ascii="Times New Roman" w:hAnsi="Times New Roman" w:cs="Times New Roman"/>
          <w:color w:val="0070C0"/>
          <w:spacing w:val="0"/>
          <w:sz w:val="16"/>
          <w:szCs w:val="16"/>
        </w:rPr>
        <w:softHyphen/>
        <w:t xml:space="preserve">молет «Кертисс </w:t>
      </w:r>
      <w:r w:rsidRPr="008C063D">
        <w:rPr>
          <w:rStyle w:val="aff"/>
          <w:rFonts w:ascii="Times New Roman" w:hAnsi="Times New Roman" w:cs="Times New Roman"/>
          <w:color w:val="0070C0"/>
          <w:spacing w:val="0"/>
          <w:sz w:val="16"/>
          <w:szCs w:val="16"/>
          <w:lang w:val="en-US"/>
        </w:rPr>
        <w:t>R</w:t>
      </w:r>
      <w:r w:rsidRPr="008C063D">
        <w:rPr>
          <w:rStyle w:val="aff"/>
          <w:rFonts w:ascii="Times New Roman" w:hAnsi="Times New Roman" w:cs="Times New Roman"/>
          <w:color w:val="0070C0"/>
          <w:spacing w:val="0"/>
          <w:sz w:val="16"/>
          <w:szCs w:val="16"/>
        </w:rPr>
        <w:t>6» назывался «Арми-Рэйсер 1» (25675).</w:t>
      </w:r>
    </w:p>
    <w:p w14:paraId="1B402DDC" w14:textId="77777777" w:rsidR="00BC1EBB" w:rsidRPr="008C063D" w:rsidRDefault="00BC1EBB" w:rsidP="00BC1EBB">
      <w:pPr>
        <w:rPr>
          <w:color w:val="0070C0"/>
          <w:sz w:val="16"/>
          <w:szCs w:val="16"/>
        </w:rPr>
      </w:pPr>
    </w:p>
    <w:p w14:paraId="70DF7B11" w14:textId="77777777" w:rsidR="008B4D59" w:rsidRPr="00B541D6" w:rsidRDefault="008B4D59" w:rsidP="00B541D6">
      <w:pPr>
        <w:jc w:val="both"/>
        <w:rPr>
          <w:color w:val="000000" w:themeColor="text1"/>
          <w:sz w:val="16"/>
          <w:szCs w:val="16"/>
        </w:rPr>
      </w:pPr>
      <w:r w:rsidRPr="00B541D6">
        <w:rPr>
          <w:color w:val="000000" w:themeColor="text1"/>
          <w:sz w:val="16"/>
          <w:szCs w:val="16"/>
        </w:rPr>
        <w:t xml:space="preserve">13 октября 1922 - Первый полет тяжелого бомбардировщика de Havilland DH.27 Derby. Самолет имел очень широкую колею, поскольку основные стойки шасси были разделены для обеспечения возможности размещения под фюзеляжем тяжелой бомбы. Крылья самолета были складывающимися. Вместо центропланных стоек верхнее крыло соединялось с фюзеляжем посредством большой обтекаемой кабанной стойки, содержавшей в себе топливные баки емкостью 212 галлонов (964 л). В </w:t>
      </w:r>
      <w:r w:rsidRPr="00B541D6">
        <w:rPr>
          <w:color w:val="000000" w:themeColor="text1"/>
          <w:sz w:val="16"/>
          <w:szCs w:val="16"/>
        </w:rPr>
        <w:lastRenderedPageBreak/>
        <w:t>фюзеляже для удобства работы штурмана/бомбардира с каждой стороны было размещено по три круглых иллюминатора. Другими членами экипажа были пилот, кабина которого располагалась перед крыльями, и стрелок, чья позиция с пулеметом Lewis в кольцевой установке Скарффа размещалась в задней части фюзеляжа позади позиции штурмана/бомбардира. В серии не строился (22338).</w:t>
      </w:r>
    </w:p>
    <w:p w14:paraId="488123A0" w14:textId="77777777" w:rsidR="008B4D59" w:rsidRPr="00B541D6" w:rsidRDefault="008B4D59" w:rsidP="00B541D6">
      <w:pPr>
        <w:jc w:val="both"/>
        <w:rPr>
          <w:color w:val="000000" w:themeColor="text1"/>
          <w:sz w:val="16"/>
          <w:szCs w:val="16"/>
        </w:rPr>
      </w:pPr>
    </w:p>
    <w:p w14:paraId="198070D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13 октября 1922 греко-турецкая война завершилась перемирием, подписанным в г. Муданья. Антанта не препятствовала занятию Стамбула турецкими войсками (3481).</w:t>
      </w:r>
    </w:p>
    <w:p w14:paraId="6F7691C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2C40BD6" w14:textId="77777777" w:rsidR="007736DC" w:rsidRPr="00B541D6" w:rsidRDefault="007736DC"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13 октября </w:t>
      </w:r>
      <w:r w:rsidRPr="00B541D6">
        <w:rPr>
          <w:color w:val="000000" w:themeColor="text1"/>
          <w:sz w:val="16"/>
          <w:szCs w:val="16"/>
        </w:rPr>
        <w:t>в 1922 году перемирие, подписанное в городе Муданья, завершает греко-турецкую войну и создает условия для урегулирования отношений между союзными державами и турецким правительством в Анкаре. Союзные державы не препятствуют занятию Стамбула турецкими войсками (14798).</w:t>
      </w:r>
    </w:p>
    <w:p w14:paraId="2606EA95" w14:textId="77777777" w:rsidR="007736DC" w:rsidRPr="00B541D6" w:rsidRDefault="007736DC" w:rsidP="00B541D6">
      <w:pPr>
        <w:jc w:val="both"/>
        <w:rPr>
          <w:color w:val="000000" w:themeColor="text1"/>
          <w:sz w:val="16"/>
          <w:szCs w:val="16"/>
        </w:rPr>
      </w:pPr>
    </w:p>
    <w:p w14:paraId="6B1D5B0C" w14:textId="77777777" w:rsidR="008B4D59" w:rsidRPr="00B541D6" w:rsidRDefault="008B4D59"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03AC05C" w14:textId="77777777" w:rsidR="008B4D59" w:rsidRPr="00B541D6" w:rsidRDefault="008B4D59" w:rsidP="00B541D6">
      <w:pPr>
        <w:numPr>
          <w:ilvl w:val="12"/>
          <w:numId w:val="0"/>
        </w:numPr>
        <w:autoSpaceDE w:val="0"/>
        <w:autoSpaceDN w:val="0"/>
        <w:adjustRightInd w:val="0"/>
        <w:jc w:val="both"/>
        <w:rPr>
          <w:iCs/>
          <w:color w:val="000000" w:themeColor="text1"/>
          <w:sz w:val="16"/>
          <w:szCs w:val="16"/>
        </w:rPr>
      </w:pPr>
    </w:p>
    <w:p w14:paraId="7B17AFFF" w14:textId="77777777" w:rsidR="008B4D59" w:rsidRPr="00B541D6" w:rsidRDefault="008B4D59" w:rsidP="00B541D6">
      <w:pPr>
        <w:jc w:val="both"/>
        <w:rPr>
          <w:color w:val="000000" w:themeColor="text1"/>
          <w:sz w:val="16"/>
          <w:szCs w:val="16"/>
        </w:rPr>
      </w:pPr>
      <w:r w:rsidRPr="00B541D6">
        <w:rPr>
          <w:color w:val="000000" w:themeColor="text1"/>
          <w:sz w:val="16"/>
          <w:szCs w:val="16"/>
        </w:rPr>
        <w:t>14 октября 1922 прототип Latécoère 4 терпит крушение во Франции из-за порыва ветра, в результате чего оба человека на борту ранены. Других экземпляров самолетов не строится (20352).</w:t>
      </w:r>
    </w:p>
    <w:p w14:paraId="56C7C052" w14:textId="77777777" w:rsidR="008B4D59" w:rsidRPr="00B541D6" w:rsidRDefault="008B4D59" w:rsidP="00B541D6">
      <w:pPr>
        <w:jc w:val="both"/>
        <w:rPr>
          <w:color w:val="000000" w:themeColor="text1"/>
          <w:sz w:val="16"/>
          <w:szCs w:val="16"/>
        </w:rPr>
      </w:pPr>
    </w:p>
    <w:p w14:paraId="726227C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A9DBCD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063389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15 и 21 октября 1922. Из протокола заседания Политбюро № 38, 1922 г.</w:t>
      </w:r>
    </w:p>
    <w:p w14:paraId="097EA53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Об академических театрах </w:t>
      </w:r>
    </w:p>
    <w:p w14:paraId="5A94F6D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Поручить комиссии в составе тт. Каменева, Луначарского и Свидерского разработать меры максимального сокращения государственных субсидий на какие бы то ни было театры, с тем чтобы закрыть Мариинский и Большой театры, в случае если бы эти 2 последние при минимальной субсидии от государства в течение полугода оказались способными перейти на собственные средства (11652). </w:t>
      </w:r>
    </w:p>
    <w:p w14:paraId="1FCE510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9063DF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F85470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703179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 октября 1922 г. было подписано соглашение о перемирии, по которому греческие войска должны были покинуть как азиатскую, так и европейскую часть территории Турции в течение 30 дней. Однако войска держав Антанты продолжали оставаться в Стамбуле и зоне Проливов до мирной конференции, которая открылась в Лозанне 20 ноября 1922 г. и с перерывом продолжалась до 24 июля 1923 г (3871).</w:t>
      </w:r>
    </w:p>
    <w:p w14:paraId="1CAC9DE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5315FB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7230971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D21110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16 октября 1922. Протокол № 164 заседания Реввоенсовета. О золотом кредите на авиацию. 5. Создать комиссию под председательством т. Розенгольца в составе А. А. Знаменского (от Главвоздухфлота), В. Е. Гарфа (от Штаба РККА), Н. Д. Хахарева (от Главного управления военной промышлен</w:t>
      </w:r>
      <w:r w:rsidRPr="00B541D6">
        <w:rPr>
          <w:color w:val="000000" w:themeColor="text1"/>
          <w:sz w:val="16"/>
          <w:szCs w:val="16"/>
        </w:rPr>
        <w:softHyphen/>
        <w:t>ности), главкома и М. М. Аржанова по вопросу о распределении суммы в 35 млн руб. золо</w:t>
      </w:r>
      <w:r w:rsidRPr="00B541D6">
        <w:rPr>
          <w:color w:val="000000" w:themeColor="text1"/>
          <w:sz w:val="16"/>
          <w:szCs w:val="16"/>
        </w:rPr>
        <w:softHyphen/>
        <w:t>том, ассигнованной на поднятие нашей авиации и в первую очередь авиационной промыш</w:t>
      </w:r>
      <w:r w:rsidRPr="00B541D6">
        <w:rPr>
          <w:color w:val="000000" w:themeColor="text1"/>
          <w:sz w:val="16"/>
          <w:szCs w:val="16"/>
        </w:rPr>
        <w:softHyphen/>
        <w:t>ленности. Срок работы 72 ч. (РГВА. Ф. 4. Оп. 18. Д. 5. Л. 17) (10711,632).</w:t>
      </w:r>
    </w:p>
    <w:p w14:paraId="0896A13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7B77AF03" w14:textId="77777777" w:rsidR="008B4D59" w:rsidRPr="00B541D6" w:rsidRDefault="008B4D59" w:rsidP="00B541D6">
      <w:pPr>
        <w:pStyle w:val="ae"/>
        <w:spacing w:before="0" w:after="0"/>
        <w:jc w:val="both"/>
        <w:rPr>
          <w:rStyle w:val="af0"/>
          <w:i w:val="0"/>
          <w:iCs w:val="0"/>
          <w:color w:val="000000" w:themeColor="text1"/>
          <w:sz w:val="16"/>
          <w:szCs w:val="16"/>
        </w:rPr>
      </w:pPr>
      <w:r w:rsidRPr="00B541D6">
        <w:rPr>
          <w:color w:val="000000" w:themeColor="text1"/>
          <w:sz w:val="16"/>
          <w:szCs w:val="16"/>
        </w:rPr>
        <w:t>16 октября 1922. Протокол РВС № 164. </w:t>
      </w:r>
    </w:p>
    <w:p w14:paraId="39821055" w14:textId="77777777" w:rsidR="008B4D59" w:rsidRPr="00B541D6" w:rsidRDefault="008B4D59" w:rsidP="00B541D6">
      <w:pPr>
        <w:widowControl w:val="0"/>
        <w:tabs>
          <w:tab w:val="left" w:pos="692"/>
        </w:tabs>
        <w:jc w:val="both"/>
        <w:rPr>
          <w:color w:val="000000" w:themeColor="text1"/>
          <w:sz w:val="16"/>
          <w:szCs w:val="16"/>
        </w:rPr>
      </w:pPr>
      <w:r w:rsidRPr="00B541D6">
        <w:rPr>
          <w:color w:val="000000" w:themeColor="text1"/>
          <w:sz w:val="16"/>
          <w:szCs w:val="16"/>
        </w:rPr>
        <w:t>…2. О золотом кредите на авиацию.</w:t>
      </w:r>
    </w:p>
    <w:p w14:paraId="4DB96BAA" w14:textId="77777777" w:rsidR="008B4D59" w:rsidRPr="00B541D6" w:rsidRDefault="008B4D59" w:rsidP="00B541D6">
      <w:pPr>
        <w:widowControl w:val="0"/>
        <w:tabs>
          <w:tab w:val="left" w:pos="723"/>
        </w:tabs>
        <w:jc w:val="both"/>
        <w:rPr>
          <w:color w:val="000000" w:themeColor="text1"/>
          <w:sz w:val="16"/>
          <w:szCs w:val="16"/>
        </w:rPr>
      </w:pPr>
      <w:r w:rsidRPr="00B541D6">
        <w:rPr>
          <w:color w:val="000000" w:themeColor="text1"/>
          <w:sz w:val="16"/>
          <w:szCs w:val="16"/>
        </w:rPr>
        <w:t>4). Заносится в протокол, что А. П. Розенгольц на настоящем засе</w:t>
      </w:r>
      <w:r w:rsidRPr="00B541D6">
        <w:rPr>
          <w:color w:val="000000" w:themeColor="text1"/>
          <w:sz w:val="16"/>
          <w:szCs w:val="16"/>
        </w:rPr>
        <w:softHyphen/>
        <w:t>дании представляет НКФ</w:t>
      </w:r>
      <w:r w:rsidRPr="00B541D6">
        <w:rPr>
          <w:color w:val="000000" w:themeColor="text1"/>
          <w:sz w:val="16"/>
          <w:szCs w:val="16"/>
          <w:vertAlign w:val="superscript"/>
        </w:rPr>
        <w:t>1</w:t>
      </w:r>
      <w:r w:rsidRPr="00B541D6">
        <w:rPr>
          <w:color w:val="000000" w:themeColor="text1"/>
          <w:sz w:val="16"/>
          <w:szCs w:val="16"/>
        </w:rPr>
        <w:t>.</w:t>
      </w:r>
    </w:p>
    <w:p w14:paraId="5D6429FB" w14:textId="77777777" w:rsidR="008B4D59" w:rsidRPr="00B541D6" w:rsidRDefault="008B4D59" w:rsidP="00B541D6">
      <w:pPr>
        <w:widowControl w:val="0"/>
        <w:tabs>
          <w:tab w:val="left" w:pos="721"/>
        </w:tabs>
        <w:jc w:val="both"/>
        <w:rPr>
          <w:color w:val="000000" w:themeColor="text1"/>
          <w:sz w:val="16"/>
          <w:szCs w:val="16"/>
        </w:rPr>
      </w:pPr>
      <w:r w:rsidRPr="00B541D6">
        <w:rPr>
          <w:color w:val="000000" w:themeColor="text1"/>
          <w:sz w:val="16"/>
          <w:szCs w:val="16"/>
        </w:rPr>
        <w:t>5). Создать комиссию под председательством т. Розенгольца в со</w:t>
      </w:r>
      <w:r w:rsidRPr="00B541D6">
        <w:rPr>
          <w:color w:val="000000" w:themeColor="text1"/>
          <w:sz w:val="16"/>
          <w:szCs w:val="16"/>
        </w:rPr>
        <w:softHyphen/>
        <w:t>ставе А. А. Знаменского (от Главвоздухфлота), В. Е. Гарфа (от Штаба РККА), Н. Д. Хахарева (от Главного управления военной промышлен</w:t>
      </w:r>
      <w:r w:rsidRPr="00B541D6">
        <w:rPr>
          <w:color w:val="000000" w:themeColor="text1"/>
          <w:sz w:val="16"/>
          <w:szCs w:val="16"/>
        </w:rPr>
        <w:softHyphen/>
        <w:t>ности) Главкома и М. М. Аржанова по вопросу о распределении суммы в 35 000 000 рублей золотом, ассигнованной на поднятие нашей авиа</w:t>
      </w:r>
      <w:r w:rsidRPr="00B541D6">
        <w:rPr>
          <w:color w:val="000000" w:themeColor="text1"/>
          <w:sz w:val="16"/>
          <w:szCs w:val="16"/>
        </w:rPr>
        <w:softHyphen/>
        <w:t>ции и в первую голову авиационной промышленности. Срок работы 72 часа</w:t>
      </w:r>
      <w:r w:rsidRPr="00B541D6">
        <w:rPr>
          <w:color w:val="000000" w:themeColor="text1"/>
          <w:sz w:val="16"/>
          <w:szCs w:val="16"/>
          <w:vertAlign w:val="superscript"/>
        </w:rPr>
        <w:t>2</w:t>
      </w:r>
      <w:r w:rsidRPr="00B541D6">
        <w:rPr>
          <w:color w:val="000000" w:themeColor="text1"/>
          <w:sz w:val="16"/>
          <w:szCs w:val="16"/>
        </w:rPr>
        <w:t>.</w:t>
      </w:r>
    </w:p>
    <w:p w14:paraId="66AB5820" w14:textId="77777777" w:rsidR="008B4D59" w:rsidRPr="00B541D6" w:rsidRDefault="008B4D59" w:rsidP="00B541D6">
      <w:pPr>
        <w:widowControl w:val="0"/>
        <w:tabs>
          <w:tab w:val="left" w:pos="723"/>
        </w:tabs>
        <w:jc w:val="both"/>
        <w:rPr>
          <w:color w:val="000000" w:themeColor="text1"/>
          <w:sz w:val="16"/>
          <w:szCs w:val="16"/>
        </w:rPr>
      </w:pPr>
      <w:r w:rsidRPr="00B541D6">
        <w:rPr>
          <w:color w:val="000000" w:themeColor="text1"/>
          <w:sz w:val="16"/>
          <w:szCs w:val="16"/>
        </w:rPr>
        <w:t>6). Комиссия обязана прежде всего, признав неотложными рас</w:t>
      </w:r>
      <w:r w:rsidRPr="00B541D6">
        <w:rPr>
          <w:color w:val="000000" w:themeColor="text1"/>
          <w:sz w:val="16"/>
          <w:szCs w:val="16"/>
        </w:rPr>
        <w:softHyphen/>
        <w:t>ходы по пунктам в, г, д параграфа 1-го проекта ассигнования, точно определить необходимые ассигнования и сейчас же принять меры к их фактическому проведению. По пунктам а и б определить размер без</w:t>
      </w:r>
      <w:r w:rsidRPr="00B541D6">
        <w:rPr>
          <w:color w:val="000000" w:themeColor="text1"/>
          <w:sz w:val="16"/>
          <w:szCs w:val="16"/>
        </w:rPr>
        <w:softHyphen/>
        <w:t>условно необходимых ассигнований на поддержание Воздушного флота в хотя бы минимальной боевой технической готовности и на подго</w:t>
      </w:r>
      <w:r w:rsidRPr="00B541D6">
        <w:rPr>
          <w:color w:val="000000" w:themeColor="text1"/>
          <w:sz w:val="16"/>
          <w:szCs w:val="16"/>
        </w:rPr>
        <w:softHyphen/>
        <w:t>товку личного состава в период до того, как скажутся в достаточной степени меры по поднятию внутренней промышленности.</w:t>
      </w:r>
    </w:p>
    <w:p w14:paraId="5660AA93" w14:textId="77777777" w:rsidR="008B4D59" w:rsidRPr="00B541D6" w:rsidRDefault="008B4D59" w:rsidP="00B541D6">
      <w:pPr>
        <w:widowControl w:val="0"/>
        <w:tabs>
          <w:tab w:val="left" w:pos="721"/>
        </w:tabs>
        <w:jc w:val="both"/>
        <w:rPr>
          <w:color w:val="000000" w:themeColor="text1"/>
          <w:sz w:val="16"/>
          <w:szCs w:val="16"/>
        </w:rPr>
      </w:pPr>
      <w:r w:rsidRPr="00B541D6">
        <w:rPr>
          <w:color w:val="000000" w:themeColor="text1"/>
          <w:sz w:val="16"/>
          <w:szCs w:val="16"/>
        </w:rPr>
        <w:t>7). Комиссии рассмотреть вопрос о возможности двинуть более энергично вопрос об иностранных концессиях в связи с определенным денежным вкладом.</w:t>
      </w:r>
    </w:p>
    <w:p w14:paraId="557CB945" w14:textId="77777777" w:rsidR="008B4D59" w:rsidRPr="00B541D6" w:rsidRDefault="008B4D59" w:rsidP="00B541D6">
      <w:pPr>
        <w:widowControl w:val="0"/>
        <w:tabs>
          <w:tab w:val="left" w:pos="716"/>
        </w:tabs>
        <w:jc w:val="both"/>
        <w:rPr>
          <w:color w:val="000000" w:themeColor="text1"/>
          <w:sz w:val="16"/>
          <w:szCs w:val="16"/>
        </w:rPr>
      </w:pPr>
      <w:r w:rsidRPr="00B541D6">
        <w:rPr>
          <w:color w:val="000000" w:themeColor="text1"/>
          <w:sz w:val="16"/>
          <w:szCs w:val="16"/>
        </w:rPr>
        <w:t>8). Рассмотреть также вопрос об отпуске средств на ангары и раз</w:t>
      </w:r>
      <w:r w:rsidRPr="00B541D6">
        <w:rPr>
          <w:color w:val="000000" w:themeColor="text1"/>
          <w:sz w:val="16"/>
          <w:szCs w:val="16"/>
        </w:rPr>
        <w:softHyphen/>
        <w:t>витие воздушных линий.</w:t>
      </w:r>
    </w:p>
    <w:p w14:paraId="2CDC6D2D" w14:textId="77777777" w:rsidR="008B4D59" w:rsidRPr="00B541D6" w:rsidRDefault="008B4D59" w:rsidP="00B541D6">
      <w:pPr>
        <w:widowControl w:val="0"/>
        <w:tabs>
          <w:tab w:val="left" w:pos="711"/>
        </w:tabs>
        <w:jc w:val="both"/>
        <w:rPr>
          <w:color w:val="000000" w:themeColor="text1"/>
          <w:sz w:val="16"/>
          <w:szCs w:val="16"/>
        </w:rPr>
      </w:pPr>
      <w:r w:rsidRPr="00B541D6">
        <w:rPr>
          <w:color w:val="000000" w:themeColor="text1"/>
          <w:sz w:val="16"/>
          <w:szCs w:val="16"/>
        </w:rPr>
        <w:t>9). Вопрос о сроках ассигнования переработать применительно в каждой стадии 1-го пункта проекта в отдельности.</w:t>
      </w:r>
    </w:p>
    <w:p w14:paraId="1F551A69" w14:textId="77777777" w:rsidR="008B4D59" w:rsidRPr="00B541D6" w:rsidRDefault="008B4D59" w:rsidP="00B541D6">
      <w:pPr>
        <w:pStyle w:val="affa"/>
        <w:spacing w:line="240" w:lineRule="auto"/>
        <w:ind w:left="0"/>
        <w:rPr>
          <w:rFonts w:ascii="Times New Roman" w:hAnsi="Times New Roman" w:cs="Times New Roman"/>
          <w:color w:val="000000" w:themeColor="text1"/>
          <w:sz w:val="16"/>
          <w:szCs w:val="16"/>
        </w:rPr>
      </w:pPr>
      <w:r w:rsidRPr="00B541D6">
        <w:rPr>
          <w:rFonts w:ascii="Times New Roman" w:hAnsi="Times New Roman" w:cs="Times New Roman"/>
          <w:color w:val="000000" w:themeColor="text1"/>
          <w:sz w:val="16"/>
          <w:szCs w:val="16"/>
        </w:rPr>
        <w:t>Председатель Революционного военного совета Республики Л. Д. Троцкий</w:t>
      </w:r>
    </w:p>
    <w:p w14:paraId="1EE2F76D" w14:textId="77777777" w:rsidR="008B4D59" w:rsidRPr="00B541D6" w:rsidRDefault="008B4D59" w:rsidP="00B541D6">
      <w:pPr>
        <w:pStyle w:val="affa"/>
        <w:spacing w:line="240" w:lineRule="auto"/>
        <w:ind w:left="0"/>
        <w:rPr>
          <w:rFonts w:ascii="Times New Roman" w:hAnsi="Times New Roman" w:cs="Times New Roman"/>
          <w:color w:val="000000" w:themeColor="text1"/>
          <w:sz w:val="16"/>
          <w:szCs w:val="16"/>
        </w:rPr>
      </w:pPr>
      <w:r w:rsidRPr="00B541D6">
        <w:rPr>
          <w:rFonts w:ascii="Times New Roman" w:hAnsi="Times New Roman" w:cs="Times New Roman"/>
          <w:color w:val="000000" w:themeColor="text1"/>
          <w:sz w:val="16"/>
          <w:szCs w:val="16"/>
        </w:rPr>
        <w:t>Ф.4. Оп. 18. Д. 5. Л. 17. Заверенная копия (21508).</w:t>
      </w:r>
    </w:p>
    <w:p w14:paraId="043ADCCE" w14:textId="77777777" w:rsidR="008B4D59" w:rsidRPr="00B541D6" w:rsidRDefault="008B4D59" w:rsidP="00B541D6">
      <w:pPr>
        <w:pStyle w:val="ae"/>
        <w:spacing w:before="0" w:after="0"/>
        <w:jc w:val="both"/>
        <w:rPr>
          <w:rStyle w:val="af0"/>
          <w:i w:val="0"/>
          <w:iCs w:val="0"/>
          <w:color w:val="000000" w:themeColor="text1"/>
          <w:sz w:val="16"/>
          <w:szCs w:val="16"/>
        </w:rPr>
      </w:pPr>
    </w:p>
    <w:p w14:paraId="15B2AD5E" w14:textId="77777777" w:rsidR="007736DC"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02B1BD74" w14:textId="77777777" w:rsidR="007736DC" w:rsidRPr="00B541D6" w:rsidRDefault="007736DC" w:rsidP="00B541D6">
      <w:pPr>
        <w:numPr>
          <w:ilvl w:val="12"/>
          <w:numId w:val="0"/>
        </w:numPr>
        <w:autoSpaceDE w:val="0"/>
        <w:autoSpaceDN w:val="0"/>
        <w:adjustRightInd w:val="0"/>
        <w:jc w:val="both"/>
        <w:rPr>
          <w:iCs/>
          <w:color w:val="000000" w:themeColor="text1"/>
          <w:sz w:val="16"/>
          <w:szCs w:val="16"/>
        </w:rPr>
      </w:pPr>
    </w:p>
    <w:p w14:paraId="77BDB77F" w14:textId="77777777" w:rsidR="007736DC" w:rsidRPr="00B541D6" w:rsidRDefault="007736DC" w:rsidP="00B541D6">
      <w:pPr>
        <w:jc w:val="both"/>
        <w:rPr>
          <w:color w:val="000000" w:themeColor="text1"/>
          <w:sz w:val="16"/>
          <w:szCs w:val="16"/>
        </w:rPr>
      </w:pPr>
      <w:r w:rsidRPr="00B541D6">
        <w:rPr>
          <w:rStyle w:val="ucoz-forum-post"/>
          <w:rFonts w:eastAsiaTheme="majorEastAsia"/>
          <w:color w:val="000000" w:themeColor="text1"/>
          <w:sz w:val="16"/>
          <w:szCs w:val="16"/>
        </w:rPr>
        <w:t xml:space="preserve">16 октября </w:t>
      </w:r>
      <w:r w:rsidRPr="00B541D6">
        <w:rPr>
          <w:color w:val="000000" w:themeColor="text1"/>
          <w:sz w:val="16"/>
          <w:szCs w:val="16"/>
        </w:rPr>
        <w:t>в 1922 году V съезд Российского комсомола принял решение о шефство над РККФ. Комсомольские организации направили на корабли более 8 тыс. юношей, а около тысячи — на учебу я военно-морские училища (14801).</w:t>
      </w:r>
    </w:p>
    <w:p w14:paraId="4435715C" w14:textId="77777777" w:rsidR="007736DC" w:rsidRPr="00B541D6" w:rsidRDefault="007736DC" w:rsidP="00B541D6">
      <w:pPr>
        <w:jc w:val="both"/>
        <w:rPr>
          <w:color w:val="000000" w:themeColor="text1"/>
          <w:sz w:val="16"/>
          <w:szCs w:val="16"/>
        </w:rPr>
      </w:pPr>
    </w:p>
    <w:p w14:paraId="514AA85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82819B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56F9011" w14:textId="77777777" w:rsidR="007736DC" w:rsidRPr="00B541D6" w:rsidRDefault="007736DC" w:rsidP="00B541D6">
      <w:pPr>
        <w:jc w:val="both"/>
        <w:rPr>
          <w:color w:val="000000" w:themeColor="text1"/>
          <w:sz w:val="16"/>
          <w:szCs w:val="16"/>
        </w:rPr>
      </w:pPr>
      <w:r w:rsidRPr="00B541D6">
        <w:rPr>
          <w:rStyle w:val="ucoz-forum-post"/>
          <w:rFonts w:eastAsiaTheme="majorEastAsia"/>
          <w:color w:val="000000" w:themeColor="text1"/>
          <w:sz w:val="16"/>
          <w:szCs w:val="16"/>
        </w:rPr>
        <w:t xml:space="preserve">16 октября </w:t>
      </w:r>
      <w:r w:rsidRPr="00B541D6">
        <w:rPr>
          <w:color w:val="000000" w:themeColor="text1"/>
          <w:sz w:val="16"/>
          <w:szCs w:val="16"/>
        </w:rPr>
        <w:t>в 1922 году за Невской заставой торжественно открыто движение трамваев по новой линии, построенной безработными (14801).</w:t>
      </w:r>
    </w:p>
    <w:p w14:paraId="53F6CF6A" w14:textId="77777777" w:rsidR="007736DC" w:rsidRPr="00B541D6" w:rsidRDefault="007736DC" w:rsidP="00B541D6">
      <w:pPr>
        <w:jc w:val="both"/>
        <w:rPr>
          <w:color w:val="000000" w:themeColor="text1"/>
          <w:sz w:val="16"/>
          <w:szCs w:val="16"/>
        </w:rPr>
      </w:pPr>
    </w:p>
    <w:p w14:paraId="3E7FFD6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16 октября 1922 ВЦИК предоставил ГПУ право внесудебной расправы вплоть до расстрела в отношении лиц, взятых с поличным при бандитизме и ограблении (3908,311).</w:t>
      </w:r>
    </w:p>
    <w:p w14:paraId="4F2A62B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818F23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16 октября и 10 августа 1922 года Постановлениями ВЦИК ОГПУ было наделено правом высылки за границу лиц, причастных к антисоветской деятельности, сроком не более чем на три года, с сохранением у них советского гражданства. Правом лишения гражданства после истечения этого срока формально обладал только высший орган государства (9492).</w:t>
      </w:r>
    </w:p>
    <w:p w14:paraId="6010567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DD1AEBA" w14:textId="403B8212" w:rsidR="00752697" w:rsidRPr="00B541D6" w:rsidRDefault="00752697" w:rsidP="00B541D6">
      <w:pPr>
        <w:pStyle w:val="ae"/>
        <w:spacing w:before="0" w:after="0"/>
        <w:jc w:val="both"/>
        <w:rPr>
          <w:color w:val="000000" w:themeColor="text1"/>
          <w:sz w:val="16"/>
          <w:szCs w:val="16"/>
        </w:rPr>
      </w:pPr>
      <w:r w:rsidRPr="00B541D6">
        <w:rPr>
          <w:color w:val="000000" w:themeColor="text1"/>
          <w:sz w:val="16"/>
          <w:szCs w:val="16"/>
        </w:rPr>
        <w:t>16 октября</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ВЦИК постановлением предоставил ГПУ право внесудебной расправы, вплоть до расстрела, даже в случаях, когда данных для суда недостаточно. Численность взятых на «учет» Секретным отделом ОГПУ в 1924-1929 гг. увеличилась с почти 100 тыс. до 300 тыс. человек, потенциальных жертв репрессий (Измозик В. С. Глаза и уши режима. С. 110, 120-121, 131) (17104).</w:t>
      </w:r>
    </w:p>
    <w:p w14:paraId="202908D0" w14:textId="77777777" w:rsidR="00752697" w:rsidRPr="00B541D6" w:rsidRDefault="00752697" w:rsidP="00B541D6">
      <w:pPr>
        <w:pStyle w:val="ae"/>
        <w:spacing w:before="0" w:after="0"/>
        <w:jc w:val="both"/>
        <w:rPr>
          <w:color w:val="000000" w:themeColor="text1"/>
          <w:sz w:val="16"/>
          <w:szCs w:val="16"/>
        </w:rPr>
      </w:pPr>
    </w:p>
    <w:p w14:paraId="6143D520" w14:textId="77777777" w:rsidR="0008410D" w:rsidRPr="00B541D6" w:rsidRDefault="0008410D" w:rsidP="00B541D6">
      <w:pPr>
        <w:jc w:val="both"/>
        <w:rPr>
          <w:color w:val="000000" w:themeColor="text1"/>
          <w:sz w:val="16"/>
          <w:szCs w:val="16"/>
        </w:rPr>
      </w:pPr>
      <w:r w:rsidRPr="00B541D6">
        <w:rPr>
          <w:color w:val="000000" w:themeColor="text1"/>
          <w:sz w:val="16"/>
          <w:szCs w:val="16"/>
        </w:rPr>
        <w:t>16 октября 1922. Постановление Президиума ВЦИК: "Государственному Политическому Управлению предоставляется право внесудебной расправы вплоть до расстрела в отношении всех лиц, взятых с поличным на месте преступления при бандитских налетах и вооруженных грабежах" (18698).</w:t>
      </w:r>
    </w:p>
    <w:p w14:paraId="025403FF" w14:textId="77777777" w:rsidR="0008410D" w:rsidRPr="00B541D6" w:rsidRDefault="0008410D" w:rsidP="00B541D6">
      <w:pPr>
        <w:jc w:val="both"/>
        <w:rPr>
          <w:color w:val="000000" w:themeColor="text1"/>
          <w:sz w:val="16"/>
          <w:szCs w:val="16"/>
        </w:rPr>
      </w:pPr>
    </w:p>
    <w:p w14:paraId="6C29F92B" w14:textId="77777777" w:rsidR="0008410D" w:rsidRPr="00B541D6" w:rsidRDefault="0008410D" w:rsidP="00B541D6">
      <w:pPr>
        <w:jc w:val="both"/>
        <w:rPr>
          <w:color w:val="000000" w:themeColor="text1"/>
          <w:sz w:val="16"/>
          <w:szCs w:val="16"/>
        </w:rPr>
      </w:pPr>
      <w:r w:rsidRPr="00B541D6">
        <w:rPr>
          <w:color w:val="000000" w:themeColor="text1"/>
          <w:sz w:val="16"/>
          <w:szCs w:val="16"/>
        </w:rPr>
        <w:t>16 октября 1922. Постовым милиционерам начали выдавать жезлы красного цвета с желтой рукояткой, движением которых они должны были регулировать уличное движение (18698).</w:t>
      </w:r>
    </w:p>
    <w:p w14:paraId="2148D4EC" w14:textId="77777777" w:rsidR="0008410D" w:rsidRPr="00B541D6" w:rsidRDefault="0008410D" w:rsidP="00B541D6">
      <w:pPr>
        <w:jc w:val="both"/>
        <w:rPr>
          <w:color w:val="000000" w:themeColor="text1"/>
          <w:sz w:val="16"/>
          <w:szCs w:val="16"/>
        </w:rPr>
      </w:pPr>
    </w:p>
    <w:p w14:paraId="021D145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16 октября 1922 г. Издан Декрет ВЦИК "О награждении орденом Красного Знамени работников милиции" (10303).</w:t>
      </w:r>
    </w:p>
    <w:p w14:paraId="30A10BD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14B6D22" w14:textId="4CDCA354" w:rsidR="008B4D59" w:rsidRPr="00B541D6" w:rsidRDefault="008B4D59"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55A68160" w14:textId="77777777" w:rsidR="008B4D59" w:rsidRPr="00B541D6" w:rsidRDefault="008B4D59" w:rsidP="00B541D6">
      <w:pPr>
        <w:numPr>
          <w:ilvl w:val="12"/>
          <w:numId w:val="0"/>
        </w:numPr>
        <w:autoSpaceDE w:val="0"/>
        <w:autoSpaceDN w:val="0"/>
        <w:adjustRightInd w:val="0"/>
        <w:jc w:val="both"/>
        <w:rPr>
          <w:iCs/>
          <w:color w:val="000000" w:themeColor="text1"/>
          <w:sz w:val="16"/>
          <w:szCs w:val="16"/>
        </w:rPr>
      </w:pPr>
    </w:p>
    <w:p w14:paraId="0A7DB60A" w14:textId="77777777" w:rsidR="008B4D59" w:rsidRPr="00B541D6" w:rsidRDefault="008B4D59" w:rsidP="00B541D6">
      <w:pPr>
        <w:jc w:val="both"/>
        <w:rPr>
          <w:color w:val="000000" w:themeColor="text1"/>
          <w:sz w:val="16"/>
          <w:szCs w:val="16"/>
        </w:rPr>
      </w:pPr>
      <w:r w:rsidRPr="00B541D6">
        <w:rPr>
          <w:color w:val="000000" w:themeColor="text1"/>
          <w:sz w:val="16"/>
          <w:szCs w:val="16"/>
        </w:rPr>
        <w:t xml:space="preserve">16 октября 1922 г. Постановлением ВЦИК, СНК РСФСР от «О внешней торговле», дополненным декретом ВЦИК и СНК РСФСР от 12 апреля 1923 г. «О внешней торговле», а также декретом СНК РСФСР от 16 октября 1922 г. с инструкцией о порядке заключения торговых сделок с заграницей закреплялся Статус-кво. В них было законодательно утверждено правовое положение торговых представительств как органов НКВТ, образующих непременную составную часть Полномочного </w:t>
      </w:r>
      <w:r w:rsidRPr="00B541D6">
        <w:rPr>
          <w:color w:val="000000" w:themeColor="text1"/>
          <w:sz w:val="16"/>
          <w:szCs w:val="16"/>
        </w:rPr>
        <w:lastRenderedPageBreak/>
        <w:t>представительства РСФСР в каждой отдельной стране. Право совершения торговых операций на внешних рынках получили производственные государственные предприятия и их объединения, перешедшие на коммерческий расчёт, которые могли продавать за границей только предметы своего производства и покупать лишь предметы, необходимые для собственного производства. Перепродажа этими предприятиями купленных за границей товаров, а равно продажа ими за границей купленных в России товаров воспрещалась. Право вывоза экспортных товаров не их производства указанным производственным государственным предприятием и их объединениям могло быть предоставлено в отдельных случаях, при невозможности получения иным путём валюты. Отдельным производственным государственным предприятиям и их объединениям, являющимся исключительными потребителями определенных импортных товаров, могло быть предоставлено, с соблюдением действующих постановлений о внешней торговле, монопольное право закупки этих товаров за границей и ввоза их в пределы РСФСР. Для этого в каждом отдельном случае требовалось особое постановление СТО. По постановлению Совета Труда и Обороны в составе торговых представительств РСФСР можно было иметь своих агентов или специальных представителей экономическим совещаниям союзных республик, народным комиссариатам и другим центральным учреждениям. Как видим, была проведена резкая грань между операциями, совершёнными НКВТ от лица государства при посредстве Торгового представительства, и операциями, совершёнными интенсивно растущими предприятиями хозяйственных органов от их лица и за их риск и страх. К 1925 г. в списке предприятий и объединений, имеющих право выхода на внешний рынок, числились десятки трестов, центров, торгов и др. организаций, занимающихся экспортом и импортом товаров. Это были лес, нефть, лён, текстиль, каменный уголь, чай и кофе, кожи, резиновые изделия, продукты Госмедторга и ГУМа. Некоторые из них имели своих представителей в торгпредствах [10, c. 1020] (20211).</w:t>
      </w:r>
    </w:p>
    <w:p w14:paraId="13BD608C" w14:textId="77777777" w:rsidR="008B4D59" w:rsidRPr="00B541D6" w:rsidRDefault="008B4D59" w:rsidP="00B541D6">
      <w:pPr>
        <w:jc w:val="both"/>
        <w:rPr>
          <w:color w:val="000000" w:themeColor="text1"/>
          <w:sz w:val="16"/>
          <w:szCs w:val="16"/>
          <w:shd w:val="clear" w:color="auto" w:fill="F1F1F1"/>
        </w:rPr>
      </w:pPr>
    </w:p>
    <w:p w14:paraId="2D501B9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53F2A3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D564BCF" w14:textId="77777777" w:rsidR="008B4D59" w:rsidRPr="00B541D6" w:rsidRDefault="008B4D59" w:rsidP="00B541D6">
      <w:pPr>
        <w:jc w:val="both"/>
        <w:rPr>
          <w:color w:val="000000" w:themeColor="text1"/>
          <w:sz w:val="16"/>
          <w:szCs w:val="16"/>
        </w:rPr>
      </w:pPr>
      <w:r w:rsidRPr="00B541D6">
        <w:rPr>
          <w:color w:val="000000" w:themeColor="text1"/>
          <w:sz w:val="16"/>
          <w:szCs w:val="16"/>
        </w:rPr>
        <w:t>16–21 октября 1922 Daily Mail спонсирует соревнования по планерам в Итфорд-Хилл в Саут-Даунсе к востоку от Брайтона, Англия, в которых участвуют 13 участников. Алексис Манирол из Франции побеждает, установив мировой рекорд продолжительностью 201 минуту на своем тандемном планере- моноплане Peyret; Лучшее британское выступление принадлежит Фреду Рейнхему , который остается в воздухе 113 минут на своем планере Handasyde (20352).</w:t>
      </w:r>
    </w:p>
    <w:p w14:paraId="32A71C51" w14:textId="77777777" w:rsidR="008B4D59" w:rsidRPr="00B541D6" w:rsidRDefault="008B4D59" w:rsidP="00B541D6">
      <w:pPr>
        <w:jc w:val="both"/>
        <w:rPr>
          <w:color w:val="000000" w:themeColor="text1"/>
          <w:sz w:val="16"/>
          <w:szCs w:val="16"/>
        </w:rPr>
      </w:pPr>
    </w:p>
    <w:p w14:paraId="1343B9A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16 октября 1922 л Могхэм на биплане Кертис R6 показал скорость 373.641 км/час (4207, 27).</w:t>
      </w:r>
    </w:p>
    <w:p w14:paraId="283619B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E84E6A8" w14:textId="77777777" w:rsidR="007736DC" w:rsidRPr="00B541D6" w:rsidRDefault="007736DC"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16 октября 1922 в Великобритании безработные совершили голодный марш из Глазго в Лондон (3481).</w:t>
      </w:r>
    </w:p>
    <w:p w14:paraId="0B9193D3" w14:textId="77777777" w:rsidR="007736DC" w:rsidRPr="00B541D6" w:rsidRDefault="007736DC" w:rsidP="00B541D6">
      <w:pPr>
        <w:numPr>
          <w:ilvl w:val="12"/>
          <w:numId w:val="0"/>
        </w:numPr>
        <w:autoSpaceDE w:val="0"/>
        <w:autoSpaceDN w:val="0"/>
        <w:adjustRightInd w:val="0"/>
        <w:jc w:val="both"/>
        <w:rPr>
          <w:color w:val="000000" w:themeColor="text1"/>
          <w:sz w:val="16"/>
          <w:szCs w:val="16"/>
        </w:rPr>
      </w:pPr>
    </w:p>
    <w:p w14:paraId="6AE0C27E" w14:textId="77777777" w:rsidR="00230543"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4B92487E" w14:textId="77777777" w:rsidR="00230543" w:rsidRPr="00B541D6" w:rsidRDefault="00230543" w:rsidP="00B541D6">
      <w:pPr>
        <w:numPr>
          <w:ilvl w:val="12"/>
          <w:numId w:val="0"/>
        </w:numPr>
        <w:autoSpaceDE w:val="0"/>
        <w:autoSpaceDN w:val="0"/>
        <w:adjustRightInd w:val="0"/>
        <w:jc w:val="both"/>
        <w:rPr>
          <w:iCs/>
          <w:color w:val="000000" w:themeColor="text1"/>
          <w:sz w:val="16"/>
          <w:szCs w:val="16"/>
        </w:rPr>
      </w:pPr>
    </w:p>
    <w:p w14:paraId="45F3F931" w14:textId="15605F63" w:rsidR="00230543" w:rsidRPr="00B541D6" w:rsidRDefault="00230543" w:rsidP="00B541D6">
      <w:pPr>
        <w:pStyle w:val="ae"/>
        <w:spacing w:before="0" w:after="0"/>
        <w:jc w:val="both"/>
        <w:rPr>
          <w:color w:val="000000" w:themeColor="text1"/>
          <w:sz w:val="16"/>
          <w:szCs w:val="16"/>
        </w:rPr>
      </w:pPr>
      <w:r w:rsidRPr="00B541D6">
        <w:rPr>
          <w:color w:val="000000" w:themeColor="text1"/>
          <w:sz w:val="16"/>
          <w:szCs w:val="16"/>
        </w:rPr>
        <w:t>17 октября</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 528 на № 94/05709</w:t>
      </w:r>
    </w:p>
    <w:p w14:paraId="3BABAA76" w14:textId="77777777" w:rsidR="00230543" w:rsidRPr="00B541D6" w:rsidRDefault="00230543" w:rsidP="00B541D6">
      <w:pPr>
        <w:pStyle w:val="ae"/>
        <w:spacing w:before="0" w:after="0"/>
        <w:jc w:val="both"/>
        <w:rPr>
          <w:color w:val="000000" w:themeColor="text1"/>
          <w:sz w:val="16"/>
          <w:szCs w:val="16"/>
        </w:rPr>
      </w:pPr>
      <w:r w:rsidRPr="00B541D6">
        <w:rPr>
          <w:color w:val="000000" w:themeColor="text1"/>
          <w:sz w:val="16"/>
          <w:szCs w:val="16"/>
        </w:rPr>
        <w:t>Телеграмма командира Петроградского военного порта Ф.С.Аверичкина в Финансовое управление Главного морского техническо-хозяйственного управления о конфликте с рабочими Гребного порта по поводу оплаты труда</w:t>
      </w:r>
    </w:p>
    <w:p w14:paraId="43B74CA8" w14:textId="77777777" w:rsidR="00230543" w:rsidRPr="00B541D6" w:rsidRDefault="00230543" w:rsidP="00B541D6">
      <w:pPr>
        <w:pStyle w:val="ae"/>
        <w:spacing w:before="0" w:after="0"/>
        <w:jc w:val="both"/>
        <w:rPr>
          <w:color w:val="000000" w:themeColor="text1"/>
          <w:sz w:val="16"/>
          <w:szCs w:val="16"/>
        </w:rPr>
      </w:pPr>
      <w:r w:rsidRPr="00B541D6">
        <w:rPr>
          <w:color w:val="000000" w:themeColor="text1"/>
          <w:sz w:val="16"/>
          <w:szCs w:val="16"/>
        </w:rPr>
        <w:t>Весьма срочно</w:t>
      </w:r>
    </w:p>
    <w:p w14:paraId="6A049010" w14:textId="0A68C921" w:rsidR="00230543" w:rsidRPr="00B541D6" w:rsidRDefault="00230543" w:rsidP="00B541D6">
      <w:pPr>
        <w:pStyle w:val="ae"/>
        <w:spacing w:before="0" w:after="0"/>
        <w:jc w:val="both"/>
        <w:rPr>
          <w:color w:val="000000" w:themeColor="text1"/>
          <w:sz w:val="16"/>
          <w:szCs w:val="16"/>
        </w:rPr>
      </w:pPr>
      <w:r w:rsidRPr="00B541D6">
        <w:rPr>
          <w:color w:val="000000" w:themeColor="text1"/>
          <w:sz w:val="16"/>
          <w:szCs w:val="16"/>
        </w:rPr>
        <w:t>В дополнение к телеграмме моей от 16 октября за № 526, сообщаю, что мною ожидается постановление Центральной конфликтной комиссии, куда направлено, согласно вашему № 052132 от 7 сентября, все дело о конфликте с рабочими Гребного порта. Рабочие Гребного порта входили в состав вспомогательных штатов, и как таковой, как это предусматривалось ранее приказами РВСР № 1900 1919 г. и 2800 1921 г. и отмечено в утвержденных 18 мая Поглавко-мором штатах Петровоенпорта, состояли на ставках Профсоюзов. И на основании приказа РВСР № 118</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перевод на сдельщину состоялся по линии союзной - водного транспорта - постановлением Петрогубпрофсовета от 21 февраля сего года, о чем было сообщено в Мортеххозупр 13 марта сего года за № 8601/137. Так как вопрос касается не только оплаты сдельщины, но и других пунктов конфликта и дело прошло все промежуточные инстанции, то для исчерпания конфликта, чрезвычайно затянувшегося в разрешении, дело должно было в конечном итоге поступить через Финупр Главмортеххозупра в Центральную конфликтную комиссию, и только ее постановление как окончательное решение высшего органа будет признано обеими сторонами, а поэтому настоятельно необходимым является незамедлительное получение такового постановления.</w:t>
      </w:r>
    </w:p>
    <w:p w14:paraId="4C179725" w14:textId="77777777" w:rsidR="00230543" w:rsidRPr="00B541D6" w:rsidRDefault="00230543" w:rsidP="00B541D6">
      <w:pPr>
        <w:pStyle w:val="ae"/>
        <w:spacing w:before="0" w:after="0"/>
        <w:jc w:val="both"/>
        <w:rPr>
          <w:color w:val="000000" w:themeColor="text1"/>
          <w:sz w:val="16"/>
          <w:szCs w:val="16"/>
        </w:rPr>
      </w:pPr>
      <w:r w:rsidRPr="00B541D6">
        <w:rPr>
          <w:color w:val="000000" w:themeColor="text1"/>
          <w:sz w:val="16"/>
          <w:szCs w:val="16"/>
        </w:rPr>
        <w:t>Командир Петровоенпорта</w:t>
      </w:r>
    </w:p>
    <w:p w14:paraId="400E3E68" w14:textId="77777777" w:rsidR="00230543" w:rsidRPr="00B541D6" w:rsidRDefault="00230543" w:rsidP="00B541D6">
      <w:pPr>
        <w:pStyle w:val="ae"/>
        <w:spacing w:before="0" w:after="0"/>
        <w:jc w:val="both"/>
        <w:rPr>
          <w:color w:val="000000" w:themeColor="text1"/>
          <w:sz w:val="16"/>
          <w:szCs w:val="16"/>
        </w:rPr>
      </w:pPr>
      <w:r w:rsidRPr="00B541D6">
        <w:rPr>
          <w:color w:val="000000" w:themeColor="text1"/>
          <w:sz w:val="16"/>
          <w:szCs w:val="16"/>
        </w:rPr>
        <w:t>РГАВМФ. Ф. р-300, on. 1, д. 450, л. 120. Отпуск. Машинопись (17104).</w:t>
      </w:r>
    </w:p>
    <w:p w14:paraId="7D7CFF0F" w14:textId="77777777" w:rsidR="00230543" w:rsidRPr="00B541D6" w:rsidRDefault="00230543" w:rsidP="00B541D6">
      <w:pPr>
        <w:pStyle w:val="ae"/>
        <w:spacing w:before="0" w:after="0"/>
        <w:jc w:val="both"/>
        <w:rPr>
          <w:color w:val="000000" w:themeColor="text1"/>
          <w:sz w:val="16"/>
          <w:szCs w:val="16"/>
        </w:rPr>
      </w:pPr>
    </w:p>
    <w:p w14:paraId="3F51D62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190E7F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F1EB94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17 октября 1922 г. Решением СНК РСФСР содержание милиции переведено с государственного на местный бюджет (10303).</w:t>
      </w:r>
    </w:p>
    <w:p w14:paraId="08B5CF0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1D30B7E" w14:textId="77777777" w:rsidR="008E0FBF" w:rsidRPr="00B541D6" w:rsidRDefault="00C1653F" w:rsidP="00B541D6">
      <w:pPr>
        <w:numPr>
          <w:ilvl w:val="12"/>
          <w:numId w:val="0"/>
        </w:numPr>
        <w:autoSpaceDE w:val="0"/>
        <w:autoSpaceDN w:val="0"/>
        <w:adjustRightInd w:val="0"/>
        <w:jc w:val="both"/>
        <w:rPr>
          <w:iCs/>
          <w:color w:val="000000" w:themeColor="text1"/>
          <w:sz w:val="16"/>
          <w:szCs w:val="16"/>
          <w:lang w:val="en-US"/>
        </w:rPr>
      </w:pPr>
      <w:r w:rsidRPr="00B541D6">
        <w:rPr>
          <w:i/>
          <w:iCs/>
          <w:color w:val="000000" w:themeColor="text1"/>
          <w:sz w:val="16"/>
          <w:szCs w:val="16"/>
        </w:rPr>
        <w:t>За</w:t>
      </w:r>
      <w:r w:rsidRPr="00B541D6">
        <w:rPr>
          <w:i/>
          <w:iCs/>
          <w:color w:val="000000" w:themeColor="text1"/>
          <w:sz w:val="16"/>
          <w:szCs w:val="16"/>
          <w:lang w:val="en-US"/>
        </w:rPr>
        <w:t xml:space="preserve"> </w:t>
      </w:r>
      <w:r w:rsidRPr="00B541D6">
        <w:rPr>
          <w:i/>
          <w:iCs/>
          <w:color w:val="000000" w:themeColor="text1"/>
          <w:sz w:val="16"/>
          <w:szCs w:val="16"/>
        </w:rPr>
        <w:t>рубежом</w:t>
      </w:r>
      <w:r w:rsidRPr="00B541D6">
        <w:rPr>
          <w:i/>
          <w:iCs/>
          <w:color w:val="000000" w:themeColor="text1"/>
          <w:sz w:val="16"/>
          <w:szCs w:val="16"/>
          <w:lang w:val="en-US"/>
        </w:rPr>
        <w:t>:</w:t>
      </w:r>
    </w:p>
    <w:p w14:paraId="586CA81B" w14:textId="77777777" w:rsidR="008E0FBF" w:rsidRPr="00B541D6" w:rsidRDefault="008E0FBF" w:rsidP="00B541D6">
      <w:pPr>
        <w:numPr>
          <w:ilvl w:val="12"/>
          <w:numId w:val="0"/>
        </w:numPr>
        <w:autoSpaceDE w:val="0"/>
        <w:autoSpaceDN w:val="0"/>
        <w:adjustRightInd w:val="0"/>
        <w:jc w:val="both"/>
        <w:rPr>
          <w:iCs/>
          <w:color w:val="000000" w:themeColor="text1"/>
          <w:sz w:val="16"/>
          <w:szCs w:val="16"/>
          <w:lang w:val="en-US"/>
        </w:rPr>
      </w:pPr>
    </w:p>
    <w:p w14:paraId="5B79EAA6"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r w:rsidRPr="00B541D6">
        <w:rPr>
          <w:color w:val="000000" w:themeColor="text1"/>
          <w:sz w:val="16"/>
          <w:szCs w:val="16"/>
          <w:lang w:val="en-US"/>
        </w:rPr>
        <w:t>October 17, 1922 The first carrier takeoff in the U.S. Navy was made by Lieutenant V.C. Griffin in a Vought VE-7SF from Langley, at anchor in the York River (1090).</w:t>
      </w:r>
    </w:p>
    <w:p w14:paraId="6F2BD026"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p>
    <w:p w14:paraId="7EDD269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17 октября 1922 был произведен первый взлет с авианосца - c Ленглей (1090).</w:t>
      </w:r>
    </w:p>
    <w:p w14:paraId="051E07C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26B1723" w14:textId="77777777" w:rsidR="003A607F" w:rsidRPr="00B541D6" w:rsidRDefault="003A607F" w:rsidP="00B541D6">
      <w:pPr>
        <w:jc w:val="both"/>
        <w:rPr>
          <w:color w:val="000000" w:themeColor="text1"/>
          <w:sz w:val="16"/>
          <w:szCs w:val="16"/>
        </w:rPr>
      </w:pPr>
      <w:r w:rsidRPr="00B541D6">
        <w:rPr>
          <w:color w:val="000000" w:themeColor="text1"/>
          <w:sz w:val="16"/>
          <w:szCs w:val="16"/>
        </w:rPr>
        <w:t>17 октября 1922 лейтенант ВМС США Вирджил Гриффин совершает первый взлет с американского авианосца, взлетая с USS Langley (CV-1) на Vought VE-7SF (20352).</w:t>
      </w:r>
    </w:p>
    <w:p w14:paraId="51635CED" w14:textId="77777777" w:rsidR="003A607F" w:rsidRPr="00B541D6" w:rsidRDefault="003A607F" w:rsidP="00B541D6">
      <w:pPr>
        <w:jc w:val="both"/>
        <w:rPr>
          <w:color w:val="000000" w:themeColor="text1"/>
          <w:sz w:val="16"/>
          <w:szCs w:val="16"/>
        </w:rPr>
      </w:pPr>
    </w:p>
    <w:p w14:paraId="6BF0C750" w14:textId="77777777" w:rsidR="003A607F" w:rsidRPr="00B541D6" w:rsidRDefault="003A607F" w:rsidP="00B541D6">
      <w:pPr>
        <w:jc w:val="both"/>
        <w:rPr>
          <w:color w:val="000000" w:themeColor="text1"/>
          <w:sz w:val="16"/>
          <w:szCs w:val="16"/>
        </w:rPr>
      </w:pPr>
      <w:r w:rsidRPr="00B541D6">
        <w:rPr>
          <w:color w:val="000000" w:themeColor="text1"/>
          <w:sz w:val="16"/>
          <w:szCs w:val="16"/>
        </w:rPr>
        <w:t>17 октября 1922 - Лейтенант Вирджил С. Гриффин совершает первый взлет с американского авианосца на Vought VE-7 с авианосца Langley (USS Langley (CV-1)). Авианосец "Лэнгли" стоял на якоре в реке Йорк вдоль западной стороны Чесапикского залива, штат Мэриленд (22334).</w:t>
      </w:r>
    </w:p>
    <w:p w14:paraId="0F1B3264" w14:textId="77777777" w:rsidR="003A607F" w:rsidRPr="00B541D6" w:rsidRDefault="003A607F" w:rsidP="00B541D6">
      <w:pPr>
        <w:jc w:val="both"/>
        <w:rPr>
          <w:color w:val="000000" w:themeColor="text1"/>
          <w:sz w:val="16"/>
          <w:szCs w:val="16"/>
        </w:rPr>
      </w:pPr>
    </w:p>
    <w:p w14:paraId="6C1E566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62E5B53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164D16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18 октября 1922 приказом N 144 ГУ РККВФ и Главного начальника ВФ ИВФ им. Н.Е.Ж. был реорганизован в ВВА. Из 267 слушателей ИВФ в ВВА перевели 72, в т.ч. К.А.К (70,77). В.А.Чижевский и Н.М.Харламов - также активные члены ячейки и все время в борьбе (70,77). По результатам чисток из 40 чел. первого приема в ВВА осталось 10-12, а из 120-140 второго - 50 (70,76). Существовал "Список летного состава и военвоздухов, служивших в белой армии и оставленных в КВФ", содержащий 94 чел. и составленный ВЧК (70,76).</w:t>
      </w:r>
    </w:p>
    <w:p w14:paraId="33C108A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F767C30" w14:textId="77777777" w:rsidR="007736DC"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4F86FEC6" w14:textId="77777777" w:rsidR="007736DC" w:rsidRPr="00B541D6" w:rsidRDefault="007736DC" w:rsidP="00B541D6">
      <w:pPr>
        <w:numPr>
          <w:ilvl w:val="12"/>
          <w:numId w:val="0"/>
        </w:numPr>
        <w:autoSpaceDE w:val="0"/>
        <w:autoSpaceDN w:val="0"/>
        <w:adjustRightInd w:val="0"/>
        <w:jc w:val="both"/>
        <w:rPr>
          <w:iCs/>
          <w:color w:val="000000" w:themeColor="text1"/>
          <w:sz w:val="16"/>
          <w:szCs w:val="16"/>
        </w:rPr>
      </w:pPr>
    </w:p>
    <w:p w14:paraId="08E8DAC2" w14:textId="77777777" w:rsidR="007736DC" w:rsidRPr="00B541D6" w:rsidRDefault="007736DC" w:rsidP="00B541D6">
      <w:pPr>
        <w:jc w:val="both"/>
        <w:rPr>
          <w:color w:val="000000" w:themeColor="text1"/>
          <w:sz w:val="16"/>
          <w:szCs w:val="16"/>
        </w:rPr>
      </w:pPr>
      <w:r w:rsidRPr="00B541D6">
        <w:rPr>
          <w:color w:val="000000" w:themeColor="text1"/>
          <w:sz w:val="16"/>
          <w:szCs w:val="16"/>
        </w:rPr>
        <w:t>18 октября 1922 г., как вспоминает испытатель двигателей А. Н. Лундышев в заводской газете (выпуск от 26 ноября 1962 г.) я поступил на Обуховский завод, в тракторную мастерскую, слесарем по испытанию двигателей и обкатке тракторов. В конце мастерской бывшего пушечного отдела была наскоро построенная будка из досок, с двумя окнами, плоской крышей с открывающимся люком. В этой-то будке и был установлен стенд для испытания тракторных двигателей. Сборка двигателей производилась рядом в бывшей замочно-прицелочной мастерской. Испытания проводил слесарь-сборщик И. С. Андреев. Испытания двигателя и ходовые испытания тракторов часто задерживались из-за отсутствия бензина или масла. Когда было получено небольшое количество бензина и масла, мастер Тюрин дал распоряжение Провести испытания одного из тракторов. Когда заработал двигатель, из выхлопной трубы пошёл густой чёрный дым. Двигатель работал с перебоями — свечи забивало густое масло. Несколько раз мы останавливали двигатель и промывали свечи, открывали картер и проверяли шатунные и коренные подшипники. При движении трактора на каждом метре ломались пальцы гусениц. Для замены пальцев приходилось каждый раз снимать гусеницы. Пальцы отправили в заводскую лабораторию, где их признали негодными для постановки на трактор. Поступающие на стенд двигатели не выдерживали программы испытаний. При нагрузке 65-70 л. С. они начинали дымить, стучать и терять мощность: ломались поршневые кольца. Конструкторы и металлурги с ног сбились, ища причину поломки поршневых колец. Опытные кольца изготавливались из разного чугуна, с разной термообработкой, но желаемого результата не получали! Работали мы неограниченное время в зависимости от подачи двигателя и поршневых колец. Решение проблемы пришло случайно. Однажды на сборку подали кольца без зазоров. Дело было вечером в субботу, подогнать стыки колец было некому, а испытания необходимо провести».</w:t>
      </w:r>
    </w:p>
    <w:p w14:paraId="681CFC5F" w14:textId="77777777" w:rsidR="007736DC" w:rsidRPr="00B541D6" w:rsidRDefault="007736DC" w:rsidP="00B541D6">
      <w:pPr>
        <w:jc w:val="both"/>
        <w:rPr>
          <w:color w:val="000000" w:themeColor="text1"/>
          <w:sz w:val="16"/>
          <w:szCs w:val="16"/>
        </w:rPr>
      </w:pPr>
      <w:r w:rsidRPr="00B541D6">
        <w:rPr>
          <w:color w:val="000000" w:themeColor="text1"/>
          <w:sz w:val="16"/>
          <w:szCs w:val="16"/>
        </w:rPr>
        <w:t>Александр Николаевич пошёл домой, где его отец (технический работник завода) и брат рассчитали необходимый зазор колец, а он, вернувшись на завод, вместе с помощником подогнали их стыки.</w:t>
      </w:r>
    </w:p>
    <w:p w14:paraId="3B0AB5AF" w14:textId="77777777" w:rsidR="007736DC" w:rsidRPr="00B541D6" w:rsidRDefault="007736DC" w:rsidP="00B541D6">
      <w:pPr>
        <w:jc w:val="both"/>
        <w:rPr>
          <w:color w:val="000000" w:themeColor="text1"/>
          <w:sz w:val="16"/>
          <w:szCs w:val="16"/>
        </w:rPr>
      </w:pPr>
      <w:r w:rsidRPr="00B541D6">
        <w:rPr>
          <w:color w:val="000000" w:themeColor="text1"/>
          <w:sz w:val="16"/>
          <w:szCs w:val="16"/>
        </w:rPr>
        <w:t>«И вот двигатель собран. Решили его запустить. Дали нагрузку 20-30 л. с., затем 40-50 л. с., 60-70 л. с. и даже перегрузили - 90 л. с. Двигатель работал нормально, кольца были целы.</w:t>
      </w:r>
    </w:p>
    <w:p w14:paraId="24E8C701" w14:textId="77777777" w:rsidR="007736DC" w:rsidRPr="00B541D6" w:rsidRDefault="007736DC" w:rsidP="00B541D6">
      <w:pPr>
        <w:pStyle w:val="ae"/>
        <w:spacing w:before="0" w:after="0"/>
        <w:jc w:val="both"/>
        <w:rPr>
          <w:color w:val="000000" w:themeColor="text1"/>
          <w:sz w:val="16"/>
          <w:szCs w:val="16"/>
        </w:rPr>
      </w:pPr>
      <w:r w:rsidRPr="00B541D6">
        <w:rPr>
          <w:color w:val="000000" w:themeColor="text1"/>
          <w:sz w:val="16"/>
          <w:szCs w:val="16"/>
        </w:rPr>
        <w:lastRenderedPageBreak/>
        <w:t>В понедельник группа конструкторов и металлургов выяснила, что конструктор при расчёте величины зазора не учитывал расширение колеи, при нагреве во время работы двигателя, что и приводило к их поломке».</w:t>
      </w:r>
    </w:p>
    <w:p w14:paraId="11272F55" w14:textId="77777777" w:rsidR="007736DC" w:rsidRPr="00B541D6" w:rsidRDefault="007736DC" w:rsidP="00B541D6">
      <w:pPr>
        <w:jc w:val="both"/>
        <w:rPr>
          <w:color w:val="000000" w:themeColor="text1"/>
          <w:sz w:val="16"/>
          <w:szCs w:val="16"/>
        </w:rPr>
      </w:pPr>
      <w:r w:rsidRPr="00B541D6">
        <w:rPr>
          <w:color w:val="000000" w:themeColor="text1"/>
          <w:sz w:val="16"/>
          <w:szCs w:val="16"/>
        </w:rPr>
        <w:t>Немало проблем было и с системой охлаждения двигателя, Насос, подающий воду, работал нестабильно и не обеспечивал охлаждение двигателя. После длительных поисков нашли и устранили причину этой неполадки.</w:t>
      </w:r>
    </w:p>
    <w:p w14:paraId="274F8BAC" w14:textId="77777777" w:rsidR="007736DC" w:rsidRPr="00B541D6" w:rsidRDefault="007736DC" w:rsidP="00B541D6">
      <w:pPr>
        <w:jc w:val="both"/>
        <w:rPr>
          <w:color w:val="000000" w:themeColor="text1"/>
          <w:sz w:val="16"/>
          <w:szCs w:val="16"/>
        </w:rPr>
      </w:pPr>
      <w:r w:rsidRPr="00B541D6">
        <w:rPr>
          <w:color w:val="000000" w:themeColor="text1"/>
          <w:sz w:val="16"/>
          <w:szCs w:val="16"/>
        </w:rPr>
        <w:t>«Проводились испытания собранных тракторов в пробеге. К трактору прикреплялась большая железная телега (переделанный орудийный лафет) с погруженной на неё стальной болванкой.</w:t>
      </w:r>
    </w:p>
    <w:p w14:paraId="31AE1D60" w14:textId="77777777" w:rsidR="007736DC" w:rsidRPr="00B541D6" w:rsidRDefault="007736DC" w:rsidP="00B541D6">
      <w:pPr>
        <w:jc w:val="both"/>
        <w:rPr>
          <w:color w:val="000000" w:themeColor="text1"/>
          <w:sz w:val="16"/>
          <w:szCs w:val="16"/>
        </w:rPr>
      </w:pPr>
      <w:r w:rsidRPr="00B541D6">
        <w:rPr>
          <w:color w:val="000000" w:themeColor="text1"/>
          <w:sz w:val="16"/>
          <w:szCs w:val="16"/>
        </w:rPr>
        <w:t>Затем проводились испытания на пахоте. К трактору прицепляли восьмилемешный плуг. Пахали на Троицком поле. Были ещё мелкие неполадки как с двигателем, так и с ходовой частью.</w:t>
      </w:r>
    </w:p>
    <w:p w14:paraId="7FA9C82F" w14:textId="77777777" w:rsidR="007736DC" w:rsidRPr="00B541D6" w:rsidRDefault="007736DC" w:rsidP="00B541D6">
      <w:pPr>
        <w:jc w:val="both"/>
        <w:rPr>
          <w:color w:val="000000" w:themeColor="text1"/>
          <w:sz w:val="16"/>
          <w:szCs w:val="16"/>
        </w:rPr>
      </w:pPr>
      <w:r w:rsidRPr="00B541D6">
        <w:rPr>
          <w:color w:val="000000" w:themeColor="text1"/>
          <w:sz w:val="16"/>
          <w:szCs w:val="16"/>
        </w:rPr>
        <w:t>Но трактор уже был трактором, на нём можно было работать — пахать землю, перевозить тяжести.</w:t>
      </w:r>
    </w:p>
    <w:p w14:paraId="2F71AAE3" w14:textId="77777777" w:rsidR="007736DC" w:rsidRPr="00B541D6" w:rsidRDefault="007736DC" w:rsidP="00B541D6">
      <w:pPr>
        <w:jc w:val="both"/>
        <w:rPr>
          <w:color w:val="000000" w:themeColor="text1"/>
          <w:sz w:val="16"/>
          <w:szCs w:val="16"/>
        </w:rPr>
      </w:pPr>
      <w:r w:rsidRPr="00B541D6">
        <w:rPr>
          <w:color w:val="000000" w:themeColor="text1"/>
          <w:sz w:val="16"/>
          <w:szCs w:val="16"/>
        </w:rPr>
        <w:t>Готовые тракторы ставили у стенки испытательной станци, и к весне 1923 г. их собралось 20-25 штук».</w:t>
      </w:r>
    </w:p>
    <w:p w14:paraId="36B58B06" w14:textId="77777777" w:rsidR="007736DC" w:rsidRPr="00B541D6" w:rsidRDefault="007736DC" w:rsidP="00B541D6">
      <w:pPr>
        <w:jc w:val="both"/>
        <w:rPr>
          <w:color w:val="000000" w:themeColor="text1"/>
          <w:sz w:val="16"/>
          <w:szCs w:val="16"/>
        </w:rPr>
      </w:pPr>
      <w:r w:rsidRPr="00B541D6">
        <w:rPr>
          <w:color w:val="000000" w:themeColor="text1"/>
          <w:sz w:val="16"/>
          <w:szCs w:val="16"/>
        </w:rPr>
        <w:t>На первомайской демонстрации 1923 г. во главе колонны завода шёл новый гусеничный трактор (15132).</w:t>
      </w:r>
    </w:p>
    <w:p w14:paraId="6DA346BC" w14:textId="77777777" w:rsidR="007736DC" w:rsidRPr="00B541D6" w:rsidRDefault="007736DC" w:rsidP="00B541D6">
      <w:pPr>
        <w:jc w:val="both"/>
        <w:rPr>
          <w:color w:val="000000" w:themeColor="text1"/>
          <w:sz w:val="16"/>
          <w:szCs w:val="16"/>
        </w:rPr>
      </w:pPr>
    </w:p>
    <w:p w14:paraId="2BDD872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6C97539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46F837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18 октября 1922 В.И.Л. направил в Политбюро письмо, в котором отмел все возражения Л.Каменева против договора с О. Вольфом, как основанные на недоразумении, и потребовал немедленной ратификации договора. На следующий день на заседании Политбюро он был утвержден, и в тот же день принято соответствующее постановление Совнаркома, которое было немедленно послано по телеграфу за границу. Такая поспешность диктовалась желанием как-то смягчить отрицательные последствия отклонения договора с Уркартом (11233).</w:t>
      </w:r>
    </w:p>
    <w:p w14:paraId="4512D5A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E9C343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98B670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3FBB9E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18 октября 1922 в Англии была основана ВВС (3481).</w:t>
      </w:r>
    </w:p>
    <w:p w14:paraId="6B16B3C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0FB6DE6" w14:textId="77777777" w:rsidR="007736DC" w:rsidRPr="00B541D6" w:rsidRDefault="007736DC"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18 октября </w:t>
      </w:r>
      <w:r w:rsidRPr="00B541D6">
        <w:rPr>
          <w:color w:val="000000" w:themeColor="text1"/>
          <w:sz w:val="16"/>
          <w:szCs w:val="16"/>
        </w:rPr>
        <w:t>в 1922 году в начале года британские радиокомпании обратились к правительству с предложением о создании общенациональной радиокомпании для удовлетворения "разумных запросов энтузиастов радиовещания". Правительство согласилось, и работа закипела. Все радиопередатчики были собраны в единую сеть, в стране возникли новые радиорелейные станции, а результатом стала основанная сегодня Британская вещательная компания - ВВС. Первым генеральным директором BBC стал Джон Рейт, придумавший великолепный способ обеспечить полную независимость компании: работу оплачивали не рекламодатели, а слушатели, покупавшие ежегодную лицензию стоимостью 10 шиллингов на право владения радиоприемниками. Лицензии продавало почтовое ведомство, а затем передавало все вырученные средства BBC. В обмен BBC была обязана обеспечивать слушателей качественными радиопрограммами, а в случае необходимости передавать важные правительственные сообщения. Уже 14 ноября все радиолюбители Британии, настроившись на волны станций, принадлежавших BBC, в один и тот же момент услышали одну и ту же программу:</w:t>
      </w:r>
    </w:p>
    <w:p w14:paraId="28B3E899" w14:textId="77777777" w:rsidR="007736DC" w:rsidRPr="00B541D6" w:rsidRDefault="007736DC" w:rsidP="00B541D6">
      <w:pPr>
        <w:jc w:val="both"/>
        <w:rPr>
          <w:color w:val="000000" w:themeColor="text1"/>
          <w:sz w:val="16"/>
          <w:szCs w:val="16"/>
        </w:rPr>
      </w:pPr>
      <w:r w:rsidRPr="00B541D6">
        <w:rPr>
          <w:color w:val="000000" w:themeColor="text1"/>
          <w:sz w:val="16"/>
          <w:szCs w:val="16"/>
        </w:rPr>
        <w:t>Передатчик LO2 363,5 м, BBC, Маркони-хаус, Лондон.</w:t>
      </w:r>
    </w:p>
    <w:p w14:paraId="18EEF978" w14:textId="77777777" w:rsidR="007736DC" w:rsidRPr="00B541D6" w:rsidRDefault="007736DC" w:rsidP="00B541D6">
      <w:pPr>
        <w:jc w:val="both"/>
        <w:rPr>
          <w:color w:val="000000" w:themeColor="text1"/>
          <w:sz w:val="16"/>
          <w:szCs w:val="16"/>
        </w:rPr>
      </w:pPr>
      <w:r w:rsidRPr="00B541D6">
        <w:rPr>
          <w:color w:val="000000" w:themeColor="text1"/>
          <w:sz w:val="16"/>
          <w:szCs w:val="16"/>
        </w:rPr>
        <w:t>18.00. Hовости. Читает Артур Р. Барроуз. Содержание: лорд-мэр Лондона открывает сессию суда в Олд-Бейли. Мистер Бонар-Лоу выступает с последней предвыборной речью в Глазго, подчеркивая важность политики "спокойствия и стабильности". Уинстон Черчилль чувствует себя удовлетворительно после скандального предвыборного митинга. Последние новости о ходе расследования ограбления почтового поезда. Продажа прижизненного издания Шекспира. Сильный туман в Лондоне. Последние новости бильярдного турнира.</w:t>
      </w:r>
    </w:p>
    <w:p w14:paraId="22E539CD" w14:textId="77777777" w:rsidR="007736DC" w:rsidRPr="00B541D6" w:rsidRDefault="007736DC" w:rsidP="00B541D6">
      <w:pPr>
        <w:jc w:val="both"/>
        <w:rPr>
          <w:color w:val="000000" w:themeColor="text1"/>
          <w:sz w:val="16"/>
          <w:szCs w:val="16"/>
        </w:rPr>
      </w:pPr>
      <w:r w:rsidRPr="00B541D6">
        <w:rPr>
          <w:color w:val="000000" w:themeColor="text1"/>
          <w:sz w:val="16"/>
          <w:szCs w:val="16"/>
        </w:rPr>
        <w:t>18.05. Повтор новостей в медленном темпе, чтобы желающие смогли записать.</w:t>
      </w:r>
    </w:p>
    <w:p w14:paraId="4EE732B5" w14:textId="77777777" w:rsidR="007736DC" w:rsidRPr="00B541D6" w:rsidRDefault="007736DC" w:rsidP="00B541D6">
      <w:pPr>
        <w:jc w:val="both"/>
        <w:rPr>
          <w:color w:val="000000" w:themeColor="text1"/>
          <w:sz w:val="16"/>
          <w:szCs w:val="16"/>
        </w:rPr>
      </w:pPr>
      <w:r w:rsidRPr="00B541D6">
        <w:rPr>
          <w:color w:val="000000" w:themeColor="text1"/>
          <w:sz w:val="16"/>
          <w:szCs w:val="16"/>
        </w:rPr>
        <w:t>18.12. Мистер Барроуз общается со слушателями.</w:t>
      </w:r>
    </w:p>
    <w:p w14:paraId="16911D4D" w14:textId="77777777" w:rsidR="007736DC" w:rsidRPr="00B541D6" w:rsidRDefault="007736DC" w:rsidP="00B541D6">
      <w:pPr>
        <w:jc w:val="both"/>
        <w:rPr>
          <w:color w:val="000000" w:themeColor="text1"/>
          <w:sz w:val="16"/>
          <w:szCs w:val="16"/>
        </w:rPr>
      </w:pPr>
      <w:r w:rsidRPr="00B541D6">
        <w:rPr>
          <w:color w:val="000000" w:themeColor="text1"/>
          <w:sz w:val="16"/>
          <w:szCs w:val="16"/>
        </w:rPr>
        <w:t>18.15. Прогноз погоды, представленный метеорологическим департаментом министерства воздушного флота.</w:t>
      </w:r>
    </w:p>
    <w:p w14:paraId="581DDAC1" w14:textId="77777777" w:rsidR="007736DC" w:rsidRPr="00B541D6" w:rsidRDefault="007736DC" w:rsidP="00B541D6">
      <w:pPr>
        <w:jc w:val="both"/>
        <w:rPr>
          <w:color w:val="000000" w:themeColor="text1"/>
          <w:sz w:val="16"/>
          <w:szCs w:val="16"/>
        </w:rPr>
      </w:pPr>
      <w:r w:rsidRPr="00B541D6">
        <w:rPr>
          <w:color w:val="000000" w:themeColor="text1"/>
          <w:sz w:val="16"/>
          <w:szCs w:val="16"/>
        </w:rPr>
        <w:t>18.30. Программа классической музыки.</w:t>
      </w:r>
    </w:p>
    <w:p w14:paraId="0C5DF868" w14:textId="77777777" w:rsidR="007736DC" w:rsidRPr="00B541D6" w:rsidRDefault="007736DC" w:rsidP="00B541D6">
      <w:pPr>
        <w:jc w:val="both"/>
        <w:rPr>
          <w:color w:val="000000" w:themeColor="text1"/>
          <w:sz w:val="16"/>
          <w:szCs w:val="16"/>
        </w:rPr>
      </w:pPr>
      <w:r w:rsidRPr="00B541D6">
        <w:rPr>
          <w:color w:val="000000" w:themeColor="text1"/>
          <w:sz w:val="16"/>
          <w:szCs w:val="16"/>
        </w:rPr>
        <w:t>19.45. Религиозная программа.</w:t>
      </w:r>
    </w:p>
    <w:p w14:paraId="0C0F5C8A" w14:textId="77777777" w:rsidR="007736DC" w:rsidRPr="00B541D6" w:rsidRDefault="007736DC" w:rsidP="00B541D6">
      <w:pPr>
        <w:jc w:val="both"/>
        <w:rPr>
          <w:color w:val="000000" w:themeColor="text1"/>
          <w:sz w:val="16"/>
          <w:szCs w:val="16"/>
        </w:rPr>
      </w:pPr>
      <w:r w:rsidRPr="00B541D6">
        <w:rPr>
          <w:color w:val="000000" w:themeColor="text1"/>
          <w:sz w:val="16"/>
          <w:szCs w:val="16"/>
        </w:rPr>
        <w:t>20.00. Программа классической музыки.</w:t>
      </w:r>
    </w:p>
    <w:p w14:paraId="445DDACC" w14:textId="77777777" w:rsidR="007736DC" w:rsidRPr="00B541D6" w:rsidRDefault="007736DC" w:rsidP="00B541D6">
      <w:pPr>
        <w:jc w:val="both"/>
        <w:rPr>
          <w:color w:val="000000" w:themeColor="text1"/>
          <w:sz w:val="16"/>
          <w:szCs w:val="16"/>
        </w:rPr>
      </w:pPr>
      <w:r w:rsidRPr="00B541D6">
        <w:rPr>
          <w:color w:val="000000" w:themeColor="text1"/>
          <w:sz w:val="16"/>
          <w:szCs w:val="16"/>
        </w:rPr>
        <w:t>21.00. Повтор новостей и прогноза погоды.</w:t>
      </w:r>
    </w:p>
    <w:p w14:paraId="5F9F9495" w14:textId="77777777" w:rsidR="007736DC" w:rsidRPr="00B541D6" w:rsidRDefault="007736DC" w:rsidP="00B541D6">
      <w:pPr>
        <w:jc w:val="both"/>
        <w:rPr>
          <w:color w:val="000000" w:themeColor="text1"/>
          <w:sz w:val="16"/>
          <w:szCs w:val="16"/>
        </w:rPr>
      </w:pPr>
      <w:r w:rsidRPr="00B541D6">
        <w:rPr>
          <w:color w:val="000000" w:themeColor="text1"/>
          <w:sz w:val="16"/>
          <w:szCs w:val="16"/>
        </w:rPr>
        <w:t>21.15. Окончание передач.</w:t>
      </w:r>
    </w:p>
    <w:p w14:paraId="0813F51E" w14:textId="77777777" w:rsidR="007736DC" w:rsidRPr="00B541D6" w:rsidRDefault="007736DC" w:rsidP="00B541D6">
      <w:pPr>
        <w:jc w:val="both"/>
        <w:rPr>
          <w:color w:val="000000" w:themeColor="text1"/>
          <w:sz w:val="16"/>
          <w:szCs w:val="16"/>
        </w:rPr>
      </w:pPr>
      <w:r w:rsidRPr="00B541D6">
        <w:rPr>
          <w:color w:val="000000" w:themeColor="text1"/>
          <w:sz w:val="16"/>
          <w:szCs w:val="16"/>
        </w:rPr>
        <w:t xml:space="preserve">11 ноября 1927 года начались передачи коротковолновой станции имперской службы BBC, которые могли слушать почти во всех британских колониях. Имперская служба впоследствии была преобразована во Всемирную службу BBC. Уинстон Черчилль ненавидел BBC и называл ее внутренним врагом. ВВС платила тем же. Даже в разгар войны Черчилль был вынужден записывать свои речи отдельно: компания наотрез отказалась от этого, сославшись на то, что и другим ораторам она такого не позволяет. Единственным премьером, который сумел, похоже, победить BBC, стал Тони Блэр, назначивший на посты генерального директора и политического редактора корпорации своих друзей. Прямые репортажи с места событий, а также практика прерывания программы для передачи экстренного выпуска новостей тоже изобретение BBC. В 1925 году во время забастовки газетчиков, выпуски новостей (временно, как утверждала корпорация) стали выходить пять раз в день, а в корпорации появился отдел новостей. Hововведение сохранилось и после окончания забастовки. BBC первой начала передавать в прямом эфире репортажи фронтовых корреспондентов, а в начале 40-х годов сделала первый в мире прямой репортаж из кабины самолета, участвовавшего в бомбардировке Берлина. "Если бы именно этот бомбардировщик был сбит, BBC, скорее всего, закрыли бы навсегда, - вспоминал один из ветеранов корпорации. - Hо все обошлось, и мы стали первыми". Первые регулярные телепередачи BBC начала в ноябре 1936 года. С самого первого дня BBC (так решил ее гендиректор) стала хранительницей настоящего английского языка. Для соблюдения стандартов был создан совет по разговорному английскому языку, который ежегодно выпускал словарь произношения английских слов. Каждый выпуск поступал в открытую продажу и немедленно становился бестселлером. После войны BBC первой из телекомпаний мира начала создавать собственные образовательные программы и познавательные документальные телесериалы. ВВС владеет десятью телеканалами (в том числе двумя национальными метровыми), а также всемирным круглосуточным спутниковым каналом BBC Prime. Содержит пять национальных метровых радиоканалов, а также Всемирную службу BBC. Владеет интернет-компанией Beeb Ventures (портал </w:t>
      </w:r>
      <w:hyperlink r:id="rId91" w:tgtFrame="_blank" w:history="1">
        <w:r w:rsidRPr="00B541D6">
          <w:rPr>
            <w:color w:val="000000" w:themeColor="text1"/>
            <w:sz w:val="16"/>
            <w:szCs w:val="16"/>
          </w:rPr>
          <w:t>http://www.bbc.co.uk</w:t>
        </w:r>
      </w:hyperlink>
      <w:r w:rsidRPr="00B541D6">
        <w:rPr>
          <w:color w:val="000000" w:themeColor="text1"/>
          <w:sz w:val="16"/>
          <w:szCs w:val="16"/>
        </w:rPr>
        <w:t>). Каждый владелец телеприемника обязан платить в год 127 фунтов стерлингов за цветной телевизор и 27 фунтов - за черно-белый. От лицензионной платы освобождены лишь граждане, достигшие 75 лет, при условии, что до этого они по крайней мере 25 лет были владельцами телевизора, исправно уплачивавшими налог. Нелицензированный просмотр телепрограмм влечет за собой строгое наказание: штраф в 1 тысячу фунтов стерлингов или даже тюремное заключение (14803).</w:t>
      </w:r>
    </w:p>
    <w:p w14:paraId="00AF4357" w14:textId="77777777" w:rsidR="007736DC" w:rsidRPr="00B541D6" w:rsidRDefault="007736DC" w:rsidP="00B541D6">
      <w:pPr>
        <w:jc w:val="both"/>
        <w:rPr>
          <w:color w:val="000000" w:themeColor="text1"/>
          <w:sz w:val="16"/>
          <w:szCs w:val="16"/>
        </w:rPr>
      </w:pPr>
    </w:p>
    <w:p w14:paraId="5EB70000" w14:textId="77777777" w:rsidR="00F51F29"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2D87DDF6" w14:textId="77777777" w:rsidR="00F51F29" w:rsidRPr="00B541D6" w:rsidRDefault="00F51F29" w:rsidP="00B541D6">
      <w:pPr>
        <w:numPr>
          <w:ilvl w:val="12"/>
          <w:numId w:val="0"/>
        </w:numPr>
        <w:autoSpaceDE w:val="0"/>
        <w:autoSpaceDN w:val="0"/>
        <w:adjustRightInd w:val="0"/>
        <w:jc w:val="both"/>
        <w:rPr>
          <w:iCs/>
          <w:color w:val="000000" w:themeColor="text1"/>
          <w:sz w:val="16"/>
          <w:szCs w:val="16"/>
        </w:rPr>
      </w:pPr>
    </w:p>
    <w:p w14:paraId="505B0321" w14:textId="77777777" w:rsidR="00F51F29" w:rsidRPr="00B541D6" w:rsidRDefault="00F51F29"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19 октября (1922 г.)</w:t>
      </w:r>
      <w:r w:rsidRPr="00B541D6">
        <w:rPr>
          <w:bCs/>
          <w:color w:val="000000" w:themeColor="text1"/>
          <w:sz w:val="16"/>
          <w:szCs w:val="16"/>
        </w:rPr>
        <w:t xml:space="preserve"> армия ДВР подошла к Владивостоку и, во избежание инцидентов, предложила японцам эвакуироваться. 25 октября японские войска покинули территорию России, кроме Северного Сахалина. В тот же день Владивосток был занят «красными» (17327).</w:t>
      </w:r>
    </w:p>
    <w:p w14:paraId="4E93DDE2" w14:textId="77777777" w:rsidR="00F51F29" w:rsidRPr="00B541D6" w:rsidRDefault="00F51F29" w:rsidP="00B541D6">
      <w:pPr>
        <w:numPr>
          <w:ilvl w:val="12"/>
          <w:numId w:val="0"/>
        </w:numPr>
        <w:autoSpaceDE w:val="0"/>
        <w:autoSpaceDN w:val="0"/>
        <w:adjustRightInd w:val="0"/>
        <w:jc w:val="both"/>
        <w:rPr>
          <w:iCs/>
          <w:color w:val="000000" w:themeColor="text1"/>
          <w:sz w:val="16"/>
          <w:szCs w:val="16"/>
        </w:rPr>
      </w:pPr>
    </w:p>
    <w:p w14:paraId="19B3F93A" w14:textId="77777777" w:rsidR="00DC08D5"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86CDC8C" w14:textId="77777777" w:rsidR="00DC08D5" w:rsidRPr="00B541D6" w:rsidRDefault="00DC08D5" w:rsidP="00B541D6">
      <w:pPr>
        <w:numPr>
          <w:ilvl w:val="12"/>
          <w:numId w:val="0"/>
        </w:numPr>
        <w:autoSpaceDE w:val="0"/>
        <w:autoSpaceDN w:val="0"/>
        <w:adjustRightInd w:val="0"/>
        <w:jc w:val="both"/>
        <w:rPr>
          <w:iCs/>
          <w:color w:val="000000" w:themeColor="text1"/>
          <w:sz w:val="16"/>
          <w:szCs w:val="16"/>
        </w:rPr>
      </w:pPr>
    </w:p>
    <w:p w14:paraId="73559C5B" w14:textId="77777777" w:rsidR="00DC08D5" w:rsidRPr="00B541D6" w:rsidRDefault="00DC08D5"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19 октября 1922 г.</w:t>
      </w:r>
      <w:r w:rsidRPr="00B541D6">
        <w:rPr>
          <w:bCs/>
          <w:color w:val="000000" w:themeColor="text1"/>
          <w:sz w:val="16"/>
          <w:szCs w:val="16"/>
        </w:rPr>
        <w:t xml:space="preserve"> руководители Грузии на заседании расширенного пленума ЦК КПГ предложили ликвидировать образованную в марте того же года Закавказскую федерацию. Они доказывали, что она искусственна, нежизненна, «это труп», гальванизировать который не удастся. М.С.Окуджава, беседовавший в качестве Председателя Совнаркома Грузии с Лениным 27 сентября, уверял, что мнение Ленина «несомненно склоняется к федерации отдельными республиками, а не через Закавказскую федерацию». Пленум принял решение «ходатайствоватъ перед ЦК РКП об изменении пункта постановления по вопросу о вхождении в СССР не через Закавказскую федерацию, а непосредственно отдельными республиками». Закавказский крайком во главе с Г.К.Орджоникидзе усмотрел в ходатайстве нарушение партийной дисциплины, уклон от коммунизма к шовинизму и меньшевизму (17327).</w:t>
      </w:r>
    </w:p>
    <w:p w14:paraId="365C436C" w14:textId="77777777" w:rsidR="00DC08D5" w:rsidRPr="00B541D6" w:rsidRDefault="00DC08D5" w:rsidP="00B541D6">
      <w:pPr>
        <w:numPr>
          <w:ilvl w:val="12"/>
          <w:numId w:val="0"/>
        </w:numPr>
        <w:autoSpaceDE w:val="0"/>
        <w:autoSpaceDN w:val="0"/>
        <w:adjustRightInd w:val="0"/>
        <w:jc w:val="both"/>
        <w:rPr>
          <w:iCs/>
          <w:color w:val="000000" w:themeColor="text1"/>
          <w:sz w:val="16"/>
          <w:szCs w:val="16"/>
        </w:rPr>
      </w:pPr>
    </w:p>
    <w:p w14:paraId="0C93638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D5DC4A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14D09C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19 октября 1922 пало правительство Ллойд Джорджа (2443,401).</w:t>
      </w:r>
    </w:p>
    <w:p w14:paraId="637C5D4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B52F679" w14:textId="77777777" w:rsidR="003A607F" w:rsidRPr="00B541D6" w:rsidRDefault="003A607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68C66A81" w14:textId="77777777" w:rsidR="003A607F" w:rsidRPr="00B541D6" w:rsidRDefault="003A607F" w:rsidP="00B541D6">
      <w:pPr>
        <w:numPr>
          <w:ilvl w:val="12"/>
          <w:numId w:val="0"/>
        </w:numPr>
        <w:autoSpaceDE w:val="0"/>
        <w:autoSpaceDN w:val="0"/>
        <w:adjustRightInd w:val="0"/>
        <w:jc w:val="both"/>
        <w:rPr>
          <w:iCs/>
          <w:color w:val="000000" w:themeColor="text1"/>
          <w:sz w:val="16"/>
          <w:szCs w:val="16"/>
        </w:rPr>
      </w:pPr>
    </w:p>
    <w:p w14:paraId="2B78438E" w14:textId="77777777" w:rsidR="003A607F" w:rsidRPr="00B541D6" w:rsidRDefault="003A607F" w:rsidP="00B541D6">
      <w:pPr>
        <w:jc w:val="both"/>
        <w:rPr>
          <w:color w:val="000000" w:themeColor="text1"/>
          <w:sz w:val="16"/>
          <w:szCs w:val="16"/>
        </w:rPr>
      </w:pPr>
      <w:r w:rsidRPr="00B541D6">
        <w:rPr>
          <w:color w:val="000000" w:themeColor="text1"/>
          <w:sz w:val="16"/>
          <w:szCs w:val="16"/>
          <w:shd w:val="clear" w:color="auto" w:fill="FFFFFF"/>
        </w:rPr>
        <w:t>20 октября 1922 года Феодосий Андреевский - главой берлинского отделения штутгарской фирмы "Роберт Бош" направил представителю Высшего совета народного хозяйства (ВСНХ) Андрею Гречневу-Чернову предложения "Бош":</w:t>
      </w:r>
    </w:p>
    <w:p w14:paraId="3FC45EE0" w14:textId="77777777" w:rsidR="003A607F" w:rsidRPr="00B541D6" w:rsidRDefault="003A607F" w:rsidP="00B541D6">
      <w:pPr>
        <w:jc w:val="both"/>
        <w:rPr>
          <w:color w:val="000000" w:themeColor="text1"/>
          <w:sz w:val="16"/>
          <w:szCs w:val="16"/>
        </w:rPr>
      </w:pPr>
      <w:r w:rsidRPr="00B541D6">
        <w:rPr>
          <w:color w:val="000000" w:themeColor="text1"/>
          <w:sz w:val="16"/>
          <w:szCs w:val="16"/>
          <w:shd w:val="clear" w:color="auto" w:fill="FFFFFF"/>
        </w:rPr>
        <w:lastRenderedPageBreak/>
        <w:t>"Отдельным письмом фирма Акц. о-ва 'Роберт Бош' извещает Вас о своем принципиальном согласии вступить с Вами в переговоры относительно открытия в России отделений.</w:t>
      </w:r>
    </w:p>
    <w:p w14:paraId="6B788B5E" w14:textId="77777777" w:rsidR="003A607F" w:rsidRPr="00B541D6" w:rsidRDefault="003A607F" w:rsidP="00B541D6">
      <w:pPr>
        <w:jc w:val="both"/>
        <w:rPr>
          <w:color w:val="000000" w:themeColor="text1"/>
          <w:sz w:val="16"/>
          <w:szCs w:val="16"/>
        </w:rPr>
      </w:pPr>
      <w:r w:rsidRPr="00B541D6">
        <w:rPr>
          <w:color w:val="000000" w:themeColor="text1"/>
          <w:sz w:val="16"/>
          <w:szCs w:val="16"/>
          <w:shd w:val="clear" w:color="auto" w:fill="FFFFFF"/>
        </w:rPr>
        <w:t>Со своей стороны я могу добавить к упомянутому письму, на каких условиях она согласилась бы устроить мастерскую для починки магнето и для установки динамо и стартеров на автомобилях, а также склад изделий в Москве, а в дальнейшем и в других городах России.</w:t>
      </w:r>
    </w:p>
    <w:p w14:paraId="0A8786BE" w14:textId="77777777" w:rsidR="003A607F" w:rsidRPr="00B541D6" w:rsidRDefault="003A607F" w:rsidP="00B541D6">
      <w:pPr>
        <w:jc w:val="both"/>
        <w:rPr>
          <w:color w:val="000000" w:themeColor="text1"/>
          <w:sz w:val="16"/>
          <w:szCs w:val="16"/>
        </w:rPr>
      </w:pPr>
      <w:r w:rsidRPr="00B541D6">
        <w:rPr>
          <w:color w:val="000000" w:themeColor="text1"/>
          <w:sz w:val="16"/>
          <w:szCs w:val="16"/>
          <w:shd w:val="clear" w:color="auto" w:fill="FFFFFF"/>
        </w:rPr>
        <w:t>1. Концессия на срок не менее десяти лет.</w:t>
      </w:r>
    </w:p>
    <w:p w14:paraId="0C48E897" w14:textId="77777777" w:rsidR="003A607F" w:rsidRPr="00B541D6" w:rsidRDefault="003A607F" w:rsidP="00B541D6">
      <w:pPr>
        <w:jc w:val="both"/>
        <w:rPr>
          <w:color w:val="000000" w:themeColor="text1"/>
          <w:sz w:val="16"/>
          <w:szCs w:val="16"/>
        </w:rPr>
      </w:pPr>
      <w:r w:rsidRPr="00B541D6">
        <w:rPr>
          <w:color w:val="000000" w:themeColor="text1"/>
          <w:sz w:val="16"/>
          <w:szCs w:val="16"/>
          <w:shd w:val="clear" w:color="auto" w:fill="FFFFFF"/>
        </w:rPr>
        <w:t>2. Действительная финансовая гарантия имущества фирмы со стороны одного из крупных германских банков или, еще лучше, обеспечение в полной сумме отправляемых фирмой в Россию товаров векселями, гарантированными упомянутым выше банком.</w:t>
      </w:r>
    </w:p>
    <w:p w14:paraId="640F99DB" w14:textId="77777777" w:rsidR="003A607F" w:rsidRPr="00B541D6" w:rsidRDefault="003A607F" w:rsidP="00B541D6">
      <w:pPr>
        <w:jc w:val="both"/>
        <w:rPr>
          <w:color w:val="000000" w:themeColor="text1"/>
          <w:sz w:val="16"/>
          <w:szCs w:val="16"/>
        </w:rPr>
      </w:pPr>
      <w:r w:rsidRPr="00B541D6">
        <w:rPr>
          <w:color w:val="000000" w:themeColor="text1"/>
          <w:sz w:val="16"/>
          <w:szCs w:val="16"/>
          <w:shd w:val="clear" w:color="auto" w:fill="FFFFFF"/>
        </w:rPr>
        <w:t>3. Немедленная выдача разрешения на въезд в Россию всем лицам, которых фирма считает необходимым для ведения дела или для контроля предприятия, а также немедленное разрешение на выезд всех лиц, коль скоро их выезд признается необходимым.</w:t>
      </w:r>
    </w:p>
    <w:p w14:paraId="458E5ED2" w14:textId="77777777" w:rsidR="003A607F" w:rsidRPr="00B541D6" w:rsidRDefault="003A607F" w:rsidP="00B541D6">
      <w:pPr>
        <w:jc w:val="both"/>
        <w:rPr>
          <w:color w:val="000000" w:themeColor="text1"/>
          <w:sz w:val="16"/>
          <w:szCs w:val="16"/>
        </w:rPr>
      </w:pPr>
      <w:r w:rsidRPr="00B541D6">
        <w:rPr>
          <w:color w:val="000000" w:themeColor="text1"/>
          <w:sz w:val="16"/>
          <w:szCs w:val="16"/>
          <w:shd w:val="clear" w:color="auto" w:fill="FFFFFF"/>
        </w:rPr>
        <w:t>4. Полная гарантия свободы и неприкосновенности всех лиц, состоящих на службе у фирмы.</w:t>
      </w:r>
    </w:p>
    <w:p w14:paraId="01D86639" w14:textId="77777777" w:rsidR="003A607F" w:rsidRPr="00B541D6" w:rsidRDefault="003A607F" w:rsidP="00B541D6">
      <w:pPr>
        <w:jc w:val="both"/>
        <w:rPr>
          <w:color w:val="000000" w:themeColor="text1"/>
          <w:sz w:val="16"/>
          <w:szCs w:val="16"/>
        </w:rPr>
      </w:pPr>
      <w:r w:rsidRPr="00B541D6">
        <w:rPr>
          <w:color w:val="000000" w:themeColor="text1"/>
          <w:sz w:val="16"/>
          <w:szCs w:val="16"/>
          <w:shd w:val="clear" w:color="auto" w:fill="FFFFFF"/>
        </w:rPr>
        <w:t>5. Получение разрешения на ввоз в Россию всех товаров, которые фирма считает необходимым для производства и для ведения дела.</w:t>
      </w:r>
    </w:p>
    <w:p w14:paraId="65D65A91" w14:textId="77777777" w:rsidR="003A607F" w:rsidRPr="00B541D6" w:rsidRDefault="003A607F" w:rsidP="00B541D6">
      <w:pPr>
        <w:jc w:val="both"/>
        <w:rPr>
          <w:color w:val="000000" w:themeColor="text1"/>
          <w:sz w:val="16"/>
          <w:szCs w:val="16"/>
        </w:rPr>
      </w:pPr>
      <w:r w:rsidRPr="00B541D6">
        <w:rPr>
          <w:color w:val="000000" w:themeColor="text1"/>
          <w:sz w:val="16"/>
          <w:szCs w:val="16"/>
          <w:shd w:val="clear" w:color="auto" w:fill="FFFFFF"/>
        </w:rPr>
        <w:t>6. Право вывоза 100 килограммов платины и 25 килограммов иридия.</w:t>
      </w:r>
    </w:p>
    <w:p w14:paraId="6B5D5FEA" w14:textId="77777777" w:rsidR="003A607F" w:rsidRPr="00B541D6" w:rsidRDefault="003A607F" w:rsidP="00B541D6">
      <w:pPr>
        <w:jc w:val="both"/>
        <w:rPr>
          <w:color w:val="000000" w:themeColor="text1"/>
          <w:sz w:val="16"/>
          <w:szCs w:val="16"/>
        </w:rPr>
      </w:pPr>
      <w:r w:rsidRPr="00B541D6">
        <w:rPr>
          <w:color w:val="000000" w:themeColor="text1"/>
          <w:sz w:val="16"/>
          <w:szCs w:val="16"/>
          <w:shd w:val="clear" w:color="auto" w:fill="FFFFFF"/>
        </w:rPr>
        <w:t>7. Предоставление подходящего помещения в Москве, а в дальнейшем и в других городах России, а также квартир для служащих.</w:t>
      </w:r>
    </w:p>
    <w:p w14:paraId="783592C9" w14:textId="77777777" w:rsidR="003A607F" w:rsidRPr="00B541D6" w:rsidRDefault="003A607F" w:rsidP="00B541D6">
      <w:pPr>
        <w:jc w:val="both"/>
        <w:rPr>
          <w:color w:val="000000" w:themeColor="text1"/>
          <w:sz w:val="16"/>
          <w:szCs w:val="16"/>
        </w:rPr>
      </w:pPr>
      <w:r w:rsidRPr="00B541D6">
        <w:rPr>
          <w:color w:val="000000" w:themeColor="text1"/>
          <w:sz w:val="16"/>
          <w:szCs w:val="16"/>
          <w:shd w:val="clear" w:color="auto" w:fill="FFFFFF"/>
        </w:rPr>
        <w:t>8. Точное установление налогов на весь срок концессии.</w:t>
      </w:r>
    </w:p>
    <w:p w14:paraId="3A4D0FBF" w14:textId="77777777" w:rsidR="003A607F" w:rsidRPr="00B541D6" w:rsidRDefault="003A607F" w:rsidP="00B541D6">
      <w:pPr>
        <w:jc w:val="both"/>
        <w:rPr>
          <w:color w:val="000000" w:themeColor="text1"/>
          <w:sz w:val="16"/>
          <w:szCs w:val="16"/>
        </w:rPr>
      </w:pPr>
      <w:r w:rsidRPr="00B541D6">
        <w:rPr>
          <w:color w:val="000000" w:themeColor="text1"/>
          <w:sz w:val="16"/>
          <w:szCs w:val="16"/>
          <w:shd w:val="clear" w:color="auto" w:fill="FFFFFF"/>
        </w:rPr>
        <w:t>9. Обязательство для государственных и общественных учреждений покупать за наличный расчет исключительно изделия 'Бош', т. е. магнето, свечи, комплекты для освещения и пуска моторов и смазочные аппараты.</w:t>
      </w:r>
    </w:p>
    <w:p w14:paraId="3961ED6D" w14:textId="77777777" w:rsidR="003A607F" w:rsidRPr="00B541D6" w:rsidRDefault="003A607F" w:rsidP="00B541D6">
      <w:pPr>
        <w:jc w:val="both"/>
        <w:rPr>
          <w:color w:val="000000" w:themeColor="text1"/>
          <w:sz w:val="16"/>
          <w:szCs w:val="16"/>
        </w:rPr>
      </w:pPr>
      <w:r w:rsidRPr="00B541D6">
        <w:rPr>
          <w:color w:val="000000" w:themeColor="text1"/>
          <w:sz w:val="16"/>
          <w:szCs w:val="16"/>
          <w:shd w:val="clear" w:color="auto" w:fill="FFFFFF"/>
        </w:rPr>
        <w:t>10. Право найма и расчета служащих, а также оплата их труда по своему усмотрению.</w:t>
      </w:r>
    </w:p>
    <w:p w14:paraId="7CDE3CAB" w14:textId="77777777" w:rsidR="003A607F" w:rsidRPr="00B541D6" w:rsidRDefault="003A607F" w:rsidP="00B541D6">
      <w:pPr>
        <w:jc w:val="both"/>
        <w:rPr>
          <w:color w:val="000000" w:themeColor="text1"/>
          <w:sz w:val="16"/>
          <w:szCs w:val="16"/>
        </w:rPr>
      </w:pPr>
      <w:r w:rsidRPr="00B541D6">
        <w:rPr>
          <w:color w:val="000000" w:themeColor="text1"/>
          <w:sz w:val="16"/>
          <w:szCs w:val="16"/>
          <w:shd w:val="clear" w:color="auto" w:fill="FFFFFF"/>
        </w:rPr>
        <w:t>11. Право свободного перевода вырученных средств в валюте по усмотрению и обязательство правительства не препятствовать делу на тех же началах, как в остальных странах света.</w:t>
      </w:r>
    </w:p>
    <w:p w14:paraId="74CA76A9" w14:textId="77777777" w:rsidR="003A607F" w:rsidRPr="00B541D6" w:rsidRDefault="003A607F" w:rsidP="00B541D6">
      <w:pPr>
        <w:jc w:val="both"/>
        <w:rPr>
          <w:color w:val="000000" w:themeColor="text1"/>
          <w:sz w:val="16"/>
          <w:szCs w:val="16"/>
        </w:rPr>
      </w:pPr>
      <w:r w:rsidRPr="00B541D6">
        <w:rPr>
          <w:color w:val="000000" w:themeColor="text1"/>
          <w:sz w:val="16"/>
          <w:szCs w:val="16"/>
          <w:shd w:val="clear" w:color="auto" w:fill="FFFFFF"/>
        </w:rPr>
        <w:t>Надеюсь, что удастся найти схему, удовлетворяющую обе стороны, и прошу принять уверение в совершенном почтении" (21396).</w:t>
      </w:r>
    </w:p>
    <w:p w14:paraId="16372C0E" w14:textId="77777777" w:rsidR="003A607F" w:rsidRPr="00B541D6" w:rsidRDefault="003A607F" w:rsidP="00B541D6">
      <w:pPr>
        <w:jc w:val="both"/>
        <w:rPr>
          <w:color w:val="000000" w:themeColor="text1"/>
          <w:sz w:val="16"/>
          <w:szCs w:val="16"/>
        </w:rPr>
      </w:pPr>
    </w:p>
    <w:p w14:paraId="3514162F" w14:textId="77777777" w:rsidR="0008410D" w:rsidRPr="00B541D6" w:rsidRDefault="0008410D"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EA3E04A" w14:textId="77777777" w:rsidR="0008410D" w:rsidRPr="00B541D6" w:rsidRDefault="0008410D" w:rsidP="00B541D6">
      <w:pPr>
        <w:numPr>
          <w:ilvl w:val="12"/>
          <w:numId w:val="0"/>
        </w:numPr>
        <w:autoSpaceDE w:val="0"/>
        <w:autoSpaceDN w:val="0"/>
        <w:adjustRightInd w:val="0"/>
        <w:jc w:val="both"/>
        <w:rPr>
          <w:iCs/>
          <w:color w:val="000000" w:themeColor="text1"/>
          <w:sz w:val="16"/>
          <w:szCs w:val="16"/>
        </w:rPr>
      </w:pPr>
    </w:p>
    <w:p w14:paraId="4FE06135" w14:textId="77777777" w:rsidR="0008410D" w:rsidRPr="00B541D6" w:rsidRDefault="0008410D" w:rsidP="00B541D6">
      <w:pPr>
        <w:jc w:val="both"/>
        <w:rPr>
          <w:color w:val="000000" w:themeColor="text1"/>
          <w:sz w:val="16"/>
          <w:szCs w:val="16"/>
        </w:rPr>
      </w:pPr>
      <w:r w:rsidRPr="00B541D6">
        <w:rPr>
          <w:color w:val="000000" w:themeColor="text1"/>
          <w:sz w:val="16"/>
          <w:szCs w:val="16"/>
          <w:shd w:val="clear" w:color="auto" w:fill="FFFFFF"/>
        </w:rPr>
        <w:t xml:space="preserve">20 октября 1922 г. Совет народных комиссаров принял Постановление «О фондовых биржевых операциях». В нем указывалось: «Предоставить Совету Труда и Обороны образовать по представлению Наркомфина фондовые биржи и по согласованному представлению Наркомфина и Комвнуторга фондовые отделы при товарных биржах для торговли: а) иностранной валютой как в наличности, так и траттами, чеками и т.д.; б) банкнотами; в) государственными ценными бумагами, допущенными советской властью к обращению; г) акциями и паями акционерных и паевых товариществ и обществ, уставы коих утверждены в установленном порядке советской властью; д) благородными металлами в слитках» </w:t>
      </w:r>
      <w:r w:rsidRPr="00B541D6">
        <w:rPr>
          <w:color w:val="000000" w:themeColor="text1"/>
          <w:sz w:val="16"/>
          <w:szCs w:val="16"/>
        </w:rPr>
        <w:t>(18290)</w:t>
      </w:r>
      <w:r w:rsidRPr="00B541D6">
        <w:rPr>
          <w:color w:val="000000" w:themeColor="text1"/>
          <w:sz w:val="16"/>
          <w:szCs w:val="16"/>
          <w:shd w:val="clear" w:color="auto" w:fill="FFFFFF"/>
        </w:rPr>
        <w:t>.</w:t>
      </w:r>
    </w:p>
    <w:p w14:paraId="6DFDFE6D" w14:textId="77777777" w:rsidR="0008410D" w:rsidRPr="00B541D6" w:rsidRDefault="0008410D" w:rsidP="00B541D6">
      <w:pPr>
        <w:jc w:val="both"/>
        <w:rPr>
          <w:color w:val="000000" w:themeColor="text1"/>
          <w:sz w:val="16"/>
          <w:szCs w:val="16"/>
        </w:rPr>
      </w:pPr>
      <w:r w:rsidRPr="00B541D6">
        <w:rPr>
          <w:color w:val="000000" w:themeColor="text1"/>
          <w:sz w:val="16"/>
          <w:szCs w:val="16"/>
          <w:shd w:val="clear" w:color="auto" w:fill="FFFFFF"/>
        </w:rPr>
        <w:t>Фондовые отделы находились в ведении Наркомфина, который устанавливал правила совершения сделок, а также имел право в порядке надзора отменять постановления общего собрания членов фондового отдела, право ревизии, назначения маклеров и т. д. Наркомфин выдавал разрешение государственным, кооперативным и кредитным учреждениям на совершение операций с иностранной валютой и фондовыми ценностями в том случае, если это право не было предусмотрено уставом учреждения. </w:t>
      </w:r>
    </w:p>
    <w:p w14:paraId="44168313" w14:textId="77777777" w:rsidR="0008410D" w:rsidRPr="00B541D6" w:rsidRDefault="0008410D" w:rsidP="00B541D6">
      <w:pPr>
        <w:jc w:val="both"/>
        <w:rPr>
          <w:color w:val="000000" w:themeColor="text1"/>
          <w:sz w:val="16"/>
          <w:szCs w:val="16"/>
        </w:rPr>
      </w:pPr>
      <w:r w:rsidRPr="00B541D6">
        <w:rPr>
          <w:color w:val="000000" w:themeColor="text1"/>
          <w:sz w:val="16"/>
          <w:szCs w:val="16"/>
          <w:shd w:val="clear" w:color="auto" w:fill="FFFFFF"/>
        </w:rPr>
        <w:t>В результате принятых в 1922 г. постановлений начался быстрый количественный рост бирж. Если в 1921 г. их было 6, в конце 1922 г. — 61, то в 1925 г. насчитывалось 104 биржи.</w:t>
      </w:r>
    </w:p>
    <w:p w14:paraId="2EAF43E6" w14:textId="77777777" w:rsidR="0008410D" w:rsidRPr="00B541D6" w:rsidRDefault="0008410D" w:rsidP="00B541D6">
      <w:pPr>
        <w:jc w:val="both"/>
        <w:rPr>
          <w:color w:val="000000" w:themeColor="text1"/>
          <w:sz w:val="16"/>
          <w:szCs w:val="16"/>
          <w:shd w:val="clear" w:color="auto" w:fill="FFFFFF"/>
        </w:rPr>
      </w:pPr>
      <w:r w:rsidRPr="00B541D6">
        <w:rPr>
          <w:color w:val="000000" w:themeColor="text1"/>
          <w:sz w:val="16"/>
          <w:szCs w:val="16"/>
          <w:shd w:val="clear" w:color="auto" w:fill="FFFFFF"/>
        </w:rPr>
        <w:t>Первым был организован в 1923 г. фондовый отдел при Московской товарной бирже (МТБ). В течение 1924-1925 гг. в СССР работали 10 фондовых отделов: при Московской, Ленинградской, Харьковской, Ростовской-на-Дону, Киевской, Тифлисской, Бакинской, Батумской, Эриванской и Владивостокской товарных биржах.</w:t>
      </w:r>
    </w:p>
    <w:p w14:paraId="14CC99C9" w14:textId="77777777" w:rsidR="0008410D" w:rsidRPr="00B541D6" w:rsidRDefault="0008410D" w:rsidP="00B541D6">
      <w:pPr>
        <w:jc w:val="both"/>
        <w:rPr>
          <w:color w:val="000000" w:themeColor="text1"/>
          <w:sz w:val="16"/>
          <w:szCs w:val="16"/>
          <w:shd w:val="clear" w:color="auto" w:fill="FFFFFF"/>
        </w:rPr>
      </w:pPr>
      <w:r w:rsidRPr="00B541D6">
        <w:rPr>
          <w:color w:val="000000" w:themeColor="text1"/>
          <w:sz w:val="16"/>
          <w:szCs w:val="16"/>
          <w:shd w:val="clear" w:color="auto" w:fill="FFFFFF"/>
        </w:rPr>
        <w:t>До марта 1924 г. деятельность фондовых отделов сводилась главным образом к сделкам с червонцами. Причем сделки с червонцами и совзнаками преобладали настолько, что фондовый отдел иногда называли «червонной биржей». Роль их еще более возросла после того, как в соответствии с объявлением Валютного управления Наркомфина от 25 сентября 1923 г. «официальный и обязательный курс червонца» стал устанавливаться на торгах Фондового отдела МТБ. Чуть позже Постановлением ЦИК и СНК от 17 октября 1923 г. справочный курс котировальной комиссии МТБ на червонцы был объявлен официальным расчетным курсом для всех сделок, в которых цена была обозначена в червонцах, а платежи производились в совзнаках. Таким образом, устанавливалось законное соотношение между двумя валютами, отражающее соотношение спроса и предложения на них. Хотя оно вводилось не на продолжительный срок, а всего на 24 часа, такое соотношение все же влияло на торговый оборот.</w:t>
      </w:r>
    </w:p>
    <w:p w14:paraId="08347596" w14:textId="77777777" w:rsidR="0008410D" w:rsidRPr="00B541D6" w:rsidRDefault="0008410D" w:rsidP="00B541D6">
      <w:pPr>
        <w:jc w:val="both"/>
        <w:rPr>
          <w:color w:val="000000" w:themeColor="text1"/>
          <w:sz w:val="16"/>
          <w:szCs w:val="16"/>
        </w:rPr>
      </w:pPr>
      <w:r w:rsidRPr="00B541D6">
        <w:rPr>
          <w:color w:val="000000" w:themeColor="text1"/>
          <w:sz w:val="16"/>
          <w:szCs w:val="16"/>
          <w:shd w:val="clear" w:color="auto" w:fill="FFFFFF"/>
        </w:rPr>
        <w:t xml:space="preserve">Политика официальной котировки займов, проводившаяся до конца ноября 1924 г., в совокупности с принудительным размещением займов (которое было отменено постановлением СНК СССР лишь в феврале 1925 г.) долгое время препятствовала развитию сделок с государственными фондами на биржах. Примерно до середины 1924 г. обороты с государственными займами составляли лишь около 20% всего биржевого оборота в Москве и Ленинграде. Произошедший перелом в политике государственного кредита сказался в первую очередь на повышении курсов облигаций займов. В период принудительного размещения государственных займов курс облигаций как Первого, так и Второго выигрышных займов был значительно ниже их номинала, составляя, например, для Первого займа в декабре 1924 г. при начале реальной котировки лишь 45% номинала. В течение одного года курс поднялся примерно до 70% номинала по Первому и до 86% номинала по Второму займу </w:t>
      </w:r>
      <w:r w:rsidRPr="00B541D6">
        <w:rPr>
          <w:color w:val="000000" w:themeColor="text1"/>
          <w:sz w:val="16"/>
          <w:szCs w:val="16"/>
        </w:rPr>
        <w:t>(18290)</w:t>
      </w:r>
      <w:r w:rsidRPr="00B541D6">
        <w:rPr>
          <w:color w:val="000000" w:themeColor="text1"/>
          <w:sz w:val="16"/>
          <w:szCs w:val="16"/>
          <w:shd w:val="clear" w:color="auto" w:fill="FFFFFF"/>
        </w:rPr>
        <w:t>.</w:t>
      </w:r>
    </w:p>
    <w:p w14:paraId="5F8FAC7E" w14:textId="77777777" w:rsidR="0008410D" w:rsidRPr="00B541D6" w:rsidRDefault="0008410D" w:rsidP="00B541D6">
      <w:pPr>
        <w:jc w:val="both"/>
        <w:rPr>
          <w:color w:val="000000" w:themeColor="text1"/>
          <w:sz w:val="16"/>
          <w:szCs w:val="16"/>
          <w:shd w:val="clear" w:color="auto" w:fill="FFFFFF"/>
        </w:rPr>
      </w:pPr>
      <w:r w:rsidRPr="00B541D6">
        <w:rPr>
          <w:color w:val="000000" w:themeColor="text1"/>
          <w:sz w:val="16"/>
          <w:szCs w:val="16"/>
          <w:shd w:val="clear" w:color="auto" w:fill="FFFFFF"/>
        </w:rPr>
        <w:t xml:space="preserve">Из отдельных инструментов валютных и фондовых операций на первом месте по величине годового оборота стояли фунты стерлингов (30,8%), платежные обязательства Центрокассы (28,1%), затем шли Второй выигрышный заем (14,7%), Крестьянский выигрышный заем (8,8%), Первый выигрышный заем (7,5%), доллары США (5,3%), Государственный краткосрочный пятипроцентный заем (3,2%) и прочая (кроме фунтов и долларов) инвалюта (1,6%). По количеству сделок операции с инвалютами составили за год 43,1%, а операции с государственными фондами — 56,7% от общего количества сделок </w:t>
      </w:r>
      <w:r w:rsidRPr="00B541D6">
        <w:rPr>
          <w:color w:val="000000" w:themeColor="text1"/>
          <w:sz w:val="16"/>
          <w:szCs w:val="16"/>
        </w:rPr>
        <w:t>(18290)</w:t>
      </w:r>
      <w:r w:rsidRPr="00B541D6">
        <w:rPr>
          <w:color w:val="000000" w:themeColor="text1"/>
          <w:sz w:val="16"/>
          <w:szCs w:val="16"/>
          <w:shd w:val="clear" w:color="auto" w:fill="FFFFFF"/>
        </w:rPr>
        <w:t>.</w:t>
      </w:r>
    </w:p>
    <w:p w14:paraId="25D95609" w14:textId="77777777" w:rsidR="0008410D" w:rsidRPr="00B541D6" w:rsidRDefault="0008410D" w:rsidP="00B541D6">
      <w:pPr>
        <w:jc w:val="both"/>
        <w:rPr>
          <w:color w:val="000000" w:themeColor="text1"/>
          <w:sz w:val="16"/>
          <w:szCs w:val="16"/>
          <w:shd w:val="clear" w:color="auto" w:fill="FFFFFF"/>
        </w:rPr>
      </w:pPr>
    </w:p>
    <w:p w14:paraId="1DC65F3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E3F0FC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44C2BF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20 октября 1922 л Г.Р.Харрис в Дайтоне первым в США покинул в воздухе самолет Лониг на высоте 610 м на парашюте (3481).</w:t>
      </w:r>
    </w:p>
    <w:p w14:paraId="694070A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82FD95D" w14:textId="77777777" w:rsidR="006A3598" w:rsidRPr="00B541D6" w:rsidRDefault="006A3598"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20 октября </w:t>
      </w:r>
      <w:r w:rsidRPr="00B541D6">
        <w:rPr>
          <w:color w:val="000000" w:themeColor="text1"/>
          <w:sz w:val="16"/>
          <w:szCs w:val="16"/>
        </w:rPr>
        <w:t>в 1922 году лейтенант Гарольд Р.Харрис в Норт Дайтоне (штат Огайо) покидает моноплан «Лонинг» на высоте 610 метров и становится первым американцем, покинувшим потерявший управление самолет (14805).</w:t>
      </w:r>
    </w:p>
    <w:p w14:paraId="0EB2C54A" w14:textId="77777777" w:rsidR="006A3598" w:rsidRPr="00B541D6" w:rsidRDefault="006A3598" w:rsidP="00B541D6">
      <w:pPr>
        <w:jc w:val="both"/>
        <w:rPr>
          <w:color w:val="000000" w:themeColor="text1"/>
          <w:sz w:val="16"/>
          <w:szCs w:val="16"/>
        </w:rPr>
      </w:pPr>
    </w:p>
    <w:p w14:paraId="12BCA174" w14:textId="77777777" w:rsidR="005E0498" w:rsidRPr="00B541D6" w:rsidRDefault="005E0498" w:rsidP="00B541D6">
      <w:pPr>
        <w:jc w:val="both"/>
        <w:rPr>
          <w:color w:val="000000" w:themeColor="text1"/>
          <w:sz w:val="16"/>
          <w:szCs w:val="16"/>
        </w:rPr>
      </w:pPr>
      <w:r w:rsidRPr="00B541D6">
        <w:rPr>
          <w:color w:val="000000" w:themeColor="text1"/>
          <w:sz w:val="16"/>
          <w:szCs w:val="16"/>
        </w:rPr>
        <w:t>20 октября 1922 лейтенант воздушной службы армии США Гарольд Харрис совершает первый прыжок с парашютом из разбитого самолета, выпрыгнув из Loening PW-2 над Дейтоном , штат Огайо (20352).</w:t>
      </w:r>
    </w:p>
    <w:p w14:paraId="698AA439" w14:textId="77777777" w:rsidR="005E0498" w:rsidRPr="00B541D6" w:rsidRDefault="005E0498" w:rsidP="00B541D6">
      <w:pPr>
        <w:jc w:val="both"/>
        <w:rPr>
          <w:color w:val="000000" w:themeColor="text1"/>
          <w:sz w:val="16"/>
          <w:szCs w:val="16"/>
        </w:rPr>
      </w:pPr>
    </w:p>
    <w:p w14:paraId="7B476F10" w14:textId="77777777" w:rsidR="006A3598"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7E7CA814" w14:textId="77777777" w:rsidR="006A3598" w:rsidRPr="00B541D6" w:rsidRDefault="006A3598" w:rsidP="00B541D6">
      <w:pPr>
        <w:numPr>
          <w:ilvl w:val="12"/>
          <w:numId w:val="0"/>
        </w:numPr>
        <w:autoSpaceDE w:val="0"/>
        <w:autoSpaceDN w:val="0"/>
        <w:adjustRightInd w:val="0"/>
        <w:jc w:val="both"/>
        <w:rPr>
          <w:iCs/>
          <w:color w:val="000000" w:themeColor="text1"/>
          <w:sz w:val="16"/>
          <w:szCs w:val="16"/>
        </w:rPr>
      </w:pPr>
    </w:p>
    <w:p w14:paraId="0F48FD6E" w14:textId="77777777" w:rsidR="006A3598" w:rsidRPr="00B541D6" w:rsidRDefault="006A3598"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21 октября </w:t>
      </w:r>
      <w:r w:rsidRPr="00B541D6">
        <w:rPr>
          <w:color w:val="000000" w:themeColor="text1"/>
          <w:sz w:val="16"/>
          <w:szCs w:val="16"/>
        </w:rPr>
        <w:t>в 1922 году завершился вывод японских войск из Приморья, за 10 дней до окончания обещанного японцами срока и за 4 дня до вступления красных войск во Владивосток. Потери японских войск за 4 года оккупации составили 1.475 убитыми и 610 умершими от болезней (14806).</w:t>
      </w:r>
    </w:p>
    <w:p w14:paraId="7E2F29AB" w14:textId="77777777" w:rsidR="006A3598" w:rsidRPr="00B541D6" w:rsidRDefault="006A3598" w:rsidP="00B541D6">
      <w:pPr>
        <w:jc w:val="both"/>
        <w:rPr>
          <w:color w:val="000000" w:themeColor="text1"/>
          <w:sz w:val="16"/>
          <w:szCs w:val="16"/>
        </w:rPr>
      </w:pPr>
    </w:p>
    <w:p w14:paraId="725E749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2CAC8FA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310447F" w14:textId="64ED9FB3"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22 октября 1922 г., когда при ЦАГИ организована Комиссия по металлическому самолетостроению с авиационным отделом, которую возглавил А.Н. Туполев. Начинается история его КБ (ОКБ-156 МАП, ГКАТ, ОКБ-166 НКАП, Авиационный научно-технический комплекс (АНТК) им. А.Н. Туполева, АООТ, ОАО «АНТК им. А.Н. Туполева», ОАО «Туполев» / г. Москва, 66 ул. Салтыковская, 3/ /111250</w:t>
      </w:r>
      <w:r w:rsidR="007930CB">
        <w:rPr>
          <w:color w:val="000000" w:themeColor="text1"/>
          <w:sz w:val="16"/>
          <w:szCs w:val="16"/>
        </w:rPr>
        <w:t xml:space="preserve"> </w:t>
      </w:r>
      <w:r w:rsidRPr="00B541D6">
        <w:rPr>
          <w:color w:val="000000" w:themeColor="text1"/>
          <w:sz w:val="16"/>
          <w:szCs w:val="16"/>
        </w:rPr>
        <w:t>г. Москва, наб. Академика Туполева, 15 тел. 267-24-44/ /ОАО «Туполев»: 113054</w:t>
      </w:r>
      <w:r w:rsidR="007930CB">
        <w:rPr>
          <w:color w:val="000000" w:themeColor="text1"/>
          <w:sz w:val="16"/>
          <w:szCs w:val="16"/>
        </w:rPr>
        <w:t xml:space="preserve"> </w:t>
      </w:r>
      <w:r w:rsidRPr="00B541D6">
        <w:rPr>
          <w:color w:val="000000" w:themeColor="text1"/>
          <w:sz w:val="16"/>
          <w:szCs w:val="16"/>
        </w:rPr>
        <w:t>г. Москва ул. Бахрушина, 23 стр. 1 тел. 238-34-13/). 14.10.1924 г. на базе авиационного отдела Комиссии создан отдел АГОС ЦАГИ (авиация, гидроавиация, опытное строительство) под руководством Туполева. Работы велись в помещениях по ул. Вознесенской. В конце 1926 г. АГОС переведен в специально построенное здание на углу ул. Немецкой и Вознесенской. Отдел состоял из бригад: А.А. Архангельского, А.И. Путилова, В.М. Петлякова, П.О. Сухого, В.М. Мясищева. В 1924 г. построен первый советский цельнометаллический самолет АНТ-2. Работы (1927 г.): разведчик Р6-2Испано-520, мореходный разведчик- торпедоносец МРТ1, бомбардировщик ТБЗ (по заказу Остехбюро).</w:t>
      </w:r>
    </w:p>
    <w:p w14:paraId="5220B0E0" w14:textId="2F83AABA"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1920-30-е</w:t>
      </w:r>
      <w:r w:rsidR="007930CB">
        <w:rPr>
          <w:color w:val="000000" w:themeColor="text1"/>
          <w:sz w:val="16"/>
          <w:szCs w:val="16"/>
        </w:rPr>
        <w:t xml:space="preserve"> </w:t>
      </w:r>
      <w:r w:rsidRPr="00B541D6">
        <w:rPr>
          <w:color w:val="000000" w:themeColor="text1"/>
          <w:sz w:val="16"/>
          <w:szCs w:val="16"/>
        </w:rPr>
        <w:t>г. велись работы по дирижаблям. Проектировались и строились гондолы, оперение и моторные установки для дирижаблей «Московский химик-резинщик» («МХР», Д-1, 1924 г.), Д-2 «Новь» (1929 г.), «Комсомольская правда» (1930 г.), В-4 (1932 г.), УК-1 (В-1, Д-3) (1932 г.), В-1бис, В-12.</w:t>
      </w:r>
    </w:p>
    <w:p w14:paraId="4B2E5B3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Работы по глиссерам и торпедным катерам. Построены глиссеры ЦАГИ АНТ-1 (1921 г.), АНТ-2 (1923 г.), торпедные катера АНТ-3 (ТК-1, П-4 «Первенец», 1927 г.), АНТ-4 (№ 14, 1928 г., в серии Ш-4), АНТ-5 (1933 г., в серии Г-5), лидер торпедных катеров (ЛТК) АНТ-6 (Г-6, 1935 г.), АНТ-8 (Г-8, 1937 г.), проекты катеров Г-9 и Г-10 (1937-39 г.).</w:t>
      </w:r>
    </w:p>
    <w:p w14:paraId="4C6E1EA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В 08.1931 г. для концентрации опытных работ по самолетостроению АГОС объединен с ЦКБ в единую организацию ЦКБ ЦАГИ, начальником которой стал С.В. Ильюшин, а А.Н. Туполев - зам. начальника. По приказу Начальника ЦАГИ от 25.05.1932 г. ЦКБ преобразовано в Сектор опытного строительства (СОС ЦАГИ), в составе которого создан конструкторский отдел КОСОС. Кроме того, организованы таже отделы: внедрения в серию (начальник- И.М. Косткин); эксплуатации и летных испытаний (К.К. Стоман); ЗОК.</w:t>
      </w:r>
    </w:p>
    <w:p w14:paraId="379AC60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приказу от 13.01.1933 г. ЦКБ с работами по легким самолетам снова отделено от ЦАГИ. Из КОСОС в ЦКБ передано несколько бригад по легким самолетам. Работы по тяжелым самолетам остались в КОСОС ЦАГИ, начальником которого стал А.Н. Туполев, помощник- А.В. Надашкевич.</w:t>
      </w:r>
    </w:p>
    <w:p w14:paraId="47ACFBA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Структурно КОСОС в это время состоял из бригад: № 1 по тяжелым самолетам; № 2 по гидросамолетам; № 4 по истребителям (в 05.1932 г. бригады № 3 и № 4 слились в единую бригаду № 3); № 5 по скоростным самолетам; № 6 по экспериментальным самолетам; № 7 по в/винтам; № 8 по силовым установкам; № 9 по шасси; № 10 по торпедным катерам; № 12 по артиллерийско-стрелковым установкам пулеметно-пушечного вооружения (1111В); № 13 по бомбардировочному и минно-торпедному вооружению (БМТВ); № 14 по химическому вооружению. Бригады № 12, 13, 14 входили в состав Отдела вооружения, созданного в 1931 г. Кроме того, в состав отдела входили: бригада испытаний вооружения, опытно-экспериментальная лаборатория (ОЭЛ), цех при ЗОК. Далее бригады преобразованы в КБ с сохранением нумерации.</w:t>
      </w:r>
    </w:p>
    <w:p w14:paraId="523FE79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Осенью 1935 г. бригада № 1 преобразована в самостоятельное КБ-1 при заводе. В начале 1936 г. КБ-5 А.А. Архангельского выделено из состава ОКБ в самостоятельное ОКБ завода № 22, вскоре из состава ОКБ выделилось КБ-6 В.М. Мясшцева и переведено на серийный завод. В середине 1936 г. бригады № 12 и № 13 переведены на завод № 32. Бригада № 14 в 1936 г. переведена на завод № 145.</w:t>
      </w:r>
    </w:p>
    <w:p w14:paraId="78A4CAE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середине 1930 г. начата разработка истребителя АНТ-23 под две 76-мм ДРП АПК-5; 26.07.1930 г. выдано задание на разработку двухместного истребителя ДИП под 100-мм АПК-8.</w:t>
      </w:r>
    </w:p>
    <w:p w14:paraId="6509A09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27.12.1936 г. вышло Постановление СТО № ОК-255сс «О постройке скоростного дальнего штурмовика- разведчика» (шифр «Иванов»). В соответствии с ним под руководством П.О. Сухова был спроектирован ББ-1. В 06.1939 г. КО № 15 П.О. Сухого в количестве 63 чел. переведен на завод № 135 для внедрения самолета в серию.</w:t>
      </w:r>
    </w:p>
    <w:p w14:paraId="3D63A1F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21.10.1937 г. А.Н. Туполев, как и ряд других конструкторов, был арестован. Работа ОКБ приостановлена и практически не велась около двух лет. Около года Туполев провел в Бутырской тюрьме, затем работает, будучи заключенным, в специальном ЦКБ-29 НКВД в дер. Болшево. В 1939 г. ЦКБ переведено в Москву и размещено в здании бывшего КОСОС. По приказу № 385с от 26.11.1939 г. ОКБ завода № 156 передано в 11ГУ НКАП.</w:t>
      </w:r>
    </w:p>
    <w:p w14:paraId="324A69E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 № 172с от 21.05.1938 г. для внедрения в серию самолета АНТ-42 на заводе № 124 туда переданы чертежи и спецификации самолета; направлена конструкторская группа во главе с И.Ф. Незвалем, которая вошла в состав единого КО завода.</w:t>
      </w:r>
    </w:p>
    <w:p w14:paraId="6BCCF06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Правительства № 237сс от 29.07.1939 г. и приказом № 248сс от 7.08.1939 г. П.О. Сухой возглавил самостоятельное ОКБ на заводе № 135.</w:t>
      </w:r>
    </w:p>
    <w:p w14:paraId="3030399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Пост. ГКО № 175 от 17.07.1941 г. самолет ЮЗУ (Ту-2) запущен в серию.</w:t>
      </w:r>
    </w:p>
    <w:p w14:paraId="451E7ED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1941 г. ОКБ А.Н. Туполева эвакуировано в Омск на завод № 166 НКАП, сюда же в 07-08.1941 г. эвакуировано ЦКБ-29. Вскоре на их базе организовано ОКБ-166 НКАП под руководством А.Н. Туполева. Сюда же эвакуировано КБ А.А. Архангельского и влито в состав ОКБ-166.</w:t>
      </w:r>
    </w:p>
    <w:p w14:paraId="3DF408C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 месте ОКБ-156 НКАП по приказу № 297с от 15.05.1943 г. был организован завод № 225 НКАП.</w:t>
      </w:r>
    </w:p>
    <w:p w14:paraId="5601362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 233с от 14/19.04.1943 г. Туполев назначен гл. конструктором/ ответственным руководителем завода № 156. Осенью 1943 г. КБ вернулось из Омска на площадку завода № 156 и действовало как ОКБ-156 НКАП.</w:t>
      </w:r>
    </w:p>
    <w:p w14:paraId="0788103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 вновь организованном заводе № 156 созданы отделы: вооружения, в который входили бригады Д.А. Горского, С.И. Савельева; специальных конструкций (средства спасения, высотное и бытовое оборудование).</w:t>
      </w:r>
    </w:p>
    <w:p w14:paraId="09E242A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Во время ВОВ в состав ОКБ-156 вошло КБ Голубкова, занимавшееся до этого внедрением в серию самолетов В-25, </w:t>
      </w:r>
      <w:r w:rsidRPr="00B541D6">
        <w:rPr>
          <w:color w:val="000000" w:themeColor="text1"/>
          <w:sz w:val="16"/>
          <w:szCs w:val="16"/>
          <w:lang w:val="en-US"/>
        </w:rPr>
        <w:t>DC</w:t>
      </w:r>
      <w:r w:rsidRPr="00B541D6">
        <w:rPr>
          <w:color w:val="000000" w:themeColor="text1"/>
          <w:sz w:val="16"/>
          <w:szCs w:val="16"/>
        </w:rPr>
        <w:t>-3. Затем Голубков работал самостоятельно. В 1954 г. в состав ОКБ-156 вновь влился штат ликвидированного ОКБ-ЗО МАП гл. конструктора А.П. Голубкова, который стал замом Туполева по гражданским самолетам.</w:t>
      </w:r>
    </w:p>
    <w:p w14:paraId="4824D1F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После возвращения коллектива в Москву продолжены работы по модификациям Ту-2. В соответствии с пост. ГКО № 5947 от 22.05.1944 г. создан опытный СДБ («63»), По пр. № 444 от 20.07.1944 г. создан опытный Ту-2М с АШ-83ФН. В соответствии с ПСМ № 472-191 от 26.02.1946 г. разрабатывались варианты Ту-2 с двигателями М- 250 и с М-93 (Ту-6), пост. № 2548-1065 от 30.11.1946 г. и № 493-192 от 11.03.1947 г., соответственно, работы прекращены. Создан фоторазведчик Ту-2Ф, пост. СМ СССР № 2941-957 от 22.08.1947 г. он пнв под обозначением Ту-6. В 1946 г. создан опытный Ту-2Д («65»), по пр. № 766 от 4.12.1946 г. работы по нему прекращены. В 1947 г. выпущена малая серия Ту-10 - последнего отечественного бомбардировщика с поршневыми двигателями. В соответствии с ПСМ № 760-288 от 22.02.1949 г. проводились работы по буксировке за Ту-2 истребителя Як-23 с возможностью отцепки и повторной сцепки в воздухе.</w:t>
      </w:r>
    </w:p>
    <w:p w14:paraId="4798F3B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1944 г.- разработка проекта тяжелого бомбардировщика «64», приказом № 223 от 16.04.1947 г. работы прекращены.</w:t>
      </w:r>
    </w:p>
    <w:p w14:paraId="51CB53C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связи с началом масштабных работ по Б-4 (Ту-4) в соответствии с пост. ГКО № 8934 от 6.06.1945 г., по приказу № 263сс от 22.06.1945 г. образован филиал ОКБ на заводе № 22. Для этого в подчинение ОКБ-156 передано ОКБ-22 гл. конструктора И.Ф. Незваля с остатками коллектива гл. конструктора В.М. Мясищева. Далее по приказам № 341с от 14.08.1945 г. и № 371с от 8.09.1945 г. в распоряжение ОКБ-156 в качестве филиала передан филиал завода № 301 (переведен из 1ГУ в 7ГУ), включивший также в свой состав штат и оборудование филиала завода № 134 НКАП. В 1948 г. ОКБ-22 переведено в состав завода № 22. В 1957 г. вновь действовал филиал ОКБ- 156 на заводе № 22.</w:t>
      </w:r>
    </w:p>
    <w:p w14:paraId="005ADDE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1949-51 г. сформирована Летно-доводочная база (ДЦБ, затем- ЛИиДБ) ОКБ в Жуковском. Там имелись административно-бытовое здание, ангарный комплекс, ангар-навес.</w:t>
      </w:r>
    </w:p>
    <w:p w14:paraId="38FEC4A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1954 г. образован филиал в Томилино. Работы по Ту-4, Ту-16, Ту-95ЛАЛ, Ту-124, БПЛА Ту-123.</w:t>
      </w:r>
    </w:p>
    <w:p w14:paraId="20C9F75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03.1956 г. создан филиал ОКБ-156 на заводе № 18. Проектировались Ту-115, Ту-126. Работы по Ту-95, Ту- 142, Ту-154.</w:t>
      </w:r>
    </w:p>
    <w:p w14:paraId="7F224B7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1956-57 г. в ОКБ создан отдел «К» по разработке БПЛА, который возглавил А.А. Туполев.</w:t>
      </w:r>
    </w:p>
    <w:p w14:paraId="61B73C3F" w14:textId="5D3A7D13"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1940-е</w:t>
      </w:r>
      <w:r w:rsidR="007930CB">
        <w:rPr>
          <w:color w:val="000000" w:themeColor="text1"/>
          <w:sz w:val="16"/>
          <w:szCs w:val="16"/>
        </w:rPr>
        <w:t xml:space="preserve"> </w:t>
      </w:r>
      <w:r w:rsidRPr="00B541D6">
        <w:rPr>
          <w:color w:val="000000" w:themeColor="text1"/>
          <w:sz w:val="16"/>
          <w:szCs w:val="16"/>
        </w:rPr>
        <w:t>г. проекты самолетов в ОКБ имели нумерацию: «471» - 1-й проект 1947 г.; «485» - 5-й проект 1948 г.</w:t>
      </w:r>
      <w:r w:rsidRPr="00B541D6">
        <w:rPr>
          <w:color w:val="000000" w:themeColor="text1"/>
          <w:sz w:val="16"/>
          <w:szCs w:val="16"/>
          <w:vertAlign w:val="superscript"/>
        </w:rPr>
        <w:t>30</w:t>
      </w:r>
    </w:p>
    <w:p w14:paraId="4D8F397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ПСМ № 472-191 от 02.1946 г. начата разработка пассажирского варианта Ту-4 - самолета Ту- 70 («70», Ту-12). В соответствии с ПСМ № 3140-1028 от 8.09.1947 г. начата разработка Ту-4К в составе РК «Комета», в 1953 г. он пнв. В соответствии с ПСМ № 3159-1317 от 14.07.1950 г. велось создание системы «Бурлаки»: буксировке за Ту-4 истребителя МиГ-15бис. Пост, правительства № 3193-1214 от 10.07.1952 г. серийный выпуск Ту-4 прекращен.</w:t>
      </w:r>
    </w:p>
    <w:p w14:paraId="0A9D733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начале 1947 г. разработан проект фронтового бомбардировщика «73». Пост, правительства № 493-192 от 11.03.1947 г. утверждена его постройка, а также начата разработка дальнего бомбардировщика «69» (Ту-8). Пост. № 2941-957 от 22.08.1947 г. определена разработка «73» в варианте разведчика. Была начата подготовка к серийному выпуску самолета на заводе № 23, но пост. № 1890-700 от 14.05.1949 г. работы прекращены.</w:t>
      </w:r>
    </w:p>
    <w:p w14:paraId="555AA42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ПСМ № 2052-804 от 12.06.1948 г. начата разработка тяжелого бомбардировщика Ту-80 со сроком предъявления на испытания в середине 1949 г. Пост. № 3929-1608 от 16.09.1949 г. опытный самолет был передан для проведения летных исследований; этим же постановлением задана разработка бомбардировщика Ту- 85. В соответствии с ПСМ № 4764-2062 от 28.11.1950 г. и приказом МАП № 240 начата подготовка к серийному выпуску самолета на заводах № 18, 22 и 23, но самолет не строился. Ту-85 стал последним построенным отечественным бомбардировщиком с поршневыми двигателями; его взлетная масса впервые в СССР превысила 100 т.</w:t>
      </w:r>
    </w:p>
    <w:p w14:paraId="11595B5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ПСМ № 2474-974 от 10.06.1950 г. на базе проектов 1949 г. «494» и «495» начата разработка дальнего бомбардировщика «88» с 2 двигателями АМ-3. 1-й опытный экземпляр взлетел 27.04.1952 г. Пост. № 3193-1214 от 10.07.1952 г. Ту-16 запущен в серию на заводе № 22. В соответствии с ПСМ № 1034-443 от 28.05.1954 г. Ту-16 пнв. В соответствии с ПСМ № 1659-657 от 3.07.1953 г. создан разведчик Ту-16Р («92»), пост. № 1545-777 от 3.12.1956 г. Ту-16Р пнв. В соответствии с ПСМ № 788-437 от 11.06.1956 г. разработан Ту-16Р-1 с новым комплексом оборудования. По пр. № 44 от 17.09.1953 г. создан заправщик Ту-163, по постановлению от 24.05.1954 г. создан опытный заправщик Ту-16Н для дозаправки двух МиГ-19. В соответствии с ПСМ № 2253- 1069 от 3.11.1954 г. был испытан опытный Ту-16 с кормовой оборонительной установкой, стреляющей реактивными ТРС. По распоряжению от 12.07.1954 г. создан торпедоносец Ту-16Т. В соответствии с ПСМ № 163- 97сс от 2.02.1955 г. Ту-16Т пнв. В соответствии с пост.ениями правительства № 178-110 от 3.02.1955 г. и № 1946- 1045 от 16.11.1955 г. начата разработка носителя Ту-16К-10 ПКР К-10С комплекса «Комета-10». Решением от 31.12.1958 г. самолет запущен в серию на заводе № 22, пост. № 742-315 от 12.08.1961 г. он пнв. По постановлению от 26.11.1955 г. велись работы (шифр «Архангельск») по размещению на Ту-16 радиоуправляемой спасательной лодки. В соответствии с ПСМ № 424-261сс от 28.03.1956 г. построен опытный Ту-16Б с двигателями М16-15. В соответствии с ПСМ № 1528-768 от 23.11.1956 г. начата разработка радиоуправляемой мишени М-16 на базе Ту- 16. Пост, от 4.02.1961 г. начаты работы по Ту-16КСР-2 комплекса К-16 с предъявлением на испытания к 15.04.1961 г., пост. № 1184-514 от 30.12.1961 г. он пнв. Пост. № 314-157 от 13.04.1962 г. пнв Ту-16КСР-2-11 комплекса К-11. В соответствии с ПСМ № 838-357 от 11.08.1962 г. начата отработка Ту-16К-26 комплекса К-26, пост. № 882-315 от 12.11.1969 г. он пнв. Пост. № 123-43 от 7.02.1964 г. задана разработка Ту-16К-26П, носителя КСР-5П с пассивной ГСН, пост. № 643-205 от 4.09.1973 г. он пнв. Пост. № 552-229 от 23.06.1964 г. задана разработка Ту-16К-10-26 комплекса К-34, пост. № 882-315 от 12.11.1969 г. и пр. МО от 4.12.1969 г. он пнв. В соответствии с ПСМ № 1081-370 от 22.11.1967 г. создан радиационный разведчик Ту-16РР.</w:t>
      </w:r>
    </w:p>
    <w:p w14:paraId="2C110DC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1950 г. разработан проект палубного торпедоносца «507». В соответствии с ПСМ от 04.1951 г. на его базе в 1954 г. построен опытный пикирующий бомбардировщик-торпедоносец Ту-91 (в ОКБ неофициально именовался «Чиж-Пин-Бог-15Ш»).</w:t>
      </w:r>
    </w:p>
    <w:p w14:paraId="2549DBC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соответствии с ПСМ № 2396-1137 от 11.07.1951 г. начата разработка скоростного тяжелого бомбардировщика Ту-95. В соответствии с ПСМ № 1551-544 от 29.03.1952 г. создан высотный Ту-96, в 03.1956 г. работы прекращены. Пост, от 11.03.1954 г. задана разработка Ту-95К комплекса К-20 с УР Х-20, 9.09.1960 г. он пнв. </w:t>
      </w:r>
      <w:r w:rsidRPr="00B541D6">
        <w:rPr>
          <w:color w:val="000000" w:themeColor="text1"/>
          <w:sz w:val="16"/>
          <w:szCs w:val="16"/>
        </w:rPr>
        <w:lastRenderedPageBreak/>
        <w:t xml:space="preserve">В соответствии с пост.ениями от 2.07.1959 г. и от 20.05.1960 г. разработан Ту-95КД с системой дозаправки. Пост. № 1606-727 от 30.07.1954 г. была задана разработка летающей лаборатории на базе Ту-95 для испытаний самолета «100». Пост. № 710-338 от 2.07.1958 г. задана разработка Ту-95К-10 - ностиеля УР К-10С. В соответствии с ПСМ от 12.08.1955 г. на базе Ту-95 начата разработка пассажирского Ту-114. В соответствии с ПСМ от 31.07.1958 г. разрабатывался Ту-95С - носитель стратегической КР С-30, в 02.1960 г. тема закрыта. В соответствии с ПСМ от 21.07.1959 г. начата разработка самолета </w:t>
      </w:r>
      <w:r w:rsidRPr="00B541D6">
        <w:rPr>
          <w:color w:val="000000" w:themeColor="text1"/>
          <w:sz w:val="16"/>
          <w:szCs w:val="16"/>
          <w:lang w:val="en-US"/>
        </w:rPr>
        <w:t>PJI</w:t>
      </w:r>
      <w:r w:rsidRPr="00B541D6">
        <w:rPr>
          <w:color w:val="000000" w:themeColor="text1"/>
          <w:sz w:val="16"/>
          <w:szCs w:val="16"/>
        </w:rPr>
        <w:t>, радиотехнической и фоторазведки Ту-95РЦ, пост, от 30.05.1966 г. самолет пнв. В соответствии с ПСМ от 20.05.1960 г. начата разработка разведчика Ту-95Р, распоряжением № 65 от 9.01.1962 г. серийный Ту-95М переоборудован в Ту-95Р. Пост. СМ № 358-128 от 30.04.1965 г. задана разработка и постройка дальнего противолодочного самолета Ту-142. В соответствии с ПСМ № 104-36 от 13.02.1973 г. Ту-95 был переоборудован в Ту-95М-5 - носитель УР КСР-5, в 05.1977 г. работы прекращены; в соответствии с тем же пост. Ту-95К переоборудовались в Ту-95К-22 - носители Х-22. В соответствии с ПСМ от 9.12.1976 г. разрабатывался Ту-95МА - носитель ракет «Метеорит-А», в 1984 г. работы прекращены.</w:t>
      </w:r>
    </w:p>
    <w:p w14:paraId="1D81A81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1953 г. велись работы по подвесному бомбардировщику «100» - носителю ядерной бомбы в составе стратегической системы «108». Официально создание самолета задано пост. № 1606-727 от 30.07.1954 г. Работы прекращены в 1958 г.</w:t>
      </w:r>
    </w:p>
    <w:p w14:paraId="1219DCF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12.04.1954 г. вышло постановление СМ СССР № 683-301сс «О постройке фронтового бомбардировщика со сверхзвуковыми скоростями конструкции Туполева» с предъявлением на Госиспытания в 12.1956 г. Пост. № 1013-482 от 02.1958 г. работы по Ту-98 прекращены.</w:t>
      </w:r>
    </w:p>
    <w:p w14:paraId="053F819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соответствии с ПСМ № 1605-726 от 30.07.1954 г. начата разработка дальних бомбардировщиков: «105» с двигателями ВД-5Ф и «106» с </w:t>
      </w:r>
      <w:r w:rsidRPr="00B541D6">
        <w:rPr>
          <w:color w:val="000000" w:themeColor="text1"/>
          <w:sz w:val="16"/>
          <w:szCs w:val="16"/>
          <w:lang w:val="en-US"/>
        </w:rPr>
        <w:t>AM</w:t>
      </w:r>
      <w:r w:rsidRPr="00B541D6">
        <w:rPr>
          <w:color w:val="000000" w:themeColor="text1"/>
          <w:sz w:val="16"/>
          <w:szCs w:val="16"/>
        </w:rPr>
        <w:t>-19 или ВД-9. Пост. № 1317-752 уже ставилась задача создания бомбардировщика с двигателями НК-6, которые должны были быть представлены на Госиспытания в 4-м квартале 1957 г. Пост. № 426-201 от 17.04.1958 г. ОКБ поручена разработка Ту-22 на базе проектов «105» и «106». 23.02.1960 г. вышло постановление СМ СССР № 219-82 «О создании дальнего сверхзвукового самолета- разведчика ТУ-22Р». 23.04.1960 г. - постановление № 440-177 «О дальнейшем производстве самолетов Ту-22». В соответствии с решением ВПК от 01.1974 г. и ПСМ № 534-187 от 26.06.1974 г. начата разработка Ту-22МЗ с двигателями НК-25.</w:t>
      </w:r>
    </w:p>
    <w:p w14:paraId="705B7A1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соответствии с ПСМ № 1561-868 от 12.08.1955 г. ОКБ поручено создание первого отечественного самолета с ЯСУ, выполнена комплексная НИР. В соответствии с ПСМ от 26.03.1956 г. начато проектирование </w:t>
      </w:r>
      <w:r w:rsidRPr="00B541D6">
        <w:rPr>
          <w:color w:val="000000" w:themeColor="text1"/>
          <w:sz w:val="16"/>
          <w:szCs w:val="16"/>
          <w:lang w:val="en-US"/>
        </w:rPr>
        <w:t>Ty</w:t>
      </w:r>
      <w:r w:rsidRPr="00B541D6">
        <w:rPr>
          <w:color w:val="000000" w:themeColor="text1"/>
          <w:sz w:val="16"/>
          <w:szCs w:val="16"/>
        </w:rPr>
        <w:t>-95</w:t>
      </w:r>
      <w:r w:rsidRPr="00B541D6">
        <w:rPr>
          <w:color w:val="000000" w:themeColor="text1"/>
          <w:sz w:val="16"/>
          <w:szCs w:val="16"/>
          <w:lang w:val="en-US"/>
        </w:rPr>
        <w:t>JIAJI</w:t>
      </w:r>
      <w:r w:rsidRPr="00B541D6">
        <w:rPr>
          <w:color w:val="000000" w:themeColor="text1"/>
          <w:sz w:val="16"/>
          <w:szCs w:val="16"/>
        </w:rPr>
        <w:t>. В 05-08.1961 г. выполнено 34 полета, в т.ч. с работающим реактором. Дальнейшее развитие - «119».</w:t>
      </w:r>
    </w:p>
    <w:p w14:paraId="00677DF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соответствии с пост. СМ СССР № 1172-516сс от 11.06.1954 г. начато создание Ту-104. 11.04.1958 г. вышло распоряжение правительства № 1144-рс о доработке Ту-104 под десантное и санитарное оборудование; 18.07.1958 г. - распоряжение № 2314-рс о выпуске Ту-104А, приспособленных под санитарное оборудование. 27.12.1958 г. вышло постановление правительства № 1408-688 «О катастрофах самолётов Ту-104 и мерах повышения безопасности полётов на этих самолётах». В 11.1960 г. на базе Ту-104 создана </w:t>
      </w:r>
      <w:r w:rsidRPr="00B541D6">
        <w:rPr>
          <w:color w:val="000000" w:themeColor="text1"/>
          <w:sz w:val="16"/>
          <w:szCs w:val="16"/>
          <w:lang w:val="en-US"/>
        </w:rPr>
        <w:t>JIJI</w:t>
      </w:r>
      <w:r w:rsidRPr="00B541D6">
        <w:rPr>
          <w:color w:val="000000" w:themeColor="text1"/>
          <w:sz w:val="16"/>
          <w:szCs w:val="16"/>
        </w:rPr>
        <w:t xml:space="preserve"> для подготовки космонавтов в невесомости.</w:t>
      </w:r>
    </w:p>
    <w:p w14:paraId="1D58AD8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СМ № 1145-519 от 23.09.1957 г. началась разработка изд. «С» («121»), в 1959 г.- бросковые пуски. Пост. СМ от 1960 г. работы по Ту-121 прекращены. В соответствии с пост. СМ № 900-376 от 16.08.1960 г. на базе «С» начались работы по системе дальней беспилотной разведки ДБР-1 «Ястреб» с Ту-123. Пост. СМ от 23.05.1964 г. он принят на вооружение. На вооружении- до 1979 г. В соответствии с пост.ениями правительства от 08.1968 г. и от 09.1975 г. создан оперативно-тактический разведчик «123П». В соответствии с пост. Правительства от 03.1981 г. создан разведчик «243» («Рейс-Д»), строился серийно с 1999 г. С 1983 г. разрабатывался многоцелевой Ту-300 «Коршун».</w:t>
      </w:r>
    </w:p>
    <w:p w14:paraId="6E05AF0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18.07.1958 г. вышло постановление СМ СССР о создании Ту-124.</w:t>
      </w:r>
    </w:p>
    <w:p w14:paraId="6B1823A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ПСМ № 867-408 от 31.07.1958 г. начато проектирование низковысотного дальнего бомбардировщика «132», эскизный проект создан в 1960 г.</w:t>
      </w:r>
    </w:p>
    <w:p w14:paraId="181D0A4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30.05.1960 г. вышло постановление СМ СССР № 567-230 «О мероприятиях по обеспечению разработки самолета радиолокационного дозора Ту-126». Пост. СМ № 363-133 от 30.04.1965 г. Ту-126 пнв.</w:t>
      </w:r>
    </w:p>
    <w:p w14:paraId="2D20E1D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правительства № 826-341 от 1.08.1960 г. началась разработка Ту-124А (Ту-134).</w:t>
      </w:r>
    </w:p>
    <w:p w14:paraId="61850C4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ПСМ№ 1084-444 от 12.10.1960 г. начата разработка самолета Ту-110Д.</w:t>
      </w:r>
    </w:p>
    <w:p w14:paraId="483621A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Летом 1963 г. было принято постановление СМ СССР о создании сверхзвукового пассажирского самолета Ту- 144 («044»),</w:t>
      </w:r>
    </w:p>
    <w:p w14:paraId="5FB6775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ПСМ № 362-132 от 30.04.1965 г. комплекс перехвата Ту-28-80 пнв.</w:t>
      </w:r>
    </w:p>
    <w:p w14:paraId="760CEC6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ПСМ № 1098-378 от 8.11.1967 г. начата разработка Ту-22М с изменяемой геометрией крыла.</w:t>
      </w:r>
    </w:p>
    <w:p w14:paraId="68D5A379" w14:textId="77C5CB65"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1960-е</w:t>
      </w:r>
      <w:r w:rsidR="007930CB">
        <w:rPr>
          <w:color w:val="000000" w:themeColor="text1"/>
          <w:sz w:val="16"/>
          <w:szCs w:val="16"/>
        </w:rPr>
        <w:t xml:space="preserve"> </w:t>
      </w:r>
      <w:r w:rsidRPr="00B541D6">
        <w:rPr>
          <w:color w:val="000000" w:themeColor="text1"/>
          <w:sz w:val="16"/>
          <w:szCs w:val="16"/>
        </w:rPr>
        <w:t>г. созданы, строились серийно аэросани 2-го поколения А-3. В 2000-е</w:t>
      </w:r>
      <w:r w:rsidR="007930CB">
        <w:rPr>
          <w:color w:val="000000" w:themeColor="text1"/>
          <w:sz w:val="16"/>
          <w:szCs w:val="16"/>
        </w:rPr>
        <w:t xml:space="preserve"> </w:t>
      </w:r>
      <w:r w:rsidRPr="00B541D6">
        <w:rPr>
          <w:color w:val="000000" w:themeColor="text1"/>
          <w:sz w:val="16"/>
          <w:szCs w:val="16"/>
        </w:rPr>
        <w:t>г. созданы аэросани-амфибия АС-2.</w:t>
      </w:r>
    </w:p>
    <w:p w14:paraId="66ED4F91" w14:textId="281D5A40"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ОКБ-156 имело испытательную базу во Владимировке ( г. Ахтубинск), в 08.1959 г. здесь испытан Ту-121; экспериментальную базу Половинка в районе</w:t>
      </w:r>
      <w:r w:rsidR="007930CB">
        <w:rPr>
          <w:color w:val="000000" w:themeColor="text1"/>
          <w:sz w:val="16"/>
          <w:szCs w:val="16"/>
        </w:rPr>
        <w:t xml:space="preserve"> </w:t>
      </w:r>
      <w:r w:rsidRPr="00B541D6">
        <w:rPr>
          <w:color w:val="000000" w:themeColor="text1"/>
          <w:sz w:val="16"/>
          <w:szCs w:val="16"/>
        </w:rPr>
        <w:t>г. Семипалатинска (здесь в 1961 г. испытывался Ту-95ЛАЛ).</w:t>
      </w:r>
    </w:p>
    <w:p w14:paraId="39125C1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Имелся Томилинский филиал (1957 г.), здесь велись работы по поисково-спасательному Ту-16С с катером «Фрегат».</w:t>
      </w:r>
    </w:p>
    <w:p w14:paraId="1064E11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1961 г. образован филиал ОКБ на заводе № 64 МАП ( г. Воронеж). Работы по сопровождению серии Ту-16, Ту-128, Ту-144. Действовал в 2006 г. (серийный выпуск аэросаней АС-2).</w:t>
      </w:r>
    </w:p>
    <w:p w14:paraId="091AE77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1978 г. в качестве филиала в ОКБ-156 вошел Закарпатский машиностроительный завод, далее- ЗВПО.</w:t>
      </w:r>
    </w:p>
    <w:p w14:paraId="682DE8F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СМ СССР № 127-39 от 28.01.1981 г. на базе Ту-134А создан Ту-134СХ.</w:t>
      </w:r>
    </w:p>
    <w:p w14:paraId="444E27F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1988 г. образован филиал ОКБ на УАПК (Ульяновск) по внедрению в производство Ту-204.</w:t>
      </w:r>
    </w:p>
    <w:p w14:paraId="055EF97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ОКБ принимало участие в программе создания ОК «Буран».</w:t>
      </w:r>
    </w:p>
    <w:p w14:paraId="2795AE9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состав ОКБ входили: здание ЛИК с лабораторией статических испытаний; лабораторно-производственный корпус № 9 (фасад выходит на набережную Яузы).</w:t>
      </w:r>
    </w:p>
    <w:p w14:paraId="3458891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08.1957 г. - в ведении 1ГУ МАП. ОКБ-156 ГКАТ в 1966 г. переименовано в Московский машиностроительный завод (ММЗ) «Опыт», с 1973 г. - ММЗ «Опыт» им. А.Н. Туполева МАП. В 1989 г. преобразовано в АНТК им. А.Н. Туполева. С 1993 г. - АООТ «АНТК им. А.Н. Туполева». В соответствии с пост. Правительства № 720 от 30.06.1999 г. образовано ОАО «Туполев», в которое вошли «АНТК им. Туполева» со всеми конструкторскими мощностями и АО «Авиастар». По решению правительства № 22-р от 9.01.2004 г. и Указу Президента РФ № 1009 от 4.08.2004 г. ОАО «Туполев» вошло в число стратегических оборонных предприятий. По Указу Президента РФ от 20.02.2006 г. вошло в ОАО </w:t>
      </w:r>
      <w:r w:rsidRPr="00B541D6">
        <w:rPr>
          <w:color w:val="000000" w:themeColor="text1"/>
          <w:sz w:val="16"/>
          <w:szCs w:val="16"/>
          <w:lang w:val="en-US"/>
        </w:rPr>
        <w:t>OAK</w:t>
      </w:r>
      <w:r w:rsidRPr="00B541D6">
        <w:rPr>
          <w:color w:val="000000" w:themeColor="text1"/>
          <w:sz w:val="16"/>
          <w:szCs w:val="16"/>
        </w:rPr>
        <w:t>.</w:t>
      </w:r>
    </w:p>
    <w:p w14:paraId="438FF8D8" w14:textId="144A9FC2"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середине 1990-х</w:t>
      </w:r>
      <w:r w:rsidR="007930CB">
        <w:rPr>
          <w:color w:val="000000" w:themeColor="text1"/>
          <w:sz w:val="16"/>
          <w:szCs w:val="16"/>
        </w:rPr>
        <w:t xml:space="preserve"> </w:t>
      </w:r>
      <w:r w:rsidRPr="00B541D6">
        <w:rPr>
          <w:color w:val="000000" w:themeColor="text1"/>
          <w:sz w:val="16"/>
          <w:szCs w:val="16"/>
        </w:rPr>
        <w:t>г. на КАПО действовало АО «Казанское КБ «АНТК им. А.Н. Туполева» (начальник- Э.М. Соркин). Действовали филиалы в Воронеже, Ульяновске, Самаре, Томилино; представительства- в Киеве и Таганроге.</w:t>
      </w:r>
    </w:p>
    <w:p w14:paraId="054A46DF" w14:textId="566FE976"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 2000-м</w:t>
      </w:r>
      <w:r w:rsidR="007930CB">
        <w:rPr>
          <w:color w:val="000000" w:themeColor="text1"/>
          <w:sz w:val="16"/>
          <w:szCs w:val="16"/>
        </w:rPr>
        <w:t xml:space="preserve"> </w:t>
      </w:r>
      <w:r w:rsidRPr="00B541D6">
        <w:rPr>
          <w:color w:val="000000" w:themeColor="text1"/>
          <w:sz w:val="16"/>
          <w:szCs w:val="16"/>
        </w:rPr>
        <w:t>г. за время существования ОКБ было разработано более 300 проектов ЛА, аэросаней и катеров. Более 80 проектов реализованы в металле, 35- строились серийно.</w:t>
      </w:r>
    </w:p>
    <w:p w14:paraId="0D8D88A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Работы (2002 г.): по пассажирским самолетам Ту-334, Ту-324, Ту-234, Ту-214, грузовьм Ту-330, Ту-230, Ту- 130, сельскохозяйственному Ту-54, легкому многоцелевому Ту-34, ВКС Ту-2000. (2006 г.): модернизация Ту- 142МЭ в </w:t>
      </w:r>
      <w:r w:rsidRPr="00B541D6">
        <w:rPr>
          <w:color w:val="000000" w:themeColor="text1"/>
          <w:sz w:val="16"/>
          <w:szCs w:val="16"/>
          <w:lang w:val="en-US"/>
        </w:rPr>
        <w:t>Ty</w:t>
      </w:r>
      <w:r w:rsidRPr="00B541D6">
        <w:rPr>
          <w:color w:val="000000" w:themeColor="text1"/>
          <w:sz w:val="16"/>
          <w:szCs w:val="16"/>
        </w:rPr>
        <w:t>-142</w:t>
      </w:r>
      <w:r w:rsidRPr="00B541D6">
        <w:rPr>
          <w:color w:val="000000" w:themeColor="text1"/>
          <w:sz w:val="16"/>
          <w:szCs w:val="16"/>
          <w:lang w:val="en-US"/>
        </w:rPr>
        <w:t>MSD</w:t>
      </w:r>
      <w:r w:rsidRPr="00B541D6">
        <w:rPr>
          <w:color w:val="000000" w:themeColor="text1"/>
          <w:sz w:val="16"/>
          <w:szCs w:val="16"/>
        </w:rPr>
        <w:t xml:space="preserve"> для Индии. (2008 г.): правительственные Ту-214СР, Ту-214ПУ и Ту-214СУС.</w:t>
      </w:r>
    </w:p>
    <w:p w14:paraId="09C0CFA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состав АНТК входили (2002 г.): ЦКБ ( г. Москва), Экспериментальный завод ( г. Москва), Жуковская ЛИиДБ, Томилинский филиал, Казанское КБ, Воронежское КБ, Самарское КБ, Ульяновский филиал, Таганрогское представительство, Украинское отделение ( г. Киев).</w:t>
      </w:r>
      <w:r w:rsidRPr="00B541D6">
        <w:rPr>
          <w:color w:val="000000" w:themeColor="text1"/>
          <w:sz w:val="16"/>
          <w:szCs w:val="16"/>
          <w:vertAlign w:val="superscript"/>
        </w:rPr>
        <w:t>69</w:t>
      </w:r>
    </w:p>
    <w:p w14:paraId="44EC0B9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Площадь территории (наб. Академика Туполева, 2009 г.)- 7 га.</w:t>
      </w:r>
    </w:p>
    <w:p w14:paraId="2E85A7B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 (19.04.1943-56 г.)- А.Н. Туполев. Ген. конструктор (12.1956-72 г.)- г-п академик (1953 г.) А.Н. Туполев {29.10.1888-22.12.1972}, (1973-12.1992 г.)- академик (1984 г.) А.А. Туполев {20.05.1925-12.05.2001}, (12Л992 г.-&gt; В.Т. Климов, (2001-07 г.-)- И.С. Шевчук {30.01.1953-}.</w:t>
      </w:r>
    </w:p>
    <w:p w14:paraId="587F63EE" w14:textId="555D1BDE"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1-й зам. ген. конструктора (1947 г.-)- А.А. Архангельский, (начало 1970-х</w:t>
      </w:r>
      <w:r w:rsidR="007930CB">
        <w:rPr>
          <w:color w:val="000000" w:themeColor="text1"/>
          <w:sz w:val="16"/>
          <w:szCs w:val="16"/>
        </w:rPr>
        <w:t xml:space="preserve"> </w:t>
      </w:r>
      <w:r w:rsidRPr="00B541D6">
        <w:rPr>
          <w:color w:val="000000" w:themeColor="text1"/>
          <w:sz w:val="16"/>
          <w:szCs w:val="16"/>
        </w:rPr>
        <w:t xml:space="preserve">г.)- Н.И. Базенков, (2005 г.)- О. Алашеев. Помощник гл. конструктора по вооружению (1931 г.-)- А.В. Надашкевич. Зам. гл., Ген. конструктора (1945-; 1960-е)- И.Ф. Незваль, (1930-е; 11.1949-53 г.)- П.О. Сухой, (1953 г.-)- </w:t>
      </w:r>
      <w:r w:rsidRPr="00B541D6">
        <w:rPr>
          <w:color w:val="000000" w:themeColor="text1"/>
          <w:sz w:val="16"/>
          <w:szCs w:val="16"/>
          <w:lang w:val="en-US"/>
        </w:rPr>
        <w:t>A</w:t>
      </w:r>
      <w:r w:rsidRPr="00B541D6">
        <w:rPr>
          <w:color w:val="000000" w:themeColor="text1"/>
          <w:sz w:val="16"/>
          <w:szCs w:val="16"/>
        </w:rPr>
        <w:t>.</w:t>
      </w:r>
      <w:r w:rsidRPr="00B541D6">
        <w:rPr>
          <w:color w:val="000000" w:themeColor="text1"/>
          <w:sz w:val="16"/>
          <w:szCs w:val="16"/>
          <w:lang w:val="en-US"/>
        </w:rPr>
        <w:t>M</w:t>
      </w:r>
      <w:r w:rsidRPr="00B541D6">
        <w:rPr>
          <w:color w:val="000000" w:themeColor="text1"/>
          <w:sz w:val="16"/>
          <w:szCs w:val="16"/>
        </w:rPr>
        <w:t>. Черемухин, (1962 г.-)- Л.Л. Селяков, (1941-66 г.-)- А.А. Архангельский, (1970-е)- С.М. Егер, (1963-73 г.)- А.А. Туполев, (1990-е)- А.И. Кандалов; по пассажирским и транспортным самолетам (1954 г.-)- А.П. Голубков; по Ту-204- О.Ю. Алашеев; (2005 г.)- С. Ильюшенко, (2008 г.)- В. Солозобов.</w:t>
      </w:r>
    </w:p>
    <w:p w14:paraId="2A297C8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 (1924-31 г.; 01.1933 г.-)- А.Н. Туполев. Ответственный руководитель (19.04.1943 г.-)- А.Н. Туполев, (1973 г.-)- А.А. Туполев. Гендиректор (-1992 г.)- А.А. Туполев, (12.1992-97 г.)- В.Т. Климов, (1997 г.-)- И.С. Шевчук, (1998-2002 г.-)- В.Е. Александров.</w:t>
      </w:r>
    </w:p>
    <w:p w14:paraId="149A089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Помощник начальника (1932 г.)- А.В. Надашкевич. Зам. начальника (1933 г.)- И.И. Погосский, (1930-е)- В.М. Петляков.</w:t>
      </w:r>
    </w:p>
    <w:p w14:paraId="7447D39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ЦКБ (2008 г.)- В. Солозобов; военных программ (2006 г.)- В. Бендеров; центра ВЭД и информации (2002 г.)- С.М. Раевский.</w:t>
      </w:r>
    </w:p>
    <w:p w14:paraId="028CCF5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Жуковской ЛИиДБ (1953 г.)- П.О. Сухой, (1960-е)- А.С. Благовещенский, (1980-е)- В.Т. Климов; филиала на заводе № 22 (1945-48 г.-)- И.Ф. Незваль; филиала на заводе № 18 (1956 г.-)- А.И. Путилов; Томилинского филиала (1957 г.-)- И.Ф. Незваль; Воронежского филиала (1961 г.-)- А.И. Путилов. Гл. инженер ЛДБ (1949-53 г.)~ Е.А. Иванов.</w:t>
      </w:r>
    </w:p>
    <w:p w14:paraId="6EFB6976" w14:textId="3D2F5122"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конструкторы: (1936 г.-)- П.О. Сухой («Иванов»), (1938 г.)- И.Ф. Незваль (АНТ-42), (1944-92 г.)- Д.С. Марков («64», «106», «145», Ту-4, -80, -16, -16КС, -16К-10, -16К-26, -98, -22, -22Б, -22М, -22М2), (-1952-74 Г.-)- Н.И. Базенков (Ту-95, -95М, -95М-5, -95К, -95К-22, -96, -116, -119, -142), (1953 г.)- В.А. Чижевский (Ту-91), (1960-е)-</w:t>
      </w:r>
      <w:r w:rsidR="007930CB">
        <w:rPr>
          <w:color w:val="000000" w:themeColor="text1"/>
          <w:sz w:val="16"/>
          <w:szCs w:val="16"/>
        </w:rPr>
        <w:t xml:space="preserve"> </w:t>
      </w:r>
      <w:r w:rsidRPr="00B541D6">
        <w:rPr>
          <w:color w:val="000000" w:themeColor="text1"/>
          <w:sz w:val="16"/>
          <w:szCs w:val="16"/>
        </w:rPr>
        <w:t>Г.А. Озеров (Ту-119), (1963-73 г.)- А.А. Туполев (Ту-144), (-1958-73 г.)- С.М. Егер («105», «106», Ту-154; уволен после катастрофы Ту-144), (1974 г.-)- Н.В. Кирсанов (Ту-95К, -95К-22, -95МС), (1981-88 г.-)- Д.А. Антонов (Ту-95К, -95К-22, -95МС, -142М), (1976 г.-)- Л.Л. Селяков (Ту-134), А.С. Шенгардт, (1980-е)- В.И. Близнюк (Ту-160), (1992 г.-)- Б.Е. Леванович (Ту-16, -22, -22М, -22М2),</w:t>
      </w:r>
    </w:p>
    <w:p w14:paraId="3E09D5C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(-1985-96 г.-)- А.Л. Пухов (Ту-260, -334, -360, -144ЛЛ), (2003 г.)- И.С. Калыгин (Ту-334), (2008 г.)- Л.А. Лановский (Ту-204), Ю.В. Воробьев (Ту-214).</w:t>
      </w:r>
    </w:p>
    <w:p w14:paraId="1A5BBC5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гл. конструкторов: (1947 г.-)- Д.С. Марков (Ту-4), (-1963 г.)- А.А. Туполев, (1968 г.-)- Н.В. Кирсанов (Ту- 95), (1981 г.-)- Д.А. Антонов (Ту-95), Ю. Попов (Ту-144), В.И. Близнюк (Ту-144), (-1992 г.)- Б.Е. Леванович (Ту-16, Ту-22, Ту-22М).</w:t>
      </w:r>
    </w:p>
    <w:p w14:paraId="4C5434A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Зав. конструкторской частью (1925 г.)- А.И. Путилов.</w:t>
      </w:r>
    </w:p>
    <w:p w14:paraId="55750AF0" w14:textId="36EE899D"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Начальники отделов: вооружения (1931-37 г.; 1943-64 г.-)- А.В. Надашкевич; КО № 15 (1936-06.1939 г.)- П.О. Сухой; технических проектов (1943-58 г.-)- С.М. Егер («125», «127»); спецконструкций (1943-68 г.-)- Н.В. Кирсанов; «К» (1957 г.-)- А.А. Туполев, (1960-е</w:t>
      </w:r>
      <w:r w:rsidR="007930CB">
        <w:rPr>
          <w:color w:val="000000" w:themeColor="text1"/>
          <w:sz w:val="16"/>
          <w:szCs w:val="16"/>
        </w:rPr>
        <w:t xml:space="preserve"> </w:t>
      </w:r>
      <w:r w:rsidRPr="00B541D6">
        <w:rPr>
          <w:color w:val="000000" w:themeColor="text1"/>
          <w:sz w:val="16"/>
          <w:szCs w:val="16"/>
        </w:rPr>
        <w:t>г.)-</w:t>
      </w:r>
      <w:r w:rsidR="007930CB">
        <w:rPr>
          <w:color w:val="000000" w:themeColor="text1"/>
          <w:sz w:val="16"/>
          <w:szCs w:val="16"/>
        </w:rPr>
        <w:t xml:space="preserve"> </w:t>
      </w:r>
      <w:r w:rsidRPr="00B541D6">
        <w:rPr>
          <w:color w:val="000000" w:themeColor="text1"/>
          <w:sz w:val="16"/>
          <w:szCs w:val="16"/>
        </w:rPr>
        <w:t>Г.М. Гофбауэр, (1990-е</w:t>
      </w:r>
      <w:r w:rsidR="007930CB">
        <w:rPr>
          <w:color w:val="000000" w:themeColor="text1"/>
          <w:sz w:val="16"/>
          <w:szCs w:val="16"/>
        </w:rPr>
        <w:t xml:space="preserve"> </w:t>
      </w:r>
      <w:r w:rsidRPr="00B541D6">
        <w:rPr>
          <w:color w:val="000000" w:themeColor="text1"/>
          <w:sz w:val="16"/>
          <w:szCs w:val="16"/>
        </w:rPr>
        <w:t>г.)- Л.Т. Куликов; экспортного (1990- е)- А.И. Автоманов; В.И. Близнюк.</w:t>
      </w:r>
    </w:p>
    <w:p w14:paraId="06318756" w14:textId="52476635"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начальника отдела: (-1939 г.)- С.Я. Горбунов. Зам. начальника испытательной базы- Э. Крупянский. Начальники бригад: № 1 (10.1931-35 г.)- В.М. Петляков; № 2 (-21.04.1934 г.)- И.И. Погосский (погиб в катастрофе МДР-4), (1934 г.-)- А.П. Голубков; № 3 (1930-32 г.-&gt; П.О. Сухой; № 4 (09.1930-32 г.)- П.О. Сухой; № 5 (1932-36 г.)- А.А. Архангельский; № 6 (1934-37 г.)- В.М. Мясищев; № 7- В.Л. Александров; № 8- Е.И. Погосский; № 9- М.Н. Петров; № 10 (-1931-37 г.)- Н.С. Некрасов (репрессирован); № 12- (1931 г.-)- А.А. Рапп, (1934-36 г.)- И.П. Шебанов; № 13 (-1936 г.)- А.И. Шульгин; № 14 (-1936 г.)- М.Н. Родионов; испытаний вооружения (1931 г.)- Б.С. Вахмистров; двигательных установок (1950 г.)- П. Г. Климков; по АНТ-42 (1930-е)- В.М. Петляков; (1924- 32 г.)- А.А. Архангельский, (-1939 г.)- В.А. Алыбин, (-1939 г.)- А.С. Воскресенский, (1943 г.)- Д.А. Горский, (- 1939 г.)-</w:t>
      </w:r>
      <w:r w:rsidR="007930CB">
        <w:rPr>
          <w:color w:val="000000" w:themeColor="text1"/>
          <w:sz w:val="16"/>
          <w:szCs w:val="16"/>
        </w:rPr>
        <w:t xml:space="preserve"> </w:t>
      </w:r>
      <w:r w:rsidRPr="00B541D6">
        <w:rPr>
          <w:color w:val="000000" w:themeColor="text1"/>
          <w:sz w:val="16"/>
          <w:szCs w:val="16"/>
        </w:rPr>
        <w:t>Г.С. Еленевский, (-1939 г.)- Л.С. Каменомостский, (1948 г.)- Б.М. Кондорский («487»), (-1939 г.)- Н.П. Поленов, (-1939 г.)- Д.А. Ромейко-Гурко, (1943 г.)- С.И. Савельев, (-1939 г.)- Е.С. Фельснер, (-1939 г.)- Н.А. Фомин.</w:t>
      </w:r>
    </w:p>
    <w:p w14:paraId="3521A22B" w14:textId="74F75E8A"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начальника бригады: № 2 (-1934 г.)- А.П. Голубков; № 3 (07-11.1932 г.)- Н.Н. Поликарпов, (11.1932 г.-)-</w:t>
      </w:r>
      <w:r w:rsidR="007930CB">
        <w:rPr>
          <w:color w:val="000000" w:themeColor="text1"/>
          <w:sz w:val="16"/>
          <w:szCs w:val="16"/>
        </w:rPr>
        <w:t xml:space="preserve"> </w:t>
      </w:r>
      <w:r w:rsidRPr="00B541D6">
        <w:rPr>
          <w:color w:val="000000" w:themeColor="text1"/>
          <w:sz w:val="16"/>
          <w:szCs w:val="16"/>
        </w:rPr>
        <w:t>Г.О. Бертош; (-1939 г.)- В.П. Балуев, (-1939 г.)- Н.С. Дубинин, (-1939 г.)- М.М. Зуев, (-1939 г.)- В.А. Иванов, (-1939 г.)- М.И. Козлов, (-1939 г.)- Е.М. Мен, (-1939 г.)- Я.Б. Нодельман, (-1939 г.)- С.Н. Строгачев, (- 1939 г.)- А.Н. Титов, (-1939 г.)- Н.И. Щербинин.</w:t>
      </w:r>
    </w:p>
    <w:p w14:paraId="665720BD" w14:textId="0D13CCA6"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Ведущие конструкторы: (1980-е)- В.А. Андреев (Ту-360), (1930-е-49 г.-)- А.А. Архангельский (АНТ-40, «73», «81», «82»), (-1960-69 г.-)- С.М. Егер («132», Ту-128Б), (1980-е-98 г.)- Н.В. Кирсанов, Б.Е. Леванович, (1950-е)- А.В. Надашкевич (Ту-4К), (1960-е)- И.Ф. Незваль (Ту-148), (1956 г.)-</w:t>
      </w:r>
      <w:r w:rsidR="007930CB">
        <w:rPr>
          <w:color w:val="000000" w:themeColor="text1"/>
          <w:sz w:val="16"/>
          <w:szCs w:val="16"/>
        </w:rPr>
        <w:t xml:space="preserve"> </w:t>
      </w:r>
      <w:r w:rsidRPr="00B541D6">
        <w:rPr>
          <w:color w:val="000000" w:themeColor="text1"/>
          <w:sz w:val="16"/>
          <w:szCs w:val="16"/>
        </w:rPr>
        <w:t>Г.А. Озеров (Ту-95ЛАЛ), (1949-63 г.)- А.А. Туполев, (1985 г.)- Ю.А. Фазылов (Ту-260).</w:t>
      </w:r>
    </w:p>
    <w:p w14:paraId="378FD9B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Руководители групп: прочности и аэродинамики (1932 г.)- В.Н. Беляев.</w:t>
      </w:r>
    </w:p>
    <w:p w14:paraId="249F056A" w14:textId="24A75C5A"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Ведущие инженеры: по испытаниям: (1935 г.)- Е.К. Стоман (АНТ-25), О. Купцов (Ту-144), (-1973 г.)- Б. Первухин (погиб на Ту-144); по прочности Ту-2 (1940-е)-</w:t>
      </w:r>
      <w:r w:rsidR="007930CB">
        <w:rPr>
          <w:color w:val="000000" w:themeColor="text1"/>
          <w:sz w:val="16"/>
          <w:szCs w:val="16"/>
        </w:rPr>
        <w:t xml:space="preserve"> </w:t>
      </w:r>
      <w:r w:rsidRPr="00B541D6">
        <w:rPr>
          <w:color w:val="000000" w:themeColor="text1"/>
          <w:sz w:val="16"/>
          <w:szCs w:val="16"/>
        </w:rPr>
        <w:t>Г.А. Озеров. Летчики-испытатели: А.Д. Калина.</w:t>
      </w:r>
    </w:p>
    <w:p w14:paraId="039F6A2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Создано: самолеты: АНТ-1 (21.10.1923 г.), АНТ-2 (26.05.1924 г.), пассажирский АНТ-9 (5.05.1929 г.), АНТ-10 (Р-7, 31.01.1930 г.), АНТ-20 «Максим Горький» (17.06.1934 г.), морской крейсер АНТ-22 (МК-1, 8.08.1934 г.), АНТ- 25 («РД», 22.06.1933 г.), многоцелевой АНТ-51 («Иванов», 25.08.1937 г.); разведчики: АНТ-3 (10.07.1925 г.), АНТ-7 (Р-6, 11.09.1929 г.), морской дальний АНТ-8 (МДР-2, 30.01.1931 г.); истребители: И-4 (АНТ-5, 10.08.1927 г.), И-8 «Жокей» (АНТ-13, 12.12.1930 г.), многоместный МИ-3 (АНТ-21, 23.05.1933 г.), двухместный пушечный ДИП (14.02.1935 г.), И-12 (АНТ-23, 29.08.1931 г.), И-12бис (1931, не реализован), И-14 (АНТ-31, 27.05.1931 г.), ДИ-8 (АНТ-46, 1.08.1935 г.); бомбардировщики: скоростной СБ (АНТ-40, 7.10.1934 г.), торпедоносец Т-1 (АНТ-41, 2.06.1936 г.); тяжелые: ТБ-1 (АНТ-4, 26.11.1925 г.), ТБ-3 (АНТ-6, 22.12.1930 г.), ТБ-7 (АНТ-42, 27.12.1936 г.), морской МТБ-2 (АНТ-44,19.04.1937 г.), Ту-4 (19.05.1947 г., пнв в 1947 г.), Ту-4К (пнв в 1953 г.), Ту-80 (1.12.1949 г.), Ту-85 («85», 9.01.1951 г.), Ту-95 (12.11.1952 г.), Ту-95М (22.02.1957 г., пнв 26.09.1957 г.), Ту-95К (пнв 9.09.1960 г.), целеуказатель Ту-95РЦ (пнв в 1965 г.), Ту-95М-5 (1976), Ту-95К-22 (пнв в 1987 г.), Ту-95МС (09.1979 г., пнв в 1981(3) г.), Ту-160 («К», «70», 18.12.1981 г.), высотный Ту-96 («96», 1955); дальние: ДБ-2 (АНТ-37, 16.06.1935 г.), ДБ-2Б (АНТ-37бис, 25.02.1936 г.), Ту-2Д («62», 12.07.1944), высотный «65» (1.07.1946 г.), «67» (12.02.1946 г.), Ту- 10 («68», Ту-4, 19.5.1945 г.), Ту-8 («69», 24.05.1947 г.), Ту-16 («88», 27.04.1952 г., пнв 28.05.1954 г.), Ту-16А (пнв в 1955 г.), Ту-16Б, -В (1955-57), Ту-16КС (пнв в 1955 г.), Ту-16К-10 («НК-10», пнв 12.08.1961 г.), Ту-16К-10-26, Ту- 16КСР-2 (Ту-16К-16, «НК-3», пнв 30.12.1961 г.), Ту-16КСР-2-11 («НК-2», пнв 13.04.1962 г.), Ту-16К-26 («НК-4», пнв 12.11.1969 г.), Ту-16К-26П («НК-26П», пнв 4.09.1973 г.), Ту-16К-10-26 («НК-6», пнв 12.11.1969 г.), разведчики Ту-16Р, -РМ-1, -РМ-2 (1960-е), целеуказатель Ту-16РЦ (пнв в 1965 г.), «105» (21.07.1958 г.), Ту-22 («105А», «Ю», 7.09.1959 г.), Ту-22Б («Ю»), Ту-22К (пнв в 1967 г.), Ту-22М0 («АМ», изд. 45-00, 30.08.1969 г.), Ту-22М1 (изд. 45-01, 28.07.1971 г.), Ту-22М2 (изд. 45-02, 7.05.1973 г., пнв в 08.1976 г.), Ту-22МЗ (изд. 45-03, 20.06.1977 г., пнв в 03.1989 г.), противолодочные Ту-142 (18.06.1968 г.), Ту-142МЗ (пнв в 1993 г.); фронтовые: скоростной дневной С ДБ («63», АНТ-63, 21.05.1944 г.), перехватчик «104» (1944), Ту-2М (18.05.1945 г.), фоторазведчик Ту-6 (Ту-2Ф, пнв 22.08.1947 г.), Ту-14 («73», 20.12.1947 г.), Ту-12 («77», 27.07.1947 г.), разведчик «78» («73Р», 1948), Ту-14 («81», 13.10.1949 г.), «82» (Ту-22, Ту-82, 24.03.1949 г.), Ту-14Р («89»), Ту-98 («98», 1956), перехватчик Ту-28 (пнв 30.04.1965 г.), дальний перехватчик Ту-128 («128», 18.03.1961); торпедоносцы: Ту-2Т («К», 1944), «62Т» (2.08.1946 г.), Ту-14Т («81Т», 13.10.1949 г., пнв в 07.1951 г.), Ту-91 «Бычок» («194», 2.09.1954 г.); ДРЛО Ту-126 (23.01.1962 г., пнв 30.04.1965 г.); военно-транспортные: Ту-75 («75», 22.01.1950г,), Ту-107 («107»); пассажирские: АНТ-14 «Правда» (14.08.1931 г.), ПС-35 (АНТ-35, 20.08.1936 г.), Ту-70 («70», 27.11.1946 г.), Ту-104 (17.07.1955 г.), Ту-110 (11.03.1957 г.), Ту-114 (15.11.1957 г.), Ту-116 (Ту-114Д, 1958), Ту-124 (24.03.1960 г.), Ту-134 (Ту-124А, 29.07.1963 г.), сверхзвуковой Ту-144 (31.12.1968 г.), Ту-144Д (30.11.1974 г.), Ту-154 (3.10.1968 г.), Ту-154М (Ту-164, 11.06.1980 г.), Ту-204 (2.01.1989 г.), Ту-214 (Ту-204-200, 21.03.1996 г.), Ту-334 (8.02.1999 г.); экспериментальные: с ЯСУ Ту-95ЛАЛ (1961), на криогенном топливе Ту-155 (15.04.1988 г.); проекты самолетов: бомбардировщиков: тяжелых: «64» (1944), «471», «473», «474» (1947), стратегических: «485», «487», «489» (1948), высотного «99», летающей лодки «504» (1950), «108» (1956), «109» (1950-е); дальних: пикирующего «57» (ПБ, 1939), «61» (Ту-2Д, АНТ-61, 1941), среднего «72» (1946), «76» (Ту-32, 1947), «86» и «87» (1951), «90» (1954), «97» (1950-е), «103» (1950-е), «106» (1050-е-60-е), с ЯСУ «120» (1960-е), «124» (1957), «125» (1960-е), «132» (1960), «135» (1960-е), «137» (1960-е), «145» («ЮМ», 1967); фронтовых: Ту-6 (Ту-2 с М-93, 1946), «71» (1946), «76» (Ту-32, 1948), «81» (Ту-18), «83» (1949), «112» (1950-е), «122» (1950-е), «127» (1958), Ту-128Б (1969), «129»; «98А» (Ту-24, 1950-е), «100» (1954); многоцелевого Ту-148 (1960-е); гиперзвуковых ударных «230» (Ту-260, 1985), «360» (Ту-360, 1980- е), воздушно-космического «2000» (Ту-2000, 1990-е); разведчиков: «74» и «79» (1949), «84»; торпедоносцев: палубного «509» (1950), «93» (1952); военно-транспортного Ту-115, «117» (1950-е); экспериментального с ЯСУ «119» (Ту-119,1960-е); пассажирского «118» (1950-е), административного Ту-334 на базе Ту-22МЗ (1990-е);</w:t>
      </w:r>
      <w:r w:rsidRPr="00B541D6">
        <w:rPr>
          <w:color w:val="000000" w:themeColor="text1"/>
          <w:sz w:val="16"/>
          <w:szCs w:val="16"/>
          <w:vertAlign w:val="superscript"/>
        </w:rPr>
        <w:t>31</w:t>
      </w:r>
    </w:p>
    <w:p w14:paraId="15B75DC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самолеты-снаряды: Ту-121 («С», 25.08.1959), Ту-130 («ДП»), Ту-140 («140»); ЗУР Ту-131 («3», 1959, не реализован); БПЛА: разведчики: Ту-123 (ДБР-1 «Ястреб-1»), Ту-133 («СД»), «136» (1960), Ту-139 (ДБР-2 «Ястреб-2», 1964), Ту-141 (123П», ВР-2 «Стриж»), тактический Ту-143 (ВР-3 «Рейс», пнв в 1976 г.), «243» («Рейс- Д»), «Орел», Ту-300 «Коршун» (1983), «Коршун-У»; ударный с ЯСУ Ту-123 (не реализован); мишени: «123М» (Ту-123М, не реализован), «143МВ» (ВР-ЗМВ, 1983), М-243; воздушно-космический Ту-136 «Звезда» (не реализован);</w:t>
      </w:r>
    </w:p>
    <w:p w14:paraId="3695D42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катапультные кресла: для Ту-16, КТ-1 для Ту-128, КТ-1М для Ту-22М (11982).</w:t>
      </w:r>
    </w:p>
    <w:p w14:paraId="2CF8470A" w14:textId="77777777" w:rsidR="008E0FBF" w:rsidRPr="00B541D6" w:rsidRDefault="008E0FBF" w:rsidP="00B541D6">
      <w:pPr>
        <w:autoSpaceDE w:val="0"/>
        <w:autoSpaceDN w:val="0"/>
        <w:adjustRightInd w:val="0"/>
        <w:jc w:val="both"/>
        <w:rPr>
          <w:color w:val="000000" w:themeColor="text1"/>
          <w:sz w:val="16"/>
          <w:szCs w:val="16"/>
        </w:rPr>
      </w:pPr>
    </w:p>
    <w:p w14:paraId="4BCA1BEE" w14:textId="77777777" w:rsidR="006A3598" w:rsidRPr="00B541D6" w:rsidRDefault="006A3598" w:rsidP="00B541D6">
      <w:pPr>
        <w:jc w:val="both"/>
        <w:rPr>
          <w:rStyle w:val="ucoz-forum-post"/>
          <w:rFonts w:eastAsiaTheme="majorEastAsia"/>
          <w:color w:val="000000" w:themeColor="text1"/>
          <w:sz w:val="16"/>
          <w:szCs w:val="16"/>
        </w:rPr>
      </w:pPr>
      <w:r w:rsidRPr="00B541D6">
        <w:rPr>
          <w:rStyle w:val="ucoz-forum-post"/>
          <w:rFonts w:eastAsiaTheme="majorEastAsia"/>
          <w:bCs/>
          <w:color w:val="000000" w:themeColor="text1"/>
          <w:sz w:val="16"/>
          <w:szCs w:val="16"/>
        </w:rPr>
        <w:t>22 октября 1922 года</w:t>
      </w:r>
      <w:r w:rsidRPr="00B541D6">
        <w:rPr>
          <w:rStyle w:val="ucoz-forum-post"/>
          <w:rFonts w:eastAsiaTheme="majorEastAsia"/>
          <w:color w:val="000000" w:themeColor="text1"/>
          <w:sz w:val="16"/>
          <w:szCs w:val="16"/>
        </w:rPr>
        <w:t xml:space="preserve"> Организована комиссия ЦАГИ по постройке металлических самолетов, в ее составе: А.Н.Туполев, Г.А.Озеров, И.И.Сидорин. Официальная дата основания старейшего в России и в мире авиационного конструкторского бюро А.Н. Туполева (ныне ОАО "Туполев"). В стенах КБ было разработано более 300 проектов различных типов летательных аппаратов, малых судов и аэросаней. Почти 90 проектов были реализованы в металле, а около 40 строились в серийном производстве. Более 18 тысяч самолетов, несших на своих фюзеляжах эмблему «Ту» в ХХ веке, поднялись в небо. Сегодня основными направлениями деятельности ОАО «Туполев» являются: дальнейшее развитие программы семейства самолетов Ту-204/214 и Ту-334. Разработка грузового самолета среднего класса Ту-330, регионального и административного Ту-324; работы по практическому внедрению в эксплуатацию самолетов на альтернативных видах топлива. Рассматриваются вопросы модернизации самолетов дальней авиации и авиации ВМФ; в 1922 году Организовано ОКБ А.Н.Туполева - старейшего в России и в мире авиационного конструкторского бюро, созданного и долгие годы возглавлявшегося выдающимся авиаконструктором А.Н.Туполевым. В этот день была организована комиссия ЦАГИ по постройке металлических самолетов под руководством А.Н.Туполева – первым был создан знаменитый АНТ-2. После окончания Великой отечественной войны, по предложению Туполева, дата 22 октября 1922 г. была принята как дата образования КБ. В 1932 г. вводится в строй Завод опытных конструкций (ЗОК), одновременно КБ переезжает в новое здание КОСОС. В 1933 г. туполевцы создают уникальный рекордный самолет АНТ-25 (РД), на которых в 1937 г. экипажи В.П. Чкалова и М.М. Громова выполнили перелеты через Северный полюс в США, установив мировой рекорд дальности полета по прямой. Летом 1936 года КОСОС и ЗОК выделяются из состава ЦАГИ и получают наименование завод № 156 в системе НКТП, а затем в НКАП. С весны 1939 года в системе ОТБ НКВД формируется костяк фирмы «Ту» - в 1938-1941 гг. - СТО (бригада 103) ЦКБ-29 (в ОТБ НКВД, а затем в эвакуации в Омске туполевский коллектив создает один из лучших фронтовых бомбардировщиков Второй мировой войны самолет Ту-2); далее – ОКБ -156, ММЗ "Опыт", с 1992 г. - АНТК имени А.Н.Туполева. На переломе ХХ и ХХI веков КБ вошло как составная часть в новую структуру – ОАО «Туполев» , включившую в себя, помимо КБ, испытательную базу, а также серийный авиастроительный завод «АВИАСТАР» в Ульяновске. Ведется работа по интеграции с Казанским Авиационным производственным объединением. За годы существования в стенах КБ было разработано более 300 проектов различных типов летательных аппаратов, малых судов и аэросаней. Почти 90 проектов были реализованы в металле, а около 40 строились в серийном производстве. Более 18 тысяч самолетов, несших на своих фюзеляжах эмблему «Ту» в ХХ веке, поднялись в небо. Сотни самолетов «Ту» были экспортированы за рубеж и показали прекрасные эксплуатационные качества. В настоящее время значительная часть авиапассажиров в России и странах СНГ перевозится на туполевских самолетах, а в российских ВВС основу авиационной составляющей ядерной триады сдерживания определяют туполевские дальние и межконтинентальные самолеты – носители. Сегодня основными направлениями деятельности ОАО «Туполев» являются: дальнейшее развитие Программы семейства самолетов Ту-204/214 и Ту-334; разработка грузового самолета среднего класса Ту-330, регионального и административного Ту-324; работы по практическому внедрению в эксплуатацию самолетов на альтернативных видах топлива. Рассматриваются вопросы модернизации самолетов дальней авиации и авиации ВМФ (14807).</w:t>
      </w:r>
    </w:p>
    <w:p w14:paraId="239E5660" w14:textId="77777777" w:rsidR="006A3598" w:rsidRPr="00B541D6" w:rsidRDefault="006A3598" w:rsidP="00B541D6">
      <w:pPr>
        <w:jc w:val="both"/>
        <w:rPr>
          <w:rStyle w:val="ucoz-forum-post"/>
          <w:rFonts w:eastAsiaTheme="majorEastAsia"/>
          <w:color w:val="000000" w:themeColor="text1"/>
          <w:sz w:val="16"/>
          <w:szCs w:val="16"/>
        </w:rPr>
      </w:pPr>
    </w:p>
    <w:p w14:paraId="0C645D58" w14:textId="77777777" w:rsidR="006A3598" w:rsidRPr="00B541D6" w:rsidRDefault="006A3598"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22 октября </w:t>
      </w:r>
      <w:r w:rsidRPr="00B541D6">
        <w:rPr>
          <w:color w:val="000000" w:themeColor="text1"/>
          <w:sz w:val="16"/>
          <w:szCs w:val="16"/>
        </w:rPr>
        <w:t xml:space="preserve">в 1922 году организовано ОКБ А.Н.Туполева - старейшего в России и в мире авиационного конструкторского бюро, созданного и долгие годы возглавлявшегося выдающимся авиаконструктором А.Н.Туполевым. В этот день была организована комиссия ЦАГИ по постройке металлических самолетов под руководством А.Н.Туполева – первым был создан знаменитый «АНТ-2». После окончания Великой отечественной войны, по предложению Туполева, дата 22 октября 1922 г. была принята как дата образования КБ. В 1932 г. вводится в строй Завод опытных конструкций (ЗОК), одновременно КБ переезжает в новое здание КОСОС. В 1933 г. туполевцы создают уникальный рекордный самолет «АНТ-25» (РД), на которых в 1937 г. экипажи В.П.Чкалова и М.М.Громова выполнили перелеты через </w:t>
      </w:r>
      <w:r w:rsidRPr="00B541D6">
        <w:rPr>
          <w:color w:val="000000" w:themeColor="text1"/>
          <w:sz w:val="16"/>
          <w:szCs w:val="16"/>
        </w:rPr>
        <w:lastRenderedPageBreak/>
        <w:t>Северный полюс в США, установив мировой рекорд дальности полета по прямой. Летом 1936 года КОСОС и ЗОК выделяются из состава ЦАГИ и получают наименование завод № 156 в системе НКТП, а затем в НКАП. С весны 1939 года в системе ОТБ НКВД формируется костяк фирмы «Ту» - в 1938-1941 гг. - СТО (бригада 103) ЦКБ-29 (в ОТБ НКВД, а затем в эвакуации в Омске туполевский коллектив создает один из лучших фронтовых бомбардировщиков Второй мировой войны самолет «Ту-2»); далее – ОКБ -156, ММЗ "Опыт", с 1992 г. - АНТК имени А.Н.Туполева. На переломе ХХ и ХХI веков КБ вошло как составная часть в новую структуру – ОАО «Туполев» , включившую в себя, помимо КБ, испытательную базу, а также серийный авиастроительный завод «АВИАСТАР» в Ульяновске. Ведется работа по интеграции с Казанским Авиационным производственным объединением. За годы существования в стенах КБ было разработано более 300 проектов различных типов летательных аппаратов, малых судов и аэросаней. Почти 90 проектов были реализованы в металле, а около 40 строились в серийном производстве. Более 18 тысяч самолетов, несших на своих фюзеляжах эмблему «Ту» в ХХ веке, поднялись в небо. Сотни самолетов «Ту» были экспортированы за рубеж и показали прекрасные эксплуатационные качества. В настоящее время значительная часть авиапассажиров в России и странах СНГ перевозится на туполевских самолетах, а в российских ВВС основу авиационной составляющей ядерной триады сдерживания определяют туполевские дальние и межконтинентальные самолеты – носители. Сегодня основными направлениями деятельности ОАО «Туполев» являются: дальнейшее развитие Программы семейства самолетов «Ту-204/214» и «Ту-334»; разработка грузового самолета среднего класса «Ту-330», регионального и административного «Ту-324»; работы по практическому внедрению в эксплуатацию самолетов на альтернативных видах топлива. Рассматриваются вопросы модернизации самолетов дальней авиации и авиации ВМФ (14807).</w:t>
      </w:r>
    </w:p>
    <w:p w14:paraId="015DC2DA" w14:textId="77777777" w:rsidR="006A3598" w:rsidRPr="00B541D6" w:rsidRDefault="006A3598" w:rsidP="00B541D6">
      <w:pPr>
        <w:jc w:val="both"/>
        <w:rPr>
          <w:color w:val="000000" w:themeColor="text1"/>
          <w:sz w:val="16"/>
          <w:szCs w:val="16"/>
        </w:rPr>
      </w:pPr>
    </w:p>
    <w:p w14:paraId="0508DC6C" w14:textId="77777777" w:rsidR="006A3598"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3FFCC9B1" w14:textId="77777777" w:rsidR="006A3598" w:rsidRPr="00B541D6" w:rsidRDefault="006A3598" w:rsidP="00B541D6">
      <w:pPr>
        <w:numPr>
          <w:ilvl w:val="12"/>
          <w:numId w:val="0"/>
        </w:numPr>
        <w:autoSpaceDE w:val="0"/>
        <w:autoSpaceDN w:val="0"/>
        <w:adjustRightInd w:val="0"/>
        <w:jc w:val="both"/>
        <w:rPr>
          <w:iCs/>
          <w:color w:val="000000" w:themeColor="text1"/>
          <w:sz w:val="16"/>
          <w:szCs w:val="16"/>
        </w:rPr>
      </w:pPr>
    </w:p>
    <w:p w14:paraId="63AA7800" w14:textId="77777777" w:rsidR="00412E1F" w:rsidRPr="00B541D6" w:rsidRDefault="00412E1F" w:rsidP="00B541D6">
      <w:pPr>
        <w:jc w:val="both"/>
        <w:rPr>
          <w:color w:val="000000" w:themeColor="text1"/>
          <w:sz w:val="16"/>
          <w:szCs w:val="16"/>
        </w:rPr>
      </w:pPr>
      <w:r w:rsidRPr="00B541D6">
        <w:rPr>
          <w:color w:val="000000" w:themeColor="text1"/>
          <w:sz w:val="16"/>
          <w:szCs w:val="16"/>
        </w:rPr>
        <w:t>22 октября 1922 г. Московские курсы пилотов-аэронавтов произвели первый выпуск в составе 10 пилотов-аэронавтов. В числе окончивпих курсы И.И.Зыков, И.И.Мейснер, В.А.Ольденборгер, И.Г.Стобровский, П.Ф.Федосеенко, Корженевский и др.</w:t>
      </w:r>
    </w:p>
    <w:p w14:paraId="1DCA7D75" w14:textId="77777777" w:rsidR="00412E1F" w:rsidRPr="00B541D6" w:rsidRDefault="00412E1F" w:rsidP="00B541D6">
      <w:pPr>
        <w:jc w:val="both"/>
        <w:rPr>
          <w:color w:val="000000" w:themeColor="text1"/>
          <w:sz w:val="16"/>
          <w:szCs w:val="16"/>
        </w:rPr>
      </w:pPr>
      <w:r w:rsidRPr="00B541D6">
        <w:rPr>
          <w:color w:val="000000" w:themeColor="text1"/>
          <w:sz w:val="16"/>
          <w:szCs w:val="16"/>
        </w:rPr>
        <w:t>/«Воздухоплавание», 1922 № 8, стр. 4/ (23370).</w:t>
      </w:r>
    </w:p>
    <w:p w14:paraId="7C3BA2BA" w14:textId="77777777" w:rsidR="00412E1F" w:rsidRPr="00B541D6" w:rsidRDefault="00412E1F" w:rsidP="00B541D6">
      <w:pPr>
        <w:jc w:val="both"/>
        <w:rPr>
          <w:color w:val="000000" w:themeColor="text1"/>
          <w:sz w:val="16"/>
          <w:szCs w:val="16"/>
        </w:rPr>
      </w:pPr>
    </w:p>
    <w:p w14:paraId="5FD261F3" w14:textId="77777777" w:rsidR="006A3598" w:rsidRPr="00B541D6" w:rsidRDefault="006A3598"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22 октября </w:t>
      </w:r>
      <w:r w:rsidRPr="00B541D6">
        <w:rPr>
          <w:color w:val="000000" w:themeColor="text1"/>
          <w:sz w:val="16"/>
          <w:szCs w:val="16"/>
        </w:rPr>
        <w:t>в 1922 году последний солдат армии интервентов покидает Владивосток. В Приморье устанавливается советская власть (14807).</w:t>
      </w:r>
    </w:p>
    <w:p w14:paraId="25048F48" w14:textId="77777777" w:rsidR="006A3598" w:rsidRPr="00B541D6" w:rsidRDefault="006A3598" w:rsidP="00B541D6">
      <w:pPr>
        <w:jc w:val="both"/>
        <w:rPr>
          <w:color w:val="000000" w:themeColor="text1"/>
          <w:sz w:val="16"/>
          <w:szCs w:val="16"/>
        </w:rPr>
      </w:pPr>
    </w:p>
    <w:p w14:paraId="3AF97521" w14:textId="77777777" w:rsidR="00D251E5" w:rsidRPr="00B541D6" w:rsidRDefault="00D251E5" w:rsidP="00B541D6">
      <w:pPr>
        <w:jc w:val="both"/>
        <w:rPr>
          <w:color w:val="000000" w:themeColor="text1"/>
          <w:sz w:val="16"/>
          <w:szCs w:val="16"/>
        </w:rPr>
      </w:pPr>
      <w:r w:rsidRPr="00B541D6">
        <w:rPr>
          <w:color w:val="000000" w:themeColor="text1"/>
          <w:sz w:val="16"/>
          <w:szCs w:val="16"/>
        </w:rPr>
        <w:t>22 октября 1922 года Гражданская война на востоке России закончилась взятием Владивостока частями НРА и партизанами. Авиация ДВР вновь вошла в состав Красного Воздушного флота (18560).</w:t>
      </w:r>
    </w:p>
    <w:p w14:paraId="0F0F40C4" w14:textId="77777777" w:rsidR="00D251E5" w:rsidRPr="00B541D6" w:rsidRDefault="00D251E5" w:rsidP="00B541D6">
      <w:pPr>
        <w:jc w:val="both"/>
        <w:rPr>
          <w:color w:val="000000" w:themeColor="text1"/>
          <w:sz w:val="16"/>
          <w:szCs w:val="16"/>
        </w:rPr>
      </w:pPr>
    </w:p>
    <w:p w14:paraId="5C94D1A0" w14:textId="77777777" w:rsidR="00BC1EBB" w:rsidRPr="008C063D" w:rsidRDefault="00BC1EBB" w:rsidP="00BC1EBB">
      <w:pPr>
        <w:rPr>
          <w:rStyle w:val="aff"/>
          <w:rFonts w:ascii="Times New Roman" w:hAnsi="Times New Roman" w:cs="Times New Roman"/>
          <w:color w:val="0070C0"/>
          <w:spacing w:val="0"/>
          <w:sz w:val="16"/>
          <w:szCs w:val="16"/>
        </w:rPr>
      </w:pPr>
      <w:r w:rsidRPr="008C063D">
        <w:rPr>
          <w:rStyle w:val="aff"/>
          <w:rFonts w:ascii="Times New Roman" w:hAnsi="Times New Roman" w:cs="Times New Roman"/>
          <w:color w:val="0070C0"/>
          <w:spacing w:val="0"/>
          <w:sz w:val="16"/>
          <w:szCs w:val="16"/>
        </w:rPr>
        <w:t>22 октября 1922 года гражданская война на востоке России закончилась взятием Владивостока частями НРА и партизанами. Авиация ДВР вновь вошла в состав Красного Воздушного флота (25133).</w:t>
      </w:r>
    </w:p>
    <w:p w14:paraId="543ACFA6" w14:textId="77777777" w:rsidR="00BC1EBB" w:rsidRPr="008C063D" w:rsidRDefault="00BC1EBB" w:rsidP="00BC1EBB">
      <w:pPr>
        <w:rPr>
          <w:color w:val="0070C0"/>
          <w:sz w:val="16"/>
          <w:szCs w:val="16"/>
        </w:rPr>
      </w:pPr>
    </w:p>
    <w:p w14:paraId="267D8714" w14:textId="77777777" w:rsidR="005E0498" w:rsidRPr="00B541D6" w:rsidRDefault="005E0498"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38B3DCB0" w14:textId="77777777" w:rsidR="005E0498" w:rsidRPr="00B541D6" w:rsidRDefault="005E0498" w:rsidP="00B541D6">
      <w:pPr>
        <w:numPr>
          <w:ilvl w:val="12"/>
          <w:numId w:val="0"/>
        </w:numPr>
        <w:autoSpaceDE w:val="0"/>
        <w:autoSpaceDN w:val="0"/>
        <w:adjustRightInd w:val="0"/>
        <w:jc w:val="both"/>
        <w:rPr>
          <w:iCs/>
          <w:color w:val="000000" w:themeColor="text1"/>
          <w:sz w:val="16"/>
          <w:szCs w:val="16"/>
        </w:rPr>
      </w:pPr>
    </w:p>
    <w:p w14:paraId="4D205E70" w14:textId="77777777" w:rsidR="0085061A" w:rsidRPr="00B541D6" w:rsidRDefault="0085061A" w:rsidP="00B541D6">
      <w:pPr>
        <w:jc w:val="both"/>
        <w:rPr>
          <w:color w:val="000000" w:themeColor="text1"/>
          <w:sz w:val="16"/>
          <w:szCs w:val="16"/>
        </w:rPr>
      </w:pPr>
      <w:r w:rsidRPr="00B541D6">
        <w:rPr>
          <w:color w:val="000000" w:themeColor="text1"/>
          <w:sz w:val="16"/>
          <w:szCs w:val="16"/>
        </w:rPr>
        <w:t>22 октября 1922 Амелия Эрхарт установила новый женский рекорд высоты, достигнув 14,000 футов (4,267 метров) на ярком желтым Kinner Airster, которую называют канарейка (20352).</w:t>
      </w:r>
    </w:p>
    <w:p w14:paraId="6DD3CD2B" w14:textId="77777777" w:rsidR="0085061A" w:rsidRPr="00B541D6" w:rsidRDefault="0085061A" w:rsidP="00B541D6">
      <w:pPr>
        <w:jc w:val="both"/>
        <w:rPr>
          <w:color w:val="000000" w:themeColor="text1"/>
          <w:sz w:val="16"/>
          <w:szCs w:val="16"/>
        </w:rPr>
      </w:pPr>
    </w:p>
    <w:p w14:paraId="6FB52855" w14:textId="77777777" w:rsidR="005E0498" w:rsidRPr="00B541D6" w:rsidRDefault="005E0498" w:rsidP="00B541D6">
      <w:pPr>
        <w:jc w:val="both"/>
        <w:rPr>
          <w:color w:val="000000" w:themeColor="text1"/>
          <w:sz w:val="16"/>
          <w:szCs w:val="16"/>
        </w:rPr>
      </w:pPr>
      <w:r w:rsidRPr="00B541D6">
        <w:rPr>
          <w:color w:val="000000" w:themeColor="text1"/>
          <w:sz w:val="16"/>
          <w:szCs w:val="16"/>
        </w:rPr>
        <w:t>22 октября 1922 года в США было проведено первое после мировой войны спасение военного летчика при помощи парашюта. Пилот Технического отдела лейтенант Ч. Гаррис спасся от гибели, выпрыгнув из самолета, развалившегося в воздухе во время испытания (Минов Л. Путь парашюта. Изд. 2-е, доп. М.: Молодая гвардия, 1935. С. 14) (21402).</w:t>
      </w:r>
    </w:p>
    <w:p w14:paraId="13D94768" w14:textId="77777777" w:rsidR="005E0498" w:rsidRPr="00B541D6" w:rsidRDefault="005E0498" w:rsidP="00B541D6">
      <w:pPr>
        <w:jc w:val="both"/>
        <w:rPr>
          <w:color w:val="000000" w:themeColor="text1"/>
          <w:sz w:val="16"/>
          <w:szCs w:val="16"/>
        </w:rPr>
      </w:pPr>
    </w:p>
    <w:p w14:paraId="57346782" w14:textId="77777777" w:rsidR="00D251E5" w:rsidRPr="00B541D6" w:rsidRDefault="00D251E5"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1073CAEF" w14:textId="77777777" w:rsidR="00D251E5" w:rsidRPr="00B541D6" w:rsidRDefault="00D251E5" w:rsidP="00B541D6">
      <w:pPr>
        <w:numPr>
          <w:ilvl w:val="12"/>
          <w:numId w:val="0"/>
        </w:numPr>
        <w:autoSpaceDE w:val="0"/>
        <w:autoSpaceDN w:val="0"/>
        <w:adjustRightInd w:val="0"/>
        <w:jc w:val="both"/>
        <w:rPr>
          <w:iCs/>
          <w:color w:val="000000" w:themeColor="text1"/>
          <w:sz w:val="16"/>
          <w:szCs w:val="16"/>
        </w:rPr>
      </w:pPr>
    </w:p>
    <w:p w14:paraId="453CEB18" w14:textId="77777777" w:rsidR="00D251E5" w:rsidRPr="00B541D6" w:rsidRDefault="00D251E5" w:rsidP="00B541D6">
      <w:pPr>
        <w:jc w:val="both"/>
        <w:rPr>
          <w:color w:val="000000" w:themeColor="text1"/>
          <w:sz w:val="16"/>
          <w:szCs w:val="16"/>
        </w:rPr>
      </w:pPr>
      <w:r w:rsidRPr="00B541D6">
        <w:rPr>
          <w:color w:val="000000" w:themeColor="text1"/>
          <w:sz w:val="16"/>
          <w:szCs w:val="16"/>
        </w:rPr>
        <w:t>23 октября 1922 г. при Военном научном обществе (ВНО) Академии была образована Секция Воздушного флота. В ее президиум были избраны: председателем – слушатель А.В. Сергеев, секретарем – А.Л. Григорьев, членами: слушатель Высших Академических курсов (ВАК) бывший командир авиагруппы А.Т. Кожевников, помощник начальника штаба Главвоздухфлота А.Н. Лапчинский, преподаватель ВА РККА и ВАК М.П. Строев. Из перечисленных членов Секции наибольшее число военно-теоретических трудов было у А.Н. Лапчинского. На первых заседаниях Секции именно он оригинально поставил вопрос о ценности опыта, но в то же время подчеркнул, что «военно-исторические примеры не могут дать образцов для подражания. (…) При решении тактической задачи необходимо (…) решать новую задачу в новых условиях обстановки. Воспитание военспеца, обращенное к памяти, а не к творчеству – губительно». На одном из первых заседаний Секции членами ВНО и приглашенными сухопутными командирами детально разбирались действия авиации на двухсторонних маневрах МВО, проходивших в середине августа 1922 г. Докладчиком был начвоздухфлота МВО И.И. Петрожицкий. Практически на всех заседаниях ВНО известный военно-воздушный теоретик Н.А. Яцук раз за разом поднимал вопрос о признании Красного Военного Воздушного флота в качестве вида («элемента») Вооруженных сил. Он говорил: «В процессе обоснования того, что воздушный флот является не родом войск, а одним из трех составных частей (элементов) вооруженной силы, вовсе нет (…) необходимости базироваться главным образом на будущем или говорить о воздушных флотах особо мощных (слабый морской флот все же не род войск сухопутных), ибо главными обоснованиями являются: способность воздушного флота самостоятельно добиваться господства в своей стихии, индивидуальность природы его и, отчасти, ясно усматриваемая правильность аналогии при параллельном исследовании вопросов, касающихся его, армии и флота морского. Эти обоснования могут быть отнесены с достаточной справедливостью и к слабому в современном состоянии его сравнительно с воздушными флотами таких государств, как Англия и Франция, воздушному флоту». С этим были не совсем согласны М.П. Строев, А.В. Сергеев и С.Н. Покровский. М.П. Строев, соглашаясь с основным выводом Н.А. Яцука, внес поправку в том смысле, что «важными являются мотивы в пользу признания Воздушного флота самостоятельным элементом, относящиеся к области организационной; без этого признания мы растеряем свои школы, авиапромышленность и т.д., а вместе с этим распылим своих немногочисленных работников. Именно слабому Воздушному флоту необходима большая организационная свобода, чтобы расти быстро и нормально». Иными словами, М.П. Строев считал, что за признанием КВФ видом Вооруженных сил, последует его достаточное финансирование. С.Г. Хорьков на этом заседании указал на полное отсутствие в Воздушном флоте тактики снабжения и чрезвычайное, из-за этого, «разбухание тыла авиачастей, все это требует немедленных решительных мер». Известный авиационный начальник В.В. Хрипин предлагал: «1) В новой организации Кр[асного] Возд[ушного] флота нужно предусмотреть установление снабженческих аппаратов в соответствии с указанными здесь общими основными требованиями. 2) Немедленно надлежит приступить к формированию баз – постоянных и подвижных – в соответствии с разрабатываемой организацией действующих частей Возд[ушного] флота и при непременном условии подчинения баз тому строевому начальнику, части коего база обслуживает. 3) Оборудование аэродромной сети должно проводиться в самом широком масштабе и в наикратчайший срок. Вместе с тем нужно разработать все вопросы по службе аэродромов, их значение и роль в деле технического питания Кр[асного] Возд[ушного] флота». Подытожив все сказанное о возможной постановке снабжения в КВФ, В.В. Хрипин предложил схему его организационной структуры (19566).</w:t>
      </w:r>
    </w:p>
    <w:p w14:paraId="4D13E15E" w14:textId="77777777" w:rsidR="00D251E5" w:rsidRPr="00B541D6" w:rsidRDefault="00D251E5" w:rsidP="00B541D6">
      <w:pPr>
        <w:jc w:val="both"/>
        <w:rPr>
          <w:color w:val="000000" w:themeColor="text1"/>
          <w:sz w:val="16"/>
          <w:szCs w:val="16"/>
        </w:rPr>
      </w:pPr>
    </w:p>
    <w:p w14:paraId="0E3BBF42" w14:textId="77777777" w:rsidR="00BC1EBB" w:rsidRPr="008C063D" w:rsidRDefault="00BC1EBB" w:rsidP="00BC1EBB">
      <w:pPr>
        <w:rPr>
          <w:color w:val="0070C0"/>
          <w:sz w:val="16"/>
          <w:szCs w:val="16"/>
        </w:rPr>
      </w:pPr>
      <w:r w:rsidRPr="008C063D">
        <w:rPr>
          <w:color w:val="0070C0"/>
          <w:sz w:val="16"/>
          <w:szCs w:val="16"/>
        </w:rPr>
        <w:t>23 октября 1922 г. с поступлением в Военной Академии РККА осенью 1922 г. А. В. Сергеева и его дав</w:t>
      </w:r>
      <w:r w:rsidRPr="008C063D">
        <w:rPr>
          <w:color w:val="0070C0"/>
          <w:sz w:val="16"/>
          <w:szCs w:val="16"/>
        </w:rPr>
        <w:softHyphen/>
        <w:t>него товарища начальника авиации 1-й Конной армии (во второй половине 1920 г.) А. Л. Григорьева при ВНО В А РККА образовалась Секция ВФ. В ее Президиум были избраны: Председателем - А. В. Сергеев, секретарем - А. Л. Григорьев, членами: слушатель Высших Академических курсов (ВАК) бывший командир авиагруппы А. Т. Кожевников, помощник Начальника Штаба Главвоздухфлота А. Н. Лапчинский, преподаватель Военной Академии РККА и ВАК М. П. Строев. Из перечисленных членов Секции наибольшее число военно-теоретических трудов было на счету А. Н. Лапчинского. На первых заседаниях Секции именно он оригинально поставил вопрос о ценности опыта, но в тоже время подчеркнул, что «военно-исторические при</w:t>
      </w:r>
      <w:r w:rsidRPr="008C063D">
        <w:rPr>
          <w:color w:val="0070C0"/>
          <w:sz w:val="16"/>
          <w:szCs w:val="16"/>
        </w:rPr>
        <w:softHyphen/>
        <w:t>меры не могут дать образцов для подражания. (...) При решении тактической задачи необходимо (...) решать новую задачу в новых условиях обстановки. Воспитание военспеца, обращенное к памяти, а не к творчеству - губительно».</w:t>
      </w:r>
    </w:p>
    <w:p w14:paraId="2524F2F6" w14:textId="77777777" w:rsidR="00BC1EBB" w:rsidRPr="008C063D" w:rsidRDefault="00BC1EBB" w:rsidP="00BC1EBB">
      <w:pPr>
        <w:rPr>
          <w:color w:val="0070C0"/>
          <w:sz w:val="16"/>
          <w:szCs w:val="16"/>
        </w:rPr>
      </w:pPr>
      <w:r w:rsidRPr="008C063D">
        <w:rPr>
          <w:color w:val="0070C0"/>
          <w:sz w:val="16"/>
          <w:szCs w:val="16"/>
        </w:rPr>
        <w:t>Одним из первых на заседании Секции КВФ ВНО выступил с докладом «Какие нам нужны самолеты» М. П. Строев.</w:t>
      </w:r>
    </w:p>
    <w:p w14:paraId="158992BF" w14:textId="77777777" w:rsidR="00BC1EBB" w:rsidRPr="008C063D" w:rsidRDefault="00BC1EBB" w:rsidP="00BC1EBB">
      <w:pPr>
        <w:rPr>
          <w:color w:val="0070C0"/>
          <w:sz w:val="16"/>
          <w:szCs w:val="16"/>
        </w:rPr>
      </w:pPr>
      <w:r w:rsidRPr="008C063D">
        <w:rPr>
          <w:color w:val="0070C0"/>
          <w:sz w:val="16"/>
          <w:szCs w:val="16"/>
        </w:rPr>
        <w:t>Затем членами Секции и приглашенными сухопутными командирами бы</w:t>
      </w:r>
      <w:r w:rsidRPr="008C063D">
        <w:rPr>
          <w:color w:val="0070C0"/>
          <w:sz w:val="16"/>
          <w:szCs w:val="16"/>
        </w:rPr>
        <w:softHyphen/>
        <w:t>ли детально разобраны действия авиации на двухсторонних маневрах МВО, проходивших в середине августа 1922 г. Докладчиком был Начвоздухфлота МВО И. И. Петрожицкий.</w:t>
      </w:r>
    </w:p>
    <w:p w14:paraId="59CF78E2" w14:textId="77777777" w:rsidR="00BC1EBB" w:rsidRPr="008C063D" w:rsidRDefault="00BC1EBB" w:rsidP="00BC1EBB">
      <w:pPr>
        <w:rPr>
          <w:color w:val="0070C0"/>
          <w:sz w:val="16"/>
          <w:szCs w:val="16"/>
        </w:rPr>
      </w:pPr>
      <w:r w:rsidRPr="008C063D">
        <w:rPr>
          <w:color w:val="0070C0"/>
          <w:sz w:val="16"/>
          <w:szCs w:val="16"/>
        </w:rPr>
        <w:t>Бывший врангелевский авиационный начальник, а теперь преподаватель Академии С. Н. Покровский 27 октября 1922 г. сделал доклад: «Авиация, как маневренный резерв старшего начальника». В заключительном слове после дискуссии по докладу начальник Штаба Главвоздухфлота Ф. Ф. Новицкий ука</w:t>
      </w:r>
      <w:r w:rsidRPr="008C063D">
        <w:rPr>
          <w:color w:val="0070C0"/>
          <w:sz w:val="16"/>
          <w:szCs w:val="16"/>
        </w:rPr>
        <w:softHyphen/>
        <w:t>зал, что «доклад является ценным вкладом в тактику Воздушного флота» (Постоянная Военно-Научная Комиссия при Штабе Р.К.К. Воздушного Флота Рес</w:t>
      </w:r>
      <w:r w:rsidRPr="008C063D">
        <w:rPr>
          <w:color w:val="0070C0"/>
          <w:sz w:val="16"/>
          <w:szCs w:val="16"/>
        </w:rPr>
        <w:softHyphen/>
        <w:t>публики. Отчет о заседаниях // Вестник воздушного флота. - 1923. - № 1. - С. 104.).</w:t>
      </w:r>
    </w:p>
    <w:p w14:paraId="075D6B98" w14:textId="77777777" w:rsidR="00BC1EBB" w:rsidRPr="008C063D" w:rsidRDefault="00BC1EBB" w:rsidP="00BC1EBB">
      <w:pPr>
        <w:rPr>
          <w:color w:val="0070C0"/>
          <w:sz w:val="16"/>
          <w:szCs w:val="16"/>
        </w:rPr>
      </w:pPr>
      <w:r w:rsidRPr="008C063D">
        <w:rPr>
          <w:color w:val="0070C0"/>
          <w:sz w:val="16"/>
          <w:szCs w:val="16"/>
        </w:rPr>
        <w:t>Известный военно-воздушный теоретик Н. А. Яцук раз за разом поднимал вопрос о признании Красного Военного Воздушного флота в качестве вида («элемента») Вооруженных сил. Он говорил: «В процессе обоснования того, что воздушный флот является не родом войск, а одним из трех составных ча</w:t>
      </w:r>
      <w:r w:rsidRPr="008C063D">
        <w:rPr>
          <w:color w:val="0070C0"/>
          <w:sz w:val="16"/>
          <w:szCs w:val="16"/>
        </w:rPr>
        <w:softHyphen/>
        <w:t>стей (элементов) вооруженной силы, вовсе нет (...) необходимости базировать</w:t>
      </w:r>
      <w:r w:rsidRPr="008C063D">
        <w:rPr>
          <w:color w:val="0070C0"/>
          <w:sz w:val="16"/>
          <w:szCs w:val="16"/>
        </w:rPr>
        <w:softHyphen/>
        <w:t>ся главным образом на будущем или говорить о воздушных флотах особо мощ</w:t>
      </w:r>
      <w:r w:rsidRPr="008C063D">
        <w:rPr>
          <w:color w:val="0070C0"/>
          <w:sz w:val="16"/>
          <w:szCs w:val="16"/>
        </w:rPr>
        <w:softHyphen/>
        <w:t>ных (слабый морской флот все же не род войск сухопутных), ибо главными обоснованиями являются: способность воздушного флота самостоятельно до</w:t>
      </w:r>
      <w:r w:rsidRPr="008C063D">
        <w:rPr>
          <w:color w:val="0070C0"/>
          <w:sz w:val="16"/>
          <w:szCs w:val="16"/>
        </w:rPr>
        <w:softHyphen/>
        <w:t xml:space="preserve">биваться господства в своей стихии, индивидуальность природы его и, отчасти, ясно усматриваемая правильность аналогии при параллельном исследовании вопросов, касающихся его, армии и </w:t>
      </w:r>
      <w:r w:rsidRPr="008C063D">
        <w:rPr>
          <w:color w:val="0070C0"/>
          <w:sz w:val="16"/>
          <w:szCs w:val="16"/>
        </w:rPr>
        <w:lastRenderedPageBreak/>
        <w:t>флота морского. Эти обоснования могут быть отнесены с достаточной справедливостью и к слабому в современном со</w:t>
      </w:r>
      <w:r w:rsidRPr="008C063D">
        <w:rPr>
          <w:color w:val="0070C0"/>
          <w:sz w:val="16"/>
          <w:szCs w:val="16"/>
        </w:rPr>
        <w:softHyphen/>
        <w:t>стоянии его сравнительно с воздушными флотами таких государств, как Англия и Франция, воздушному флоту» (Орган ГУВФ и ГУВП. Воздушный Флот, как один из составных элементов воору</w:t>
      </w:r>
      <w:r w:rsidRPr="008C063D">
        <w:rPr>
          <w:color w:val="0070C0"/>
          <w:sz w:val="16"/>
          <w:szCs w:val="16"/>
        </w:rPr>
        <w:softHyphen/>
        <w:t>женной силы (Статья-доклад на ВНО, прочитанный Н. Яцуком) // Вестник воздушного флота.- 1923. - № 2(16).- С. 7.). С этим были не совсем согласны А. В. Сер</w:t>
      </w:r>
      <w:r w:rsidRPr="008C063D">
        <w:rPr>
          <w:color w:val="0070C0"/>
          <w:sz w:val="16"/>
          <w:szCs w:val="16"/>
        </w:rPr>
        <w:softHyphen/>
        <w:t>геев и С. Н. Покровский.</w:t>
      </w:r>
    </w:p>
    <w:p w14:paraId="25F55281" w14:textId="77777777" w:rsidR="00BC1EBB" w:rsidRPr="008C063D" w:rsidRDefault="00BC1EBB" w:rsidP="00BC1EBB">
      <w:pPr>
        <w:rPr>
          <w:color w:val="0070C0"/>
          <w:sz w:val="16"/>
          <w:szCs w:val="16"/>
        </w:rPr>
      </w:pPr>
      <w:r w:rsidRPr="008C063D">
        <w:rPr>
          <w:color w:val="0070C0"/>
          <w:sz w:val="16"/>
          <w:szCs w:val="16"/>
        </w:rPr>
        <w:t>В прениях по докладу С. Н. Покровский указал, что основой построений докладчика (Н. А. Яцука) является аналогия морского флота с воздушным. Между тем аналогия эта чисто поверхностная: борьба за господство в воздухе не может быть сравниваема с борьбой за господство на море. В последнем слу</w:t>
      </w:r>
      <w:r w:rsidRPr="008C063D">
        <w:rPr>
          <w:color w:val="0070C0"/>
          <w:sz w:val="16"/>
          <w:szCs w:val="16"/>
        </w:rPr>
        <w:softHyphen/>
        <w:t>чае есть стратегический объект борьбы - захват мировых торговых путей. Та</w:t>
      </w:r>
      <w:r w:rsidRPr="008C063D">
        <w:rPr>
          <w:color w:val="0070C0"/>
          <w:sz w:val="16"/>
          <w:szCs w:val="16"/>
        </w:rPr>
        <w:softHyphen/>
        <w:t>кого объекта в действиях воздушного флота нет.</w:t>
      </w:r>
    </w:p>
    <w:p w14:paraId="4F6ADFC0" w14:textId="77777777" w:rsidR="00BC1EBB" w:rsidRPr="008C063D" w:rsidRDefault="00BC1EBB" w:rsidP="00BC1EBB">
      <w:pPr>
        <w:rPr>
          <w:color w:val="0070C0"/>
          <w:sz w:val="16"/>
          <w:szCs w:val="16"/>
        </w:rPr>
      </w:pPr>
      <w:r w:rsidRPr="008C063D">
        <w:rPr>
          <w:color w:val="0070C0"/>
          <w:sz w:val="16"/>
          <w:szCs w:val="16"/>
        </w:rPr>
        <w:t>М. П. Строев, соглашаясь с основным выводом Н. А. Яцука, внес поправ</w:t>
      </w:r>
      <w:r w:rsidRPr="008C063D">
        <w:rPr>
          <w:color w:val="0070C0"/>
          <w:sz w:val="16"/>
          <w:szCs w:val="16"/>
        </w:rPr>
        <w:softHyphen/>
        <w:t>ку в том смысле, что «важными являются мотивы в пользу признания Воздуш</w:t>
      </w:r>
      <w:r w:rsidRPr="008C063D">
        <w:rPr>
          <w:color w:val="0070C0"/>
          <w:sz w:val="16"/>
          <w:szCs w:val="16"/>
        </w:rPr>
        <w:softHyphen/>
        <w:t>ного флота самостоятельным элементом, относящиеся к области организацион</w:t>
      </w:r>
      <w:r w:rsidRPr="008C063D">
        <w:rPr>
          <w:color w:val="0070C0"/>
          <w:sz w:val="16"/>
          <w:szCs w:val="16"/>
        </w:rPr>
        <w:softHyphen/>
        <w:t>ной; без этого признания мы растеряем свои школы, авиапромышленность и т. д., а вместе с этим распылим своих немногочисленных работников. Именно слабому Воздушному флоту необходима большая организационная свобода, чтобы расти быстро и нормально» (Григорьев А. Л. Военно-Научное Общество при Военной Академии РККА / Алек</w:t>
      </w:r>
      <w:r w:rsidRPr="008C063D">
        <w:rPr>
          <w:color w:val="0070C0"/>
          <w:sz w:val="16"/>
          <w:szCs w:val="16"/>
        </w:rPr>
        <w:softHyphen/>
        <w:t>сандр Григорьев // Вестник воздушного флота. - 1923. - № 2 (16). - С. 169). Иными словами, М. П. Строев считал, что за признанием Красного Воздушного флота видом Вооруженных сил, последу</w:t>
      </w:r>
      <w:r w:rsidRPr="008C063D">
        <w:rPr>
          <w:color w:val="0070C0"/>
          <w:sz w:val="16"/>
          <w:szCs w:val="16"/>
        </w:rPr>
        <w:softHyphen/>
        <w:t>ет достаточное его финансирование.</w:t>
      </w:r>
    </w:p>
    <w:p w14:paraId="5216AE21" w14:textId="77777777" w:rsidR="00BC1EBB" w:rsidRPr="008C063D" w:rsidRDefault="00BC1EBB" w:rsidP="00BC1EBB">
      <w:pPr>
        <w:rPr>
          <w:color w:val="0070C0"/>
          <w:sz w:val="16"/>
          <w:szCs w:val="16"/>
        </w:rPr>
      </w:pPr>
      <w:r w:rsidRPr="008C063D">
        <w:rPr>
          <w:color w:val="0070C0"/>
          <w:sz w:val="16"/>
          <w:szCs w:val="16"/>
        </w:rPr>
        <w:t>Однако более всего военно-воздушных теоретиков занимали вопросы ор</w:t>
      </w:r>
      <w:r w:rsidRPr="008C063D">
        <w:rPr>
          <w:color w:val="0070C0"/>
          <w:sz w:val="16"/>
          <w:szCs w:val="16"/>
        </w:rPr>
        <w:softHyphen/>
        <w:t>ганизационного строительства Красного Воздушного флота. Так, в конце 1922 - начале 1923 г. в Авиасекции были заслушаны доклады А. Т. Кожевникова, М. П. Строева и А. И. Онуфриева на одну и ту же тему: «Организация боевой авиации». Как отклик на эти доклады в «Вестнике воздушного флота» появи</w:t>
      </w:r>
      <w:r w:rsidRPr="008C063D">
        <w:rPr>
          <w:color w:val="0070C0"/>
          <w:sz w:val="16"/>
          <w:szCs w:val="16"/>
        </w:rPr>
        <w:softHyphen/>
        <w:t>лась статья некоего «А. С.» (Позже А. В. Сергеев признал свое авторство), который справедливо писал: «Чтобы переходить к организации - нужно определить задачи. Бомбометание, корректирование, агитация, воздушный бой, разведка, транспорт. (...) Таким образом, мы подо</w:t>
      </w:r>
      <w:r w:rsidRPr="008C063D">
        <w:rPr>
          <w:color w:val="0070C0"/>
          <w:sz w:val="16"/>
          <w:szCs w:val="16"/>
        </w:rPr>
        <w:softHyphen/>
        <w:t>шли к следующей организации боевой авиации: необходимы отдельные разве</w:t>
      </w:r>
      <w:r w:rsidRPr="008C063D">
        <w:rPr>
          <w:color w:val="0070C0"/>
          <w:sz w:val="16"/>
          <w:szCs w:val="16"/>
        </w:rPr>
        <w:softHyphen/>
        <w:t>дывательные и корректировочные отряды (можно даже при 12-самолетных отрядах - 4 делать корректировочными, чтобы получить одну единицу вместо 2-х) универсальные по задачам, как основные единицы Воздушного флота. Они удовлетворяют дивизию, корпус, армию и фронт» (А. С. Об организации боевой авиации // Вестник воздушного флота. - 1923. - №2(16).-С. 15).</w:t>
      </w:r>
    </w:p>
    <w:p w14:paraId="4B22F89C" w14:textId="77777777" w:rsidR="00BC1EBB" w:rsidRPr="008C063D" w:rsidRDefault="00BC1EBB" w:rsidP="00BC1EBB">
      <w:pPr>
        <w:rPr>
          <w:color w:val="0070C0"/>
          <w:sz w:val="16"/>
          <w:szCs w:val="16"/>
        </w:rPr>
      </w:pPr>
      <w:r w:rsidRPr="008C063D">
        <w:rPr>
          <w:color w:val="0070C0"/>
          <w:sz w:val="16"/>
          <w:szCs w:val="16"/>
        </w:rPr>
        <w:t>С. Г. Хорьков на этом заседании указал на полное отсутствие в Воздуш</w:t>
      </w:r>
      <w:r w:rsidRPr="008C063D">
        <w:rPr>
          <w:color w:val="0070C0"/>
          <w:sz w:val="16"/>
          <w:szCs w:val="16"/>
        </w:rPr>
        <w:softHyphen/>
        <w:t>ном флоте тактики снабжения и чрезвычайное, из-за этого, «разбухание тыла авиачастей, все это требует немедленных решительных мер».</w:t>
      </w:r>
    </w:p>
    <w:p w14:paraId="17A86399" w14:textId="77777777" w:rsidR="00BC1EBB" w:rsidRPr="008C063D" w:rsidRDefault="00BC1EBB" w:rsidP="00BC1EBB">
      <w:pPr>
        <w:rPr>
          <w:color w:val="0070C0"/>
          <w:sz w:val="16"/>
          <w:szCs w:val="16"/>
        </w:rPr>
      </w:pPr>
      <w:r w:rsidRPr="008C063D">
        <w:rPr>
          <w:color w:val="0070C0"/>
          <w:sz w:val="16"/>
          <w:szCs w:val="16"/>
          <w:shd w:val="clear" w:color="auto" w:fill="FFFFFF"/>
        </w:rPr>
        <w:t xml:space="preserve">Отвечая ему, бывший начальник КВФ армии времен Гражданской войны В. </w:t>
      </w:r>
      <w:r w:rsidRPr="008C063D">
        <w:rPr>
          <w:color w:val="0070C0"/>
          <w:sz w:val="16"/>
          <w:szCs w:val="16"/>
        </w:rPr>
        <w:t>В. Хрипин свою статью в «Вестнике воздушного флота» посвятил организа</w:t>
      </w:r>
      <w:r w:rsidRPr="008C063D">
        <w:rPr>
          <w:color w:val="0070C0"/>
          <w:sz w:val="16"/>
          <w:szCs w:val="16"/>
        </w:rPr>
        <w:softHyphen/>
        <w:t>ции тыла и снабжения Красного Воздушного флота. Подходя к своей теме, он сразу поддержал позицию Н. А. Яцука о Военном Воздушном флоте, как виде Вооруженных сил.</w:t>
      </w:r>
    </w:p>
    <w:p w14:paraId="32019FC7" w14:textId="77777777" w:rsidR="00BC1EBB" w:rsidRPr="008C063D" w:rsidRDefault="00BC1EBB" w:rsidP="00BC1EBB">
      <w:pPr>
        <w:rPr>
          <w:color w:val="0070C0"/>
          <w:sz w:val="16"/>
          <w:szCs w:val="16"/>
        </w:rPr>
      </w:pPr>
      <w:r w:rsidRPr="008C063D">
        <w:rPr>
          <w:color w:val="0070C0"/>
          <w:sz w:val="16"/>
          <w:szCs w:val="16"/>
        </w:rPr>
        <w:t>Кроме того, В. В. Хрипин предлагал:</w:t>
      </w:r>
    </w:p>
    <w:p w14:paraId="035B5BCE" w14:textId="77777777" w:rsidR="00BC1EBB" w:rsidRPr="008C063D" w:rsidRDefault="00BC1EBB" w:rsidP="00BC1EBB">
      <w:pPr>
        <w:rPr>
          <w:color w:val="0070C0"/>
          <w:sz w:val="16"/>
          <w:szCs w:val="16"/>
        </w:rPr>
      </w:pPr>
      <w:r w:rsidRPr="008C063D">
        <w:rPr>
          <w:color w:val="0070C0"/>
          <w:sz w:val="16"/>
          <w:szCs w:val="16"/>
        </w:rPr>
        <w:t>«1) В новой организации Красного ] Воздушного] Флота нужно преду</w:t>
      </w:r>
      <w:r w:rsidRPr="008C063D">
        <w:rPr>
          <w:color w:val="0070C0"/>
          <w:sz w:val="16"/>
          <w:szCs w:val="16"/>
        </w:rPr>
        <w:softHyphen/>
        <w:t>смотреть установление снабженческих аппаратов в соответствии с указанными здесь общими основными требованиями.</w:t>
      </w:r>
    </w:p>
    <w:p w14:paraId="62DD9E63" w14:textId="77777777" w:rsidR="00BC1EBB" w:rsidRPr="008C063D" w:rsidRDefault="00BC1EBB" w:rsidP="00BC1EBB">
      <w:pPr>
        <w:rPr>
          <w:color w:val="0070C0"/>
          <w:sz w:val="16"/>
          <w:szCs w:val="16"/>
        </w:rPr>
      </w:pPr>
      <w:r w:rsidRPr="008C063D">
        <w:rPr>
          <w:color w:val="0070C0"/>
          <w:sz w:val="16"/>
          <w:szCs w:val="16"/>
        </w:rPr>
        <w:t>2) Немедленно надлежит приступить к формированию баз - постоянных и подвижных - в соответствии с разрабатываемой организацией действующих частей Воздушного] флота и при непременном условии подчинения баз тому строевому начальнику, части коего база обслуживает.</w:t>
      </w:r>
    </w:p>
    <w:p w14:paraId="6B1230C7" w14:textId="77777777" w:rsidR="00BC1EBB" w:rsidRPr="008C063D" w:rsidRDefault="00BC1EBB" w:rsidP="00BC1EBB">
      <w:pPr>
        <w:rPr>
          <w:color w:val="0070C0"/>
          <w:sz w:val="16"/>
          <w:szCs w:val="16"/>
        </w:rPr>
      </w:pPr>
      <w:r w:rsidRPr="008C063D">
        <w:rPr>
          <w:color w:val="0070C0"/>
          <w:sz w:val="16"/>
          <w:szCs w:val="16"/>
        </w:rPr>
        <w:t>3) Оборудование аэродромной сети должно проводиться в самом широ</w:t>
      </w:r>
      <w:r w:rsidRPr="008C063D">
        <w:rPr>
          <w:color w:val="0070C0"/>
          <w:sz w:val="16"/>
          <w:szCs w:val="16"/>
        </w:rPr>
        <w:softHyphen/>
        <w:t>ком масштабе и в наикратчайший срок. Вместе с тем нужно разработать все во</w:t>
      </w:r>
      <w:r w:rsidRPr="008C063D">
        <w:rPr>
          <w:color w:val="0070C0"/>
          <w:sz w:val="16"/>
          <w:szCs w:val="16"/>
        </w:rPr>
        <w:softHyphen/>
        <w:t>просы по службе аэродромов, их значение и роль в деле технического питания Кр[асного] Воздушного] флота» ) (Хрипин В. В. Об организации тыла и снабжения Красного Воздушного флота / Ва</w:t>
      </w:r>
      <w:r w:rsidRPr="008C063D">
        <w:rPr>
          <w:color w:val="0070C0"/>
          <w:sz w:val="16"/>
          <w:szCs w:val="16"/>
        </w:rPr>
        <w:softHyphen/>
        <w:t>силий Хрипин // Вестник воздушного флота. - 1923. - № 2 (16). - С. 41) (24967).</w:t>
      </w:r>
    </w:p>
    <w:p w14:paraId="33E622F4" w14:textId="77777777" w:rsidR="00BC1EBB" w:rsidRPr="008C063D" w:rsidRDefault="00BC1EBB" w:rsidP="00BC1EBB">
      <w:pPr>
        <w:rPr>
          <w:color w:val="0070C0"/>
          <w:sz w:val="16"/>
          <w:szCs w:val="16"/>
        </w:rPr>
      </w:pPr>
    </w:p>
    <w:p w14:paraId="78819A31" w14:textId="77777777" w:rsidR="00412E1F" w:rsidRPr="00B541D6" w:rsidRDefault="00412E1F" w:rsidP="00B541D6">
      <w:pPr>
        <w:jc w:val="both"/>
        <w:rPr>
          <w:color w:val="000000" w:themeColor="text1"/>
          <w:sz w:val="16"/>
          <w:szCs w:val="16"/>
        </w:rPr>
      </w:pPr>
      <w:r w:rsidRPr="00B541D6">
        <w:rPr>
          <w:color w:val="000000" w:themeColor="text1"/>
          <w:sz w:val="16"/>
          <w:szCs w:val="16"/>
        </w:rPr>
        <w:t>23 октября 1922 г. при военно-научном обществе военной академии РККА организовалась Секция воздушного флота, поставившая своей целью развитие и объединение военно-научной работы в частях и учреждениях воздушного флота, а также разработку авиационных вопросов во всей Красной армии и Красном флоте.</w:t>
      </w:r>
    </w:p>
    <w:p w14:paraId="1F05383F" w14:textId="3D331C50" w:rsidR="00412E1F" w:rsidRPr="00B541D6" w:rsidRDefault="00412E1F" w:rsidP="00B541D6">
      <w:pPr>
        <w:jc w:val="both"/>
        <w:rPr>
          <w:color w:val="000000" w:themeColor="text1"/>
          <w:sz w:val="16"/>
          <w:szCs w:val="16"/>
        </w:rPr>
      </w:pPr>
      <w:r w:rsidRPr="00B541D6">
        <w:rPr>
          <w:color w:val="000000" w:themeColor="text1"/>
          <w:sz w:val="16"/>
          <w:szCs w:val="16"/>
        </w:rPr>
        <w:t>/«Вестник Воздупного Флота», 1923 № 1, стр. 95/ (23370).</w:t>
      </w:r>
    </w:p>
    <w:p w14:paraId="264B98D6" w14:textId="77777777" w:rsidR="00412E1F" w:rsidRPr="00B541D6" w:rsidRDefault="00412E1F" w:rsidP="00B541D6">
      <w:pPr>
        <w:jc w:val="both"/>
        <w:rPr>
          <w:color w:val="000000" w:themeColor="text1"/>
          <w:sz w:val="16"/>
          <w:szCs w:val="16"/>
        </w:rPr>
      </w:pPr>
    </w:p>
    <w:p w14:paraId="0EB9B15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04D4F01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80B262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23 октября 1922 Уркарт и выступал на общем собрании акционеров Русско-Азиатского общества в Лондоне. Он указал на происходящую в России, по его мнению, эволюции от марксизма к экономическим воззрениям Западной Европы и подчеркнул: “Мы верили, что раз эволюция началась, ее остановить нельзя, она продолжится до тех пор, пока не будет признаны права частной собственности, свобода частной инициативы и долги”. В этой связи он выразил твердую убежденность в том, что договор будет вскоре ратифицирован (11233).</w:t>
      </w:r>
    </w:p>
    <w:p w14:paraId="5EC4704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1151FC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1271CF8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333D9B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23 октября 1922 главой английского кабинета стал консерватор Эндрю Бонар Лоу (3186).</w:t>
      </w:r>
    </w:p>
    <w:p w14:paraId="67333F1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408C68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23 октября 1922 была основана фирма Удет Флюгцойгбау. Потом она разорилась и в 1927 превратилась в Байрише Флюгцойгверке, которая в сентябре 1927 наняла разорившегося Вилли Мессершмитта, который в 1923 основал фирму Мессершмитт Флюгцойгбау (3417,36).</w:t>
      </w:r>
    </w:p>
    <w:p w14:paraId="4FB5DD9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F031046" w14:textId="77777777" w:rsidR="001310C8" w:rsidRPr="00B541D6" w:rsidRDefault="001310C8"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394112B" w14:textId="77777777" w:rsidR="001310C8" w:rsidRPr="00B541D6" w:rsidRDefault="001310C8" w:rsidP="00B541D6">
      <w:pPr>
        <w:numPr>
          <w:ilvl w:val="12"/>
          <w:numId w:val="0"/>
        </w:numPr>
        <w:autoSpaceDE w:val="0"/>
        <w:autoSpaceDN w:val="0"/>
        <w:adjustRightInd w:val="0"/>
        <w:jc w:val="both"/>
        <w:rPr>
          <w:iCs/>
          <w:color w:val="000000" w:themeColor="text1"/>
          <w:sz w:val="16"/>
          <w:szCs w:val="16"/>
        </w:rPr>
      </w:pPr>
    </w:p>
    <w:p w14:paraId="626359E3" w14:textId="77777777" w:rsidR="001310C8" w:rsidRPr="00B541D6" w:rsidRDefault="001310C8" w:rsidP="00B541D6">
      <w:pPr>
        <w:jc w:val="both"/>
        <w:rPr>
          <w:color w:val="000000" w:themeColor="text1"/>
          <w:sz w:val="16"/>
          <w:szCs w:val="16"/>
        </w:rPr>
      </w:pPr>
      <w:r w:rsidRPr="00B541D6">
        <w:rPr>
          <w:color w:val="000000" w:themeColor="text1"/>
          <w:sz w:val="16"/>
          <w:szCs w:val="16"/>
        </w:rPr>
        <w:t>24 октября 1922 г. был выпущен новый дензнак 1923 г. Сто рублей 1922 г. были приравнены к одному рублю 1923 г., следовательно, рубль 1923 г. равнялся 1 млн. старых рублей до проведения деноминаций. Вновь выпущенные в обращение деньги стали именоваться «денежные знаки».</w:t>
      </w:r>
    </w:p>
    <w:p w14:paraId="187C4D4F" w14:textId="77777777" w:rsidR="001310C8" w:rsidRPr="00B541D6" w:rsidRDefault="001310C8" w:rsidP="00B541D6">
      <w:pPr>
        <w:jc w:val="both"/>
        <w:rPr>
          <w:color w:val="000000" w:themeColor="text1"/>
          <w:sz w:val="16"/>
          <w:szCs w:val="16"/>
        </w:rPr>
      </w:pPr>
      <w:r w:rsidRPr="00B541D6">
        <w:rPr>
          <w:color w:val="000000" w:themeColor="text1"/>
          <w:sz w:val="16"/>
          <w:szCs w:val="16"/>
        </w:rPr>
        <w:t>Экономического значения деноминации, по существу, не имели. Деноминация только облегчала расчеты, давала возможность оперировать более мелкими цифрами. В результате двух деноминаций денежная масса в обращении номинально сократилась в миллион раз. Проведением деноминаций стремились внешне упорядочить денежное обращение, но новая денежная единица не становилась более устойчивой, рубль продолжал обесцениваться.</w:t>
      </w:r>
    </w:p>
    <w:p w14:paraId="73AE7C21" w14:textId="77777777" w:rsidR="001310C8" w:rsidRPr="00B541D6" w:rsidRDefault="001310C8" w:rsidP="00B541D6">
      <w:pPr>
        <w:jc w:val="both"/>
        <w:rPr>
          <w:color w:val="000000" w:themeColor="text1"/>
          <w:sz w:val="16"/>
          <w:szCs w:val="16"/>
        </w:rPr>
      </w:pPr>
      <w:r w:rsidRPr="00B541D6">
        <w:rPr>
          <w:color w:val="000000" w:themeColor="text1"/>
          <w:sz w:val="16"/>
          <w:szCs w:val="16"/>
        </w:rPr>
        <w:t>Деноминации имели значение подготовительных мероприятий к денежной реформе. Трудность на пути создания устойчивой валюты состояла в том, что бюджет и после перехода к новой экономической политике некоторое время оставался дефицитным и дефицит покрывался эмиссией денежных знаков. Деноминация служила укреплению рубля, но стабилизации ею достигнуто еще не было (19552).</w:t>
      </w:r>
    </w:p>
    <w:p w14:paraId="07DCF32E" w14:textId="77777777" w:rsidR="001310C8" w:rsidRPr="00B541D6" w:rsidRDefault="001310C8" w:rsidP="00B541D6">
      <w:pPr>
        <w:jc w:val="both"/>
        <w:rPr>
          <w:color w:val="000000" w:themeColor="text1"/>
          <w:sz w:val="16"/>
          <w:szCs w:val="16"/>
        </w:rPr>
      </w:pPr>
    </w:p>
    <w:p w14:paraId="4269E27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322806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BA3C40D" w14:textId="77777777" w:rsidR="005E0498" w:rsidRPr="00B541D6" w:rsidRDefault="005E0498" w:rsidP="00B541D6">
      <w:pPr>
        <w:jc w:val="both"/>
        <w:rPr>
          <w:color w:val="000000" w:themeColor="text1"/>
          <w:sz w:val="16"/>
          <w:szCs w:val="16"/>
        </w:rPr>
      </w:pPr>
      <w:r w:rsidRPr="00B541D6">
        <w:rPr>
          <w:color w:val="000000" w:themeColor="text1"/>
          <w:sz w:val="16"/>
          <w:szCs w:val="16"/>
        </w:rPr>
        <w:t>До 24 октября 1922 года продолжались испытания танка Кристи М1921 на Абердинском полигоне, при этом танк прошел 550 км, включая 259 км пробега на гусеницах. По итогам этих испытаний танк был признан неудовлетворительным вследствие низкой механической надежности, тесноты для экипажа и плохой маневренности на гусеницах и на колесах. Впрочем, Кристи не смирился с такими результатами тестов и предпринял меры по организации испытаний М1921 вне контроля Департамента вооружений Армии США. Инициатива его увенчалась успехом, и танк был испытан на полигоне Танковой школы пехоты в Кэмп-Мид, которой в то время руководил генерал Рокенбах. В ходе этих тестов, закончившихся в марте 1923 года, машина прошла еще 106 км. По итогам испытаний опять-таки было указано, что механическая надежность танка не соответствует требованиям. Кристи начинает конструировать очередную машину — танк по типу М1921, но облегченный до 9 тонн. Эта разработка финансовой поддержки военных не получила и проект не был завершен. Тогда Кристи попытался действовать политическими методами, обратившись к сенатору Дж. С. Фрелингхьюзену с просьбой оказания поддержки в деле выделения средств на продолжение программы, но на этот раз удача отвернулась от конструктора — средства на очередную доработку танка отпущены не были. В то же время подобные маневры Кристи еще более обострили его и так непростые отношения с Департаментом вооружений. Всего за изготовление танка М1919 и последующую его переделку в М1921 конструктор получил 82000 долларов. 10 июля 1924 года машина М1921 была отправлена в музей Абердинского полигона, на чем история первых танков Кристи и завершилась (23015).</w:t>
      </w:r>
    </w:p>
    <w:p w14:paraId="54A51C36" w14:textId="77777777" w:rsidR="005E0498" w:rsidRPr="00B541D6" w:rsidRDefault="005E0498" w:rsidP="00B541D6">
      <w:pPr>
        <w:jc w:val="both"/>
        <w:rPr>
          <w:color w:val="000000" w:themeColor="text1"/>
          <w:sz w:val="16"/>
          <w:szCs w:val="16"/>
        </w:rPr>
      </w:pPr>
    </w:p>
    <w:p w14:paraId="0DA56CC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24 октября 1922 в Италии в Неаполе открылся съезд фашистской партии, на котором Муссолини потребовал включить представителей фашистов в правительство (3907,122).</w:t>
      </w:r>
    </w:p>
    <w:p w14:paraId="1E49E08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337B8F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24 октября 1922 в Ирландии нижняя палата приняла конституцию, которая предусматривала пост генерал-губернатора, назначаемого английским королем (3907,122).</w:t>
      </w:r>
    </w:p>
    <w:p w14:paraId="5BC0BE3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C4E2AE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2DD1DC5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6FE639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25 октября 1922 КА (НРА ДВР И.П.Уборевича) освободила Владивосток и японские войска эвакуировались (1348,222).</w:t>
      </w:r>
    </w:p>
    <w:p w14:paraId="4840B43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54D5EB7"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25 октября 1922 советские войска полностью овладели Дальним Востоком (4962).</w:t>
      </w:r>
    </w:p>
    <w:p w14:paraId="3437850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403DE9D8" w14:textId="77777777" w:rsidR="0085061A" w:rsidRPr="00B541D6" w:rsidRDefault="0085061A" w:rsidP="00B541D6">
      <w:pPr>
        <w:jc w:val="both"/>
        <w:rPr>
          <w:color w:val="000000" w:themeColor="text1"/>
          <w:sz w:val="16"/>
          <w:szCs w:val="16"/>
        </w:rPr>
      </w:pPr>
      <w:r w:rsidRPr="00B541D6">
        <w:rPr>
          <w:color w:val="000000" w:themeColor="text1"/>
          <w:sz w:val="16"/>
          <w:szCs w:val="16"/>
        </w:rPr>
        <w:t>25 октября 1922 года завершилась Приморская операция - последняя крупная военная операция Гражданской войны. В четыре часа дня части Народно-революционной армии Дальневосточной республики вошли во Владивосток. Последние интервенты покинули территорию бывшей Российской империи, что стало завершением основного театра гражданской войны (21174).</w:t>
      </w:r>
    </w:p>
    <w:p w14:paraId="2240DA76" w14:textId="77777777" w:rsidR="0085061A" w:rsidRPr="00B541D6" w:rsidRDefault="0085061A" w:rsidP="00B541D6">
      <w:pPr>
        <w:jc w:val="both"/>
        <w:rPr>
          <w:color w:val="000000" w:themeColor="text1"/>
          <w:sz w:val="16"/>
          <w:szCs w:val="16"/>
        </w:rPr>
      </w:pPr>
    </w:p>
    <w:p w14:paraId="50F7ECDC" w14:textId="77777777" w:rsidR="006A3598" w:rsidRPr="00B541D6" w:rsidRDefault="006A3598"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25 октября </w:t>
      </w:r>
      <w:r w:rsidRPr="00B541D6">
        <w:rPr>
          <w:color w:val="000000" w:themeColor="text1"/>
          <w:sz w:val="16"/>
          <w:szCs w:val="16"/>
        </w:rPr>
        <w:t>в 1922 году освобождение Владивостока от интервенции и окончание гражданской войны на Дальнем Востоке. Во время гражданской войны Приморье занимало особое положение на Дальнем Востоке. Являясь наиболее плотно заселенным, обжитым, экономически развитым районом, Приморье было важным экономическим и военно-стратегическим объектом для империалистических держав и антибольшевистских сил. В 1918–1919 гг. союзники сосредоточили здесь войска в составе более 200 тысяч человек. Во Владивостокском порту находились боевые корабли интервентов. 26 мая 1921 г. во Владивостоке был совершен контрреволюционный переворот, в результате которого к власти пришло правительство во главе с С.Д.Меркуловым. Правительство Меркулова создало белоповстанческую армию под командованием генерала Молчанова. Для оказания помощи белогвардейцам японские интервенты держали наготове в Приморье пехотные дивизии общей численностью до 20 тысяч. В ноябре 1921 г. меркуловское правительство объявило поход на Москву. В декабре был захвачен Хабаровск, белоповстанческая армия подошла к станции Ин. Но здесь войска генерала Молчанова столкнулись с силами Народно-революционной армии (НРА), во главе которой находился В.К.Блюхер. Белая армия перешла к обороне. Переломным моментом гражданской войны на Дальнем Востоке стал бой под Волочаевкой, взятой 12 февраля, и освобождение Хабаровска 14 февраля 1922 г. 18 марта была освобождена станция Иман. Чтобы предотвратить вооруженные столкновения с японскими войсками, которые могли повлечь за собой открытие военных действий со стороны Японии, командование Восточного фронта по указанию Военного Совета НРА и фронта Дальневосточной республики (ДВР) отвело свои войска за реку Иман, где они и заняли оборону. Боевые действия НРА временно прекратила. Теперь основная тяжесть вооруженной борьбы против белогвардейцев и интервентов легла на партизанские отряды Приморья, которые к июлю 1922 г. насчитывали 3500 человек. Убедившись в неспособности меркуловского правительства подавить выступления трудящихся в Приморье, японцы поставили у власти открытую военную диктатуру. Правителем Приамурского земского края был провозглашен генерал М.К.Дитерихс. Тем временем правительство ДВР и командование НРА принимали меры для укрепления и частичной реорганизации военного управления и вооруженных сил. К 1 октября 1922 г. вооруженные силы республики насчитывали свыше 35 тысяч человек, 101 орудие, 832 пулемета, 8 бронепоездов, автобронеотряд, 2 авиаотряда. 4 октября ударная группа НРА перешла в общее наступление и в течение трех дней нанесла поражение Поволжской группе войск генерала Молчанова. 9 октября был полностью освобожден Спасский укрепрайон, 15 октября – город Никольск-Уссурийский, 16 октября было освобождено Гродеково. 17 октября войска НРА освободили станцию Раздольное и через два дня вышли на ближайшие подступы к Владивостоку, занятому японскими интервентами. Японцы, согласно договоренности с ДВР, не допускали НРА во Владивосток, пока полностью не эвакуировались. 25 октября 1922 г. последние японские части отплыли, и НРА ДВР во главе с И.П.Уборевичем вступила во Владивосток. Японская интервенция на русском Дальнем Востоке, длившаяся с апреля 1918 по 1922 г., закончилась (14810).</w:t>
      </w:r>
    </w:p>
    <w:p w14:paraId="5246830C" w14:textId="77777777" w:rsidR="006A3598" w:rsidRPr="00B541D6" w:rsidRDefault="006A3598" w:rsidP="00B541D6">
      <w:pPr>
        <w:jc w:val="both"/>
        <w:rPr>
          <w:color w:val="000000" w:themeColor="text1"/>
          <w:sz w:val="16"/>
          <w:szCs w:val="16"/>
        </w:rPr>
      </w:pPr>
    </w:p>
    <w:p w14:paraId="761E3601" w14:textId="36D37013" w:rsidR="00A53130" w:rsidRPr="00B541D6" w:rsidRDefault="00A53130" w:rsidP="00B541D6">
      <w:pPr>
        <w:pStyle w:val="ae"/>
        <w:shd w:val="clear" w:color="auto" w:fill="FFFFFF"/>
        <w:spacing w:before="0" w:after="0"/>
        <w:jc w:val="both"/>
        <w:rPr>
          <w:iCs/>
          <w:color w:val="000000" w:themeColor="text1"/>
          <w:sz w:val="16"/>
          <w:szCs w:val="16"/>
        </w:rPr>
      </w:pPr>
      <w:r w:rsidRPr="00B541D6">
        <w:rPr>
          <w:color w:val="000000" w:themeColor="text1"/>
          <w:sz w:val="16"/>
          <w:szCs w:val="16"/>
        </w:rPr>
        <w:t>25</w:t>
      </w:r>
      <w:r w:rsidR="007930CB">
        <w:rPr>
          <w:color w:val="000000" w:themeColor="text1"/>
          <w:sz w:val="16"/>
          <w:szCs w:val="16"/>
        </w:rPr>
        <w:t xml:space="preserve"> </w:t>
      </w:r>
      <w:r w:rsidRPr="00B541D6">
        <w:rPr>
          <w:rStyle w:val="highlight"/>
          <w:color w:val="000000" w:themeColor="text1"/>
          <w:sz w:val="16"/>
          <w:szCs w:val="16"/>
        </w:rPr>
        <w:t>октября</w:t>
      </w:r>
      <w:r w:rsidR="007930CB">
        <w:rPr>
          <w:rStyle w:val="highlight"/>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 xml:space="preserve">года – взятие Красной армией Владивостока – считается официальной датой окончания гражданской войны. К этому времени </w:t>
      </w:r>
      <w:hyperlink r:id="rId92" w:tooltip="Россия" w:history="1">
        <w:r w:rsidRPr="00B541D6">
          <w:rPr>
            <w:rStyle w:val="a5"/>
            <w:color w:val="000000" w:themeColor="text1"/>
            <w:sz w:val="16"/>
            <w:szCs w:val="16"/>
            <w:u w:val="none"/>
          </w:rPr>
          <w:t>Россия</w:t>
        </w:r>
      </w:hyperlink>
      <w:r w:rsidRPr="00B541D6">
        <w:rPr>
          <w:color w:val="000000" w:themeColor="text1"/>
          <w:sz w:val="16"/>
          <w:szCs w:val="16"/>
        </w:rPr>
        <w:t xml:space="preserve"> буквально лежала в руинах. От бывшей </w:t>
      </w:r>
      <w:hyperlink r:id="rId93" w:tooltip="Российская империя" w:history="1">
        <w:r w:rsidRPr="00B541D6">
          <w:rPr>
            <w:rStyle w:val="a5"/>
            <w:color w:val="000000" w:themeColor="text1"/>
            <w:sz w:val="16"/>
            <w:szCs w:val="16"/>
            <w:u w:val="none"/>
          </w:rPr>
          <w:t>Российской империи</w:t>
        </w:r>
      </w:hyperlink>
      <w:r w:rsidRPr="00B541D6">
        <w:rPr>
          <w:color w:val="000000" w:themeColor="text1"/>
          <w:sz w:val="16"/>
          <w:szCs w:val="16"/>
        </w:rPr>
        <w:t xml:space="preserve"> отошли территории </w:t>
      </w:r>
      <w:hyperlink r:id="rId94" w:tooltip="Польша" w:history="1">
        <w:r w:rsidRPr="00B541D6">
          <w:rPr>
            <w:rStyle w:val="a5"/>
            <w:color w:val="000000" w:themeColor="text1"/>
            <w:sz w:val="16"/>
            <w:szCs w:val="16"/>
            <w:u w:val="none"/>
          </w:rPr>
          <w:t>Польши</w:t>
        </w:r>
      </w:hyperlink>
      <w:r w:rsidRPr="00B541D6">
        <w:rPr>
          <w:color w:val="000000" w:themeColor="text1"/>
          <w:sz w:val="16"/>
          <w:szCs w:val="16"/>
        </w:rPr>
        <w:t xml:space="preserve">, </w:t>
      </w:r>
      <w:hyperlink r:id="rId95" w:tooltip="Финляндия" w:history="1">
        <w:r w:rsidRPr="00B541D6">
          <w:rPr>
            <w:rStyle w:val="a5"/>
            <w:color w:val="000000" w:themeColor="text1"/>
            <w:sz w:val="16"/>
            <w:szCs w:val="16"/>
            <w:u w:val="none"/>
          </w:rPr>
          <w:t>Финляндии</w:t>
        </w:r>
      </w:hyperlink>
      <w:r w:rsidRPr="00B541D6">
        <w:rPr>
          <w:color w:val="000000" w:themeColor="text1"/>
          <w:sz w:val="16"/>
          <w:szCs w:val="16"/>
        </w:rPr>
        <w:t xml:space="preserve">, </w:t>
      </w:r>
      <w:hyperlink r:id="rId96" w:tooltip="Латвия" w:history="1">
        <w:r w:rsidRPr="00B541D6">
          <w:rPr>
            <w:rStyle w:val="a5"/>
            <w:color w:val="000000" w:themeColor="text1"/>
            <w:sz w:val="16"/>
            <w:szCs w:val="16"/>
            <w:u w:val="none"/>
          </w:rPr>
          <w:t>Латвии</w:t>
        </w:r>
      </w:hyperlink>
      <w:r w:rsidRPr="00B541D6">
        <w:rPr>
          <w:color w:val="000000" w:themeColor="text1"/>
          <w:sz w:val="16"/>
          <w:szCs w:val="16"/>
        </w:rPr>
        <w:t xml:space="preserve">, </w:t>
      </w:r>
      <w:hyperlink r:id="rId97" w:tooltip="Эстония" w:history="1">
        <w:r w:rsidRPr="00B541D6">
          <w:rPr>
            <w:rStyle w:val="a5"/>
            <w:color w:val="000000" w:themeColor="text1"/>
            <w:sz w:val="16"/>
            <w:szCs w:val="16"/>
            <w:u w:val="none"/>
          </w:rPr>
          <w:t>Эстонии</w:t>
        </w:r>
      </w:hyperlink>
      <w:r w:rsidRPr="00B541D6">
        <w:rPr>
          <w:color w:val="000000" w:themeColor="text1"/>
          <w:sz w:val="16"/>
          <w:szCs w:val="16"/>
        </w:rPr>
        <w:t xml:space="preserve">, </w:t>
      </w:r>
      <w:hyperlink r:id="rId98" w:tooltip="Литва" w:history="1">
        <w:r w:rsidRPr="00B541D6">
          <w:rPr>
            <w:rStyle w:val="a5"/>
            <w:color w:val="000000" w:themeColor="text1"/>
            <w:sz w:val="16"/>
            <w:szCs w:val="16"/>
            <w:u w:val="none"/>
          </w:rPr>
          <w:t>Литвы</w:t>
        </w:r>
      </w:hyperlink>
      <w:r w:rsidRPr="00B541D6">
        <w:rPr>
          <w:color w:val="000000" w:themeColor="text1"/>
          <w:sz w:val="16"/>
          <w:szCs w:val="16"/>
        </w:rPr>
        <w:t xml:space="preserve">, </w:t>
      </w:r>
      <w:hyperlink r:id="rId99" w:tooltip="Западная Украина" w:history="1">
        <w:r w:rsidRPr="00B541D6">
          <w:rPr>
            <w:rStyle w:val="a5"/>
            <w:color w:val="000000" w:themeColor="text1"/>
            <w:sz w:val="16"/>
            <w:szCs w:val="16"/>
            <w:u w:val="none"/>
          </w:rPr>
          <w:t>Западной Украины</w:t>
        </w:r>
      </w:hyperlink>
      <w:r w:rsidRPr="00B541D6">
        <w:rPr>
          <w:color w:val="000000" w:themeColor="text1"/>
          <w:sz w:val="16"/>
          <w:szCs w:val="16"/>
        </w:rPr>
        <w:t xml:space="preserve">, </w:t>
      </w:r>
      <w:hyperlink r:id="rId100" w:tooltip="Белоруссия" w:history="1">
        <w:r w:rsidRPr="00B541D6">
          <w:rPr>
            <w:rStyle w:val="a5"/>
            <w:color w:val="000000" w:themeColor="text1"/>
            <w:sz w:val="16"/>
            <w:szCs w:val="16"/>
            <w:u w:val="none"/>
          </w:rPr>
          <w:t>Белоруссии</w:t>
        </w:r>
      </w:hyperlink>
      <w:r w:rsidRPr="00B541D6">
        <w:rPr>
          <w:color w:val="000000" w:themeColor="text1"/>
          <w:sz w:val="16"/>
          <w:szCs w:val="16"/>
        </w:rPr>
        <w:t xml:space="preserve">, </w:t>
      </w:r>
      <w:hyperlink r:id="rId101" w:tooltip="Карская область" w:history="1">
        <w:r w:rsidRPr="00B541D6">
          <w:rPr>
            <w:rStyle w:val="a5"/>
            <w:color w:val="000000" w:themeColor="text1"/>
            <w:sz w:val="16"/>
            <w:szCs w:val="16"/>
            <w:u w:val="none"/>
          </w:rPr>
          <w:t>Карской области</w:t>
        </w:r>
      </w:hyperlink>
      <w:r w:rsidRPr="00B541D6">
        <w:rPr>
          <w:color w:val="000000" w:themeColor="text1"/>
          <w:sz w:val="16"/>
          <w:szCs w:val="16"/>
        </w:rPr>
        <w:t xml:space="preserve"> (в </w:t>
      </w:r>
      <w:hyperlink r:id="rId102" w:tooltip="Армения" w:history="1">
        <w:r w:rsidRPr="00B541D6">
          <w:rPr>
            <w:rStyle w:val="a5"/>
            <w:color w:val="000000" w:themeColor="text1"/>
            <w:sz w:val="16"/>
            <w:szCs w:val="16"/>
            <w:u w:val="none"/>
          </w:rPr>
          <w:t>Армении</w:t>
        </w:r>
      </w:hyperlink>
      <w:r w:rsidRPr="00B541D6">
        <w:rPr>
          <w:color w:val="000000" w:themeColor="text1"/>
          <w:sz w:val="16"/>
          <w:szCs w:val="16"/>
        </w:rPr>
        <w:t xml:space="preserve">) и </w:t>
      </w:r>
      <w:hyperlink r:id="rId103" w:tooltip="Бессарабия" w:history="1">
        <w:r w:rsidRPr="00B541D6">
          <w:rPr>
            <w:rStyle w:val="a5"/>
            <w:color w:val="000000" w:themeColor="text1"/>
            <w:sz w:val="16"/>
            <w:szCs w:val="16"/>
            <w:u w:val="none"/>
          </w:rPr>
          <w:t>Бессарабии</w:t>
        </w:r>
      </w:hyperlink>
      <w:r w:rsidRPr="00B541D6">
        <w:rPr>
          <w:color w:val="000000" w:themeColor="text1"/>
          <w:sz w:val="16"/>
          <w:szCs w:val="16"/>
        </w:rPr>
        <w:t xml:space="preserve">. По подсчётам специалистов, численность населения на оставшихся территориях едва дотягивала до 135 миллионов человек. Потери на этих территориях в результате войн, эпидемий, эмиграции, сокращения рождаемости составили с </w:t>
      </w:r>
      <w:hyperlink r:id="rId104" w:tooltip="1914" w:history="1">
        <w:r w:rsidRPr="00B541D6">
          <w:rPr>
            <w:rStyle w:val="a5"/>
            <w:color w:val="000000" w:themeColor="text1"/>
            <w:sz w:val="16"/>
            <w:szCs w:val="16"/>
            <w:u w:val="none"/>
          </w:rPr>
          <w:t>1914</w:t>
        </w:r>
      </w:hyperlink>
      <w:r w:rsidRPr="00B541D6">
        <w:rPr>
          <w:color w:val="000000" w:themeColor="text1"/>
          <w:sz w:val="16"/>
          <w:szCs w:val="16"/>
        </w:rPr>
        <w:t xml:space="preserve"> годом не менее 25 миллионов человек. Во время военных действий особенно пострадали </w:t>
      </w:r>
      <w:hyperlink r:id="rId105" w:tooltip="Донецкий угольный бассейн" w:history="1">
        <w:r w:rsidRPr="00B541D6">
          <w:rPr>
            <w:rStyle w:val="a5"/>
            <w:bCs/>
            <w:color w:val="000000" w:themeColor="text1"/>
            <w:sz w:val="16"/>
            <w:szCs w:val="16"/>
            <w:u w:val="none"/>
          </w:rPr>
          <w:t>Донбасс</w:t>
        </w:r>
      </w:hyperlink>
      <w:r w:rsidRPr="00B541D6">
        <w:rPr>
          <w:color w:val="000000" w:themeColor="text1"/>
          <w:sz w:val="16"/>
          <w:szCs w:val="16"/>
        </w:rPr>
        <w:t xml:space="preserve">, </w:t>
      </w:r>
      <w:hyperlink r:id="rId106" w:tooltip="Бакинский нефтяной район (страница отсутствует)" w:history="1">
        <w:r w:rsidRPr="00B541D6">
          <w:rPr>
            <w:rStyle w:val="a5"/>
            <w:color w:val="000000" w:themeColor="text1"/>
            <w:sz w:val="16"/>
            <w:szCs w:val="16"/>
            <w:u w:val="none"/>
          </w:rPr>
          <w:t>Бакинский нефтяной район</w:t>
        </w:r>
      </w:hyperlink>
      <w:r w:rsidRPr="00B541D6">
        <w:rPr>
          <w:color w:val="000000" w:themeColor="text1"/>
          <w:sz w:val="16"/>
          <w:szCs w:val="16"/>
        </w:rPr>
        <w:t xml:space="preserve">, </w:t>
      </w:r>
      <w:hyperlink r:id="rId107" w:tooltip="Урал (регион)" w:history="1">
        <w:r w:rsidRPr="00B541D6">
          <w:rPr>
            <w:rStyle w:val="a5"/>
            <w:color w:val="000000" w:themeColor="text1"/>
            <w:sz w:val="16"/>
            <w:szCs w:val="16"/>
            <w:u w:val="none"/>
          </w:rPr>
          <w:t>Урал</w:t>
        </w:r>
      </w:hyperlink>
      <w:r w:rsidRPr="00B541D6">
        <w:rPr>
          <w:color w:val="000000" w:themeColor="text1"/>
          <w:sz w:val="16"/>
          <w:szCs w:val="16"/>
        </w:rPr>
        <w:t xml:space="preserve"> и </w:t>
      </w:r>
      <w:hyperlink r:id="rId108" w:tooltip="Сибирь" w:history="1">
        <w:r w:rsidRPr="00B541D6">
          <w:rPr>
            <w:rStyle w:val="a5"/>
            <w:color w:val="000000" w:themeColor="text1"/>
            <w:sz w:val="16"/>
            <w:szCs w:val="16"/>
            <w:u w:val="none"/>
          </w:rPr>
          <w:t>Сибирь</w:t>
        </w:r>
      </w:hyperlink>
      <w:r w:rsidRPr="00B541D6">
        <w:rPr>
          <w:color w:val="000000" w:themeColor="text1"/>
          <w:sz w:val="16"/>
          <w:szCs w:val="16"/>
        </w:rPr>
        <w:t xml:space="preserve">, были разрушены многие шахты и рудники. Из-за нехватки топлива и сырья останавливались заводы. Рабочие были вынуждены покидать города и уезжать в деревню. В общем, уровень промышленности сократился в 5 раз. Оборудование давно не обновлялось. Металлургия производила столько металла, сколько его выплавляли при </w:t>
      </w:r>
      <w:hyperlink r:id="rId109" w:tooltip="Пётр I" w:history="1">
        <w:r w:rsidRPr="00B541D6">
          <w:rPr>
            <w:rStyle w:val="a5"/>
            <w:color w:val="000000" w:themeColor="text1"/>
            <w:sz w:val="16"/>
            <w:szCs w:val="16"/>
            <w:u w:val="none"/>
          </w:rPr>
          <w:t>Петре I</w:t>
        </w:r>
      </w:hyperlink>
      <w:r w:rsidRPr="00B541D6">
        <w:rPr>
          <w:color w:val="000000" w:themeColor="text1"/>
          <w:sz w:val="16"/>
          <w:szCs w:val="16"/>
        </w:rPr>
        <w:t xml:space="preserve"> (17125). </w:t>
      </w:r>
    </w:p>
    <w:p w14:paraId="000AAB9E" w14:textId="77777777" w:rsidR="00A53130" w:rsidRPr="00B541D6" w:rsidRDefault="00A53130" w:rsidP="00B541D6">
      <w:pPr>
        <w:numPr>
          <w:ilvl w:val="12"/>
          <w:numId w:val="0"/>
        </w:numPr>
        <w:autoSpaceDE w:val="0"/>
        <w:autoSpaceDN w:val="0"/>
        <w:adjustRightInd w:val="0"/>
        <w:jc w:val="both"/>
        <w:rPr>
          <w:iCs/>
          <w:color w:val="000000" w:themeColor="text1"/>
          <w:sz w:val="16"/>
          <w:szCs w:val="16"/>
        </w:rPr>
      </w:pPr>
    </w:p>
    <w:p w14:paraId="34668B90" w14:textId="77777777" w:rsidR="009F14F7" w:rsidRPr="00B541D6" w:rsidRDefault="009F14F7"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D04F1DF" w14:textId="77777777" w:rsidR="009F14F7" w:rsidRPr="00B541D6" w:rsidRDefault="009F14F7" w:rsidP="00B541D6">
      <w:pPr>
        <w:numPr>
          <w:ilvl w:val="12"/>
          <w:numId w:val="0"/>
        </w:numPr>
        <w:autoSpaceDE w:val="0"/>
        <w:autoSpaceDN w:val="0"/>
        <w:adjustRightInd w:val="0"/>
        <w:jc w:val="both"/>
        <w:rPr>
          <w:iCs/>
          <w:color w:val="000000" w:themeColor="text1"/>
          <w:sz w:val="16"/>
          <w:szCs w:val="16"/>
        </w:rPr>
      </w:pPr>
    </w:p>
    <w:p w14:paraId="21BFE855" w14:textId="77777777" w:rsidR="009F14F7" w:rsidRPr="00B541D6" w:rsidRDefault="009F14F7" w:rsidP="00B541D6">
      <w:pPr>
        <w:jc w:val="both"/>
        <w:rPr>
          <w:color w:val="000000" w:themeColor="text1"/>
          <w:sz w:val="16"/>
          <w:szCs w:val="16"/>
        </w:rPr>
      </w:pPr>
      <w:r w:rsidRPr="00B541D6">
        <w:rPr>
          <w:color w:val="000000" w:themeColor="text1"/>
          <w:sz w:val="16"/>
          <w:szCs w:val="16"/>
        </w:rPr>
        <w:t>26 октября 1922 г. Совнаркомом был принят Декрет о чеканке золотых червонцев. По весу и содержанию золота монета приравнивалась к золотым десятирублевым империалам дореволюционного образца. Золотые червонцы датированы 1923 г.</w:t>
      </w:r>
    </w:p>
    <w:p w14:paraId="5A40C311" w14:textId="77777777" w:rsidR="009F14F7" w:rsidRPr="00B541D6" w:rsidRDefault="009F14F7" w:rsidP="00B541D6">
      <w:pPr>
        <w:jc w:val="both"/>
        <w:rPr>
          <w:color w:val="000000" w:themeColor="text1"/>
          <w:sz w:val="16"/>
          <w:szCs w:val="16"/>
        </w:rPr>
      </w:pPr>
      <w:r w:rsidRPr="00B541D6">
        <w:rPr>
          <w:color w:val="000000" w:themeColor="text1"/>
          <w:sz w:val="16"/>
          <w:szCs w:val="16"/>
        </w:rPr>
        <w:t>Выпуск золотых монет в обращение предусматривался на некоторый срок. Основной целью их выпуска являлось укрепление уверенности народных масс в устойчивости бумажного червонца. Бумажный червонец не упал в цене и надобность ввода в обращение золотой монеты отпала.</w:t>
      </w:r>
    </w:p>
    <w:p w14:paraId="01885A3E" w14:textId="77777777" w:rsidR="009F14F7" w:rsidRPr="00B541D6" w:rsidRDefault="009F14F7" w:rsidP="00B541D6">
      <w:pPr>
        <w:jc w:val="both"/>
        <w:rPr>
          <w:color w:val="000000" w:themeColor="text1"/>
          <w:sz w:val="16"/>
          <w:szCs w:val="16"/>
        </w:rPr>
      </w:pPr>
      <w:r w:rsidRPr="00B541D6">
        <w:rPr>
          <w:color w:val="000000" w:themeColor="text1"/>
          <w:sz w:val="16"/>
          <w:szCs w:val="16"/>
        </w:rPr>
        <w:t>Выпуском червонцев отмечается первый этап денежной реформы, направленной на создание твердой валюты.</w:t>
      </w:r>
    </w:p>
    <w:p w14:paraId="66FAA1B0" w14:textId="77777777" w:rsidR="009F14F7" w:rsidRPr="00B541D6" w:rsidRDefault="009F14F7" w:rsidP="00B541D6">
      <w:pPr>
        <w:jc w:val="both"/>
        <w:rPr>
          <w:color w:val="000000" w:themeColor="text1"/>
          <w:sz w:val="16"/>
          <w:szCs w:val="16"/>
        </w:rPr>
      </w:pPr>
      <w:r w:rsidRPr="00B541D6">
        <w:rPr>
          <w:color w:val="000000" w:themeColor="text1"/>
          <w:sz w:val="16"/>
          <w:szCs w:val="16"/>
        </w:rPr>
        <w:t>Одновременно с червонцами продолжали иметь хождение дензнаки, за которыми закрепилась роль разменных денег.</w:t>
      </w:r>
    </w:p>
    <w:p w14:paraId="3819BA60" w14:textId="77777777" w:rsidR="009F14F7" w:rsidRPr="00B541D6" w:rsidRDefault="009F14F7" w:rsidP="00B541D6">
      <w:pPr>
        <w:jc w:val="both"/>
        <w:rPr>
          <w:color w:val="000000" w:themeColor="text1"/>
          <w:sz w:val="16"/>
          <w:szCs w:val="16"/>
        </w:rPr>
      </w:pPr>
      <w:r w:rsidRPr="00B541D6">
        <w:rPr>
          <w:color w:val="000000" w:themeColor="text1"/>
          <w:sz w:val="16"/>
          <w:szCs w:val="16"/>
        </w:rPr>
        <w:t>Отсутствие мелкой разменной твердой валюты и стремление избавить рабочих и служащих от обесценивания получаемой ими заработной платы привело к выпуску рядом фабрик и предприятий металлических бон, исчисляемых в долях червонца (19552).</w:t>
      </w:r>
    </w:p>
    <w:p w14:paraId="4E0FC738" w14:textId="77777777" w:rsidR="009F14F7" w:rsidRPr="00B541D6" w:rsidRDefault="009F14F7" w:rsidP="00B541D6">
      <w:pPr>
        <w:jc w:val="both"/>
        <w:rPr>
          <w:color w:val="000000" w:themeColor="text1"/>
          <w:sz w:val="16"/>
          <w:szCs w:val="16"/>
        </w:rPr>
      </w:pPr>
    </w:p>
    <w:p w14:paraId="4E5AA11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05E2987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100E8E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26 октября 1922 Красин в телеграмме Ленину он излагал обсуждавшиеся варианты договоренности, в частности, такой при котором договор немедленно утверждался в прежнем виде, но вступал в силу только по признанию советского правительства английским, которое должно было произойти не позднее, чем через 8 месяцев. Однако это предложение не было принято в Москве.</w:t>
      </w:r>
    </w:p>
    <w:p w14:paraId="7AF3923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К этому дню члены Политбюро получили записку Г.Пятакова о концессии, подготовленную им в соответствии с выше упоминавшимся заданием Ленина. В ней Г.Пятаков указывал на те недостатки договора, о которых ранее уже говорили критики договора. Например, по его оценке, выплаченные концессионеру сразу после ратификации договора полтора миллиона рублей при установленной минимальной производственной программе могли бы окупиться не ранее, чем через 9-12 лет. Возражения Л.Красина, который утверждал, что действительный объем производства будет значительно больше установленного минимума, он отвергал, так как “это значит, что мы полагаемся на добрую волю концессионера”. Г.Пятаков выражал настроения той части партийных деятелей, которые полагали, что иностранные капиталисты могут действовать, руководствуясь не стремлением к прибыли, а желанием навредить Советской России. Отсюда вытекали его предложения повысить долевые отчисления свинца и цинка, для того чтобы обеспечить потребности армии, увеличить обязательный минимум производственной программы. </w:t>
      </w:r>
    </w:p>
    <w:p w14:paraId="6D3C95C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Заказчик его записки к этому времени стал уже отходить от своей жесткой позиции. Вернувшись после 10-месячного перерыва к исполнению обязанностей руководителя правительства, он вплотную столкнулся с теми сложными экономическими проблемами, для решения которых было необходимо привлечь иностранный капитал. В двух интервью английским корреспондентам, данным им в конце октября и в начале ноября, Ленин подчеркнул, что концессия с Уркартом не отклонена окончательно. По его инициативе Политбюро приняло решение открыть дискуссию в печати по поводу концессии, причем в постановлении подчеркивалось, что “все статьи не должны обосновывать предвзятые решения, а оценивать концессию с разных сторон и информировать читателей”.</w:t>
      </w:r>
    </w:p>
    <w:p w14:paraId="484AD8D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рамках этой дискуссии в центральной газете “Правда” в начале ноября была опубликованы статьи противника ратификации договора Г.Пятакова (который взял себе псевдоним “Экономист”) и сторонника концессии зам. наркома внешней торговли М.Фрумкина ( под псевдонимом Шелаев), в которых фактически повторялись звучавшие в закрытых обсуждениях аргументы за и против, уже известные нам.</w:t>
      </w:r>
    </w:p>
    <w:p w14:paraId="7A6CCEE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Дополняя дискуссию на страницах “Правды”, орган ВСНХ “Торгово-промышленная газета” поместила подробную статью начальника Главного горного управления ВСНХ В. Свердлова, который принимал непосредственное участие в подготовке договора и дал наиболее полную информацию о концессии. Он обратил внимание читателей на тот аспект договора, о значении которого не упоминали другие его сторонники. Дело в том, что сверх долевого отчисления правительство могло покупать у концессионера до 50% произведенного им металла по цене Лондонского рынка. До первой мировой войны мировые цены на цветные металлы были существенно меньше внутренних, и царское правительство установило высокие ввозные пошлины для защиты отечественной цветной промышленности. Например, цена на медь за 1 пуд в Лондоне была 9 руб. а пошлина была установлена 5 руб. В 1922 г. внутренний рынок цветных металлов только начал восстанавливаться, и ввозных пошлин еще не было. В перспективе можно было предположить ту же ситуацию с ценами, как и до войны. Следовательно, покупая металлы у концессионера по пониженным мировым ценам, государство фактически увеличивало долевое отчисление в свою пользу. Это стало особенно наглядно, когда в 1924 г была введена ввозная пошлина на медь в размере 6 руб. при цене на внутреннем рынке в 17 руб. По произведенным тогда оценкам в случае действия договора с Уркартом государство получило бы дополнительные отчисления за счет покупки по мировым ценам 17,5% от валового производства, т.е. общее долевое отчисление составило бы более 25%.</w:t>
      </w:r>
    </w:p>
    <w:p w14:paraId="3B4B1D6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Недостаточно полный учет выгод от концессии заключался, согласно Свердлова, и в том, что ее значение зачастую рассматривалось исключительно с фискальной точки зрения, имея в виду лишь те отчисления, которые концессионер должен был по договору сдавать государству. Он же, как и Л.Красин, полагал, что главное значение концессии заключалось в развитии производительных сил страны. В подтверждении этого автор приводил следующий расчет. При полном развитии дел концессионер мог ежегодно извлекать из недр металлов на 24 млн. руб. Из них его прибыль составила бы максимально 4 млн. руб., 2 млн. руб. пошло бы в бюджет, 2 млн. руб. могло пойти на импорт заграничных товаров, а остальные 16 млн. руб. пошли бы внутри страны на зарплату рабочим, плату за материалы и перевозки. В результате возросли бы доходы населения и отечественных предприятий и соответственно поступление от них налогов. </w:t>
      </w:r>
    </w:p>
    <w:p w14:paraId="4BB316F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Аргументы сторонников концессии звучали весьма убедительно, если рассматривать ее с чисто экономической точки зрения. Однако в руководстве страны были сильны иные подходы. Показательны в этом отношении поправки Сталина к записке Пятакова. Он предложил создать “специальный институт комиссаров </w:t>
      </w:r>
      <w:r w:rsidRPr="00B541D6">
        <w:rPr>
          <w:color w:val="000000" w:themeColor="text1"/>
          <w:sz w:val="16"/>
          <w:szCs w:val="16"/>
        </w:rPr>
        <w:lastRenderedPageBreak/>
        <w:t xml:space="preserve">(уполномоченных) Советского правительства при управляющих органах концессионера”. Понятно, что Уркарт не согласился бы на такой контроль за его деятельностью, и о договоре с ним можно было бы забыть. Это его предложение находилось в общем русле стремления партийного аппарата поставить под контроль деятельность не только иностранных предприятий, но и отечественных трестов, которое начало проявляться уже тогда. </w:t>
      </w:r>
    </w:p>
    <w:p w14:paraId="3083C2F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К этому времени уже явно выявились разногласия между Лениным и Сталиным по целому ряду проблем, одной из которых, причем не самой важной, была оценка концессии Уркарта. Они проявились при обсуждении на Политбюро предложения Уркарта приехать в Москву для встречи с Лениным. Он сделал его в конце октября после того, как советское правительство получило приглашение принять участие в Лозаннской конференции при обсуждении вопроса о черноморских проливах, т.е. была снята официальная причина отказа в ратификации. На заседании Политбюро 9 ноября было принято компромиссное решение: “Сообщить, что Ленин сейчас принять Уркарта вряд ли сможет, но вообще возражений против приезда нет” (11233).</w:t>
      </w:r>
    </w:p>
    <w:p w14:paraId="49DB460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C1AABF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6444E1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F54AC14" w14:textId="77777777" w:rsidR="006F55C3" w:rsidRPr="00B541D6" w:rsidRDefault="006F55C3" w:rsidP="00B541D6">
      <w:pPr>
        <w:jc w:val="both"/>
        <w:rPr>
          <w:color w:val="000000" w:themeColor="text1"/>
          <w:sz w:val="16"/>
          <w:szCs w:val="16"/>
        </w:rPr>
      </w:pPr>
      <w:r w:rsidRPr="00B541D6">
        <w:rPr>
          <w:color w:val="000000" w:themeColor="text1"/>
          <w:sz w:val="16"/>
          <w:szCs w:val="16"/>
        </w:rPr>
        <w:t>26 октября 1922 лейтенант-командующий ВМС США Годфри Шевалье совершает первую посадку на авианосец USS Langley (CV-1), управляя самолетом Aeromarine 39 (20352).</w:t>
      </w:r>
    </w:p>
    <w:p w14:paraId="7E5A4A9C" w14:textId="77777777" w:rsidR="006F55C3" w:rsidRPr="00B541D6" w:rsidRDefault="006F55C3" w:rsidP="00B541D6">
      <w:pPr>
        <w:jc w:val="both"/>
        <w:rPr>
          <w:color w:val="000000" w:themeColor="text1"/>
          <w:sz w:val="16"/>
          <w:szCs w:val="16"/>
        </w:rPr>
      </w:pPr>
    </w:p>
    <w:p w14:paraId="68ED5095" w14:textId="77777777" w:rsidR="006F55C3" w:rsidRPr="00B541D6" w:rsidRDefault="006F55C3" w:rsidP="00B541D6">
      <w:pPr>
        <w:jc w:val="both"/>
        <w:rPr>
          <w:color w:val="000000" w:themeColor="text1"/>
          <w:sz w:val="16"/>
          <w:szCs w:val="16"/>
        </w:rPr>
      </w:pPr>
      <w:r w:rsidRPr="00B541D6">
        <w:rPr>
          <w:color w:val="000000" w:themeColor="text1"/>
          <w:sz w:val="16"/>
          <w:szCs w:val="16"/>
        </w:rPr>
        <w:t>26 октября 1922 - Первая посадка на первом авианосце ВМС США "Лэнгли". Капитан 3 ранга Джеффри Де Шевалье совершил первую посадку на корабль на учебном самолёте Аэромарин 39В. Своеобразным тормозом при посадке самолёта служил обычный крюк, а также маленькие крючки, укрепленные на шасси летательного аппарата. Эти крючки цеплялись за ряды натянутой вдоль палубы проволоки (22325).</w:t>
      </w:r>
    </w:p>
    <w:p w14:paraId="73396587" w14:textId="77777777" w:rsidR="006F55C3" w:rsidRPr="00B541D6" w:rsidRDefault="006F55C3" w:rsidP="00B541D6">
      <w:pPr>
        <w:jc w:val="both"/>
        <w:rPr>
          <w:color w:val="000000" w:themeColor="text1"/>
          <w:sz w:val="16"/>
          <w:szCs w:val="16"/>
        </w:rPr>
      </w:pPr>
    </w:p>
    <w:p w14:paraId="2574B215"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26 октября 1922 из Болгарии в Россию отбыла первая группа русских эмигрантов, возвращающихся на родину (4962).</w:t>
      </w:r>
    </w:p>
    <w:p w14:paraId="08E08E6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29C480F4"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r w:rsidRPr="00B541D6">
        <w:rPr>
          <w:color w:val="000000" w:themeColor="text1"/>
          <w:sz w:val="16"/>
          <w:szCs w:val="16"/>
          <w:lang w:val="en-US"/>
        </w:rPr>
        <w:t>October 26, 1922 Lieutenant Commander G. deC. Chevalier, flying an Aeromarine, made the first landing aboard the carrier Langley while underway off Cape Henry (1090).</w:t>
      </w:r>
    </w:p>
    <w:p w14:paraId="7293E18F"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p>
    <w:p w14:paraId="2E4131B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lang w:val="en-US"/>
        </w:rPr>
        <w:t xml:space="preserve">26 </w:t>
      </w:r>
      <w:r w:rsidRPr="00B541D6">
        <w:rPr>
          <w:color w:val="000000" w:themeColor="text1"/>
          <w:sz w:val="16"/>
          <w:szCs w:val="16"/>
        </w:rPr>
        <w:t>октября</w:t>
      </w:r>
      <w:r w:rsidRPr="00B541D6">
        <w:rPr>
          <w:color w:val="000000" w:themeColor="text1"/>
          <w:sz w:val="16"/>
          <w:szCs w:val="16"/>
          <w:lang w:val="en-US"/>
        </w:rPr>
        <w:t xml:space="preserve"> 1922 </w:t>
      </w:r>
      <w:r w:rsidRPr="00B541D6">
        <w:rPr>
          <w:color w:val="000000" w:themeColor="text1"/>
          <w:sz w:val="16"/>
          <w:szCs w:val="16"/>
        </w:rPr>
        <w:t>л</w:t>
      </w:r>
      <w:r w:rsidRPr="00B541D6">
        <w:rPr>
          <w:color w:val="000000" w:themeColor="text1"/>
          <w:sz w:val="16"/>
          <w:szCs w:val="16"/>
          <w:lang w:val="en-US"/>
        </w:rPr>
        <w:t xml:space="preserve"> Commander G. deC. </w:t>
      </w:r>
      <w:r w:rsidRPr="00B541D6">
        <w:rPr>
          <w:color w:val="000000" w:themeColor="text1"/>
          <w:sz w:val="16"/>
          <w:szCs w:val="16"/>
        </w:rPr>
        <w:t>Chevalier выполнил первую посадку на авианосец Ленгли на Aeromarine (438,510).</w:t>
      </w:r>
    </w:p>
    <w:p w14:paraId="161E3D8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12B7FB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26 октября 1922 состоялась первая посадка на авианосец - на Ланглей (3101).</w:t>
      </w:r>
    </w:p>
    <w:p w14:paraId="1CD0871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6DB933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30AB633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A0B3F8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27 октября 1922 г. комплекс, получивший название радиостанции им. Коминтерна, был сдан в эксплуатацию. 7 ноября центральная радиотелефонная станция провела передачу радиоконцерта, который воспроизводился громкоговорящими репродукторами на площадях Москвы, где собрал многотысячную аудиторию слушателей. Радиопередачу принимали также в Самаре, Воронеже, Барнауле и других городах России, ряде зарубежных стран. Газета “Известия ВЦИК” посвятила Центральной радиостанции большую статью. “Новое достижение в радиостроительстве открывает величайшие перспективы, - писала газета. - Будем надеяться, что идея общения с многомиллионными массами путем радио на всем пространстве Советской России будет постепенно претворяться в жизнь…” В 1923 г. передатчик радиостанции им. Коминтерна был переоборудован, в результате чего его мощность увеличилась в три раза. Дальность радиосвязи существенно возросла в середине 1920-х годов с использованием диапазона коротких волн. Сведения о слышимости московских коротковолновых передач стали поступать из разных пунктов земного шара (из Англии, Франции, Италии, Индии и других стран). По дальности действия радиовещательная станция им. Коминтерна превосходила в тот период известные радиостанции Европы (11223).</w:t>
      </w:r>
    </w:p>
    <w:p w14:paraId="5C91F1F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5FD7B1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867BE5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EFE67D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27 октября 1922 в Германии президентов вновь был избран Ф.Эберт (3907,122).</w:t>
      </w:r>
    </w:p>
    <w:p w14:paraId="10E2D1E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89BCEE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27 октября 1922 в Италии либеральное правительство подало в отставку, испуганное Муссолини (2100).</w:t>
      </w:r>
    </w:p>
    <w:p w14:paraId="3C5E60E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BB8024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27-28 октября 1922 Муссолини послал чернорубашечников в Рим и они совершили бескровный переворот. На следующий день, 30 октября 1922, Муссолини прибыл в Рим, стал премьер министром (2100) и 31 сформировал правительство (3907,122).</w:t>
      </w:r>
    </w:p>
    <w:p w14:paraId="2D3BB2B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1357C7E" w14:textId="77777777" w:rsidR="006F55C3" w:rsidRPr="00B541D6" w:rsidRDefault="006F55C3" w:rsidP="00B541D6">
      <w:pPr>
        <w:jc w:val="both"/>
        <w:rPr>
          <w:color w:val="000000" w:themeColor="text1"/>
          <w:sz w:val="16"/>
          <w:szCs w:val="16"/>
        </w:rPr>
      </w:pPr>
      <w:r w:rsidRPr="00B541D6">
        <w:rPr>
          <w:color w:val="000000" w:themeColor="text1"/>
          <w:sz w:val="16"/>
          <w:szCs w:val="16"/>
        </w:rPr>
        <w:t>27 октября 1922 г. под лозунгами спасения народа от социалистов, коммунистов и Интернационала колонны Национальной фашистской партии начали поход на Рим, и 31 октября вопреки результатам выборов их предводитель Бенито Муссолини стал премьером, а потом диктатором страны, приняв громкий титул «дуче» — вождя нации (22901).</w:t>
      </w:r>
    </w:p>
    <w:p w14:paraId="2BF5E5F6" w14:textId="77777777" w:rsidR="006F55C3" w:rsidRPr="00B541D6" w:rsidRDefault="006F55C3" w:rsidP="00B541D6">
      <w:pPr>
        <w:jc w:val="both"/>
        <w:rPr>
          <w:color w:val="000000" w:themeColor="text1"/>
          <w:sz w:val="16"/>
          <w:szCs w:val="16"/>
        </w:rPr>
      </w:pPr>
    </w:p>
    <w:p w14:paraId="6643B8F2" w14:textId="77777777" w:rsidR="00980A0C"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F1B0B08" w14:textId="77777777" w:rsidR="00980A0C" w:rsidRPr="00B541D6" w:rsidRDefault="00980A0C" w:rsidP="00B541D6">
      <w:pPr>
        <w:numPr>
          <w:ilvl w:val="12"/>
          <w:numId w:val="0"/>
        </w:numPr>
        <w:autoSpaceDE w:val="0"/>
        <w:autoSpaceDN w:val="0"/>
        <w:adjustRightInd w:val="0"/>
        <w:jc w:val="both"/>
        <w:rPr>
          <w:iCs/>
          <w:color w:val="000000" w:themeColor="text1"/>
          <w:sz w:val="16"/>
          <w:szCs w:val="16"/>
        </w:rPr>
      </w:pPr>
    </w:p>
    <w:p w14:paraId="5B831A0E" w14:textId="77777777" w:rsidR="00980A0C" w:rsidRPr="00B541D6" w:rsidRDefault="00980A0C" w:rsidP="00B541D6">
      <w:pPr>
        <w:pStyle w:val="ae"/>
        <w:spacing w:before="0" w:after="0"/>
        <w:jc w:val="both"/>
        <w:rPr>
          <w:color w:val="000000" w:themeColor="text1"/>
          <w:sz w:val="16"/>
          <w:szCs w:val="16"/>
        </w:rPr>
      </w:pPr>
      <w:r w:rsidRPr="00B541D6">
        <w:rPr>
          <w:color w:val="000000" w:themeColor="text1"/>
          <w:sz w:val="16"/>
          <w:szCs w:val="16"/>
        </w:rPr>
        <w:t xml:space="preserve">28 октября 1922 года губернская плановая комиссия постановила «не возражать против передачи завода в частные руки». Весной </w:t>
      </w:r>
      <w:hyperlink r:id="rId110" w:tooltip="1922 год" w:history="1">
        <w:r w:rsidRPr="00B541D6">
          <w:rPr>
            <w:rStyle w:val="a5"/>
            <w:color w:val="000000" w:themeColor="text1"/>
            <w:sz w:val="16"/>
            <w:szCs w:val="16"/>
            <w:u w:val="none"/>
          </w:rPr>
          <w:t>1922 года</w:t>
        </w:r>
      </w:hyperlink>
      <w:r w:rsidRPr="00B541D6">
        <w:rPr>
          <w:color w:val="000000" w:themeColor="text1"/>
          <w:sz w:val="16"/>
          <w:szCs w:val="16"/>
        </w:rPr>
        <w:t xml:space="preserve"> Лотар Альфредович Вакано подал в Самарский губернский совнархоз соответствующее заявление, а также просьбу сообщить детальные условия аренды. Переговоры с властью продолжались до осени. Ещё более месяца ушло на то, чтобы согласовать все условия договора. Срок аренды определили с 17 января </w:t>
      </w:r>
      <w:hyperlink r:id="rId111" w:tooltip="1923 год" w:history="1">
        <w:r w:rsidRPr="00B541D6">
          <w:rPr>
            <w:rStyle w:val="a5"/>
            <w:color w:val="000000" w:themeColor="text1"/>
            <w:sz w:val="16"/>
            <w:szCs w:val="16"/>
            <w:u w:val="none"/>
          </w:rPr>
          <w:t>1923 года</w:t>
        </w:r>
      </w:hyperlink>
      <w:r w:rsidRPr="00B541D6">
        <w:rPr>
          <w:color w:val="000000" w:themeColor="text1"/>
          <w:sz w:val="16"/>
          <w:szCs w:val="16"/>
        </w:rPr>
        <w:t xml:space="preserve"> по 17 января </w:t>
      </w:r>
      <w:hyperlink r:id="rId112" w:tooltip="1935 год" w:history="1">
        <w:r w:rsidRPr="00B541D6">
          <w:rPr>
            <w:rStyle w:val="a5"/>
            <w:color w:val="000000" w:themeColor="text1"/>
            <w:sz w:val="16"/>
            <w:szCs w:val="16"/>
            <w:u w:val="none"/>
          </w:rPr>
          <w:t>1935 года</w:t>
        </w:r>
      </w:hyperlink>
      <w:r w:rsidRPr="00B541D6">
        <w:rPr>
          <w:color w:val="000000" w:themeColor="text1"/>
          <w:sz w:val="16"/>
          <w:szCs w:val="16"/>
        </w:rPr>
        <w:t xml:space="preserve">. Выпуск пива арендатор обязан был начать не позднее 1 мая </w:t>
      </w:r>
      <w:hyperlink r:id="rId113" w:tooltip="1924 год" w:history="1">
        <w:r w:rsidRPr="00B541D6">
          <w:rPr>
            <w:rStyle w:val="a5"/>
            <w:color w:val="000000" w:themeColor="text1"/>
            <w:sz w:val="16"/>
            <w:szCs w:val="16"/>
            <w:u w:val="none"/>
          </w:rPr>
          <w:t>1924 года</w:t>
        </w:r>
      </w:hyperlink>
      <w:r w:rsidRPr="00B541D6">
        <w:rPr>
          <w:color w:val="000000" w:themeColor="text1"/>
          <w:sz w:val="16"/>
          <w:szCs w:val="16"/>
        </w:rPr>
        <w:t>.</w:t>
      </w:r>
    </w:p>
    <w:p w14:paraId="4F8B775B" w14:textId="77777777" w:rsidR="00980A0C" w:rsidRPr="00B541D6" w:rsidRDefault="00980A0C" w:rsidP="00B541D6">
      <w:pPr>
        <w:pStyle w:val="ae"/>
        <w:spacing w:before="0" w:after="0"/>
        <w:jc w:val="both"/>
        <w:rPr>
          <w:color w:val="000000" w:themeColor="text1"/>
          <w:sz w:val="16"/>
          <w:szCs w:val="16"/>
        </w:rPr>
      </w:pPr>
      <w:r w:rsidRPr="00B541D6">
        <w:rPr>
          <w:color w:val="000000" w:themeColor="text1"/>
          <w:sz w:val="16"/>
          <w:szCs w:val="16"/>
        </w:rPr>
        <w:t>17 января 1923 года управляющий Самарского губсовнархоза С. О. Викснин и Лотар Альфредович Вакано подписали договор аренды завода на 12 лет. Арендаторами являлись Лотар Альфредович, Эрих Альфредович и Лев Альфредович Вакано.</w:t>
      </w:r>
    </w:p>
    <w:p w14:paraId="346EC9F5" w14:textId="77777777" w:rsidR="00980A0C" w:rsidRPr="00B541D6" w:rsidRDefault="00980A0C" w:rsidP="00B541D6">
      <w:pPr>
        <w:pStyle w:val="ae"/>
        <w:spacing w:before="0" w:after="0"/>
        <w:jc w:val="both"/>
        <w:rPr>
          <w:color w:val="000000" w:themeColor="text1"/>
          <w:sz w:val="16"/>
          <w:szCs w:val="16"/>
        </w:rPr>
      </w:pPr>
      <w:r w:rsidRPr="00B541D6">
        <w:rPr>
          <w:color w:val="000000" w:themeColor="text1"/>
          <w:sz w:val="16"/>
          <w:szCs w:val="16"/>
        </w:rPr>
        <w:t xml:space="preserve">17 марта договор утвердил Президиум </w:t>
      </w:r>
      <w:hyperlink r:id="rId114" w:tooltip="Высший совет народного хозяйства" w:history="1">
        <w:r w:rsidRPr="00B541D6">
          <w:rPr>
            <w:rStyle w:val="a5"/>
            <w:color w:val="000000" w:themeColor="text1"/>
            <w:sz w:val="16"/>
            <w:szCs w:val="16"/>
            <w:u w:val="none"/>
          </w:rPr>
          <w:t>ВСНХ</w:t>
        </w:r>
      </w:hyperlink>
      <w:hyperlink r:id="rId115" w:tooltip="СССР" w:history="1">
        <w:r w:rsidRPr="00B541D6">
          <w:rPr>
            <w:rStyle w:val="a5"/>
            <w:color w:val="000000" w:themeColor="text1"/>
            <w:sz w:val="16"/>
            <w:szCs w:val="16"/>
            <w:u w:val="none"/>
          </w:rPr>
          <w:t>СССР</w:t>
        </w:r>
      </w:hyperlink>
      <w:r w:rsidRPr="00B541D6">
        <w:rPr>
          <w:color w:val="000000" w:themeColor="text1"/>
          <w:sz w:val="16"/>
          <w:szCs w:val="16"/>
        </w:rPr>
        <w:t>. Было создано товарищество «Бр. Вакано, Боярский и Фарбер».</w:t>
      </w:r>
    </w:p>
    <w:p w14:paraId="19468510" w14:textId="77777777" w:rsidR="00980A0C" w:rsidRPr="00B541D6" w:rsidRDefault="00980A0C" w:rsidP="00B541D6">
      <w:pPr>
        <w:pStyle w:val="ae"/>
        <w:spacing w:before="0" w:after="0"/>
        <w:jc w:val="both"/>
        <w:rPr>
          <w:color w:val="000000" w:themeColor="text1"/>
          <w:sz w:val="16"/>
          <w:szCs w:val="16"/>
        </w:rPr>
      </w:pPr>
      <w:r w:rsidRPr="00B541D6">
        <w:rPr>
          <w:color w:val="000000" w:themeColor="text1"/>
          <w:sz w:val="16"/>
          <w:szCs w:val="16"/>
        </w:rPr>
        <w:t>24 апреля 1923 года на заводе произведена первая варка пива.</w:t>
      </w:r>
    </w:p>
    <w:p w14:paraId="416B6E1C" w14:textId="77777777" w:rsidR="00980A0C" w:rsidRPr="00B541D6" w:rsidRDefault="00980A0C" w:rsidP="00B541D6">
      <w:pPr>
        <w:pStyle w:val="ae"/>
        <w:spacing w:before="0" w:after="0"/>
        <w:jc w:val="both"/>
        <w:rPr>
          <w:color w:val="000000" w:themeColor="text1"/>
          <w:sz w:val="16"/>
          <w:szCs w:val="16"/>
        </w:rPr>
      </w:pPr>
      <w:r w:rsidRPr="00B541D6">
        <w:rPr>
          <w:color w:val="000000" w:themeColor="text1"/>
          <w:sz w:val="16"/>
          <w:szCs w:val="16"/>
        </w:rPr>
        <w:t xml:space="preserve">В </w:t>
      </w:r>
      <w:hyperlink r:id="rId116" w:tooltip="1925 год" w:history="1">
        <w:r w:rsidRPr="00B541D6">
          <w:rPr>
            <w:rStyle w:val="a5"/>
            <w:color w:val="000000" w:themeColor="text1"/>
            <w:sz w:val="16"/>
            <w:szCs w:val="16"/>
            <w:u w:val="none"/>
          </w:rPr>
          <w:t>1925 году</w:t>
        </w:r>
      </w:hyperlink>
      <w:r w:rsidRPr="00B541D6">
        <w:rPr>
          <w:color w:val="000000" w:themeColor="text1"/>
          <w:sz w:val="16"/>
          <w:szCs w:val="16"/>
        </w:rPr>
        <w:t xml:space="preserve"> директором завода назначан Н. Т. Дупленко, представляющий интересы государства.</w:t>
      </w:r>
    </w:p>
    <w:p w14:paraId="516C03F5" w14:textId="77777777" w:rsidR="00980A0C" w:rsidRPr="00B541D6" w:rsidRDefault="00980A0C" w:rsidP="00B541D6">
      <w:pPr>
        <w:pStyle w:val="ae"/>
        <w:spacing w:before="0" w:after="0"/>
        <w:jc w:val="both"/>
        <w:rPr>
          <w:color w:val="000000" w:themeColor="text1"/>
          <w:sz w:val="16"/>
          <w:szCs w:val="16"/>
        </w:rPr>
      </w:pPr>
      <w:r w:rsidRPr="00B541D6">
        <w:rPr>
          <w:color w:val="000000" w:themeColor="text1"/>
          <w:sz w:val="16"/>
          <w:szCs w:val="16"/>
        </w:rPr>
        <w:t xml:space="preserve">21 января 1927 года </w:t>
      </w:r>
      <w:hyperlink r:id="rId117" w:tooltip="Совет народных комиссаров СССР" w:history="1">
        <w:r w:rsidRPr="00B541D6">
          <w:rPr>
            <w:rStyle w:val="a5"/>
            <w:color w:val="000000" w:themeColor="text1"/>
            <w:sz w:val="16"/>
            <w:szCs w:val="16"/>
            <w:u w:val="none"/>
          </w:rPr>
          <w:t>Совет народных комиссаров СССР</w:t>
        </w:r>
      </w:hyperlink>
      <w:r w:rsidRPr="00B541D6">
        <w:rPr>
          <w:color w:val="000000" w:themeColor="text1"/>
          <w:sz w:val="16"/>
          <w:szCs w:val="16"/>
        </w:rPr>
        <w:t xml:space="preserve"> утвердил устав «Жигулевского Акционерного Общества пивоварения». Его учредители: М. С. Боярский, Лотар А. Вакано, Лев А. Вакано, П. Т. Горбунов и В. М. Фарбер. </w:t>
      </w:r>
    </w:p>
    <w:p w14:paraId="37E0BB66" w14:textId="77777777" w:rsidR="00980A0C" w:rsidRPr="00B541D6" w:rsidRDefault="00980A0C" w:rsidP="00B541D6">
      <w:pPr>
        <w:pStyle w:val="ae"/>
        <w:spacing w:before="0" w:after="0"/>
        <w:jc w:val="both"/>
        <w:rPr>
          <w:color w:val="000000" w:themeColor="text1"/>
          <w:sz w:val="16"/>
          <w:szCs w:val="16"/>
        </w:rPr>
      </w:pPr>
      <w:r w:rsidRPr="00B541D6">
        <w:rPr>
          <w:color w:val="000000" w:themeColor="text1"/>
          <w:sz w:val="16"/>
          <w:szCs w:val="16"/>
        </w:rPr>
        <w:t xml:space="preserve">В апреле </w:t>
      </w:r>
      <w:hyperlink r:id="rId118" w:tooltip="1929 год" w:history="1">
        <w:r w:rsidRPr="00B541D6">
          <w:rPr>
            <w:rStyle w:val="a5"/>
            <w:color w:val="000000" w:themeColor="text1"/>
            <w:sz w:val="16"/>
            <w:szCs w:val="16"/>
            <w:u w:val="none"/>
          </w:rPr>
          <w:t>1929 года</w:t>
        </w:r>
      </w:hyperlink>
      <w:r w:rsidRPr="00B541D6">
        <w:rPr>
          <w:color w:val="000000" w:themeColor="text1"/>
          <w:sz w:val="16"/>
          <w:szCs w:val="16"/>
        </w:rPr>
        <w:t xml:space="preserve"> образован трест местного значения «Государственный Жигулёвский пивоваренный завод», который находится в ведении Средневолжского областного совнархоза и имеет целью «производство и сбыт: солода, солодовых препратов, пива, мёда, слабоалкогольных напитков, фруктовых вод, суррогатов кофе и чая и витаминов препаратов». Устав треста утверждён 18 мая </w:t>
      </w:r>
      <w:hyperlink r:id="rId119" w:tooltip="1929 год" w:history="1">
        <w:r w:rsidRPr="00B541D6">
          <w:rPr>
            <w:rStyle w:val="a5"/>
            <w:color w:val="000000" w:themeColor="text1"/>
            <w:sz w:val="16"/>
            <w:szCs w:val="16"/>
            <w:u w:val="none"/>
          </w:rPr>
          <w:t>1929 года</w:t>
        </w:r>
      </w:hyperlink>
      <w:r w:rsidRPr="00B541D6">
        <w:rPr>
          <w:color w:val="000000" w:themeColor="text1"/>
          <w:sz w:val="16"/>
          <w:szCs w:val="16"/>
        </w:rPr>
        <w:t xml:space="preserve">. </w:t>
      </w:r>
    </w:p>
    <w:p w14:paraId="43821963" w14:textId="77777777" w:rsidR="00980A0C" w:rsidRPr="00B541D6" w:rsidRDefault="00980A0C" w:rsidP="00B541D6">
      <w:pPr>
        <w:pStyle w:val="ae"/>
        <w:spacing w:before="0" w:after="0"/>
        <w:jc w:val="both"/>
        <w:rPr>
          <w:color w:val="000000" w:themeColor="text1"/>
          <w:sz w:val="16"/>
          <w:szCs w:val="16"/>
        </w:rPr>
      </w:pPr>
      <w:r w:rsidRPr="00B541D6">
        <w:rPr>
          <w:color w:val="000000" w:themeColor="text1"/>
          <w:sz w:val="16"/>
          <w:szCs w:val="16"/>
        </w:rPr>
        <w:t xml:space="preserve">В январе </w:t>
      </w:r>
      <w:hyperlink r:id="rId120" w:tooltip="1930 год" w:history="1">
        <w:r w:rsidRPr="00B541D6">
          <w:rPr>
            <w:rStyle w:val="a5"/>
            <w:color w:val="000000" w:themeColor="text1"/>
            <w:sz w:val="16"/>
            <w:szCs w:val="16"/>
            <w:u w:val="none"/>
          </w:rPr>
          <w:t>1930 года</w:t>
        </w:r>
      </w:hyperlink>
      <w:r w:rsidRPr="00B541D6">
        <w:rPr>
          <w:color w:val="000000" w:themeColor="text1"/>
          <w:sz w:val="16"/>
          <w:szCs w:val="16"/>
        </w:rPr>
        <w:t xml:space="preserve"> к государственному пивному заводу «Жигули» под управлением государственного треста пищевой промышленности Средне-Волжского края «Средволгсельпромтрест» присоединены Оренбургский и Мелекесский пивзаводы, Пензенский дрожжевой завод и другие.</w:t>
      </w:r>
    </w:p>
    <w:p w14:paraId="7114C2EE" w14:textId="77777777" w:rsidR="00980A0C" w:rsidRPr="00B541D6" w:rsidRDefault="00980A0C" w:rsidP="00B541D6">
      <w:pPr>
        <w:pStyle w:val="ae"/>
        <w:spacing w:before="0" w:after="0"/>
        <w:jc w:val="both"/>
        <w:rPr>
          <w:color w:val="000000" w:themeColor="text1"/>
          <w:sz w:val="16"/>
          <w:szCs w:val="16"/>
        </w:rPr>
      </w:pPr>
      <w:r w:rsidRPr="00B541D6">
        <w:rPr>
          <w:color w:val="000000" w:themeColor="text1"/>
          <w:sz w:val="16"/>
          <w:szCs w:val="16"/>
        </w:rPr>
        <w:t xml:space="preserve">В августе </w:t>
      </w:r>
      <w:hyperlink r:id="rId121" w:tooltip="1931 год" w:history="1">
        <w:r w:rsidRPr="00B541D6">
          <w:rPr>
            <w:rStyle w:val="a5"/>
            <w:color w:val="000000" w:themeColor="text1"/>
            <w:sz w:val="16"/>
            <w:szCs w:val="16"/>
            <w:u w:val="none"/>
          </w:rPr>
          <w:t>1931 года</w:t>
        </w:r>
      </w:hyperlink>
      <w:r w:rsidRPr="00B541D6">
        <w:rPr>
          <w:color w:val="000000" w:themeColor="text1"/>
          <w:sz w:val="16"/>
          <w:szCs w:val="16"/>
        </w:rPr>
        <w:t xml:space="preserve"> Жигулевский пивоваренный завод стал основой Государственного Треста бродильной промышленности Средневолжского края «Бродтрест», который просуществовал до 1 мая </w:t>
      </w:r>
      <w:hyperlink r:id="rId122" w:tooltip="1934 год" w:history="1">
        <w:r w:rsidRPr="00B541D6">
          <w:rPr>
            <w:rStyle w:val="a5"/>
            <w:color w:val="000000" w:themeColor="text1"/>
            <w:sz w:val="16"/>
            <w:szCs w:val="16"/>
            <w:u w:val="none"/>
          </w:rPr>
          <w:t>1934 года</w:t>
        </w:r>
      </w:hyperlink>
      <w:r w:rsidRPr="00B541D6">
        <w:rPr>
          <w:color w:val="000000" w:themeColor="text1"/>
          <w:sz w:val="16"/>
          <w:szCs w:val="16"/>
        </w:rPr>
        <w:t>. После ликвидации «Бродтреста» Оренбургский и Мелекесский пивзаводы отошли в ведение своих Горсоветов (17126).</w:t>
      </w:r>
    </w:p>
    <w:p w14:paraId="448707BE" w14:textId="77777777" w:rsidR="00980A0C" w:rsidRPr="00B541D6" w:rsidRDefault="00980A0C" w:rsidP="00B541D6">
      <w:pPr>
        <w:numPr>
          <w:ilvl w:val="12"/>
          <w:numId w:val="0"/>
        </w:numPr>
        <w:autoSpaceDE w:val="0"/>
        <w:autoSpaceDN w:val="0"/>
        <w:adjustRightInd w:val="0"/>
        <w:jc w:val="both"/>
        <w:rPr>
          <w:iCs/>
          <w:color w:val="000000" w:themeColor="text1"/>
          <w:sz w:val="16"/>
          <w:szCs w:val="16"/>
        </w:rPr>
      </w:pPr>
    </w:p>
    <w:p w14:paraId="0B40D16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0AF0E6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6C93E8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28 октября 1922 в Рим вступили фашисты и установилась фашистская диктатура (2443,401).</w:t>
      </w:r>
    </w:p>
    <w:p w14:paraId="5171374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F61B3DE" w14:textId="77777777" w:rsidR="00D929B8" w:rsidRPr="00B541D6" w:rsidRDefault="00D929B8"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28 октября </w:t>
      </w:r>
      <w:r w:rsidRPr="00B541D6">
        <w:rPr>
          <w:color w:val="000000" w:themeColor="text1"/>
          <w:sz w:val="16"/>
          <w:szCs w:val="16"/>
        </w:rPr>
        <w:t>в 1922 году около 25 000 итальянских фашистов, одетых в одинаковые черные рубашки, отправились скоординированным пешим маршем на Рим с четырех разных сторон. Их лидер, 39-летний сын кузнеца из глухой деревушки, Бенито Муссолини, потребовал для себя пост премьер-министра. Король Виктор Эммануил III не отдал приказ армии остановить этот марш (почему — предмет дискуссии между историками; есть предпложения, что король надеялся сохранить трон, сотрудничая с фашистами; другая версия состоит в том, что он боялся развязать гражданскую войну в стране). Поэтому акция чернорубашечников, по существу, превратилась в бескровную революцию. 29 октября король попросил Муссолини сформировать кабинет. 30 октября фашисты вошли в столицу, в тот же день Муссолини прибыл в Рим из Милана и был назначен главой итальянского правительства и наделен чрезвычайными полномочиями. Так в Италии осуществился фашистский переворот, с иронией названный в народе «революцией в спальном вагоне» (14813).</w:t>
      </w:r>
    </w:p>
    <w:p w14:paraId="623E4422" w14:textId="77777777" w:rsidR="00D929B8" w:rsidRPr="00B541D6" w:rsidRDefault="00D929B8" w:rsidP="00B541D6">
      <w:pPr>
        <w:jc w:val="both"/>
        <w:rPr>
          <w:color w:val="000000" w:themeColor="text1"/>
          <w:sz w:val="16"/>
          <w:szCs w:val="16"/>
        </w:rPr>
      </w:pPr>
    </w:p>
    <w:p w14:paraId="09C8A931"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28 октября 1922 итальянский король поручил Б. Муссолини сформировать правительство (4962).</w:t>
      </w:r>
    </w:p>
    <w:p w14:paraId="720F724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55A0C1F9" w14:textId="77777777" w:rsidR="002E4465"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133E4ABF" w14:textId="77777777" w:rsidR="002E4465" w:rsidRPr="00B541D6" w:rsidRDefault="002E4465" w:rsidP="00B541D6">
      <w:pPr>
        <w:numPr>
          <w:ilvl w:val="12"/>
          <w:numId w:val="0"/>
        </w:numPr>
        <w:autoSpaceDE w:val="0"/>
        <w:autoSpaceDN w:val="0"/>
        <w:adjustRightInd w:val="0"/>
        <w:jc w:val="both"/>
        <w:rPr>
          <w:iCs/>
          <w:color w:val="000000" w:themeColor="text1"/>
          <w:sz w:val="16"/>
          <w:szCs w:val="16"/>
        </w:rPr>
      </w:pPr>
    </w:p>
    <w:p w14:paraId="57C63A55" w14:textId="77777777" w:rsidR="002E4465" w:rsidRPr="00B541D6" w:rsidRDefault="002E4465"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29 октября </w:t>
      </w:r>
      <w:r w:rsidRPr="00B541D6">
        <w:rPr>
          <w:color w:val="000000" w:themeColor="text1"/>
          <w:sz w:val="16"/>
          <w:szCs w:val="16"/>
        </w:rPr>
        <w:t>в 1922 году организована комиссия ЦАГИ по постройке металлических самолетов, в ее составе: А.Н.Туполев, Г.А.Озеров, И.И.Сидорин (14815).</w:t>
      </w:r>
    </w:p>
    <w:p w14:paraId="6AB8AA84" w14:textId="77777777" w:rsidR="002E4465" w:rsidRPr="00B541D6" w:rsidRDefault="002E4465" w:rsidP="00B541D6">
      <w:pPr>
        <w:jc w:val="both"/>
        <w:rPr>
          <w:color w:val="000000" w:themeColor="text1"/>
          <w:sz w:val="16"/>
          <w:szCs w:val="16"/>
        </w:rPr>
      </w:pPr>
    </w:p>
    <w:p w14:paraId="4972696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542CAB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E67CC10"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29 октября 1922 в Москве открылся Театр Революции (ныне Театр имени маяковского) (4962).</w:t>
      </w:r>
    </w:p>
    <w:p w14:paraId="5F0C45C5"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74DD8D1A" w14:textId="77777777" w:rsidR="008E0FBF" w:rsidRPr="00B541D6" w:rsidRDefault="00C1653F" w:rsidP="00B541D6">
      <w:pPr>
        <w:numPr>
          <w:ilvl w:val="12"/>
          <w:numId w:val="0"/>
        </w:numPr>
        <w:tabs>
          <w:tab w:val="left" w:pos="11199"/>
        </w:tabs>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727B05EB" w14:textId="77777777" w:rsidR="008E0FBF" w:rsidRPr="00B541D6" w:rsidRDefault="008E0FBF" w:rsidP="00B541D6">
      <w:pPr>
        <w:numPr>
          <w:ilvl w:val="12"/>
          <w:numId w:val="0"/>
        </w:numPr>
        <w:tabs>
          <w:tab w:val="left" w:pos="11199"/>
        </w:tabs>
        <w:autoSpaceDE w:val="0"/>
        <w:autoSpaceDN w:val="0"/>
        <w:adjustRightInd w:val="0"/>
        <w:jc w:val="both"/>
        <w:rPr>
          <w:iCs/>
          <w:color w:val="000000" w:themeColor="text1"/>
          <w:sz w:val="16"/>
          <w:szCs w:val="16"/>
        </w:rPr>
      </w:pPr>
    </w:p>
    <w:p w14:paraId="749F02B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30 октября 1922 года Заместитель председателя Реввоенсовета Республики Э. Склянский утвердил:</w:t>
      </w:r>
    </w:p>
    <w:p w14:paraId="13388B3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ПОЛОЖЕНИЕ</w:t>
      </w:r>
    </w:p>
    <w:p w14:paraId="7B426BC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о Главном военно-инженерном управлении Рабоче-крестьянской Красной Армии</w:t>
      </w:r>
    </w:p>
    <w:p w14:paraId="3E2D186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Предметы ведения и состав управления</w:t>
      </w:r>
    </w:p>
    <w:p w14:paraId="630E8F0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Главное военно-инженерное управление Рабоче-крестьянской Красной армии являет-1 ся одним из управлений, подчиненных Главнокомандующему всеми вооруженными силами! Республики, подчиняясь одновременно по вопросам снабжения — Главному начальнику! снабжений.</w:t>
      </w:r>
    </w:p>
    <w:p w14:paraId="40919DF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Во главе Главного военно-инженерного управления РККА стоит начальник его, являющийся одновременно начальником инженерных и технических сил Рабоче-крестьянской Красной армии.</w:t>
      </w:r>
    </w:p>
    <w:p w14:paraId="2D65DCD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 При начальнике Главного военно-инженерного управления состоит комиссар, руководствую</w:t>
      </w:r>
      <w:r w:rsidRPr="00B541D6">
        <w:rPr>
          <w:color w:val="000000" w:themeColor="text1"/>
          <w:sz w:val="16"/>
          <w:szCs w:val="16"/>
        </w:rPr>
        <w:softHyphen/>
        <w:t>щийся в своей деятельности положением о комиссарах Красной армии и флота.</w:t>
      </w:r>
    </w:p>
    <w:p w14:paraId="37D5918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 Ведению Главного военно-инженерного управления подлежат все вопросы военно-инженер</w:t>
      </w:r>
      <w:r w:rsidRPr="00B541D6">
        <w:rPr>
          <w:color w:val="000000" w:themeColor="text1"/>
          <w:sz w:val="16"/>
          <w:szCs w:val="16"/>
        </w:rPr>
        <w:softHyphen/>
        <w:t>ного и военно-технического дела РСФСР, а именно: технические вопросы обороны Республики в ин</w:t>
      </w:r>
      <w:r w:rsidRPr="00B541D6">
        <w:rPr>
          <w:color w:val="000000" w:themeColor="text1"/>
          <w:sz w:val="16"/>
          <w:szCs w:val="16"/>
        </w:rPr>
        <w:softHyphen/>
        <w:t>женерном отношении, оперативно-строевая, инспекторская, организационно-техническая, учеб</w:t>
      </w:r>
      <w:r w:rsidRPr="00B541D6">
        <w:rPr>
          <w:color w:val="000000" w:themeColor="text1"/>
          <w:sz w:val="16"/>
          <w:szCs w:val="16"/>
        </w:rPr>
        <w:softHyphen/>
        <w:t>ная, хозяйственно-заготовительная часть военного ведомства по всем отраслям военно-инженерно</w:t>
      </w:r>
      <w:r w:rsidRPr="00B541D6">
        <w:rPr>
          <w:color w:val="000000" w:themeColor="text1"/>
          <w:sz w:val="16"/>
          <w:szCs w:val="16"/>
        </w:rPr>
        <w:softHyphen/>
        <w:t>го и военно-технического дела; специального образования войск, снабжение армии военно-инженерным и техническим имуществом, общее наблюдение за правильностью устройства хранилищ взрыввеществ в Республике, обеспечение всеми видами квартирного довольствия армии, а равно и морского ведомства в тех случаях, когда органы последнего расположены вне своей терри</w:t>
      </w:r>
      <w:r w:rsidRPr="00B541D6">
        <w:rPr>
          <w:color w:val="000000" w:themeColor="text1"/>
          <w:sz w:val="16"/>
          <w:szCs w:val="16"/>
        </w:rPr>
        <w:softHyphen/>
        <w:t>тории и не могут быть по своему местоположению обслуживаемы строительными органами морско</w:t>
      </w:r>
      <w:r w:rsidRPr="00B541D6">
        <w:rPr>
          <w:color w:val="000000" w:themeColor="text1"/>
          <w:sz w:val="16"/>
          <w:szCs w:val="16"/>
        </w:rPr>
        <w:softHyphen/>
        <w:t>го ведомства.</w:t>
      </w:r>
    </w:p>
    <w:p w14:paraId="173C99B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 В связи с этим на обязанности Главного военно-инженерного Управления непосредственно и в порядке руководства, наблюдения и направления действий подведомственных ему военно-инже</w:t>
      </w:r>
      <w:r w:rsidRPr="00B541D6">
        <w:rPr>
          <w:color w:val="000000" w:themeColor="text1"/>
          <w:sz w:val="16"/>
          <w:szCs w:val="16"/>
        </w:rPr>
        <w:softHyphen/>
        <w:t>нерных управлений, частей и учреждений лежит:</w:t>
      </w:r>
    </w:p>
    <w:p w14:paraId="0AE2121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составление соображений о готовности Республики в военно-инженерном отношении на слу</w:t>
      </w:r>
      <w:r w:rsidRPr="00B541D6">
        <w:rPr>
          <w:color w:val="000000" w:themeColor="text1"/>
          <w:sz w:val="16"/>
          <w:szCs w:val="16"/>
        </w:rPr>
        <w:softHyphen/>
        <w:t>чай войны и надлежащие мероприятия для достижения таковой готовности;</w:t>
      </w:r>
    </w:p>
    <w:p w14:paraId="1DDCEBE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избрание в районах, определенных надлежащей властью, удобнейших пунктов для возведе</w:t>
      </w:r>
      <w:r w:rsidRPr="00B541D6">
        <w:rPr>
          <w:color w:val="000000" w:themeColor="text1"/>
          <w:sz w:val="16"/>
          <w:szCs w:val="16"/>
        </w:rPr>
        <w:softHyphen/>
        <w:t>ния крепостей и укреплений и руководство их устройством;</w:t>
      </w:r>
    </w:p>
    <w:p w14:paraId="3F53A85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хранение генеральных планов и исторических описаний крепостей и укреплений;</w:t>
      </w:r>
    </w:p>
    <w:p w14:paraId="076D986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 капитальные перестройки, новые постройки, постепенное возобновление и ремонт воинских зданий и сооружений и руководство эксплуатацией их;</w:t>
      </w:r>
    </w:p>
    <w:p w14:paraId="127D556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д) составление проектов и смет сооружений;</w:t>
      </w:r>
    </w:p>
    <w:p w14:paraId="6D41448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е) содержание в исправности крепостей и укреплений;</w:t>
      </w:r>
    </w:p>
    <w:p w14:paraId="7BEEC42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ж) удовлетворение воинских частей, управлений, учреждений и заведений всеми видами квар</w:t>
      </w:r>
      <w:r w:rsidRPr="00B541D6">
        <w:rPr>
          <w:color w:val="000000" w:themeColor="text1"/>
          <w:sz w:val="16"/>
          <w:szCs w:val="16"/>
        </w:rPr>
        <w:softHyphen/>
        <w:t>тирного довольствия;</w:t>
      </w:r>
    </w:p>
    <w:p w14:paraId="11E83FE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з) довольствие и снабжение войск инженерным и техническим имуществом;</w:t>
      </w:r>
    </w:p>
    <w:p w14:paraId="15E9114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и) составление табелей инженерного и технического имущества для войсковых частей, учреж</w:t>
      </w:r>
      <w:r w:rsidRPr="00B541D6">
        <w:rPr>
          <w:color w:val="000000" w:themeColor="text1"/>
          <w:sz w:val="16"/>
          <w:szCs w:val="16"/>
        </w:rPr>
        <w:softHyphen/>
        <w:t>дений и заведений военно-инженерного ведомства и войск, стрелковых и кавалерийских; предвари</w:t>
      </w:r>
      <w:r w:rsidRPr="00B541D6">
        <w:rPr>
          <w:color w:val="000000" w:themeColor="text1"/>
          <w:sz w:val="16"/>
          <w:szCs w:val="16"/>
        </w:rPr>
        <w:softHyphen/>
        <w:t>тельное перед проведением в законодательном порядке рассмотрение табелей инженерного имуще</w:t>
      </w:r>
      <w:r w:rsidRPr="00B541D6">
        <w:rPr>
          <w:color w:val="000000" w:themeColor="text1"/>
          <w:sz w:val="16"/>
          <w:szCs w:val="16"/>
        </w:rPr>
        <w:softHyphen/>
        <w:t>ства, разработанных специальными главными управлениями;</w:t>
      </w:r>
    </w:p>
    <w:p w14:paraId="2948DB1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к) вопросы техники по всем отраслям военно-инженерного и технического дела;</w:t>
      </w:r>
    </w:p>
    <w:p w14:paraId="6B0AA6D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л) руководство специальной подготовкой войск;</w:t>
      </w:r>
    </w:p>
    <w:p w14:paraId="12AFBF5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м) вопросы преподавания военно-инженерных военно-технических предметов в военно-учеб</w:t>
      </w:r>
      <w:r w:rsidRPr="00B541D6">
        <w:rPr>
          <w:color w:val="000000" w:themeColor="text1"/>
          <w:sz w:val="16"/>
          <w:szCs w:val="16"/>
        </w:rPr>
        <w:softHyphen/>
        <w:t>ных заведениях;</w:t>
      </w:r>
    </w:p>
    <w:p w14:paraId="7B4BD3F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 вопросы организации и формирования специальных инженерных и технических частей, уп</w:t>
      </w:r>
      <w:r w:rsidRPr="00B541D6">
        <w:rPr>
          <w:color w:val="000000" w:themeColor="text1"/>
          <w:sz w:val="16"/>
          <w:szCs w:val="16"/>
        </w:rPr>
        <w:softHyphen/>
        <w:t>равлений, учреждений и заведений;</w:t>
      </w:r>
    </w:p>
    <w:p w14:paraId="270F1AB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о) инспектирование всех войсковых частей в отношении специальной инженерно-технической службы;</w:t>
      </w:r>
    </w:p>
    <w:p w14:paraId="097FFD9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 снабжение войск и учреждений инженерными и техническими наставлениями, руководства</w:t>
      </w:r>
      <w:r w:rsidRPr="00B541D6">
        <w:rPr>
          <w:color w:val="000000" w:themeColor="text1"/>
          <w:sz w:val="16"/>
          <w:szCs w:val="16"/>
        </w:rPr>
        <w:softHyphen/>
        <w:t>ми, пособиями и инструкциями;</w:t>
      </w:r>
    </w:p>
    <w:p w14:paraId="0E30B5B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 вопросы личного состава подведомственных частей, управлений, учреждений и заведений;</w:t>
      </w:r>
    </w:p>
    <w:p w14:paraId="7DB907B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 расходование специальных кредитов, передаваемых в распоряжение Главного военно-инже</w:t>
      </w:r>
      <w:r w:rsidRPr="00B541D6">
        <w:rPr>
          <w:color w:val="000000" w:themeColor="text1"/>
          <w:sz w:val="16"/>
          <w:szCs w:val="16"/>
        </w:rPr>
        <w:softHyphen/>
        <w:t>нерного управления;</w:t>
      </w:r>
    </w:p>
    <w:p w14:paraId="3E6A2BE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т) редакционно-издательская деятельность по военно-инженерному ведомству.</w:t>
      </w:r>
    </w:p>
    <w:p w14:paraId="0A234C1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 Главное военно-инженерное управление состоит:</w:t>
      </w:r>
    </w:p>
    <w:p w14:paraId="072B861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а) из 8 отделов: мобилизационно-войскового, инженерного, технического, фортификационно-строительного, автомобильного, необоронительных сооружений и квартирного довольствия войск, снабжения и инженерных приемок;</w:t>
      </w:r>
    </w:p>
    <w:p w14:paraId="2BC3275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из трех частей: юрисконсультской, финансовой и административно-хозяйственной;</w:t>
      </w:r>
    </w:p>
    <w:p w14:paraId="78C94DC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инженерного Комитета;</w:t>
      </w:r>
    </w:p>
    <w:p w14:paraId="5DB8EFC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 военно-инженерной редакции.</w:t>
      </w:r>
    </w:p>
    <w:p w14:paraId="1AD4941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Кроме того в составе управления имеется амбулатория.</w:t>
      </w:r>
    </w:p>
    <w:p w14:paraId="68412F0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7. Инженерный комитет, отдел инженерных приемок и юрисконсультская часть подчинены не</w:t>
      </w:r>
      <w:r w:rsidRPr="00B541D6">
        <w:rPr>
          <w:color w:val="000000" w:themeColor="text1"/>
          <w:sz w:val="16"/>
          <w:szCs w:val="16"/>
        </w:rPr>
        <w:softHyphen/>
        <w:t>посредственно начальнику Главного военно-инженерного управления.</w:t>
      </w:r>
    </w:p>
    <w:p w14:paraId="27B6447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Мобилизационно-войсковой, фортификационно-строительный, инженерный и технические от</w:t>
      </w:r>
      <w:r w:rsidRPr="00B541D6">
        <w:rPr>
          <w:color w:val="000000" w:themeColor="text1"/>
          <w:sz w:val="16"/>
          <w:szCs w:val="16"/>
        </w:rPr>
        <w:softHyphen/>
        <w:t>делы и военно-инженерная редакция подчинены 1 -му помощнику начальника ГВИУ.</w:t>
      </w:r>
    </w:p>
    <w:p w14:paraId="166D34B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Отделы: автомобильный, необоронительных сооружений и квартирного довольствия войск и снабжения, а также административно-хозяйственная и финансовая части подчинены 2-му по</w:t>
      </w:r>
      <w:r w:rsidRPr="00B541D6">
        <w:rPr>
          <w:color w:val="000000" w:themeColor="text1"/>
          <w:sz w:val="16"/>
          <w:szCs w:val="16"/>
        </w:rPr>
        <w:softHyphen/>
        <w:t>мощнику.</w:t>
      </w:r>
    </w:p>
    <w:p w14:paraId="768B2B4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8. Непосредственно при начальнике управления состоят старшие инспектора, военный предста</w:t>
      </w:r>
      <w:r w:rsidRPr="00B541D6">
        <w:rPr>
          <w:color w:val="000000" w:themeColor="text1"/>
          <w:sz w:val="16"/>
          <w:szCs w:val="16"/>
        </w:rPr>
        <w:softHyphen/>
        <w:t>витель при центральном управлении местного транспорта Народного Комиссариата Путей Сообще</w:t>
      </w:r>
      <w:r w:rsidRPr="00B541D6">
        <w:rPr>
          <w:color w:val="000000" w:themeColor="text1"/>
          <w:sz w:val="16"/>
          <w:szCs w:val="16"/>
        </w:rPr>
        <w:softHyphen/>
        <w:t>ния и Секретариат.</w:t>
      </w:r>
    </w:p>
    <w:p w14:paraId="540795A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w:t>
      </w:r>
    </w:p>
    <w:p w14:paraId="42064D9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IV. Предметы ведения и состав органов управления, подчиненных 2-му помощнику начальника управления</w:t>
      </w:r>
    </w:p>
    <w:p w14:paraId="06DB6CB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Автомобильный отдел 44. Ведению автомобильного отдела подлежат:</w:t>
      </w:r>
    </w:p>
    <w:p w14:paraId="2AE6F15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разработка вопросов организации автомотовелочастей войск и учреждений;</w:t>
      </w:r>
    </w:p>
    <w:p w14:paraId="78C655C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разработка в соответствии с указаниями мобилизационно-войскового отдела отдельных воп</w:t>
      </w:r>
      <w:r w:rsidRPr="00B541D6">
        <w:rPr>
          <w:color w:val="000000" w:themeColor="text1"/>
          <w:sz w:val="16"/>
          <w:szCs w:val="16"/>
        </w:rPr>
        <w:softHyphen/>
        <w:t>росов по мобилизации и демобилизации тех же специальных частей войск и учреждений;</w:t>
      </w:r>
    </w:p>
    <w:p w14:paraId="6BD66B3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учет тех же специальных частей войск и учреждений;</w:t>
      </w:r>
    </w:p>
    <w:p w14:paraId="1BDC23C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 дача заключений о назначениях и перемещениях командного и технического состава тех же специальных частей войск и учреждений,</w:t>
      </w:r>
    </w:p>
    <w:p w14:paraId="67555A7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д) разработка вопросов по применению и рациональному использованию в армии автомобильных средств с последующим внесением таковых на рассмотрение и одобрение инженерного комитета;</w:t>
      </w:r>
    </w:p>
    <w:p w14:paraId="507B700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е) инспектирование специальной автомобильной службы в частях и учреждениях армии и на</w:t>
      </w:r>
      <w:r w:rsidRPr="00B541D6">
        <w:rPr>
          <w:color w:val="000000" w:themeColor="text1"/>
          <w:sz w:val="16"/>
          <w:szCs w:val="16"/>
        </w:rPr>
        <w:softHyphen/>
        <w:t>блюдение за правильной постановкой ее и представление полученных материалов по инспектирова</w:t>
      </w:r>
      <w:r w:rsidRPr="00B541D6">
        <w:rPr>
          <w:color w:val="000000" w:themeColor="text1"/>
          <w:sz w:val="16"/>
          <w:szCs w:val="16"/>
        </w:rPr>
        <w:softHyphen/>
        <w:t>нию на рассмотрение инженерного комитета;</w:t>
      </w:r>
    </w:p>
    <w:p w14:paraId="2A85814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ж) вопросы о новых формированиях автомотовелочастей и учреждений;</w:t>
      </w:r>
    </w:p>
    <w:p w14:paraId="5EBC63B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з) разработка вопросов по специальному образованию и подготовке войсковых частей всех ро</w:t>
      </w:r>
      <w:r w:rsidRPr="00B541D6">
        <w:rPr>
          <w:color w:val="000000" w:themeColor="text1"/>
          <w:sz w:val="16"/>
          <w:szCs w:val="16"/>
        </w:rPr>
        <w:softHyphen/>
        <w:t>дов оружия автомобильному делу, с последующим внесением таковых на рассмотрение и одобрение инженерного комитета;</w:t>
      </w:r>
    </w:p>
    <w:p w14:paraId="7C4B54A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и) составление специальных инженерных и технических программ, наставлений, руководств, описаний, инструкций по автомобильному делу, представление таковых на одобрение инженерного комитета;</w:t>
      </w:r>
    </w:p>
    <w:p w14:paraId="70FB625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к) наблюдение и принятие мер по указаниям инженерного комитета по подготовке личного со</w:t>
      </w:r>
      <w:r w:rsidRPr="00B541D6">
        <w:rPr>
          <w:color w:val="000000" w:themeColor="text1"/>
          <w:sz w:val="16"/>
          <w:szCs w:val="16"/>
        </w:rPr>
        <w:softHyphen/>
        <w:t>става войсковых частей и учреждений;</w:t>
      </w:r>
    </w:p>
    <w:p w14:paraId="76F844C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л) инспектирование по военно-автомобильному делу военно-учебных заведений и представле</w:t>
      </w:r>
      <w:r w:rsidRPr="00B541D6">
        <w:rPr>
          <w:color w:val="000000" w:themeColor="text1"/>
          <w:sz w:val="16"/>
          <w:szCs w:val="16"/>
        </w:rPr>
        <w:softHyphen/>
        <w:t>ние материалов по инспектированию на рассмотрение инженерного комитета;</w:t>
      </w:r>
    </w:p>
    <w:p w14:paraId="2D7431E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lastRenderedPageBreak/>
        <w:t>м) предварительное рассмотрение совместно с членами инженерного комитета новых изобрете</w:t>
      </w:r>
      <w:r w:rsidRPr="00B541D6">
        <w:rPr>
          <w:color w:val="000000" w:themeColor="text1"/>
          <w:sz w:val="16"/>
          <w:szCs w:val="16"/>
        </w:rPr>
        <w:softHyphen/>
        <w:t>ний и предположений и производство специальных опытов при участии членов инженерного коми</w:t>
      </w:r>
      <w:r w:rsidRPr="00B541D6">
        <w:rPr>
          <w:color w:val="000000" w:themeColor="text1"/>
          <w:sz w:val="16"/>
          <w:szCs w:val="16"/>
        </w:rPr>
        <w:softHyphen/>
        <w:t>тета; результаты опытов должны представляться в инженерный комитет;</w:t>
      </w:r>
    </w:p>
    <w:p w14:paraId="5DAC5FF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 проектирование и разработка образцов автомотовелоимущества при участии соответствую</w:t>
      </w:r>
      <w:r w:rsidRPr="00B541D6">
        <w:rPr>
          <w:color w:val="000000" w:themeColor="text1"/>
          <w:sz w:val="16"/>
          <w:szCs w:val="16"/>
        </w:rPr>
        <w:softHyphen/>
        <w:t>щих членов инженерного комитета; испытание и приемка первых экземпляров новых образцов и технический надзор за изготовлением их;</w:t>
      </w:r>
    </w:p>
    <w:p w14:paraId="38EB2F4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о) составление технических условий на изготовление того же имущества; разработка специфи</w:t>
      </w:r>
      <w:r w:rsidRPr="00B541D6">
        <w:rPr>
          <w:color w:val="000000" w:themeColor="text1"/>
          <w:sz w:val="16"/>
          <w:szCs w:val="16"/>
        </w:rPr>
        <w:softHyphen/>
        <w:t>кации последнего и инструкций по охранению и приведению его в боевую готовность, с последую</w:t>
      </w:r>
      <w:r w:rsidRPr="00B541D6">
        <w:rPr>
          <w:color w:val="000000" w:themeColor="text1"/>
          <w:sz w:val="16"/>
          <w:szCs w:val="16"/>
        </w:rPr>
        <w:softHyphen/>
        <w:t>щим внесением на рассмотрение и одобрение инженерного комитета;</w:t>
      </w:r>
    </w:p>
    <w:p w14:paraId="31824DE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 составление проектов табелей и представление таковых на одобрение инженерного комитета;</w:t>
      </w:r>
    </w:p>
    <w:p w14:paraId="6EF361D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 составление плана снабжения автомотовелоимуществом;</w:t>
      </w:r>
    </w:p>
    <w:p w14:paraId="09FD8DE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 установление норм запасов военного времени (на мобилизацию и первый период войны);</w:t>
      </w:r>
    </w:p>
    <w:p w14:paraId="5F38FF0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т) учет:</w:t>
      </w:r>
    </w:p>
    <w:p w14:paraId="289C86E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автомотовелоимущества на складах и в частях войск,</w:t>
      </w:r>
    </w:p>
    <w:p w14:paraId="17F06A8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распределение его со складов,</w:t>
      </w:r>
    </w:p>
    <w:p w14:paraId="7D341E6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 расхода и износа главнейших предметов из числа его,</w:t>
      </w:r>
    </w:p>
    <w:p w14:paraId="538023D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 того же имущества, подлежащего ремонту;</w:t>
      </w:r>
    </w:p>
    <w:p w14:paraId="75EB229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у) разработка отдельных вопросов по указанию мобилизационно-войскового отдела по мобили</w:t>
      </w:r>
      <w:r w:rsidRPr="00B541D6">
        <w:rPr>
          <w:color w:val="000000" w:themeColor="text1"/>
          <w:sz w:val="16"/>
          <w:szCs w:val="16"/>
        </w:rPr>
        <w:softHyphen/>
        <w:t>зации ресурсов страны для развития военно-автомобильного дела;</w:t>
      </w:r>
    </w:p>
    <w:p w14:paraId="589B5CB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ф) передача заказов и приобретение автомотовелоимущества от производственных и иных го</w:t>
      </w:r>
      <w:r w:rsidRPr="00B541D6">
        <w:rPr>
          <w:color w:val="000000" w:themeColor="text1"/>
          <w:sz w:val="16"/>
          <w:szCs w:val="16"/>
        </w:rPr>
        <w:softHyphen/>
        <w:t>сударственных органов и частных лиц и распределение его между фронтовыми и окружными воен</w:t>
      </w:r>
      <w:r w:rsidRPr="00B541D6">
        <w:rPr>
          <w:color w:val="000000" w:themeColor="text1"/>
          <w:sz w:val="16"/>
          <w:szCs w:val="16"/>
        </w:rPr>
        <w:softHyphen/>
        <w:t>но-инженерными управлениями и распоряжения об отпуске отдельных категорий имущества;</w:t>
      </w:r>
    </w:p>
    <w:p w14:paraId="5B3FB7C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х) распределение того лее имущества, как заготовленного вновь, так и отремонтированного, ме</w:t>
      </w:r>
      <w:r w:rsidRPr="00B541D6">
        <w:rPr>
          <w:color w:val="000000" w:themeColor="text1"/>
          <w:sz w:val="16"/>
          <w:szCs w:val="16"/>
        </w:rPr>
        <w:softHyphen/>
        <w:t>жду складами;</w:t>
      </w:r>
    </w:p>
    <w:p w14:paraId="367975E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ц) выяснение количества подлежащего ремонту из числа того же имущества; распределение та</w:t>
      </w:r>
      <w:r w:rsidRPr="00B541D6">
        <w:rPr>
          <w:color w:val="000000" w:themeColor="text1"/>
          <w:sz w:val="16"/>
          <w:szCs w:val="16"/>
        </w:rPr>
        <w:softHyphen/>
        <w:t>кового между мастерскими и предприятиями для производства ремонта и наблюдение за выполне</w:t>
      </w:r>
      <w:r w:rsidRPr="00B541D6">
        <w:rPr>
          <w:color w:val="000000" w:themeColor="text1"/>
          <w:sz w:val="16"/>
          <w:szCs w:val="16"/>
        </w:rPr>
        <w:softHyphen/>
        <w:t>нием такового;</w:t>
      </w:r>
    </w:p>
    <w:p w14:paraId="6CADE6E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ч) вопросы организации военно-автомобильных мастерских и учет личного их состава, вопросы назначения, увольнения и перемещения его;</w:t>
      </w:r>
    </w:p>
    <w:p w14:paraId="667F212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ш) вопросы снабжения тех же мастерских материалами, рабочей силой, оборудованием и инст</w:t>
      </w:r>
      <w:r w:rsidRPr="00B541D6">
        <w:rPr>
          <w:color w:val="000000" w:themeColor="text1"/>
          <w:sz w:val="16"/>
          <w:szCs w:val="16"/>
        </w:rPr>
        <w:softHyphen/>
        <w:t>рументом и отчетности о работе их;</w:t>
      </w:r>
    </w:p>
    <w:p w14:paraId="36279FB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щ) инструктирование мастерских по всем вопросам, а равно инспектирование их;</w:t>
      </w:r>
    </w:p>
    <w:p w14:paraId="29274BC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э) составление для финансовой части сметных предположений и исчислений кредитов на заго</w:t>
      </w:r>
      <w:r w:rsidRPr="00B541D6">
        <w:rPr>
          <w:color w:val="000000" w:themeColor="text1"/>
          <w:sz w:val="16"/>
          <w:szCs w:val="16"/>
        </w:rPr>
        <w:softHyphen/>
        <w:t>товление, ремонт и эксплуатацию автомотовелоимущества, а равно и эксплуатацию автомобильных мастерских.</w:t>
      </w:r>
    </w:p>
    <w:p w14:paraId="63930DB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45. Автомобильный отдел состоит из: мобилизационной части, в составе отделений:</w:t>
      </w:r>
    </w:p>
    <w:p w14:paraId="1B834D4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мобилизационного,</w:t>
      </w:r>
    </w:p>
    <w:p w14:paraId="17385E0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учетно-эксплуатационного.</w:t>
      </w:r>
    </w:p>
    <w:p w14:paraId="687D20F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И части снабжения и ремонта в составе отделений:</w:t>
      </w:r>
    </w:p>
    <w:p w14:paraId="23659FE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снабжения подвижным составом и топливом,</w:t>
      </w:r>
    </w:p>
    <w:p w14:paraId="0CB55A4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технического снабжения,</w:t>
      </w:r>
    </w:p>
    <w:p w14:paraId="245465E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 ремонтно-технического.</w:t>
      </w:r>
    </w:p>
    <w:p w14:paraId="54D707A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w:t>
      </w:r>
    </w:p>
    <w:p w14:paraId="584E0B6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V. О начальнике управления и прочих должностных лицах</w:t>
      </w:r>
    </w:p>
    <w:p w14:paraId="451857E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55. Начальник Главного военно-инженерного управления избирается Главнокомандующим все</w:t>
      </w:r>
      <w:r w:rsidRPr="00B541D6">
        <w:rPr>
          <w:color w:val="000000" w:themeColor="text1"/>
          <w:sz w:val="16"/>
          <w:szCs w:val="16"/>
        </w:rPr>
        <w:softHyphen/>
        <w:t>ми вооруженными силами Республики по соглашению с Главным начальником снабжений и назна</w:t>
      </w:r>
      <w:r w:rsidRPr="00B541D6">
        <w:rPr>
          <w:color w:val="000000" w:themeColor="text1"/>
          <w:sz w:val="16"/>
          <w:szCs w:val="16"/>
        </w:rPr>
        <w:softHyphen/>
        <w:t>чается на должность Революционным Военным Советом Республики.</w:t>
      </w:r>
    </w:p>
    <w:p w14:paraId="51F1A29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56. Начальник Главного военно-инженерного управления в отношении непосредственно подчи</w:t>
      </w:r>
      <w:r w:rsidRPr="00B541D6">
        <w:rPr>
          <w:color w:val="000000" w:themeColor="text1"/>
          <w:sz w:val="16"/>
          <w:szCs w:val="16"/>
        </w:rPr>
        <w:softHyphen/>
        <w:t>ненных ему войсковых частей, управлений и заведений пользуется правами командующего войска</w:t>
      </w:r>
      <w:r w:rsidRPr="00B541D6">
        <w:rPr>
          <w:color w:val="000000" w:themeColor="text1"/>
          <w:sz w:val="16"/>
          <w:szCs w:val="16"/>
        </w:rPr>
        <w:softHyphen/>
        <w:t>ми округа.</w:t>
      </w:r>
    </w:p>
    <w:p w14:paraId="3DF875D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57. Начальник финансовой части избирается и допускается к исполнению должности начальни</w:t>
      </w:r>
      <w:r w:rsidRPr="00B541D6">
        <w:rPr>
          <w:color w:val="000000" w:themeColor="text1"/>
          <w:sz w:val="16"/>
          <w:szCs w:val="16"/>
        </w:rPr>
        <w:softHyphen/>
        <w:t>ком Главного военно-инженерного управления по соглашению с начальником Главного военно-фи</w:t>
      </w:r>
      <w:r w:rsidRPr="00B541D6">
        <w:rPr>
          <w:color w:val="000000" w:themeColor="text1"/>
          <w:sz w:val="16"/>
          <w:szCs w:val="16"/>
        </w:rPr>
        <w:softHyphen/>
        <w:t>нансового управления.</w:t>
      </w:r>
    </w:p>
    <w:p w14:paraId="7FCDAF4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58. Военный представитель при центральном управлении местного транспорта НКПС (ЦУМТ'а) выполняет задания начальника Главного военно-инженерного управления, при коем он состоит.</w:t>
      </w:r>
    </w:p>
    <w:p w14:paraId="10C9AEB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59. Военный представитель является одновременно начальником мобилизационного отделения ЦУМТ'а и руководит всей работой означенного отделения, действуя в части, касающейся перегруп</w:t>
      </w:r>
      <w:r w:rsidRPr="00B541D6">
        <w:rPr>
          <w:color w:val="000000" w:themeColor="text1"/>
          <w:sz w:val="16"/>
          <w:szCs w:val="16"/>
        </w:rPr>
        <w:softHyphen/>
        <w:t>пировки и изъятия гражданского автотранспорта в связи с мобилизацией, по указаниям начальника автоотдела ЦУМТ'а.</w:t>
      </w:r>
    </w:p>
    <w:p w14:paraId="243FF18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60. К обязанностям военного представителя относятся:</w:t>
      </w:r>
    </w:p>
    <w:p w14:paraId="442296F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подготовка материалов для составления общего плана мобилизации автомотовелотранспорта и личного состава последнего;</w:t>
      </w:r>
    </w:p>
    <w:p w14:paraId="7E06A5B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б)сводка и обработка:</w:t>
      </w:r>
    </w:p>
    <w:p w14:paraId="601181A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материалов об автомотовеломашинах гражданского ведомства по сведениям учетного и дру</w:t>
      </w:r>
      <w:r w:rsidRPr="00B541D6">
        <w:rPr>
          <w:color w:val="000000" w:themeColor="text1"/>
          <w:sz w:val="16"/>
          <w:szCs w:val="16"/>
        </w:rPr>
        <w:softHyphen/>
        <w:t>гих отделений ЦУМТ'а;</w:t>
      </w:r>
    </w:p>
    <w:p w14:paraId="1AA8BC4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материалов об автомотовелоспециалистах по возрастам и квалификации по сведениям общей части автоотдела ЦУМТ'а;</w:t>
      </w:r>
    </w:p>
    <w:p w14:paraId="564B3E3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 материалов об автомотовеломастерских гражданского ведомства по данным технической ча</w:t>
      </w:r>
      <w:r w:rsidRPr="00B541D6">
        <w:rPr>
          <w:color w:val="000000" w:themeColor="text1"/>
          <w:sz w:val="16"/>
          <w:szCs w:val="16"/>
        </w:rPr>
        <w:softHyphen/>
        <w:t>сти автоотдела ЦУМТ'а;</w:t>
      </w:r>
    </w:p>
    <w:p w14:paraId="1F9DAE3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 материалов об автомотовелоскладах гражданского ведомства по данным части автоснабже</w:t>
      </w:r>
      <w:r w:rsidRPr="00B541D6">
        <w:rPr>
          <w:color w:val="000000" w:themeColor="text1"/>
          <w:sz w:val="16"/>
          <w:szCs w:val="16"/>
        </w:rPr>
        <w:softHyphen/>
        <w:t>ния ЦУМТ'а;</w:t>
      </w:r>
    </w:p>
    <w:p w14:paraId="7F30B08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проведение с согласия Наркомпути, по заданиям РВСР и ГВИУ РККА, пробных частичных и общих мобилизаций гражданского автотранспорта.</w:t>
      </w:r>
    </w:p>
    <w:p w14:paraId="09F1B26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61. Для выполнения возложенных на военного представителя при ЦУМТ'е заданий ему предос</w:t>
      </w:r>
      <w:r w:rsidRPr="00B541D6">
        <w:rPr>
          <w:color w:val="000000" w:themeColor="text1"/>
          <w:sz w:val="16"/>
          <w:szCs w:val="16"/>
        </w:rPr>
        <w:softHyphen/>
        <w:t>тавляется право:</w:t>
      </w:r>
    </w:p>
    <w:p w14:paraId="1856785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пользоваться по мере надобности техническим аппаратом ЦУМТ'а, для производства текущей работы;</w:t>
      </w:r>
    </w:p>
    <w:p w14:paraId="485316F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пользоваться всеми материалами ЦУМТ'а, кои могут понадобиться ему при выполнении вы</w:t>
      </w:r>
      <w:r w:rsidRPr="00B541D6">
        <w:rPr>
          <w:color w:val="000000" w:themeColor="text1"/>
          <w:sz w:val="16"/>
          <w:szCs w:val="16"/>
        </w:rPr>
        <w:softHyphen/>
        <w:t>шеизложенных заданий;</w:t>
      </w:r>
    </w:p>
    <w:p w14:paraId="36A4E38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отводить по своему усмотрению и перемещать в установленном порядке сотрудников моби</w:t>
      </w:r>
      <w:r w:rsidRPr="00B541D6">
        <w:rPr>
          <w:color w:val="000000" w:themeColor="text1"/>
          <w:sz w:val="16"/>
          <w:szCs w:val="16"/>
        </w:rPr>
        <w:softHyphen/>
        <w:t>лизационного отделения ЦУМТ'а и НКПС в интересах дела.</w:t>
      </w:r>
    </w:p>
    <w:p w14:paraId="6EB8F40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62. Военный представитель при Центральном управлении местного транспорта (ЦУМТ'а) изби</w:t>
      </w:r>
      <w:r w:rsidRPr="00B541D6">
        <w:rPr>
          <w:color w:val="000000" w:themeColor="text1"/>
          <w:sz w:val="16"/>
          <w:szCs w:val="16"/>
        </w:rPr>
        <w:softHyphen/>
        <w:t>рается начальником Главного военно-инженерного управления РККА по соглашению с начальни</w:t>
      </w:r>
      <w:r w:rsidRPr="00B541D6">
        <w:rPr>
          <w:color w:val="000000" w:themeColor="text1"/>
          <w:sz w:val="16"/>
          <w:szCs w:val="16"/>
        </w:rPr>
        <w:softHyphen/>
        <w:t>ком автомобильного отдела ЦУМТ'а и НКПС и утверждается в должности установленным порядком.</w:t>
      </w:r>
    </w:p>
    <w:p w14:paraId="487594E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63. Все работы мобилизационного отделения автоотдела ЦУМТ'а, касающиеся мобилизацион</w:t>
      </w:r>
      <w:r w:rsidRPr="00B541D6">
        <w:rPr>
          <w:color w:val="000000" w:themeColor="text1"/>
          <w:sz w:val="16"/>
          <w:szCs w:val="16"/>
        </w:rPr>
        <w:softHyphen/>
        <w:t>ных вопросов, производятся в совершенно секретном порядке.</w:t>
      </w:r>
    </w:p>
    <w:p w14:paraId="61DECB0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РГВА. Ф. 4. Оп. 15а. Д. 121. с.435-441. с об-442. Типографский экземпляр (11210).</w:t>
      </w:r>
    </w:p>
    <w:p w14:paraId="3B1F5BE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3D14912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910FA1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B56AF99" w14:textId="77777777" w:rsidR="009F14F7" w:rsidRPr="00B541D6" w:rsidRDefault="009F14F7" w:rsidP="00B541D6">
      <w:pPr>
        <w:pStyle w:val="ae"/>
        <w:spacing w:before="0" w:after="0"/>
        <w:jc w:val="both"/>
        <w:rPr>
          <w:color w:val="000000" w:themeColor="text1"/>
          <w:sz w:val="16"/>
          <w:szCs w:val="16"/>
        </w:rPr>
      </w:pPr>
      <w:r w:rsidRPr="00B541D6">
        <w:rPr>
          <w:rStyle w:val="a7"/>
          <w:rFonts w:eastAsiaTheme="majorEastAsia"/>
          <w:b w:val="0"/>
          <w:color w:val="000000" w:themeColor="text1"/>
          <w:sz w:val="16"/>
          <w:szCs w:val="16"/>
        </w:rPr>
        <w:t>30 октября</w:t>
      </w:r>
      <w:r w:rsidRPr="00B541D6">
        <w:rPr>
          <w:color w:val="000000" w:themeColor="text1"/>
          <w:sz w:val="16"/>
          <w:szCs w:val="16"/>
        </w:rPr>
        <w:t> 1922 IX съезд Советов РСФСР принимает Земельный кодекс, закрепивший за крестьянами выделенную им в пользование землю. Утверждается план ГОЭЛРО (18404).</w:t>
      </w:r>
    </w:p>
    <w:tbl>
      <w:tblPr>
        <w:tblpPr w:leftFromText="45" w:rightFromText="45" w:vertAnchor="text" w:tblpXSpec="right" w:tblpYSpec="center"/>
        <w:tblW w:w="0" w:type="auto"/>
        <w:tblCellMar>
          <w:left w:w="0" w:type="dxa"/>
          <w:right w:w="0" w:type="dxa"/>
        </w:tblCellMar>
        <w:tblLook w:val="04A0" w:firstRow="1" w:lastRow="0" w:firstColumn="1" w:lastColumn="0" w:noHBand="0" w:noVBand="1"/>
      </w:tblPr>
      <w:tblGrid>
        <w:gridCol w:w="6"/>
      </w:tblGrid>
      <w:tr w:rsidR="008A2337" w:rsidRPr="00B541D6" w14:paraId="31D9A5AA" w14:textId="77777777" w:rsidTr="00255D21">
        <w:tc>
          <w:tcPr>
            <w:tcW w:w="0" w:type="auto"/>
            <w:vAlign w:val="center"/>
            <w:hideMark/>
          </w:tcPr>
          <w:p w14:paraId="479B74B9" w14:textId="77777777" w:rsidR="009F14F7" w:rsidRPr="00B541D6" w:rsidRDefault="009F14F7" w:rsidP="00B541D6">
            <w:pPr>
              <w:jc w:val="both"/>
              <w:rPr>
                <w:color w:val="000000" w:themeColor="text1"/>
                <w:sz w:val="16"/>
                <w:szCs w:val="16"/>
              </w:rPr>
            </w:pPr>
          </w:p>
        </w:tc>
      </w:tr>
      <w:tr w:rsidR="008A2337" w:rsidRPr="00B541D6" w14:paraId="140D2AAA" w14:textId="77777777" w:rsidTr="00255D21">
        <w:tc>
          <w:tcPr>
            <w:tcW w:w="0" w:type="auto"/>
            <w:vAlign w:val="center"/>
            <w:hideMark/>
          </w:tcPr>
          <w:p w14:paraId="05B5370A" w14:textId="77777777" w:rsidR="009F14F7" w:rsidRPr="00B541D6" w:rsidRDefault="009F14F7" w:rsidP="00B541D6">
            <w:pPr>
              <w:jc w:val="both"/>
              <w:rPr>
                <w:color w:val="000000" w:themeColor="text1"/>
                <w:sz w:val="16"/>
                <w:szCs w:val="16"/>
              </w:rPr>
            </w:pPr>
          </w:p>
        </w:tc>
      </w:tr>
    </w:tbl>
    <w:p w14:paraId="582A7FCB" w14:textId="77777777" w:rsidR="009F14F7" w:rsidRPr="00B541D6" w:rsidRDefault="009F14F7" w:rsidP="00B541D6">
      <w:pPr>
        <w:pStyle w:val="ae"/>
        <w:spacing w:before="0" w:after="0"/>
        <w:jc w:val="both"/>
        <w:rPr>
          <w:rStyle w:val="a7"/>
          <w:rFonts w:eastAsiaTheme="majorEastAsia"/>
          <w:b w:val="0"/>
          <w:color w:val="000000" w:themeColor="text1"/>
          <w:sz w:val="16"/>
          <w:szCs w:val="16"/>
        </w:rPr>
      </w:pPr>
    </w:p>
    <w:p w14:paraId="717565E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30 октября 1922 ВЦИК были утверждены ГК и ЗК (с элементами капиталистических отношений), а также КЗОТ (3908,311).</w:t>
      </w:r>
    </w:p>
    <w:p w14:paraId="3FD298D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D3D84BD"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30 сентября 1922 в Советской России вводится всеобщая воинская обязанность (4962).</w:t>
      </w:r>
    </w:p>
    <w:p w14:paraId="0C19EEFA"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59F195A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40727A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F932ECC" w14:textId="77777777" w:rsidR="008B5279" w:rsidRPr="008C063D" w:rsidRDefault="008B5279" w:rsidP="008B5279">
      <w:pPr>
        <w:rPr>
          <w:color w:val="0070C0"/>
          <w:sz w:val="16"/>
          <w:szCs w:val="16"/>
        </w:rPr>
      </w:pPr>
      <w:r w:rsidRPr="008C063D">
        <w:rPr>
          <w:color w:val="0070C0"/>
          <w:sz w:val="16"/>
          <w:szCs w:val="16"/>
        </w:rPr>
        <w:t>30 октября 1922 г. на заводе «Конструкциони мекканиче аэронавтиче ди Пиза» фирмы Дорнье в Италии был готов первый «Валь», 6 ноября она впервые поднялась в воздух под управлением У. Ни</w:t>
      </w:r>
      <w:r w:rsidRPr="008C063D">
        <w:rPr>
          <w:color w:val="0070C0"/>
          <w:sz w:val="16"/>
          <w:szCs w:val="16"/>
        </w:rPr>
        <w:softHyphen/>
        <w:t>мейера (24950).</w:t>
      </w:r>
    </w:p>
    <w:p w14:paraId="6C76FA3C" w14:textId="77777777" w:rsidR="008B5279" w:rsidRPr="008C063D" w:rsidRDefault="008B5279" w:rsidP="008B5279">
      <w:pPr>
        <w:rPr>
          <w:color w:val="0070C0"/>
          <w:sz w:val="16"/>
          <w:szCs w:val="16"/>
        </w:rPr>
      </w:pPr>
    </w:p>
    <w:p w14:paraId="4188C81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30 октября 1922 итальянский король Эммануил 3 назначил Б.Муссолини главой правительства (3186).</w:t>
      </w:r>
    </w:p>
    <w:p w14:paraId="3770404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85F4A58" w14:textId="77777777" w:rsidR="004226AA"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2AB40EA7" w14:textId="77777777" w:rsidR="004226AA" w:rsidRPr="00B541D6" w:rsidRDefault="004226AA" w:rsidP="00B541D6">
      <w:pPr>
        <w:numPr>
          <w:ilvl w:val="12"/>
          <w:numId w:val="0"/>
        </w:numPr>
        <w:autoSpaceDE w:val="0"/>
        <w:autoSpaceDN w:val="0"/>
        <w:adjustRightInd w:val="0"/>
        <w:jc w:val="both"/>
        <w:rPr>
          <w:iCs/>
          <w:color w:val="000000" w:themeColor="text1"/>
          <w:sz w:val="16"/>
          <w:szCs w:val="16"/>
        </w:rPr>
      </w:pPr>
    </w:p>
    <w:p w14:paraId="04F18643" w14:textId="77777777" w:rsidR="002D2578" w:rsidRPr="00B541D6" w:rsidRDefault="002D2578" w:rsidP="00B541D6">
      <w:pPr>
        <w:jc w:val="both"/>
        <w:rPr>
          <w:color w:val="000000" w:themeColor="text1"/>
          <w:sz w:val="16"/>
          <w:szCs w:val="16"/>
        </w:rPr>
      </w:pPr>
      <w:r w:rsidRPr="00B541D6">
        <w:rPr>
          <w:color w:val="000000" w:themeColor="text1"/>
          <w:sz w:val="16"/>
          <w:szCs w:val="16"/>
        </w:rPr>
        <w:t>31 октября 1922 г. Ломоносов выступал на заседании СНК с докладом о деятельности Железнодорожной миссии, сообщил, что было решено: «...для выполнения обязательств по новому (уменьшенному) договору на шведские паровозы и на их перевозку внести следующие золотые кредиты Народного комиссариата путей сообщения РСФСР (НКПС) на квартал октябрь - декабрь 1922 г. - 8000000 зол. руб., в смету на январь - сентябрь 1923 г. - 5000000 зол. руб. и в смету на 1923-1924 бюджетный год (с 1 окт. 1923 г. по 30 сент. 1924) - остальные 2775000 зол. руб., т. е. всего пятнадцать миллионов семьсот семьдесят пять тысяч золотых рублей» (23485).</w:t>
      </w:r>
    </w:p>
    <w:p w14:paraId="40B87D6D" w14:textId="77777777" w:rsidR="002D2578" w:rsidRPr="00B541D6" w:rsidRDefault="002D2578" w:rsidP="00B541D6">
      <w:pPr>
        <w:jc w:val="both"/>
        <w:rPr>
          <w:color w:val="000000" w:themeColor="text1"/>
          <w:sz w:val="16"/>
          <w:szCs w:val="16"/>
        </w:rPr>
      </w:pPr>
    </w:p>
    <w:p w14:paraId="58A2D9BC" w14:textId="7BA39623" w:rsidR="004226AA" w:rsidRPr="00B541D6" w:rsidRDefault="004226AA" w:rsidP="00B541D6">
      <w:pPr>
        <w:pStyle w:val="ae"/>
        <w:spacing w:before="0" w:after="0"/>
        <w:jc w:val="both"/>
        <w:rPr>
          <w:color w:val="000000" w:themeColor="text1"/>
          <w:sz w:val="16"/>
          <w:szCs w:val="16"/>
        </w:rPr>
      </w:pPr>
      <w:r w:rsidRPr="00B541D6">
        <w:rPr>
          <w:color w:val="000000" w:themeColor="text1"/>
          <w:sz w:val="16"/>
          <w:szCs w:val="16"/>
        </w:rPr>
        <w:lastRenderedPageBreak/>
        <w:t>31 октября</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 01897 Телеграмма начальника Главного морского техническо-хозяйственного управления Н.Ф.Измайлова1 командиру Петроградского военного порта А.Зимину2</w:t>
      </w:r>
    </w:p>
    <w:p w14:paraId="7A87DC8E" w14:textId="77777777" w:rsidR="004226AA" w:rsidRPr="00B541D6" w:rsidRDefault="004226AA" w:rsidP="00B541D6">
      <w:pPr>
        <w:pStyle w:val="ae"/>
        <w:spacing w:before="0" w:after="0"/>
        <w:jc w:val="both"/>
        <w:rPr>
          <w:color w:val="000000" w:themeColor="text1"/>
          <w:sz w:val="16"/>
          <w:szCs w:val="16"/>
        </w:rPr>
      </w:pPr>
      <w:r w:rsidRPr="00B541D6">
        <w:rPr>
          <w:color w:val="000000" w:themeColor="text1"/>
          <w:sz w:val="16"/>
          <w:szCs w:val="16"/>
        </w:rPr>
        <w:t>Центральная конфликтная комиссия, рассмотрев жалобу рабочих Гребного порта и Петрогубконфликтной комиссии о выплате им не выданной вовремя заработной платы, 27 октября отклонила ходатайство и в иске отказала.</w:t>
      </w:r>
    </w:p>
    <w:p w14:paraId="49253CEE" w14:textId="77777777" w:rsidR="004226AA" w:rsidRPr="00B541D6" w:rsidRDefault="004226AA" w:rsidP="00B541D6">
      <w:pPr>
        <w:pStyle w:val="ae"/>
        <w:spacing w:before="0" w:after="0"/>
        <w:jc w:val="both"/>
        <w:rPr>
          <w:color w:val="000000" w:themeColor="text1"/>
          <w:sz w:val="16"/>
          <w:szCs w:val="16"/>
        </w:rPr>
      </w:pPr>
      <w:r w:rsidRPr="00B541D6">
        <w:rPr>
          <w:color w:val="000000" w:themeColor="text1"/>
          <w:sz w:val="16"/>
          <w:szCs w:val="16"/>
        </w:rPr>
        <w:t>Приказываю оповестить об этом рабочих и профорганизации.</w:t>
      </w:r>
    </w:p>
    <w:p w14:paraId="349F4E5A" w14:textId="77777777" w:rsidR="004226AA" w:rsidRPr="00B541D6" w:rsidRDefault="004226AA" w:rsidP="00B541D6">
      <w:pPr>
        <w:pStyle w:val="ae"/>
        <w:spacing w:before="0" w:after="0"/>
        <w:jc w:val="both"/>
        <w:rPr>
          <w:color w:val="000000" w:themeColor="text1"/>
          <w:sz w:val="16"/>
          <w:szCs w:val="16"/>
        </w:rPr>
      </w:pPr>
      <w:r w:rsidRPr="00B541D6">
        <w:rPr>
          <w:color w:val="000000" w:themeColor="text1"/>
          <w:sz w:val="16"/>
          <w:szCs w:val="16"/>
        </w:rPr>
        <w:t>Начгламортеххозупр Измайлов Ст. секретарь Жуков</w:t>
      </w:r>
    </w:p>
    <w:p w14:paraId="5E8DAF01" w14:textId="5014ABAF" w:rsidR="004226AA" w:rsidRPr="00B541D6" w:rsidRDefault="004226AA" w:rsidP="00B541D6">
      <w:pPr>
        <w:pStyle w:val="ae"/>
        <w:spacing w:before="0" w:after="0"/>
        <w:jc w:val="both"/>
        <w:rPr>
          <w:color w:val="000000" w:themeColor="text1"/>
          <w:sz w:val="16"/>
          <w:szCs w:val="16"/>
        </w:rPr>
      </w:pPr>
      <w:r w:rsidRPr="00B541D6">
        <w:rPr>
          <w:color w:val="000000" w:themeColor="text1"/>
          <w:sz w:val="16"/>
          <w:szCs w:val="16"/>
        </w:rPr>
        <w:t>Резолюции: Шт[атно]-т[арифно]-н[ормировочный] отдел. Сообщить Губпрофсовет, Губкофкомиссии А. Зимин. 1 ноября</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Сообщить в копиях в Губконфком и ТЭО Губпрофсовета. [Подпись]. 1 ноября.</w:t>
      </w:r>
    </w:p>
    <w:p w14:paraId="7C7FB12C" w14:textId="77777777" w:rsidR="004226AA" w:rsidRPr="00B541D6" w:rsidRDefault="004226AA" w:rsidP="00B541D6">
      <w:pPr>
        <w:pStyle w:val="ae"/>
        <w:spacing w:before="0" w:after="0"/>
        <w:jc w:val="both"/>
        <w:rPr>
          <w:color w:val="000000" w:themeColor="text1"/>
          <w:sz w:val="16"/>
          <w:szCs w:val="16"/>
        </w:rPr>
      </w:pPr>
      <w:r w:rsidRPr="00B541D6">
        <w:rPr>
          <w:color w:val="000000" w:themeColor="text1"/>
          <w:sz w:val="16"/>
          <w:szCs w:val="16"/>
        </w:rPr>
        <w:t>РГАВМФ. Ф.р-300, on. 1, д. 450, л. 127. Подлинник. Телеграфный бланк (17104).</w:t>
      </w:r>
    </w:p>
    <w:p w14:paraId="49BCCFD5" w14:textId="77777777" w:rsidR="004226AA" w:rsidRPr="00B541D6" w:rsidRDefault="004226AA" w:rsidP="00B541D6">
      <w:pPr>
        <w:pStyle w:val="ae"/>
        <w:spacing w:before="0" w:after="0"/>
        <w:jc w:val="both"/>
        <w:rPr>
          <w:color w:val="000000" w:themeColor="text1"/>
          <w:sz w:val="16"/>
          <w:szCs w:val="16"/>
        </w:rPr>
      </w:pPr>
    </w:p>
    <w:p w14:paraId="6B7DF91D" w14:textId="77777777" w:rsidR="009F14F7" w:rsidRPr="00B541D6" w:rsidRDefault="009F14F7"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ACACC76" w14:textId="77777777" w:rsidR="009F14F7" w:rsidRPr="00B541D6" w:rsidRDefault="009F14F7" w:rsidP="00B541D6">
      <w:pPr>
        <w:numPr>
          <w:ilvl w:val="12"/>
          <w:numId w:val="0"/>
        </w:numPr>
        <w:autoSpaceDE w:val="0"/>
        <w:autoSpaceDN w:val="0"/>
        <w:adjustRightInd w:val="0"/>
        <w:jc w:val="both"/>
        <w:rPr>
          <w:iCs/>
          <w:color w:val="000000" w:themeColor="text1"/>
          <w:sz w:val="16"/>
          <w:szCs w:val="16"/>
        </w:rPr>
      </w:pPr>
    </w:p>
    <w:p w14:paraId="3112BFAE" w14:textId="77777777" w:rsidR="009F14F7" w:rsidRPr="00B541D6" w:rsidRDefault="009F14F7" w:rsidP="00B541D6">
      <w:pPr>
        <w:pStyle w:val="ae"/>
        <w:spacing w:before="0" w:after="0"/>
        <w:jc w:val="both"/>
        <w:rPr>
          <w:color w:val="000000" w:themeColor="text1"/>
          <w:sz w:val="16"/>
          <w:szCs w:val="16"/>
        </w:rPr>
      </w:pPr>
      <w:r w:rsidRPr="00B541D6">
        <w:rPr>
          <w:rStyle w:val="a7"/>
          <w:rFonts w:eastAsiaTheme="majorEastAsia"/>
          <w:b w:val="0"/>
          <w:color w:val="000000" w:themeColor="text1"/>
          <w:sz w:val="16"/>
          <w:szCs w:val="16"/>
        </w:rPr>
        <w:t xml:space="preserve">31 октября 1922 </w:t>
      </w:r>
      <w:r w:rsidRPr="00B541D6">
        <w:rPr>
          <w:color w:val="000000" w:themeColor="text1"/>
          <w:sz w:val="16"/>
          <w:szCs w:val="16"/>
        </w:rPr>
        <w:t>принят первый Гражданский кодекс РСФСР (18404).</w:t>
      </w:r>
    </w:p>
    <w:p w14:paraId="375056DF" w14:textId="77777777" w:rsidR="009F14F7" w:rsidRPr="00B541D6" w:rsidRDefault="009F14F7" w:rsidP="00B541D6">
      <w:pPr>
        <w:pStyle w:val="ae"/>
        <w:spacing w:before="0" w:after="0"/>
        <w:jc w:val="both"/>
        <w:rPr>
          <w:color w:val="000000" w:themeColor="text1"/>
          <w:sz w:val="16"/>
          <w:szCs w:val="16"/>
        </w:rPr>
      </w:pPr>
    </w:p>
    <w:p w14:paraId="202168A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3CB7A42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C20764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31 октября 1922 г. Ломоносов выступил на заседании СНК с докладом о деятельности Железнодорожной миссии. Было решено: “…Для выполнения обязательств по новому (уменьшенному) договору на шведские паровозы и на их перевозку внести следующие золотые кредиты в смету НКПС: в смету на квартал октябрь - декабрь 1922 г. - 8 000 000 зол. руб., в смету на январь - сентябрь 1923 г. - 5 000 000 зол. руб. и в смету на 1923-1924 бюджетный год (с 1 окт. 1923 г. по 30 сент. 1924 г.) - остальные 2 775 000 зол. руб., т.е. всего пятнадцать миллионов семьсот семьдесят пять тысяч золотых рублей”.</w:t>
      </w:r>
    </w:p>
    <w:p w14:paraId="346772E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Общая сумма расходов, проведенных через железнодорожную миссию, пока не может быть установлена. Хотя бы потому, что коллегия НКПС зафиксировала: когда “тов. Ломоносов” отчитывался по отпущенным кредитам, то сказал, что “были еще два кредита, не подлежащих открытому отчету”. Наверное, их было не два, но и два кредита могли быть на сумму в десятки и сотни золотых рублей.</w:t>
      </w:r>
    </w:p>
    <w:p w14:paraId="7FAF65A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По открытым в начале 1920-х гг. отчетам считалось, что 100 млн. золотых руб. заплатили за немецкие паровозы, 140 млн. золотых руб. получили производители шведских паровозов: деньги были выделены решением Совнаркома от 5 октября 1920 г. Кроме того, было израсходовано 12 534 799 руб. на запчасти и материалы (деньги на них были выделены Совнаркомом 27 июня 1920 г. и 5 октября 1920 г.), 10 950 тыс. руб. на покупку цистерн, запасных и сливных частей, 5 млн. руб. на паровозные котлы, 4 464 600 руб. на перевозку паровозов, 3 млн. руб. на запчасти по постановлению СТО от 12 июня 1921 г. и еще некоторые суммы. </w:t>
      </w:r>
    </w:p>
    <w:p w14:paraId="06DC775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Но баланс не сходится: есть данные об импорте паровозов в Россию (в золотых рублях) - и этот импорт оказался в 7 раз меньшим, чем те расходы по железнодорожным заказам, о которых отчитались! </w:t>
      </w:r>
    </w:p>
    <w:p w14:paraId="52DA0D6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Судите сами.</w:t>
      </w:r>
    </w:p>
    <w:p w14:paraId="1241245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По данным официальной статистики, опубликованным в 1923 г., в 1920 г. в Россию было импортировано паровозов на 120 тыс. золотых руб., в 1921 г. - на 3 552 тыс. руб., в первой половине 1922 г. - на 17 656 тыс. руб., во второй половине 1922 г. - на 19 499 тыс. руб., в первой четверти 1923 г. - на 902 тыс. руб. (использовалась формула “в тысячах рублей по ценам 1913 г.”). Итого - на 41 729 тыс. руб.</w:t>
      </w:r>
    </w:p>
    <w:p w14:paraId="681C54C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Более поздние публикации начнут уходить от “золотых рублей”, давая все в условных и несводимых к золотым рублям единицам, но в 1923 г. спрятать концы в воду не успели.</w:t>
      </w:r>
    </w:p>
    <w:p w14:paraId="21EE40F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Так куда же ушло столько золота? </w:t>
      </w:r>
    </w:p>
    <w:p w14:paraId="4C3E632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Абсолютно уверенно можно утверждать: никто не позволил бы одному человеку украсть четверть (или даже пятую часть) золотого запаса страны. Что-то - и немало - к Ломоносову прилипло, но лишь потому, что дело было слишком тонкое и деликатное, и никакого контроля за ним доверить почему-то было нельзя ни Красину, ни даже Дзержинскому. Ломоносов выполнял прямые директивы Ленина. </w:t>
      </w:r>
    </w:p>
    <w:p w14:paraId="106E7D7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Какие? </w:t>
      </w:r>
    </w:p>
    <w:p w14:paraId="79D06E8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Можно лишь строить гипотезы. Вполне возможно, деньги шли на подготовку революции в Германии - в 1923 г. мятеж все-таки удастся спровоцировать. Но нельзя исключать и какие-то иные варианты. Знаменательно, что Ломоносову дали спокойно эмигрировать и не трогали до самой смерти.</w:t>
      </w:r>
    </w:p>
    <w:p w14:paraId="4C2D66F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Не только Ломоносов вывозил золото из страны в 1920 - 1921 гг. Вот любопытный документ из Российского государственного архива экономики:</w:t>
      </w:r>
    </w:p>
    <w:p w14:paraId="04D412D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“Отпущено по 18 октября 1920 г.</w:t>
      </w:r>
    </w:p>
    <w:p w14:paraId="56E34DF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Золота:</w:t>
      </w:r>
    </w:p>
    <w:p w14:paraId="69320B3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Соломону - 75 000 000 рублей + 30 000 000 руб. + 7004 кило, </w:t>
      </w:r>
    </w:p>
    <w:p w14:paraId="3FE50FB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Гуковскому - 80 715 509 р. 93 к.,</w:t>
      </w:r>
    </w:p>
    <w:p w14:paraId="5198343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Красину - 3 пуда в слитках, </w:t>
      </w:r>
    </w:p>
    <w:p w14:paraId="5719362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Ганецкому - 3 пуда в слитках, </w:t>
      </w:r>
    </w:p>
    <w:p w14:paraId="7D3EFA6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Аксельроду - 1 000 000 руб., </w:t>
      </w:r>
    </w:p>
    <w:p w14:paraId="741A821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Шейману - 1 000 000 руб.,</w:t>
      </w:r>
    </w:p>
    <w:p w14:paraId="37FD794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Копну - 2 000 000 руб. депозит в обеспечение кредита на 30 000 000 марок,</w:t>
      </w:r>
    </w:p>
    <w:p w14:paraId="1223942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Бибикову (Баку) – 1 333 р. 50 коп. русской золотой монетой и 129,5 турецк. зол. лир, </w:t>
      </w:r>
    </w:p>
    <w:p w14:paraId="79F78EC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Туркестан - 24 000 соверено в золотых.</w:t>
      </w:r>
    </w:p>
    <w:p w14:paraId="292E719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Драгоценные камни: </w:t>
      </w:r>
    </w:p>
    <w:p w14:paraId="75C8985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Красину - на 51 866 000 р.,</w:t>
      </w:r>
    </w:p>
    <w:p w14:paraId="2B88ACA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Соломону - на 10 000 000 руб.,</w:t>
      </w:r>
    </w:p>
    <w:p w14:paraId="3553555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Копну - на 2 439 900 руб., </w:t>
      </w:r>
    </w:p>
    <w:p w14:paraId="58FE7F1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Гуковскому - на 149 885 франков довоенной оценки”.</w:t>
      </w:r>
    </w:p>
    <w:p w14:paraId="365E78F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 какие такие цели отпущены золото и драгоценные камни -ничего не говорится.</w:t>
      </w:r>
    </w:p>
    <w:p w14:paraId="6152520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Хотя Ломоносов и был исполнителем конфиденциальных поручений, он проявлял большую личную инициативу, далеко не ограничиваясь сферой железных дорог (11565).</w:t>
      </w:r>
    </w:p>
    <w:p w14:paraId="2E218AE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7DB31E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F17927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65B982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31 октября 1922 главой исполнительной власти в Италии стал Б.Муссолини.</w:t>
      </w:r>
    </w:p>
    <w:p w14:paraId="52E8183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CF58A83" w14:textId="77777777" w:rsidR="002E4465" w:rsidRPr="00B541D6" w:rsidRDefault="002E4465" w:rsidP="00B541D6">
      <w:pPr>
        <w:jc w:val="both"/>
        <w:rPr>
          <w:color w:val="000000" w:themeColor="text1"/>
          <w:sz w:val="16"/>
          <w:szCs w:val="16"/>
        </w:rPr>
      </w:pPr>
      <w:r w:rsidRPr="00B541D6">
        <w:rPr>
          <w:rStyle w:val="ucoz-forum-post"/>
          <w:rFonts w:eastAsiaTheme="majorEastAsia"/>
          <w:bCs/>
          <w:color w:val="000000" w:themeColor="text1"/>
          <w:sz w:val="16"/>
          <w:szCs w:val="16"/>
        </w:rPr>
        <w:t xml:space="preserve">31 октября </w:t>
      </w:r>
      <w:r w:rsidRPr="00B541D6">
        <w:rPr>
          <w:color w:val="000000" w:themeColor="text1"/>
          <w:sz w:val="16"/>
          <w:szCs w:val="16"/>
        </w:rPr>
        <w:t>в 1922 году король Италии Виктор Эммануил III после «похода на Рим» «чернорубашечников» Муссолини назначает его главой правительства. Муссолини формирует правительство из либералов, националистов и фашистов (14816).</w:t>
      </w:r>
    </w:p>
    <w:p w14:paraId="62CF9496" w14:textId="77777777" w:rsidR="002E4465" w:rsidRPr="00B541D6" w:rsidRDefault="002E4465" w:rsidP="00B541D6">
      <w:pPr>
        <w:jc w:val="both"/>
        <w:rPr>
          <w:color w:val="000000" w:themeColor="text1"/>
          <w:sz w:val="16"/>
          <w:szCs w:val="16"/>
        </w:rPr>
      </w:pPr>
    </w:p>
    <w:p w14:paraId="508425E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78AE8F2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BB646D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конце октября 1922 Главвоздухфлот согласовал с Юнкерс ТТТ на 100 самолетов - 20 гидросамолетов-разведчиков Ю-20, 50 двухместных сухопутных разведчиков Ю-21 и 30 одноместных истребителей Ю-22 (1795,8).</w:t>
      </w:r>
    </w:p>
    <w:p w14:paraId="7AC7D21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ED4649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152509B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00EABC9" w14:textId="77777777" w:rsidR="006F55C3" w:rsidRPr="00B541D6" w:rsidRDefault="006F55C3" w:rsidP="00B541D6">
      <w:pPr>
        <w:jc w:val="both"/>
        <w:rPr>
          <w:color w:val="000000" w:themeColor="text1"/>
          <w:sz w:val="16"/>
          <w:szCs w:val="16"/>
        </w:rPr>
      </w:pPr>
      <w:r w:rsidRPr="00B541D6">
        <w:rPr>
          <w:color w:val="000000" w:themeColor="text1"/>
          <w:sz w:val="16"/>
          <w:szCs w:val="16"/>
        </w:rPr>
        <w:t>В октябре 1922 в соответствии с условиями секретного Рапалльского договора с большевистской Россией и в нарушение Версальского договора немецкая компания Junkers тайно основывает авиазавод в Филях в Советском Союзе (20352).</w:t>
      </w:r>
    </w:p>
    <w:p w14:paraId="5DE12951" w14:textId="77777777" w:rsidR="006F55C3" w:rsidRPr="00B541D6" w:rsidRDefault="006F55C3" w:rsidP="00B541D6">
      <w:pPr>
        <w:jc w:val="both"/>
        <w:rPr>
          <w:color w:val="000000" w:themeColor="text1"/>
          <w:sz w:val="16"/>
          <w:szCs w:val="16"/>
        </w:rPr>
      </w:pPr>
    </w:p>
    <w:p w14:paraId="48F1B4A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октябре 1922 на заводе Дукс состоялось совещание, на котором присутствовали представители МК, Краснопресненского РК, Главвоздухфлота и др. руководящих органов. Наметили практические меры по улучшению работы предприятия и резко осудили "руководителей, которые отрицают возможность сохранения отечественной АП" (505,57).</w:t>
      </w:r>
    </w:p>
    <w:p w14:paraId="7BAC2CF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746698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Иногда пишут, что практическая деятельность КБ А.Н.Туполева началась именно в октябре 1922 когда по предложению Госпромцветмета решением ВСНХ (80,8) при ЦАГИ была организована Комиссия по постройке цельнометаллических (металлических - 80,8) самолетов (61,9). Под руководством А.Н.Т. (80,8). Включала И.И.Погосского, В.М.Петлякова, А.И.Путилова, Б.М.Кондорского (71,14) Действительно, награждение 8 августа 1947 ОКБ А.Н.Т. орденом Ленина было сделано в связи с 25 летием.</w:t>
      </w:r>
    </w:p>
    <w:p w14:paraId="034A6F4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Правда, непонятно тогда, почему праздновали 8 августа.</w:t>
      </w:r>
    </w:p>
    <w:p w14:paraId="599BC278"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В октябре 1922 было организовано ОКБ А.Н.Туполева (6395).</w:t>
      </w:r>
    </w:p>
    <w:p w14:paraId="478060F8"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2314DFBD"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В октябре 1922 была организована комиссия ЦАГИ по постройке металлических самолетов, в ее составе: А.Н.Туполев, Г.А.Озеров, И.И.Сидорин (6395).</w:t>
      </w:r>
    </w:p>
    <w:p w14:paraId="72D820B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686CCCA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октябре 1922 года при ЦАГИ основали Комиссию по постройке металлических самолетов. Ее председателем стал А.Н.Туполев. Комиссия начала свою деятельность с разработки аэросаней, металлического глиссера. Затем, накопив необходимый опыт, приступила к проектированию первого отечественного цельнометаллического самолета АНТ-2, летные испытания которого начались 26 мая 1924-го (9662).</w:t>
      </w:r>
    </w:p>
    <w:p w14:paraId="30F3DBF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E5923A8" w14:textId="77777777" w:rsidR="002D2578" w:rsidRPr="00B541D6" w:rsidRDefault="002D2578" w:rsidP="00B541D6">
      <w:pPr>
        <w:jc w:val="both"/>
        <w:rPr>
          <w:color w:val="000000" w:themeColor="text1"/>
          <w:sz w:val="16"/>
          <w:szCs w:val="16"/>
        </w:rPr>
      </w:pPr>
      <w:r w:rsidRPr="00B541D6">
        <w:rPr>
          <w:color w:val="000000" w:themeColor="text1"/>
          <w:sz w:val="16"/>
          <w:szCs w:val="16"/>
        </w:rPr>
        <w:t>В октябре 1922 г. по предложению Госпромцветмета, ВСНХ организовал при ЦАГИ комиссию по постройке металли</w:t>
      </w:r>
      <w:r w:rsidRPr="00B541D6">
        <w:rPr>
          <w:color w:val="000000" w:themeColor="text1"/>
          <w:sz w:val="16"/>
          <w:szCs w:val="16"/>
        </w:rPr>
        <w:softHyphen/>
        <w:t>ческих самолетов. Ее председателем из</w:t>
      </w:r>
      <w:r w:rsidRPr="00B541D6">
        <w:rPr>
          <w:color w:val="000000" w:themeColor="text1"/>
          <w:sz w:val="16"/>
          <w:szCs w:val="16"/>
        </w:rPr>
        <w:softHyphen/>
        <w:t>брали самого страстного поборника этой идеи — А.Н. Туполева. В комиссию во</w:t>
      </w:r>
      <w:r w:rsidRPr="00B541D6">
        <w:rPr>
          <w:color w:val="000000" w:themeColor="text1"/>
          <w:sz w:val="16"/>
          <w:szCs w:val="16"/>
        </w:rPr>
        <w:softHyphen/>
        <w:t>шли и сотрудники авиационного отдела. Перед комиссией ВСНХ поставил задачи:</w:t>
      </w:r>
    </w:p>
    <w:p w14:paraId="1CB9D866" w14:textId="77777777" w:rsidR="002D2578" w:rsidRPr="00B541D6" w:rsidRDefault="002D2578" w:rsidP="00B541D6">
      <w:pPr>
        <w:jc w:val="both"/>
        <w:rPr>
          <w:color w:val="000000" w:themeColor="text1"/>
          <w:sz w:val="16"/>
          <w:szCs w:val="16"/>
        </w:rPr>
      </w:pPr>
      <w:r w:rsidRPr="00B541D6">
        <w:rPr>
          <w:color w:val="000000" w:themeColor="text1"/>
          <w:sz w:val="16"/>
          <w:szCs w:val="16"/>
        </w:rPr>
        <w:t>изучить свойства только что соз</w:t>
      </w:r>
      <w:r w:rsidRPr="00B541D6">
        <w:rPr>
          <w:color w:val="000000" w:themeColor="text1"/>
          <w:sz w:val="16"/>
          <w:szCs w:val="16"/>
        </w:rPr>
        <w:softHyphen/>
        <w:t>данного русскими инженерами кольчуга</w:t>
      </w:r>
      <w:r w:rsidRPr="00B541D6">
        <w:rPr>
          <w:color w:val="000000" w:themeColor="text1"/>
          <w:sz w:val="16"/>
          <w:szCs w:val="16"/>
        </w:rPr>
        <w:softHyphen/>
        <w:t>люминия — аналога немецкого дюраля, как конструкционного материала для ле</w:t>
      </w:r>
      <w:r w:rsidRPr="00B541D6">
        <w:rPr>
          <w:color w:val="000000" w:themeColor="text1"/>
          <w:sz w:val="16"/>
          <w:szCs w:val="16"/>
        </w:rPr>
        <w:softHyphen/>
        <w:t>тательных аппаратов;</w:t>
      </w:r>
    </w:p>
    <w:p w14:paraId="20AF864A" w14:textId="77777777" w:rsidR="002D2578" w:rsidRPr="00B541D6" w:rsidRDefault="002D2578" w:rsidP="00B541D6">
      <w:pPr>
        <w:jc w:val="both"/>
        <w:rPr>
          <w:color w:val="000000" w:themeColor="text1"/>
          <w:sz w:val="16"/>
          <w:szCs w:val="16"/>
        </w:rPr>
      </w:pPr>
      <w:r w:rsidRPr="00B541D6">
        <w:rPr>
          <w:color w:val="000000" w:themeColor="text1"/>
          <w:sz w:val="16"/>
          <w:szCs w:val="16"/>
        </w:rPr>
        <w:t>разработать для этих целей сорта</w:t>
      </w:r>
      <w:r w:rsidRPr="00B541D6">
        <w:rPr>
          <w:color w:val="000000" w:themeColor="text1"/>
          <w:sz w:val="16"/>
          <w:szCs w:val="16"/>
        </w:rPr>
        <w:softHyphen/>
        <w:t>мент полуфабрикатов;</w:t>
      </w:r>
    </w:p>
    <w:p w14:paraId="08BF986E" w14:textId="77777777" w:rsidR="002D2578" w:rsidRPr="00B541D6" w:rsidRDefault="002D2578" w:rsidP="00B541D6">
      <w:pPr>
        <w:jc w:val="both"/>
        <w:rPr>
          <w:color w:val="000000" w:themeColor="text1"/>
          <w:sz w:val="16"/>
          <w:szCs w:val="16"/>
        </w:rPr>
      </w:pPr>
      <w:r w:rsidRPr="00B541D6">
        <w:rPr>
          <w:color w:val="000000" w:themeColor="text1"/>
          <w:sz w:val="16"/>
          <w:szCs w:val="16"/>
        </w:rPr>
        <w:t>начать проектирование и постройку аэропланов из кольчугалюминия.</w:t>
      </w:r>
    </w:p>
    <w:p w14:paraId="39477BBE" w14:textId="77777777" w:rsidR="002D2578" w:rsidRPr="00B541D6" w:rsidRDefault="002D2578" w:rsidP="00B541D6">
      <w:pPr>
        <w:jc w:val="both"/>
        <w:rPr>
          <w:color w:val="000000" w:themeColor="text1"/>
          <w:sz w:val="16"/>
          <w:szCs w:val="16"/>
        </w:rPr>
      </w:pPr>
      <w:r w:rsidRPr="00B541D6">
        <w:rPr>
          <w:color w:val="000000" w:themeColor="text1"/>
          <w:sz w:val="16"/>
          <w:szCs w:val="16"/>
        </w:rPr>
        <w:t>Цели и задачи, поставленные перед комиссией, полностью соответствовали работе опытного конструкторского бюро по металлическому самолетостроению. Именно поэтому октябрь 1922 г. считается началом деятельности одного из старей</w:t>
      </w:r>
      <w:r w:rsidRPr="00B541D6">
        <w:rPr>
          <w:color w:val="000000" w:themeColor="text1"/>
          <w:sz w:val="16"/>
          <w:szCs w:val="16"/>
        </w:rPr>
        <w:softHyphen/>
        <w:t>ших в нашей стране конструкторского бюро — КБ А.Н. Туполева. Дату образова</w:t>
      </w:r>
      <w:r w:rsidRPr="00B541D6">
        <w:rPr>
          <w:color w:val="000000" w:themeColor="text1"/>
          <w:sz w:val="16"/>
          <w:szCs w:val="16"/>
        </w:rPr>
        <w:softHyphen/>
        <w:t>ния комиссии пока еще установить не удалось (23474).</w:t>
      </w:r>
    </w:p>
    <w:p w14:paraId="06630251" w14:textId="77777777" w:rsidR="002D2578" w:rsidRPr="00B541D6" w:rsidRDefault="002D2578" w:rsidP="00B541D6">
      <w:pPr>
        <w:jc w:val="both"/>
        <w:rPr>
          <w:color w:val="000000" w:themeColor="text1"/>
          <w:sz w:val="16"/>
          <w:szCs w:val="16"/>
        </w:rPr>
      </w:pPr>
    </w:p>
    <w:p w14:paraId="6EF13B33" w14:textId="77777777" w:rsidR="003E6A2C" w:rsidRPr="008C063D" w:rsidRDefault="003E6A2C" w:rsidP="003E6A2C">
      <w:pPr>
        <w:rPr>
          <w:color w:val="0070C0"/>
          <w:sz w:val="16"/>
          <w:szCs w:val="16"/>
        </w:rPr>
      </w:pPr>
      <w:r w:rsidRPr="008C063D">
        <w:rPr>
          <w:color w:val="0070C0"/>
          <w:sz w:val="16"/>
          <w:szCs w:val="16"/>
        </w:rPr>
        <w:t>В октябре 1922 г. при ЦАГИ была основана Комиссия по постройке металлических самолетов. Ее председателем стал А. Н. Туполев. Она начала свою деятельность с разработки аэросаней, металлического глиссера, а затем, накопив опыт, приступила к проектированию первого отечественного цельнометаллического самолета АНТ-2, летные испытания которого начались 26 мая 1924 г. (25035).</w:t>
      </w:r>
    </w:p>
    <w:p w14:paraId="37790545" w14:textId="77777777" w:rsidR="003E6A2C" w:rsidRPr="008C063D" w:rsidRDefault="003E6A2C" w:rsidP="003E6A2C">
      <w:pPr>
        <w:rPr>
          <w:color w:val="0070C0"/>
          <w:sz w:val="16"/>
          <w:szCs w:val="16"/>
        </w:rPr>
      </w:pPr>
    </w:p>
    <w:p w14:paraId="164B510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октябре 1922 были получены листы и тянутые профили кольчугалюминия (82,42).</w:t>
      </w:r>
    </w:p>
    <w:p w14:paraId="6270446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7FCC224" w14:textId="77777777" w:rsidR="00EC0501" w:rsidRPr="00B541D6" w:rsidRDefault="00EC0501" w:rsidP="00B541D6">
      <w:pPr>
        <w:jc w:val="both"/>
        <w:rPr>
          <w:color w:val="000000" w:themeColor="text1"/>
          <w:sz w:val="16"/>
          <w:szCs w:val="16"/>
        </w:rPr>
      </w:pPr>
      <w:r w:rsidRPr="00B541D6">
        <w:rPr>
          <w:color w:val="000000" w:themeColor="text1"/>
          <w:sz w:val="16"/>
          <w:szCs w:val="16"/>
        </w:rPr>
        <w:t xml:space="preserve">В октябре 1922 г., вскоре после выплавки первой промышленной партии нового сплава, по предложению Госпромцветмета при </w:t>
      </w:r>
      <w:hyperlink r:id="rId123" w:history="1">
        <w:r w:rsidRPr="00B541D6">
          <w:rPr>
            <w:rStyle w:val="a5"/>
            <w:color w:val="000000" w:themeColor="text1"/>
            <w:sz w:val="16"/>
            <w:szCs w:val="16"/>
            <w:u w:val="none"/>
          </w:rPr>
          <w:t>ЦАГИ</w:t>
        </w:r>
      </w:hyperlink>
      <w:r w:rsidRPr="00B541D6">
        <w:rPr>
          <w:color w:val="000000" w:themeColor="text1"/>
          <w:sz w:val="16"/>
          <w:szCs w:val="16"/>
        </w:rPr>
        <w:t xml:space="preserve"> организовали </w:t>
      </w:r>
      <w:hyperlink r:id="rId124" w:history="1">
        <w:r w:rsidRPr="00B541D6">
          <w:rPr>
            <w:rStyle w:val="a5"/>
            <w:color w:val="000000" w:themeColor="text1"/>
            <w:sz w:val="16"/>
            <w:szCs w:val="16"/>
            <w:u w:val="none"/>
          </w:rPr>
          <w:t>Комиссию по постройке цельнометаллических самолетов</w:t>
        </w:r>
      </w:hyperlink>
      <w:r w:rsidRPr="00B541D6">
        <w:rPr>
          <w:color w:val="000000" w:themeColor="text1"/>
          <w:sz w:val="16"/>
          <w:szCs w:val="16"/>
        </w:rPr>
        <w:t xml:space="preserve"> . Выбор - из чего строить - был сделан. Председателем Комиссии стал А. Н. Туполев, отвечавший за общее руководство работами, заместителем - И. И. Сидорин, занимавшийся методами термической и технологической обработки нового сплава и его испытаниями (17097).</w:t>
      </w:r>
    </w:p>
    <w:p w14:paraId="06B0A4B1" w14:textId="77777777" w:rsidR="00EC0501" w:rsidRPr="00B541D6" w:rsidRDefault="00EC0501" w:rsidP="00B541D6">
      <w:pPr>
        <w:jc w:val="both"/>
        <w:rPr>
          <w:color w:val="000000" w:themeColor="text1"/>
          <w:sz w:val="16"/>
          <w:szCs w:val="16"/>
        </w:rPr>
      </w:pPr>
    </w:p>
    <w:p w14:paraId="364AEE56" w14:textId="77777777" w:rsidR="00DD5C92" w:rsidRPr="00B541D6" w:rsidRDefault="00DD5C92" w:rsidP="00B541D6">
      <w:pPr>
        <w:jc w:val="both"/>
        <w:rPr>
          <w:color w:val="000000" w:themeColor="text1"/>
          <w:sz w:val="16"/>
          <w:szCs w:val="16"/>
        </w:rPr>
      </w:pPr>
      <w:r w:rsidRPr="00B541D6">
        <w:rPr>
          <w:color w:val="000000" w:themeColor="text1"/>
          <w:sz w:val="16"/>
          <w:szCs w:val="16"/>
        </w:rPr>
        <w:t>В о</w:t>
      </w:r>
      <w:r w:rsidRPr="00B541D6">
        <w:rPr>
          <w:color w:val="000000" w:themeColor="text1"/>
          <w:sz w:val="16"/>
          <w:szCs w:val="16"/>
          <w:lang w:bidi="ru-RU"/>
        </w:rPr>
        <w:t>ктябр</w:t>
      </w:r>
      <w:r w:rsidRPr="00B541D6">
        <w:rPr>
          <w:color w:val="000000" w:themeColor="text1"/>
          <w:sz w:val="16"/>
          <w:szCs w:val="16"/>
        </w:rPr>
        <w:t>е 1922 г. на</w:t>
      </w:r>
      <w:r w:rsidRPr="00B541D6">
        <w:rPr>
          <w:color w:val="000000" w:themeColor="text1"/>
          <w:sz w:val="16"/>
          <w:szCs w:val="16"/>
          <w:lang w:bidi="ru-RU"/>
        </w:rPr>
        <w:t xml:space="preserve"> Кольчуг</w:t>
      </w:r>
      <w:r w:rsidRPr="00B541D6">
        <w:rPr>
          <w:color w:val="000000" w:themeColor="text1"/>
          <w:sz w:val="16"/>
          <w:szCs w:val="16"/>
        </w:rPr>
        <w:t>ин</w:t>
      </w:r>
      <w:r w:rsidRPr="00B541D6">
        <w:rPr>
          <w:color w:val="000000" w:themeColor="text1"/>
          <w:sz w:val="16"/>
          <w:szCs w:val="16"/>
          <w:lang w:bidi="ru-RU"/>
        </w:rPr>
        <w:t>ск</w:t>
      </w:r>
      <w:r w:rsidRPr="00B541D6">
        <w:rPr>
          <w:color w:val="000000" w:themeColor="text1"/>
          <w:sz w:val="16"/>
          <w:szCs w:val="16"/>
        </w:rPr>
        <w:t>о</w:t>
      </w:r>
      <w:r w:rsidRPr="00B541D6">
        <w:rPr>
          <w:color w:val="000000" w:themeColor="text1"/>
          <w:sz w:val="16"/>
          <w:szCs w:val="16"/>
          <w:lang w:bidi="ru-RU"/>
        </w:rPr>
        <w:t>м м</w:t>
      </w:r>
      <w:r w:rsidRPr="00B541D6">
        <w:rPr>
          <w:color w:val="000000" w:themeColor="text1"/>
          <w:sz w:val="16"/>
          <w:szCs w:val="16"/>
        </w:rPr>
        <w:t>е</w:t>
      </w:r>
      <w:r w:rsidRPr="00B541D6">
        <w:rPr>
          <w:color w:val="000000" w:themeColor="text1"/>
          <w:sz w:val="16"/>
          <w:szCs w:val="16"/>
          <w:lang w:bidi="ru-RU"/>
        </w:rPr>
        <w:t>таллурги</w:t>
      </w:r>
      <w:r w:rsidRPr="00B541D6">
        <w:rPr>
          <w:color w:val="000000" w:themeColor="text1"/>
          <w:sz w:val="16"/>
          <w:szCs w:val="16"/>
        </w:rPr>
        <w:t>ч</w:t>
      </w:r>
      <w:r w:rsidRPr="00B541D6">
        <w:rPr>
          <w:color w:val="000000" w:themeColor="text1"/>
          <w:sz w:val="16"/>
          <w:szCs w:val="16"/>
          <w:lang w:bidi="ru-RU"/>
        </w:rPr>
        <w:t>еском заводе были получены первые полуфабрикаты из</w:t>
      </w:r>
      <w:r w:rsidRPr="00B541D6">
        <w:rPr>
          <w:color w:val="000000" w:themeColor="text1"/>
          <w:sz w:val="16"/>
          <w:szCs w:val="16"/>
        </w:rPr>
        <w:t xml:space="preserve"> </w:t>
      </w:r>
      <w:r w:rsidRPr="00B541D6">
        <w:rPr>
          <w:color w:val="000000" w:themeColor="text1"/>
          <w:sz w:val="16"/>
          <w:szCs w:val="16"/>
          <w:lang w:bidi="ru-RU"/>
        </w:rPr>
        <w:t>кол</w:t>
      </w:r>
      <w:r w:rsidRPr="00B541D6">
        <w:rPr>
          <w:color w:val="000000" w:themeColor="text1"/>
          <w:sz w:val="16"/>
          <w:szCs w:val="16"/>
        </w:rPr>
        <w:t>ьчугаллюминия</w:t>
      </w:r>
      <w:r w:rsidRPr="00B541D6">
        <w:rPr>
          <w:color w:val="000000" w:themeColor="text1"/>
          <w:sz w:val="16"/>
          <w:szCs w:val="16"/>
          <w:lang w:bidi="ru-RU"/>
        </w:rPr>
        <w:t xml:space="preserve"> - листы и гнутые профили.</w:t>
      </w:r>
    </w:p>
    <w:p w14:paraId="73A62E35" w14:textId="77777777" w:rsidR="00DD5C92" w:rsidRPr="00B541D6" w:rsidRDefault="00DD5C92" w:rsidP="00B541D6">
      <w:pPr>
        <w:jc w:val="both"/>
        <w:rPr>
          <w:color w:val="000000" w:themeColor="text1"/>
          <w:sz w:val="16"/>
          <w:szCs w:val="16"/>
        </w:rPr>
      </w:pPr>
      <w:r w:rsidRPr="00B541D6">
        <w:rPr>
          <w:color w:val="000000" w:themeColor="text1"/>
          <w:sz w:val="16"/>
          <w:szCs w:val="16"/>
          <w:lang w:bidi="ru-RU"/>
        </w:rPr>
        <w:t>При испытан</w:t>
      </w:r>
      <w:r w:rsidRPr="00B541D6">
        <w:rPr>
          <w:color w:val="000000" w:themeColor="text1"/>
          <w:sz w:val="16"/>
          <w:szCs w:val="16"/>
        </w:rPr>
        <w:t>ии</w:t>
      </w:r>
      <w:r w:rsidRPr="00B541D6">
        <w:rPr>
          <w:color w:val="000000" w:themeColor="text1"/>
          <w:sz w:val="16"/>
          <w:szCs w:val="16"/>
          <w:lang w:bidi="ru-RU"/>
        </w:rPr>
        <w:t xml:space="preserve"> они показали </w:t>
      </w:r>
      <w:r w:rsidRPr="00B541D6">
        <w:rPr>
          <w:color w:val="000000" w:themeColor="text1"/>
          <w:sz w:val="16"/>
          <w:szCs w:val="16"/>
        </w:rPr>
        <w:t>с</w:t>
      </w:r>
      <w:r w:rsidRPr="00B541D6">
        <w:rPr>
          <w:color w:val="000000" w:themeColor="text1"/>
          <w:sz w:val="16"/>
          <w:szCs w:val="16"/>
          <w:lang w:bidi="ru-RU"/>
        </w:rPr>
        <w:t>толь хорошие результаты,</w:t>
      </w:r>
      <w:r w:rsidRPr="00B541D6">
        <w:rPr>
          <w:color w:val="000000" w:themeColor="text1"/>
          <w:sz w:val="16"/>
          <w:szCs w:val="16"/>
        </w:rPr>
        <w:t xml:space="preserve"> </w:t>
      </w:r>
      <w:r w:rsidRPr="00B541D6">
        <w:rPr>
          <w:color w:val="000000" w:themeColor="text1"/>
          <w:sz w:val="16"/>
          <w:szCs w:val="16"/>
          <w:lang w:bidi="ru-RU"/>
        </w:rPr>
        <w:t>что решено бы</w:t>
      </w:r>
      <w:r w:rsidRPr="00B541D6">
        <w:rPr>
          <w:color w:val="000000" w:themeColor="text1"/>
          <w:sz w:val="16"/>
          <w:szCs w:val="16"/>
          <w:lang w:bidi="ru-RU"/>
        </w:rPr>
        <w:softHyphen/>
        <w:t xml:space="preserve">ло принять их в качеству </w:t>
      </w:r>
      <w:r w:rsidRPr="00B541D6">
        <w:rPr>
          <w:color w:val="000000" w:themeColor="text1"/>
          <w:sz w:val="16"/>
          <w:szCs w:val="16"/>
        </w:rPr>
        <w:t>основного материала</w:t>
      </w:r>
      <w:r w:rsidRPr="00B541D6">
        <w:rPr>
          <w:color w:val="000000" w:themeColor="text1"/>
          <w:sz w:val="16"/>
          <w:szCs w:val="16"/>
          <w:lang w:eastAsia="en-US" w:bidi="en-US"/>
        </w:rPr>
        <w:t xml:space="preserve"> </w:t>
      </w:r>
      <w:r w:rsidRPr="00B541D6">
        <w:rPr>
          <w:color w:val="000000" w:themeColor="text1"/>
          <w:sz w:val="16"/>
          <w:szCs w:val="16"/>
          <w:lang w:bidi="ru-RU"/>
        </w:rPr>
        <w:t xml:space="preserve">в самолетостроении. Тогда </w:t>
      </w:r>
      <w:r w:rsidRPr="00B541D6">
        <w:rPr>
          <w:color w:val="000000" w:themeColor="text1"/>
          <w:sz w:val="16"/>
          <w:szCs w:val="16"/>
        </w:rPr>
        <w:t>ж</w:t>
      </w:r>
      <w:r w:rsidRPr="00B541D6">
        <w:rPr>
          <w:color w:val="000000" w:themeColor="text1"/>
          <w:sz w:val="16"/>
          <w:szCs w:val="16"/>
          <w:lang w:bidi="ru-RU"/>
        </w:rPr>
        <w:t>е была орган</w:t>
      </w:r>
      <w:r w:rsidRPr="00B541D6">
        <w:rPr>
          <w:color w:val="000000" w:themeColor="text1"/>
          <w:sz w:val="16"/>
          <w:szCs w:val="16"/>
        </w:rPr>
        <w:t xml:space="preserve">изована </w:t>
      </w:r>
      <w:r w:rsidRPr="00B541D6">
        <w:rPr>
          <w:color w:val="000000" w:themeColor="text1"/>
          <w:sz w:val="16"/>
          <w:szCs w:val="16"/>
          <w:lang w:bidi="ru-RU"/>
        </w:rPr>
        <w:t>К</w:t>
      </w:r>
      <w:r w:rsidRPr="00B541D6">
        <w:rPr>
          <w:color w:val="000000" w:themeColor="text1"/>
          <w:sz w:val="16"/>
          <w:szCs w:val="16"/>
        </w:rPr>
        <w:t>омис</w:t>
      </w:r>
      <w:r w:rsidRPr="00B541D6">
        <w:rPr>
          <w:color w:val="000000" w:themeColor="text1"/>
          <w:sz w:val="16"/>
          <w:szCs w:val="16"/>
          <w:lang w:bidi="ru-RU"/>
        </w:rPr>
        <w:t>сия</w:t>
      </w:r>
      <w:r w:rsidRPr="00B541D6">
        <w:rPr>
          <w:color w:val="000000" w:themeColor="text1"/>
          <w:sz w:val="16"/>
          <w:szCs w:val="16"/>
        </w:rPr>
        <w:t xml:space="preserve"> </w:t>
      </w:r>
      <w:r w:rsidRPr="00B541D6">
        <w:rPr>
          <w:color w:val="000000" w:themeColor="text1"/>
          <w:sz w:val="16"/>
          <w:szCs w:val="16"/>
          <w:lang w:bidi="ru-RU"/>
        </w:rPr>
        <w:t>по постройке цельноме</w:t>
      </w:r>
      <w:r w:rsidRPr="00B541D6">
        <w:rPr>
          <w:color w:val="000000" w:themeColor="text1"/>
          <w:sz w:val="16"/>
          <w:szCs w:val="16"/>
          <w:lang w:bidi="ru-RU"/>
        </w:rPr>
        <w:softHyphen/>
        <w:t>таллических самолетов под председательством инженера Андрея Нико</w:t>
      </w:r>
      <w:r w:rsidRPr="00B541D6">
        <w:rPr>
          <w:color w:val="000000" w:themeColor="text1"/>
          <w:sz w:val="16"/>
          <w:szCs w:val="16"/>
        </w:rPr>
        <w:t>лаеви</w:t>
      </w:r>
      <w:r w:rsidRPr="00B541D6">
        <w:rPr>
          <w:color w:val="000000" w:themeColor="text1"/>
          <w:sz w:val="16"/>
          <w:szCs w:val="16"/>
          <w:lang w:bidi="ru-RU"/>
        </w:rPr>
        <w:t xml:space="preserve">ча </w:t>
      </w:r>
      <w:r w:rsidRPr="00B541D6">
        <w:rPr>
          <w:color w:val="000000" w:themeColor="text1"/>
          <w:sz w:val="16"/>
          <w:szCs w:val="16"/>
        </w:rPr>
        <w:t>Т</w:t>
      </w:r>
      <w:r w:rsidRPr="00B541D6">
        <w:rPr>
          <w:color w:val="000000" w:themeColor="text1"/>
          <w:sz w:val="16"/>
          <w:szCs w:val="16"/>
          <w:lang w:bidi="ru-RU"/>
        </w:rPr>
        <w:t>туп</w:t>
      </w:r>
      <w:r w:rsidRPr="00B541D6">
        <w:rPr>
          <w:color w:val="000000" w:themeColor="text1"/>
          <w:sz w:val="16"/>
          <w:szCs w:val="16"/>
        </w:rPr>
        <w:t>о</w:t>
      </w:r>
      <w:r w:rsidRPr="00B541D6">
        <w:rPr>
          <w:color w:val="000000" w:themeColor="text1"/>
          <w:sz w:val="16"/>
          <w:szCs w:val="16"/>
          <w:lang w:bidi="ru-RU"/>
        </w:rPr>
        <w:t>лева,</w:t>
      </w:r>
      <w:r w:rsidRPr="00B541D6">
        <w:rPr>
          <w:color w:val="000000" w:themeColor="text1"/>
          <w:sz w:val="16"/>
          <w:szCs w:val="16"/>
        </w:rPr>
        <w:t xml:space="preserve"> </w:t>
      </w:r>
      <w:r w:rsidRPr="00B541D6">
        <w:rPr>
          <w:color w:val="000000" w:themeColor="text1"/>
          <w:sz w:val="16"/>
          <w:szCs w:val="16"/>
          <w:lang w:bidi="ru-RU"/>
        </w:rPr>
        <w:t>которая,прежде чем приступить к постройке само</w:t>
      </w:r>
      <w:r w:rsidRPr="00B541D6">
        <w:rPr>
          <w:color w:val="000000" w:themeColor="text1"/>
          <w:sz w:val="16"/>
          <w:szCs w:val="16"/>
          <w:lang w:bidi="ru-RU"/>
        </w:rPr>
        <w:softHyphen/>
        <w:t xml:space="preserve">летов </w:t>
      </w:r>
      <w:r w:rsidRPr="00B541D6">
        <w:rPr>
          <w:color w:val="000000" w:themeColor="text1"/>
          <w:sz w:val="16"/>
          <w:szCs w:val="16"/>
        </w:rPr>
        <w:t>з</w:t>
      </w:r>
      <w:r w:rsidRPr="00B541D6">
        <w:rPr>
          <w:color w:val="000000" w:themeColor="text1"/>
          <w:sz w:val="16"/>
          <w:szCs w:val="16"/>
          <w:lang w:bidi="ru-RU"/>
        </w:rPr>
        <w:t>анялась освоением кольчугалюминия в конструкциях аэросаней, глиссеров и торпедных катеров.</w:t>
      </w:r>
    </w:p>
    <w:p w14:paraId="4947A6B5" w14:textId="77777777" w:rsidR="00DD5C92" w:rsidRPr="00B541D6" w:rsidRDefault="00DD5C92" w:rsidP="00B541D6">
      <w:pPr>
        <w:jc w:val="both"/>
        <w:rPr>
          <w:color w:val="000000" w:themeColor="text1"/>
          <w:sz w:val="16"/>
          <w:szCs w:val="16"/>
        </w:rPr>
      </w:pPr>
      <w:r w:rsidRPr="00B541D6">
        <w:rPr>
          <w:color w:val="000000" w:themeColor="text1"/>
          <w:sz w:val="16"/>
          <w:szCs w:val="16"/>
          <w:lang w:bidi="ru-RU"/>
        </w:rPr>
        <w:t>/П</w:t>
      </w:r>
      <w:r w:rsidRPr="00B541D6">
        <w:rPr>
          <w:color w:val="000000" w:themeColor="text1"/>
          <w:sz w:val="16"/>
          <w:szCs w:val="16"/>
        </w:rPr>
        <w:t>о</w:t>
      </w:r>
      <w:r w:rsidRPr="00B541D6">
        <w:rPr>
          <w:color w:val="000000" w:themeColor="text1"/>
          <w:sz w:val="16"/>
          <w:szCs w:val="16"/>
          <w:lang w:bidi="ru-RU"/>
        </w:rPr>
        <w:t xml:space="preserve"> материалам мемориального Дома-музея </w:t>
      </w:r>
      <w:r w:rsidRPr="00B541D6">
        <w:rPr>
          <w:color w:val="000000" w:themeColor="text1"/>
          <w:sz w:val="16"/>
          <w:szCs w:val="16"/>
          <w:lang w:val="en-US" w:eastAsia="en-US" w:bidi="en-US"/>
        </w:rPr>
        <w:t>H</w:t>
      </w:r>
      <w:r w:rsidRPr="00B541D6">
        <w:rPr>
          <w:color w:val="000000" w:themeColor="text1"/>
          <w:sz w:val="16"/>
          <w:szCs w:val="16"/>
          <w:lang w:eastAsia="en-US" w:bidi="en-US"/>
        </w:rPr>
        <w:t>.</w:t>
      </w:r>
      <w:r w:rsidRPr="00B541D6">
        <w:rPr>
          <w:color w:val="000000" w:themeColor="text1"/>
          <w:sz w:val="16"/>
          <w:szCs w:val="16"/>
          <w:lang w:val="en-US" w:eastAsia="en-US" w:bidi="en-US"/>
        </w:rPr>
        <w:t>R</w:t>
      </w:r>
      <w:r w:rsidRPr="00B541D6">
        <w:rPr>
          <w:color w:val="000000" w:themeColor="text1"/>
          <w:sz w:val="16"/>
          <w:szCs w:val="16"/>
          <w:lang w:bidi="ru-RU"/>
        </w:rPr>
        <w:t>.Жуковского/</w:t>
      </w:r>
      <w:r w:rsidRPr="00B541D6">
        <w:rPr>
          <w:color w:val="000000" w:themeColor="text1"/>
          <w:sz w:val="16"/>
          <w:szCs w:val="16"/>
        </w:rPr>
        <w:t xml:space="preserve"> (23370).</w:t>
      </w:r>
    </w:p>
    <w:p w14:paraId="5CD3468B" w14:textId="77777777" w:rsidR="00DD5C92" w:rsidRPr="00B541D6" w:rsidRDefault="00DD5C92" w:rsidP="00B541D6">
      <w:pPr>
        <w:jc w:val="both"/>
        <w:rPr>
          <w:color w:val="000000" w:themeColor="text1"/>
          <w:sz w:val="16"/>
          <w:szCs w:val="16"/>
        </w:rPr>
      </w:pPr>
    </w:p>
    <w:p w14:paraId="41AAC3F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октябре 1922 в Баку проводили первые опыты по изучению с самолета рельефа морского дна. Летал на М-9 на высоте 500-900 м, нашли подводные нефтяные источники (99,134).</w:t>
      </w:r>
    </w:p>
    <w:p w14:paraId="4F2C8DE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4250DC4" w14:textId="77777777" w:rsidR="00DD5C92" w:rsidRPr="00B541D6" w:rsidRDefault="00DD5C92" w:rsidP="00B541D6">
      <w:pPr>
        <w:jc w:val="both"/>
        <w:rPr>
          <w:color w:val="000000" w:themeColor="text1"/>
          <w:sz w:val="16"/>
          <w:szCs w:val="16"/>
        </w:rPr>
      </w:pPr>
      <w:r w:rsidRPr="00B541D6">
        <w:rPr>
          <w:color w:val="000000" w:themeColor="text1"/>
          <w:sz w:val="16"/>
          <w:szCs w:val="16"/>
        </w:rPr>
        <w:t xml:space="preserve">В октябре 1922 г. в Баку проводились первые опытные полети по изучая ню рельефа морского дна. Инженер Азнефти О.Р.Зубер на самолете М-P, управляемом морским летчиком Г.ВЛуковмм, обследовал подводную часть островов Бакинского архипелага и обнаружил ряд неизвестных ранее фактов, в том числе нефтеносные </w:t>
      </w:r>
      <w:r w:rsidRPr="00B541D6">
        <w:rPr>
          <w:color w:val="000000" w:themeColor="text1"/>
          <w:sz w:val="16"/>
          <w:szCs w:val="16"/>
          <w:lang w:bidi="ru-RU"/>
        </w:rPr>
        <w:t>подводные</w:t>
      </w:r>
      <w:r w:rsidRPr="00B541D6">
        <w:rPr>
          <w:color w:val="000000" w:themeColor="text1"/>
          <w:sz w:val="16"/>
          <w:szCs w:val="16"/>
        </w:rPr>
        <w:t xml:space="preserve"> </w:t>
      </w:r>
      <w:r w:rsidRPr="00B541D6">
        <w:rPr>
          <w:color w:val="000000" w:themeColor="text1"/>
          <w:sz w:val="16"/>
          <w:szCs w:val="16"/>
          <w:lang w:bidi="ru-RU"/>
        </w:rPr>
        <w:t>источники.</w:t>
      </w:r>
      <w:r w:rsidRPr="00B541D6">
        <w:rPr>
          <w:color w:val="000000" w:themeColor="text1"/>
          <w:sz w:val="16"/>
          <w:szCs w:val="16"/>
        </w:rPr>
        <w:t xml:space="preserve"> П</w:t>
      </w:r>
      <w:r w:rsidRPr="00B541D6">
        <w:rPr>
          <w:color w:val="000000" w:themeColor="text1"/>
          <w:sz w:val="16"/>
          <w:szCs w:val="16"/>
          <w:lang w:bidi="ru-RU"/>
        </w:rPr>
        <w:t>олеты</w:t>
      </w:r>
      <w:r w:rsidRPr="00B541D6">
        <w:rPr>
          <w:color w:val="000000" w:themeColor="text1"/>
          <w:sz w:val="16"/>
          <w:szCs w:val="16"/>
        </w:rPr>
        <w:t xml:space="preserve"> </w:t>
      </w:r>
      <w:r w:rsidRPr="00B541D6">
        <w:rPr>
          <w:color w:val="000000" w:themeColor="text1"/>
          <w:sz w:val="16"/>
          <w:szCs w:val="16"/>
          <w:lang w:bidi="ru-RU"/>
        </w:rPr>
        <w:t xml:space="preserve">проходились </w:t>
      </w:r>
      <w:r w:rsidRPr="00B541D6">
        <w:rPr>
          <w:color w:val="000000" w:themeColor="text1"/>
          <w:sz w:val="16"/>
          <w:szCs w:val="16"/>
        </w:rPr>
        <w:t>на</w:t>
      </w:r>
      <w:r w:rsidRPr="00B541D6">
        <w:rPr>
          <w:color w:val="000000" w:themeColor="text1"/>
          <w:sz w:val="16"/>
          <w:szCs w:val="16"/>
          <w:lang w:bidi="ru-RU"/>
        </w:rPr>
        <w:t xml:space="preserve"> высот</w:t>
      </w:r>
      <w:r w:rsidRPr="00B541D6">
        <w:rPr>
          <w:color w:val="000000" w:themeColor="text1"/>
          <w:sz w:val="16"/>
          <w:szCs w:val="16"/>
        </w:rPr>
        <w:t>е 500-900 м.</w:t>
      </w:r>
    </w:p>
    <w:p w14:paraId="5C8DE873" w14:textId="77777777" w:rsidR="00DD5C92" w:rsidRPr="00B541D6" w:rsidRDefault="00DD5C92" w:rsidP="00B541D6">
      <w:pPr>
        <w:jc w:val="both"/>
        <w:rPr>
          <w:color w:val="000000" w:themeColor="text1"/>
          <w:sz w:val="16"/>
          <w:szCs w:val="16"/>
        </w:rPr>
      </w:pPr>
      <w:r w:rsidRPr="00B541D6">
        <w:rPr>
          <w:color w:val="000000" w:themeColor="text1"/>
          <w:sz w:val="16"/>
          <w:szCs w:val="16"/>
          <w:lang w:bidi="ru-RU"/>
        </w:rPr>
        <w:t>/</w:t>
      </w:r>
      <w:r w:rsidRPr="00B541D6">
        <w:rPr>
          <w:color w:val="000000" w:themeColor="text1"/>
          <w:sz w:val="16"/>
          <w:szCs w:val="16"/>
        </w:rPr>
        <w:t>«</w:t>
      </w:r>
      <w:r w:rsidRPr="00B541D6">
        <w:rPr>
          <w:color w:val="000000" w:themeColor="text1"/>
          <w:sz w:val="16"/>
          <w:szCs w:val="16"/>
          <w:lang w:bidi="ru-RU"/>
        </w:rPr>
        <w:t>Аэро</w:t>
      </w:r>
      <w:r w:rsidRPr="00B541D6">
        <w:rPr>
          <w:color w:val="000000" w:themeColor="text1"/>
          <w:sz w:val="16"/>
          <w:szCs w:val="16"/>
        </w:rPr>
        <w:t>»</w:t>
      </w:r>
      <w:r w:rsidRPr="00B541D6">
        <w:rPr>
          <w:color w:val="000000" w:themeColor="text1"/>
          <w:sz w:val="16"/>
          <w:szCs w:val="16"/>
          <w:lang w:bidi="ru-RU"/>
        </w:rPr>
        <w:t>,</w:t>
      </w:r>
      <w:r w:rsidRPr="00B541D6">
        <w:rPr>
          <w:color w:val="000000" w:themeColor="text1"/>
          <w:sz w:val="16"/>
          <w:szCs w:val="16"/>
        </w:rPr>
        <w:t xml:space="preserve"> </w:t>
      </w:r>
      <w:r w:rsidRPr="00B541D6">
        <w:rPr>
          <w:color w:val="000000" w:themeColor="text1"/>
          <w:sz w:val="16"/>
          <w:szCs w:val="16"/>
          <w:lang w:bidi="ru-RU"/>
        </w:rPr>
        <w:t xml:space="preserve">1923 </w:t>
      </w:r>
      <w:r w:rsidRPr="00B541D6">
        <w:rPr>
          <w:color w:val="000000" w:themeColor="text1"/>
          <w:sz w:val="16"/>
          <w:szCs w:val="16"/>
        </w:rPr>
        <w:t>№</w:t>
      </w:r>
      <w:r w:rsidRPr="00B541D6">
        <w:rPr>
          <w:color w:val="000000" w:themeColor="text1"/>
          <w:sz w:val="16"/>
          <w:szCs w:val="16"/>
          <w:lang w:bidi="ru-RU"/>
        </w:rPr>
        <w:t xml:space="preserve"> 9, стр.</w:t>
      </w:r>
      <w:r w:rsidRPr="00B541D6">
        <w:rPr>
          <w:color w:val="000000" w:themeColor="text1"/>
          <w:sz w:val="16"/>
          <w:szCs w:val="16"/>
        </w:rPr>
        <w:t xml:space="preserve"> </w:t>
      </w:r>
      <w:r w:rsidRPr="00B541D6">
        <w:rPr>
          <w:color w:val="000000" w:themeColor="text1"/>
          <w:sz w:val="16"/>
          <w:szCs w:val="16"/>
          <w:lang w:bidi="ru-RU"/>
        </w:rPr>
        <w:t>166-167/</w:t>
      </w:r>
      <w:r w:rsidRPr="00B541D6">
        <w:rPr>
          <w:color w:val="000000" w:themeColor="text1"/>
          <w:sz w:val="16"/>
          <w:szCs w:val="16"/>
        </w:rPr>
        <w:t xml:space="preserve"> (23370).</w:t>
      </w:r>
    </w:p>
    <w:p w14:paraId="4B1B7239" w14:textId="77777777" w:rsidR="00DD5C92" w:rsidRPr="00B541D6" w:rsidRDefault="00DD5C92" w:rsidP="00B541D6">
      <w:pPr>
        <w:jc w:val="both"/>
        <w:rPr>
          <w:color w:val="000000" w:themeColor="text1"/>
          <w:sz w:val="16"/>
          <w:szCs w:val="16"/>
        </w:rPr>
      </w:pPr>
    </w:p>
    <w:p w14:paraId="7B4CD97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октябре 1922 в условиях строжайшей секретности в Россию прибыло 350 немецких авиаспециалистов - и и т и приступили к работе в Филях (1493,23).</w:t>
      </w:r>
    </w:p>
    <w:p w14:paraId="4E3EADE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5A329E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6F8B3D5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BBDE65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октябре 1922 г. механический завод АО «Зигель», национализированный 16 ноября 1918 г. Пост. СНХ Северного района, был переименован в Петроградский государственный механический завод «Гидравлика» треста «Тремасс», в 1923г.- в Петроградский завод «Машиностроитель», в 1924г. - в механический завод «Гидравлика». В 1923-25г. завод влит в состав завода «Электросила»</w:t>
      </w:r>
      <w:r w:rsidRPr="00B541D6">
        <w:rPr>
          <w:color w:val="000000" w:themeColor="text1"/>
          <w:sz w:val="16"/>
          <w:szCs w:val="16"/>
          <w:vertAlign w:val="superscript"/>
        </w:rPr>
        <w:t>131</w:t>
      </w:r>
      <w:r w:rsidRPr="00B541D6">
        <w:rPr>
          <w:color w:val="000000" w:themeColor="text1"/>
          <w:sz w:val="16"/>
          <w:szCs w:val="16"/>
        </w:rPr>
        <w:t xml:space="preserve"> (затем, видимо, вновь выделен в самостоятельный). В 1933г. переименован в завод «Гидравлика» по монтажу тепло-санитарных установок треста «Ленинградстрой», в 1934г. - в завод санитарно-технического оборудования «Гидравлика» треста «Ленпромстрой», в 10.1938г. - в механический завод треста «Техника безопасности» НКМ, в 1940г. - в завод электрогазовых приборов ГУ защитных приборов НКОМ, затем - НКМВ.</w:t>
      </w:r>
    </w:p>
    <w:p w14:paraId="4F3A4B1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СНК № 837-430сс от 3.06.1942г. и приказом НКМВ № 250с от 7.07.1942г. завод «Электрогазовых приборов» НКМВ переименован в завод № 850 в ведении 5ГУ (Завод № 850 НКМВ, Механический завод АО «Зигель», Монтажный завод № 57, Петроградский государственный механический завод «Гидравлика», Петроградский завод «Машиностроитель», Механический завод «Гидравлика», Завод «Гидравлика» по монтажу тепло-санитарных установок, Завод санитарно-технического оборудования «Гидравлика», Механический завод НКМС, Завод «Электрогазовых приборов» НКОМ, НКМВ, Ленинградскийзавод электрических часов «Электрические часы Ленинграда» (ЭЧЛ) ММиП, Завод электрических часов, Опытный завод электронных приборов времени «Хронотроп», ОАО «Хронотроп» /г. Санкт-Петербург, г. Петроград, г. Ленинград ул. Достоевского, 44 «Коллектор» (1948г.)/ /191126 г. Санкт-Петербург ул. Достоевского, 44/).</w:t>
      </w:r>
      <w:r w:rsidRPr="00B541D6">
        <w:rPr>
          <w:color w:val="000000" w:themeColor="text1"/>
          <w:sz w:val="16"/>
          <w:szCs w:val="16"/>
          <w:vertAlign w:val="superscript"/>
        </w:rPr>
        <w:t>129</w:t>
      </w:r>
    </w:p>
    <w:p w14:paraId="0A5F364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1946г. завод перепрофилирован на выпуск электрических часов и переименован в ЭЧЛ в ведении Главчаспрома ММиП (и на 01.1948г.). Упоминается также название - Завод электрических часов. С 05.1957г. - в ведении Управления приборостроительной промышленности ЛенСНХ, с 1958г. - Управления агрегатостроения и приборостроения ЛенСНХ.</w:t>
      </w:r>
    </w:p>
    <w:p w14:paraId="01B3015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составе предприятия цехи (1947г.): основные: заготовительный, механический, сборочный ЭПЧ, сборочный ЭВЧ, гальванический, деревообделочный; вспомогательные: инструментальный, ремонтно-механический.</w:t>
      </w:r>
    </w:p>
    <w:p w14:paraId="4B481B0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До 1966г. завод выпускал электромеханические часы (городские, фасадные, промышленные), в т.ч. для станций метрополитена, Кремлевского дворца съездов. Затем освоено производство электромеханических и электронных приборов и систем времени. В 1974г. предприятие переименовано в Опытный завод электронных приборов времени «Хронотрон». В 1980г. завод вошел в состав созданного Ленинградского ПО «Петродворцовый часовой завод».</w:t>
      </w:r>
      <w:r w:rsidRPr="00B541D6">
        <w:rPr>
          <w:color w:val="000000" w:themeColor="text1"/>
          <w:sz w:val="16"/>
          <w:szCs w:val="16"/>
          <w:vertAlign w:val="superscript"/>
        </w:rPr>
        <w:t>ь 1</w:t>
      </w:r>
    </w:p>
    <w:p w14:paraId="28410DD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Количество оборудования: (1946г.)- 149 ед., (1947г.)- 307 ед. Площадь: территории (1947г.)- 0,56 га; застройки (1947г.)- 2868 м</w:t>
      </w:r>
      <w:r w:rsidRPr="00B541D6">
        <w:rPr>
          <w:color w:val="000000" w:themeColor="text1"/>
          <w:sz w:val="16"/>
          <w:szCs w:val="16"/>
          <w:vertAlign w:val="superscript"/>
        </w:rPr>
        <w:t>2</w:t>
      </w:r>
      <w:r w:rsidRPr="00B541D6">
        <w:rPr>
          <w:color w:val="000000" w:themeColor="text1"/>
          <w:sz w:val="16"/>
          <w:szCs w:val="16"/>
        </w:rPr>
        <w:t>;</w:t>
      </w:r>
    </w:p>
    <w:p w14:paraId="62BCFA7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производственная (1946-47г.)- 5291 м</w:t>
      </w:r>
      <w:r w:rsidRPr="00B541D6">
        <w:rPr>
          <w:color w:val="000000" w:themeColor="text1"/>
          <w:sz w:val="16"/>
          <w:szCs w:val="16"/>
          <w:vertAlign w:val="superscript"/>
        </w:rPr>
        <w:t>2</w:t>
      </w:r>
      <w:r w:rsidRPr="00B541D6">
        <w:rPr>
          <w:color w:val="000000" w:themeColor="text1"/>
          <w:sz w:val="16"/>
          <w:szCs w:val="16"/>
        </w:rPr>
        <w:t>. Численность персонала: (1946г.)- 436 чел., (1947г.)- 499 чел. Директор (1948г.)- Саранчук. Гл. инженер (1948г.)- Былимов.</w:t>
      </w:r>
    </w:p>
    <w:p w14:paraId="06E0E599" w14:textId="77777777" w:rsidR="008E0FBF" w:rsidRPr="00B541D6" w:rsidRDefault="008E0FBF" w:rsidP="00B541D6">
      <w:pPr>
        <w:autoSpaceDE w:val="0"/>
        <w:autoSpaceDN w:val="0"/>
        <w:adjustRightInd w:val="0"/>
        <w:jc w:val="both"/>
        <w:rPr>
          <w:color w:val="000000" w:themeColor="text1"/>
          <w:sz w:val="16"/>
          <w:szCs w:val="16"/>
        </w:rPr>
      </w:pPr>
      <w:r w:rsidRPr="00B541D6">
        <w:rPr>
          <w:iCs/>
          <w:color w:val="000000" w:themeColor="text1"/>
          <w:sz w:val="16"/>
          <w:szCs w:val="16"/>
        </w:rPr>
        <w:t>Производство: электрические часы:</w:t>
      </w:r>
      <w:r w:rsidRPr="00B541D6">
        <w:rPr>
          <w:color w:val="000000" w:themeColor="text1"/>
          <w:sz w:val="16"/>
          <w:szCs w:val="16"/>
        </w:rPr>
        <w:t xml:space="preserve"> первичные ЭПЧ, вторичные </w:t>
      </w:r>
      <w:r w:rsidRPr="00B541D6">
        <w:rPr>
          <w:color w:val="000000" w:themeColor="text1"/>
          <w:sz w:val="16"/>
          <w:szCs w:val="16"/>
          <w:lang w:val="en-US"/>
        </w:rPr>
        <w:t>IK</w:t>
      </w:r>
      <w:r w:rsidRPr="00B541D6">
        <w:rPr>
          <w:color w:val="000000" w:themeColor="text1"/>
          <w:sz w:val="16"/>
          <w:szCs w:val="16"/>
        </w:rPr>
        <w:t xml:space="preserve">, 1КХ, 2КХ, 8К, 8КД, 9К, 9КД, 4КГ, 5КГ, 6К, ЗК; АТО, сигнальные; реле РПУ, реле мощное РМ, кенотронный выпрямитель </w:t>
      </w:r>
      <w:r w:rsidRPr="00B541D6">
        <w:rPr>
          <w:color w:val="000000" w:themeColor="text1"/>
          <w:sz w:val="16"/>
          <w:szCs w:val="16"/>
          <w:lang w:val="en-US"/>
        </w:rPr>
        <w:t>KB</w:t>
      </w:r>
      <w:r w:rsidRPr="00B541D6">
        <w:rPr>
          <w:color w:val="000000" w:themeColor="text1"/>
          <w:sz w:val="16"/>
          <w:szCs w:val="16"/>
        </w:rPr>
        <w:t>, водомер ВКУ (1947) (11982).</w:t>
      </w:r>
      <w:r w:rsidRPr="00B541D6">
        <w:rPr>
          <w:color w:val="000000" w:themeColor="text1"/>
          <w:sz w:val="16"/>
          <w:szCs w:val="16"/>
          <w:vertAlign w:val="superscript"/>
        </w:rPr>
        <w:t>129</w:t>
      </w:r>
    </w:p>
    <w:p w14:paraId="7CD4CD8F" w14:textId="77777777" w:rsidR="002E4465" w:rsidRPr="00B541D6" w:rsidRDefault="002E4465" w:rsidP="00B541D6">
      <w:pPr>
        <w:numPr>
          <w:ilvl w:val="12"/>
          <w:numId w:val="0"/>
        </w:numPr>
        <w:autoSpaceDE w:val="0"/>
        <w:autoSpaceDN w:val="0"/>
        <w:adjustRightInd w:val="0"/>
        <w:jc w:val="both"/>
        <w:rPr>
          <w:color w:val="000000" w:themeColor="text1"/>
          <w:sz w:val="16"/>
          <w:szCs w:val="16"/>
        </w:rPr>
      </w:pPr>
    </w:p>
    <w:p w14:paraId="0ADEE2E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октябре 1922 года на филевском заводе были изготовлены первые пять отечественных легковых автомашин“Руссо-Балт”. Это был несомненный успех всегоколлектива завода. Показ в октябре 1922 года наКрасной площади руководству страны –М.И. Калинину, К.Е. Ворошилову, С.С. Каменеву, А.И. Егорову и другим первого “РуссоБалта”, за рулем которого был директор завода И.С. Олейничук, стал настоящим праздником для заводчан.Скорее всего, именно этот успех коллектива привел к решению о перепрофилировании завода – в начале 1923 года все его сооружениябыли переданы в концессию немецкой авиастроительной фирме “Юнкерс” для организации производства металлических самолетов.(Примерно такое же перепрофилирование произойдет и в 1962 году, когда руководство авиационного завода в Филях получит указаниеприступить к производству ракетной техники.) (11243).</w:t>
      </w:r>
    </w:p>
    <w:p w14:paraId="23B2BC5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AF10179" w14:textId="22F21BA5" w:rsidR="00932293" w:rsidRPr="00B541D6" w:rsidRDefault="00932293"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октябре</w:t>
      </w:r>
      <w:r w:rsidR="007930CB">
        <w:rPr>
          <w:color w:val="000000" w:themeColor="text1"/>
          <w:sz w:val="16"/>
          <w:szCs w:val="16"/>
        </w:rPr>
        <w:t xml:space="preserve"> </w:t>
      </w:r>
      <w:r w:rsidRPr="00B541D6">
        <w:rPr>
          <w:color w:val="000000" w:themeColor="text1"/>
          <w:sz w:val="16"/>
          <w:szCs w:val="16"/>
        </w:rPr>
        <w:t>1922</w:t>
      </w:r>
      <w:r w:rsidR="007930CB">
        <w:rPr>
          <w:color w:val="000000" w:themeColor="text1"/>
          <w:sz w:val="16"/>
          <w:szCs w:val="16"/>
        </w:rPr>
        <w:t xml:space="preserve"> </w:t>
      </w:r>
      <w:r w:rsidRPr="00B541D6">
        <w:rPr>
          <w:color w:val="000000" w:themeColor="text1"/>
          <w:sz w:val="16"/>
          <w:szCs w:val="16"/>
        </w:rPr>
        <w:t>года филевский завод</w:t>
      </w:r>
      <w:r w:rsidR="007930CB">
        <w:rPr>
          <w:color w:val="000000" w:themeColor="text1"/>
          <w:sz w:val="16"/>
          <w:szCs w:val="16"/>
        </w:rPr>
        <w:t xml:space="preserve"> </w:t>
      </w:r>
      <w:r w:rsidRPr="00B541D6">
        <w:rPr>
          <w:color w:val="000000" w:themeColor="text1"/>
          <w:sz w:val="16"/>
          <w:szCs w:val="16"/>
        </w:rPr>
        <w:t>выпустил</w:t>
      </w:r>
      <w:r w:rsidR="007930CB">
        <w:rPr>
          <w:color w:val="000000" w:themeColor="text1"/>
          <w:sz w:val="16"/>
          <w:szCs w:val="16"/>
        </w:rPr>
        <w:t xml:space="preserve"> </w:t>
      </w:r>
      <w:r w:rsidRPr="00B541D6">
        <w:rPr>
          <w:color w:val="000000" w:themeColor="text1"/>
          <w:sz w:val="16"/>
          <w:szCs w:val="16"/>
        </w:rPr>
        <w:t>свои первые (и последние) 5 легковых машин "Промбронь", тут же подаренные членам правительства. Говорят, одна из машин верно служила Калинину до самой войны (17100).</w:t>
      </w:r>
    </w:p>
    <w:p w14:paraId="2AD22F96" w14:textId="77777777" w:rsidR="00932293" w:rsidRPr="00B541D6" w:rsidRDefault="00932293" w:rsidP="00B541D6">
      <w:pPr>
        <w:numPr>
          <w:ilvl w:val="12"/>
          <w:numId w:val="0"/>
        </w:numPr>
        <w:autoSpaceDE w:val="0"/>
        <w:autoSpaceDN w:val="0"/>
        <w:adjustRightInd w:val="0"/>
        <w:jc w:val="both"/>
        <w:rPr>
          <w:color w:val="000000" w:themeColor="text1"/>
          <w:sz w:val="16"/>
          <w:szCs w:val="16"/>
        </w:rPr>
      </w:pPr>
    </w:p>
    <w:p w14:paraId="5C7862E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октябре 1922 года на Балтийском заводе в Петрограде началось строительство и тепловоза конструкции Я. М. Гаккеля, ну а тепловоз системы Ю. В. Ломоносова начали делать в августе 1923 года в Германии на заводе “Эсслинген”, расположенном неподалеку от Штутгарта (9644).</w:t>
      </w:r>
    </w:p>
    <w:p w14:paraId="1177612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BD8081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октябре 1922 г. завод Речкина (Петроградский обозостроительный завод № 1 ВСНХ, Вагоностроительный завод товарищества «Речкии и К</w:t>
      </w:r>
      <w:r w:rsidRPr="00B541D6">
        <w:rPr>
          <w:color w:val="000000" w:themeColor="text1"/>
          <w:sz w:val="16"/>
          <w:szCs w:val="16"/>
          <w:vertAlign w:val="superscript"/>
        </w:rPr>
        <w:t>0</w:t>
      </w:r>
      <w:r w:rsidRPr="00B541D6">
        <w:rPr>
          <w:color w:val="000000" w:themeColor="text1"/>
          <w:sz w:val="16"/>
          <w:szCs w:val="16"/>
        </w:rPr>
        <w:t>», Механический обозный завод № 5 ВСНХ, Завод им. И.Е. Егорова ВСНХ, Ленинградский вагоностроительный завод (</w:t>
      </w:r>
      <w:r w:rsidRPr="00B541D6">
        <w:rPr>
          <w:color w:val="000000" w:themeColor="text1"/>
          <w:sz w:val="16"/>
          <w:szCs w:val="16"/>
          <w:lang w:val="en-US"/>
        </w:rPr>
        <w:t>JIB</w:t>
      </w:r>
      <w:r w:rsidRPr="00B541D6">
        <w:rPr>
          <w:color w:val="000000" w:themeColor="text1"/>
          <w:sz w:val="16"/>
          <w:szCs w:val="16"/>
        </w:rPr>
        <w:t>3) им. И.Е. Егорова ВСНХ, НКТП, НКМ, НКСМ, МТМ, Государственный ордена Красной Звезды вагоностроительный завод им. И.Е. Егорова, Арендное ПО «Вагонмаш», «Ленвагонмаш», ЗАО «Вагонмаш») переименован в Завод им. И.Е. Егорова, в 1927 г. - в ведении ВСНХ. 14.06.1930 г. переименован в Ленинградский вагоностроительный завод им. И.Е. Егорова Государственного вагоностроительного треста ВСНХ. С 1932 г. завод - в ведении ВО вагоностроительных и тормозных заводов НКТП, с 1937 г. НКМ, с 1939 г. - НКСМ.</w:t>
      </w:r>
    </w:p>
    <w:p w14:paraId="19BA2C4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Завод принимал участие в изготовлении тяжелых железнодорожных орудий в кооперации с заводами «Большевик», ЛМЗ и Кировским.</w:t>
      </w:r>
    </w:p>
    <w:p w14:paraId="16423B5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ГКО № 99сс от 11.07.1941 г. Вагоностроительный завод им. Егорова НКСМ подлежал эвакуации: производство вагонов - на Усть-Катавский завод; производство кухонь- в Ирбит на площадку завода автоприцепов. Действовал в Ленинграде в 12.1941 г.</w:t>
      </w:r>
      <w:r w:rsidRPr="00B541D6">
        <w:rPr>
          <w:color w:val="000000" w:themeColor="text1"/>
          <w:sz w:val="16"/>
          <w:szCs w:val="16"/>
          <w:vertAlign w:val="superscript"/>
        </w:rPr>
        <w:t>65</w:t>
      </w:r>
      <w:r w:rsidRPr="00B541D6">
        <w:rPr>
          <w:color w:val="000000" w:themeColor="text1"/>
          <w:sz w:val="16"/>
          <w:szCs w:val="16"/>
        </w:rPr>
        <w:t xml:space="preserve"> В 1940-42 г. выпускал снаряды и бомбы ФАБ-100, в 1943- 45 г. - мины калибра 82 мм и 120 мм.</w:t>
      </w:r>
    </w:p>
    <w:p w14:paraId="05EA9F3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1945 г. завод - в ведении Наркомтрансмаша, с 1946 г. - МТМ, с 1957 г. - Управления тяжелого машиностроения ЛенСНХ. С 01.1966 г. Государственный ордена Красной Звезды вагоностроительный завод им. И.Е. Егорова - в ведении ГУ машиностроения Министерства тяжелого, энергетического и транспортного машиностроения.</w:t>
      </w:r>
    </w:p>
    <w:p w14:paraId="14EAE67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1980-х г. - ПО «Ленвагонмаш». По приказу Минтяжмаша от 24.11.1989 г. завод преобразован в Арендное ПО, затем - ЗАО «Вагонмаш».</w:t>
      </w:r>
      <w:r w:rsidRPr="00B541D6">
        <w:rPr>
          <w:color w:val="000000" w:themeColor="text1"/>
          <w:sz w:val="16"/>
          <w:szCs w:val="16"/>
          <w:vertAlign w:val="superscript"/>
        </w:rPr>
        <w:t>131</w:t>
      </w:r>
    </w:p>
    <w:p w14:paraId="129707E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(1940 г.)- Баулин, (1989 г.)- И.Ю. Носов. Гендиректор (2003 г.)- М.А. Тихоненко, (2005 г.)- С.В. Винник.</w:t>
      </w:r>
    </w:p>
    <w:p w14:paraId="471782C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вагоны метро; понтон пр. К-4183 (1954)- 3, понтонно-мостовой парк пр. 65 (1960), пассажирские вагоны (2004 г.) (11982).</w:t>
      </w:r>
    </w:p>
    <w:p w14:paraId="6C022121" w14:textId="77777777" w:rsidR="008E0FBF" w:rsidRPr="00B541D6" w:rsidRDefault="008E0FBF" w:rsidP="00B541D6">
      <w:pPr>
        <w:autoSpaceDE w:val="0"/>
        <w:autoSpaceDN w:val="0"/>
        <w:adjustRightInd w:val="0"/>
        <w:jc w:val="both"/>
        <w:rPr>
          <w:color w:val="000000" w:themeColor="text1"/>
          <w:sz w:val="16"/>
          <w:szCs w:val="16"/>
        </w:rPr>
      </w:pPr>
    </w:p>
    <w:p w14:paraId="28BDD85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октябре 1922 начальник Техническо-хозяйственного управления Морского штаба В.П. Барановский, докладывая в РВС о результатах испытания торпед Бекаури в августе-сентябре 1922, указал, что "при использовании самодвижущихся мин, как с миноносцев, так и с подводных лодок, применение "циркулирующих" мин будет весьма ценно". С этим нельзя не согласиться. В зарубежных флотах маневрирующие и циркулирующие торпеды начали разрабатываться после начала Второй мировой войны как оружие, которое можно было применять из-за пределов эффективной ПВО или ПЛО противника. Наибольшего размаха эти работы достигли в Германии и Италии. Парадоксально, но факт - циркулирующие торпеды, не имевшие у нас четкого оперативно-тактического обоснования в момент своего создания, впоследствии его приобрели и весьма пригодились в 1944 г. для нанесения ударов по большим конвоям противника на Севере - более чем через 20 лет с момента принятия их на вооружение (12002).</w:t>
      </w:r>
    </w:p>
    <w:p w14:paraId="16214412" w14:textId="77777777" w:rsidR="008E0FBF" w:rsidRPr="00B541D6" w:rsidRDefault="008E0FBF" w:rsidP="00B541D6">
      <w:pPr>
        <w:autoSpaceDE w:val="0"/>
        <w:autoSpaceDN w:val="0"/>
        <w:adjustRightInd w:val="0"/>
        <w:jc w:val="both"/>
        <w:rPr>
          <w:color w:val="000000" w:themeColor="text1"/>
          <w:sz w:val="16"/>
          <w:szCs w:val="16"/>
        </w:rPr>
      </w:pPr>
    </w:p>
    <w:p w14:paraId="153D1E7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октябре 1922 г. Государственная Петроградская телефонная фабрика в ведении Центрального правления объединенных государственных электротехнических предприятий слабого тока ВСНХ, затем - «Электротреста» (03.1919-20 г.), Телефонно-телеграфного треста (1920-12.1921 г.), с 1922 г. - треста «Электросвязь» была переименована в Петроградский телефонный завод «Красная заря». С 1925 г. завод- в ведении ВЭО, с 1931 г. - ВЭСО ВСНХ, с 1932 г. - ВЭСО НКТП, с конца 1933 г. - «Главэспрома» НКТП, с 12.1936 г. - в 5ГУ НКОП, в 08.1938 г. - в ведении НКС. С 1940 г. - в НКЭП.</w:t>
      </w:r>
    </w:p>
    <w:p w14:paraId="64C5757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1927 г. возобновлено производство больших городских АТС, малых телефонных станций спецназначения, систем ЦБ для железных доро г. Приказом № 0063 от 27.03.1937 г. заводу выдано задание выпустить в 1937 г. 100 тыс. громкоговорителей. До войны были разработаны и освоены в производстве: телефонные усилители низкой частоты, аппаратура высокочастотного многократного телефонирования и телефонно-телеграфного использования. Завод принял участие в создании длиннейшей в мире телефонно-телеграфной линии Москва- Хабаровск. До войны завод долгое время был единственным в стране производителем телефонной аппаратуры.</w:t>
      </w:r>
    </w:p>
    <w:p w14:paraId="0639559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 НКОП № 319сс от 10.08.1938 г. с завода на завод № 197 переведено 7 специалистов по акустике.</w:t>
      </w:r>
    </w:p>
    <w:p w14:paraId="609459A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решением СНК № 166 от 8.01.1941 г. и приказом НКЭП № 47а от 11.03.1941 г. на базе лаборатории завода «Красная Заря» создан НИИ дальней связи (ГСПЭИ-56 НКЭП).</w:t>
      </w:r>
    </w:p>
    <w:p w14:paraId="363FCAB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6.07.1941 г. принято решение СНК о частичной эвакуации предприятия в Уфу. Первый эшелон ушел из Ленинграда 22.07.1941 г., прибыл на станцию Дема 31.07.1941 г. Второй эшелон ушел 7.08.1941 г. Вновь организованное в Уфе производство стало Уфимским филиалом Ленинградского завода «Красная заря», преобразованным затем в самостоятельный завод № 628. Цех дальней связи № 4 начал выпуск продукции в 10.1941 г.</w:t>
      </w:r>
    </w:p>
    <w:p w14:paraId="4851663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Затем эвакуация из Ленинграда была продолжена: осенью 1941 г. большая группа работников переведена с завода в ГСПЭИ-56 (Уфа); в соответствии с пост. ГКО № 1877 от 5.06.1942 г., часть завода эвакуирована в Москву на две площадки, в т.ч. на площадку бывшего завода ЗАТЭМ. На ее базе был образован завод № 1 НКО.</w:t>
      </w:r>
    </w:p>
    <w:p w14:paraId="75CA1BB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07.1942 г., 04.1943 г. часть завода действовала в Ленинграде.</w:t>
      </w:r>
      <w:r w:rsidRPr="00B541D6">
        <w:rPr>
          <w:color w:val="000000" w:themeColor="text1"/>
          <w:sz w:val="16"/>
          <w:szCs w:val="16"/>
          <w:vertAlign w:val="superscript"/>
        </w:rPr>
        <w:t>65</w:t>
      </w:r>
      <w:r w:rsidRPr="00B541D6">
        <w:rPr>
          <w:color w:val="000000" w:themeColor="text1"/>
          <w:sz w:val="16"/>
          <w:szCs w:val="16"/>
        </w:rPr>
        <w:t xml:space="preserve"> В 1943 г. налажен выпуск военно-полевых аппаратов и станций, боеприпасов. В 1944 г. завод в Ленинграде полностью вступил в строй. В 1945 г. начато освоение АТС декадно-шаговой системы небольшой емкости, а с 1948 г.- городских АТС. В это же время освоен выпуск автомобильных радиоприемников ручной сборки А-3, А-4. Затем их производство передано в Муром, а завод продолжил производство телефонной аппаратуры. С 1964 г. начато освоение выпуска АТС нового поколения. Заводу поручено производство оборудования для правительственной связи, обслуживания наземных стартовых комплексов БР и объектов атомной энергетики.</w:t>
      </w:r>
    </w:p>
    <w:p w14:paraId="6597663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1946 г. завод - в ведении МПСС, с 04.1953 г. - МЭСЭП, с 01.1954 г. - МРТП, в 07.1957-03.1965 г. - в ведении Управления радиотехнической промышленности ЛенСНХ. В 1956 г. назывался Ордена Ленина завод «Красная заря». В 04.1964 г. на базе завода создано ЛПО «Красная заря», в которое вошел также завод «Радист». До 1991 г. опытный завод «Красная заря» входил в состав ЛНПО «Красная заря». В 1991 г. ЛНПО распалось на ряд самостоятельных предприятий (одно из них- ООО «Завод «Красная заря. Системы цифровой связи»), его правопреемником стал НПК «Красная заря».</w:t>
      </w:r>
    </w:p>
    <w:p w14:paraId="7C38771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1993 г. предприятие преобразовано в АОЗТ, затем - ЗАО «Красная заря».</w:t>
      </w:r>
      <w:r w:rsidRPr="00B541D6">
        <w:rPr>
          <w:color w:val="000000" w:themeColor="text1"/>
          <w:sz w:val="16"/>
          <w:szCs w:val="16"/>
          <w:vertAlign w:val="superscript"/>
        </w:rPr>
        <w:t>131</w:t>
      </w:r>
    </w:p>
    <w:p w14:paraId="1D3D688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1996 г. начат выпуск цифровых городских АТС, разработка (совместно с НПК «Телстар») собственной коммутационной платформы «Кразар».</w:t>
      </w:r>
    </w:p>
    <w:p w14:paraId="57E0AFE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Разработка (2003-05 г.): электронные средства коммутации для проводных систем связи; высокоскоростные цифровые сети передачи информации на базе ВОЛС для ФСБ; перевозимый бесшнуровой электронный коммутатор телефонной связи для высших руководителей государства; разработка системы фиксированного радиодоступа «Челнок» для районов с низкой плотностью населения.</w:t>
      </w:r>
    </w:p>
    <w:p w14:paraId="61C82F9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(1915 г.)- около 3 тыс. чел.</w:t>
      </w:r>
    </w:p>
    <w:p w14:paraId="57D6A06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(1905 г.-)- Л.И. Шпергазе. Гендиректор (-1991-96 г.)- В.К. Евсеев, (1996 г.-)- М.М. Лебедев, (2003 г.-)- В.В. Родионов.</w:t>
      </w:r>
    </w:p>
    <w:p w14:paraId="5FD5570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1-й зам. гендиректора (2005 г.)- М.М. Лебедев. Зам. гендиректора по научной работе (2005 г.)- Б.С. Плешко.</w:t>
      </w:r>
    </w:p>
    <w:p w14:paraId="1677A04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Технический директор (2005 г.)- В.Б. Бельянинов.</w:t>
      </w:r>
    </w:p>
    <w:p w14:paraId="064D62C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конструкторы: (-1967-72 г.-)- В.И. Петрович («Погода»), (-1994-2005 г.-)- М.М. Лебедев («Сближение»), (2000-е)- В.В. Родионов.</w:t>
      </w:r>
    </w:p>
    <w:p w14:paraId="61D2ED4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гл. конструкторов: (1972 г.)- Е.А. Калганов («Погода»), (1972 г.)- М.С. Кузьмина («Погода»), (1972 г.)- Б.С. Плешко («Погода»), (1972 г.)- Л.Ф. Симоненко («Погода»), (1980-е)- М.М. Лебедев («Кавказ-5»).</w:t>
      </w:r>
    </w:p>
    <w:p w14:paraId="73E5316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отделов: (1971 г.)- Ю.И. Котьков.</w:t>
      </w:r>
    </w:p>
    <w:p w14:paraId="3AA5253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Создано: аппаратура засекречивания телефонных переговоров (ЗАС) ЕС-2 (1937), аппаратура повышенной стойкости С-1 и аппаратура ЗАС радиотелефонных каналов ЕИС-3 (1938), полевой унифицированный телефонный аппарат УНА-ФИ-43 системы МБ, УНА-И-43, коммутатор Р-20М (1943); системы передачи данных: «Погода» для Гидрометеослужбы (1967-72); для передачи шифрованных сообщений по телефонным и телеграфным каналам «Родник-2» для КГБ (1977-86), «Исток»; система правительственной связи «Кавказ-5» (1980-е); цифровая радиотелефонная система «Сближение» для Гатчинского узла связи (1994); цифровая АТС «Кразар» (1998); полевые мини-АТС в специсполнении на подвижной базе для ФАПСИ (2001-02); электронная телеграфная станция для Генштаба МО (2001).</w:t>
      </w:r>
    </w:p>
    <w:p w14:paraId="6C9299D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телефоны и приборы управления стрельбой для линкоров (1910); электромагнитные реле для АТС (1922-), РПН (1930-е); аппаратура ЗАС: ЕС-2М, МЕС, МЕС-2, МЕС-2АЖ, ПЖ-1 (1937-40-); телефонные аппараты (1942);</w:t>
      </w:r>
      <w:r w:rsidRPr="00B541D6">
        <w:rPr>
          <w:color w:val="000000" w:themeColor="text1"/>
          <w:sz w:val="16"/>
          <w:szCs w:val="16"/>
          <w:vertAlign w:val="superscript"/>
        </w:rPr>
        <w:t>101</w:t>
      </w:r>
      <w:r w:rsidRPr="00B541D6">
        <w:rPr>
          <w:color w:val="000000" w:themeColor="text1"/>
          <w:sz w:val="16"/>
          <w:szCs w:val="16"/>
        </w:rPr>
        <w:t xml:space="preserve"> АТС: АТСК, АТСК-У, КАТС-К (1964-); цифровые АТСЦ-90 (1996-), «Кразар» (1998-); радиоприемники: автомобильные А-3, А-4, А-5, А-8, А-8М (1956).</w:t>
      </w:r>
    </w:p>
    <w:p w14:paraId="4F255AB2" w14:textId="5C2E20E8"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Ленинградское ПО, НПО (ЛПО, ЛНПО) «Красная заря» МРП, А-1129 /194175</w:t>
      </w:r>
      <w:r w:rsidR="007930CB">
        <w:rPr>
          <w:color w:val="000000" w:themeColor="text1"/>
          <w:sz w:val="16"/>
          <w:szCs w:val="16"/>
        </w:rPr>
        <w:t xml:space="preserve"> </w:t>
      </w:r>
      <w:r w:rsidRPr="00B541D6">
        <w:rPr>
          <w:color w:val="000000" w:themeColor="text1"/>
          <w:sz w:val="16"/>
          <w:szCs w:val="16"/>
        </w:rPr>
        <w:t>г. Ленинград/</w:t>
      </w:r>
    </w:p>
    <w:p w14:paraId="67154D7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04.1964 г. на базе завода «Красная заря» создано ЛПО «Красная заря», в которое вошел также завод «Радист». В 1971-73 г. ЛПО - в ведении 15ГУ МРП. В составе ЛПО (1971 г.): ОКБ; ЦКТБ по релейной технике; НИИКТ; Роменский завод АТС; Белгородский завод «Сокол»; завод «Радист»; Порховский релейный завод. В 1974 г. в состав ПО вошел завод «Россия». До 1991 г. опытный завод «Красная заря» входил в состав ЛНПО «Красная заря». В 1991 г. ЛНПО распалось на ряд самостоятельных предприятий (одно из них- ООО «Завод «Красная заря. Системы цифровой связи»), его правопреемником стал НПК «Красная заря».</w:t>
      </w:r>
    </w:p>
    <w:p w14:paraId="374A5A5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 15ГУ № 354 от 27.12.1971 г. на ЛПО организован отдел гарантийного обслуживания.</w:t>
      </w:r>
    </w:p>
    <w:p w14:paraId="3A77F88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Гендиректор (-1971-72 г.)- Н. Г. Смирнов; и.о. (08.1972 г.)- Е.П. Леонов.</w:t>
      </w:r>
    </w:p>
    <w:p w14:paraId="2786D6E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гендиректора: по науке (1973 г.)- Ю.П. Савельев; по экономике (-12.1971 г.)- В.М. Жданов (снят); по быту (-12.1971)- А.А. Кириллов (снят); по кадрам и режиму (1971 г.)- А. Г. Большаков; (1971 г.)- В.Н. Тихонов, (1972 г.)- Э.Б. Райцес.</w:t>
      </w:r>
    </w:p>
    <w:p w14:paraId="7AEEE65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(-1971-72 г.-)- А.С. Соколов.</w:t>
      </w:r>
    </w:p>
    <w:p w14:paraId="3A072E3C" w14:textId="5ED92CB2"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Зам. гл. инженера (1971 г.)-</w:t>
      </w:r>
      <w:r w:rsidR="007930CB">
        <w:rPr>
          <w:color w:val="000000" w:themeColor="text1"/>
          <w:sz w:val="16"/>
          <w:szCs w:val="16"/>
        </w:rPr>
        <w:t xml:space="preserve"> </w:t>
      </w:r>
      <w:r w:rsidRPr="00B541D6">
        <w:rPr>
          <w:color w:val="000000" w:themeColor="text1"/>
          <w:sz w:val="16"/>
          <w:szCs w:val="16"/>
        </w:rPr>
        <w:t>Г.Д. Филиппов, (1972 г.)- Б.С. Пашков.</w:t>
      </w:r>
    </w:p>
    <w:p w14:paraId="4085883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технолог (1971 г.)- А.А. Васильев.</w:t>
      </w:r>
    </w:p>
    <w:p w14:paraId="5DC8813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отделов: методов управления, планирования и организации (11.1972 г.)- В.А. Иванов; головного патентного (-1971-73 г.-)- Ю.И. Котьков.</w:t>
      </w:r>
    </w:p>
    <w:p w14:paraId="701150B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лабораторий: (1972 г.)- Н.Д. Филиппов.</w:t>
      </w:r>
    </w:p>
    <w:p w14:paraId="6352C92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бюро: КБ (1972)- Е.А. Чухнов; базовой технологии (1973 г.)- В.В. Дмитриев. Руководитель конструкторской группы (1972 г.)- М.А. Журавлев.</w:t>
      </w:r>
    </w:p>
    <w:p w14:paraId="79FCF33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Создано: телефонная станция ГАТС-К (1971).</w:t>
      </w:r>
      <w:r w:rsidRPr="00B541D6">
        <w:rPr>
          <w:color w:val="000000" w:themeColor="text1"/>
          <w:sz w:val="16"/>
          <w:szCs w:val="16"/>
          <w:vertAlign w:val="superscript"/>
        </w:rPr>
        <w:t>Ь5</w:t>
      </w:r>
    </w:p>
    <w:p w14:paraId="780AF7A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Роменский завод аппаратуры телефонной связи (АТС) МРП, А-3701 /г. Ромны Сумской обл./</w:t>
      </w:r>
    </w:p>
    <w:p w14:paraId="57CB423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1971 г. Роменский завод АТС в составе ЛПО «Красная заря» - в ведении 15ГУ МРП, имел наименование «п/я А-3701».</w:t>
      </w:r>
    </w:p>
    <w:p w14:paraId="2BB7362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приказам МРП от 9.12.1970 г. и 15ГУ № 7 от 19.03.1971 г. с 1.04.1971 г. на заводе создан отдел НИИКТ под руководством В.Н. Алябина в составе 50 чел. для проведения ОКР по аппаратуре АДУ, средств механизации и автоматизации техпроцессов коммутационной техники.</w:t>
      </w:r>
    </w:p>
    <w:p w14:paraId="2EA4722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 15ГУ № 354 от 27.12.1971 г. на заводе организован отдел гарантийного обслуживания.</w:t>
      </w:r>
    </w:p>
    <w:p w14:paraId="75BBCD5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Директор (-01.1971-73 г.-)- </w:t>
      </w:r>
      <w:r w:rsidRPr="00B541D6">
        <w:rPr>
          <w:color w:val="000000" w:themeColor="text1"/>
          <w:sz w:val="16"/>
          <w:szCs w:val="16"/>
          <w:lang w:val="en-US"/>
        </w:rPr>
        <w:t>B</w:t>
      </w:r>
      <w:r w:rsidRPr="00B541D6">
        <w:rPr>
          <w:color w:val="000000" w:themeColor="text1"/>
          <w:sz w:val="16"/>
          <w:szCs w:val="16"/>
        </w:rPr>
        <w:t>.</w:t>
      </w:r>
      <w:r w:rsidRPr="00B541D6">
        <w:rPr>
          <w:color w:val="000000" w:themeColor="text1"/>
          <w:sz w:val="16"/>
          <w:szCs w:val="16"/>
          <w:lang w:val="en-US"/>
        </w:rPr>
        <w:t>C</w:t>
      </w:r>
      <w:r w:rsidRPr="00B541D6">
        <w:rPr>
          <w:color w:val="000000" w:themeColor="text1"/>
          <w:sz w:val="16"/>
          <w:szCs w:val="16"/>
        </w:rPr>
        <w:t>. Щербаков.</w:t>
      </w:r>
    </w:p>
    <w:p w14:paraId="40C1123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директора (1972 г.)- Е.И. Смирнов.</w:t>
      </w:r>
    </w:p>
    <w:p w14:paraId="49E3B33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(-08.1971-73 г.-&gt; В.Н. Алябин.</w:t>
      </w:r>
    </w:p>
    <w:p w14:paraId="3F6062B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технолог (1973 г.)- О.С. Турба.</w:t>
      </w:r>
    </w:p>
    <w:p w14:paraId="6FB8A0E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гл. конструктора (1973 г.)- А.В. Щербак.</w:t>
      </w:r>
    </w:p>
    <w:p w14:paraId="1900EF1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отделов: ОТК (-1971-72 г.-)- И.И. Субботин.</w:t>
      </w:r>
      <w:r w:rsidRPr="00B541D6">
        <w:rPr>
          <w:color w:val="000000" w:themeColor="text1"/>
          <w:sz w:val="16"/>
          <w:szCs w:val="16"/>
          <w:vertAlign w:val="superscript"/>
        </w:rPr>
        <w:t>135</w:t>
      </w:r>
    </w:p>
    <w:p w14:paraId="53E14243" w14:textId="77EC65B4"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Белгородский телефонный завод, ПО «Сокол» МРП, А-7847, ЗАО «Сокол-АТС» /308861</w:t>
      </w:r>
      <w:r w:rsidR="007930CB">
        <w:rPr>
          <w:color w:val="000000" w:themeColor="text1"/>
          <w:sz w:val="16"/>
          <w:szCs w:val="16"/>
        </w:rPr>
        <w:t xml:space="preserve"> </w:t>
      </w:r>
      <w:r w:rsidRPr="00B541D6">
        <w:rPr>
          <w:color w:val="000000" w:themeColor="text1"/>
          <w:sz w:val="16"/>
          <w:szCs w:val="16"/>
        </w:rPr>
        <w:t>г. Белгород ул. Б. Хмельницкого, 137 тел. 34-21-70/</w:t>
      </w:r>
    </w:p>
    <w:p w14:paraId="03B7D65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1961 г. на базе Белгородского телефонного завода образовано ПО «Сокол». В 1971 г. Белгородский телефонный завод «Сокол» в составе ЛПО «Красная заря» - в ведении 15ГУ МРП, имело наименование «п/я А- 7847».</w:t>
      </w:r>
    </w:p>
    <w:p w14:paraId="3EA589F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Основная продукция- аппаратура АТС.</w:t>
      </w:r>
    </w:p>
    <w:p w14:paraId="6FAA867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 15ГУ № 354 от 27.12.1971 г. на заводе организован отдел гарантийного обслуживания. В составе завода (1973 г.)- СКБ.</w:t>
      </w:r>
    </w:p>
    <w:p w14:paraId="7BF59D3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1993 г. ПО акционировано и преобразовано в АОЗТ, в 1997 г. переименовано в ЗАО.</w:t>
      </w:r>
    </w:p>
    <w:p w14:paraId="189CDE9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(1991 г.)- около 8 тыс. чел.</w:t>
      </w:r>
    </w:p>
    <w:p w14:paraId="5513DC5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(1961 г.-)- В.И. Сошнин, (1965-91 г.)- Е.А. Колчанов. Гендиректор (1991 г.-)- Е.А. Колчанов, (1996 г.-)- В.Н. Андреев.</w:t>
      </w:r>
    </w:p>
    <w:p w14:paraId="75F9944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директора (-1971-73 г.-)- А. Г. Авраменко.</w:t>
      </w:r>
    </w:p>
    <w:p w14:paraId="02BA665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(-08.1971-72 г.-)- Н.Н. Верескун.</w:t>
      </w:r>
    </w:p>
    <w:p w14:paraId="43F5363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технолог (1971 г.)- В.Н. Кожевников. Гл. экономист (1973 г.)- Н.Е. Попова.</w:t>
      </w:r>
    </w:p>
    <w:p w14:paraId="312E3D5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гл. конструктора (1971 г.)- М.И. Журбенко.</w:t>
      </w:r>
    </w:p>
    <w:p w14:paraId="55F5180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отделов: ПДО (1971 г.)- Ф. Г. Батраков; инструментального (1971 г.)- Долженков; ПЭО (1971 г.)- Н.Е. Попова; ОТК (1971 г.)- А.И. Беседин; ОНОТУЗ (-1971-73 г.-)- Н.В. Соколинская; ОКиК (1971 г.)- Я.Д. Лобенко; ОМА (1972 г.)- А.М, Духонин.</w:t>
      </w:r>
    </w:p>
    <w:p w14:paraId="36A7154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бюро: БРИЗ (1971 г.)- Боровик.</w:t>
      </w:r>
    </w:p>
    <w:p w14:paraId="42E793F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АТС: АТСК-50/200 (1970-е); релейные с шаговыми искателями; координатные; многократные координатные соединители МКС; квазиэлектронные «Квант», цифровые «Квант-Е» (1997-), «Квант-Е-Сокол» (2000-); блоки для подвижных узлов связи; кроссовое оборудование; конвекторы для сетей центрального отопления.</w:t>
      </w:r>
      <w:r w:rsidRPr="00B541D6">
        <w:rPr>
          <w:color w:val="000000" w:themeColor="text1"/>
          <w:sz w:val="16"/>
          <w:szCs w:val="16"/>
          <w:vertAlign w:val="superscript"/>
        </w:rPr>
        <w:t>101</w:t>
      </w:r>
    </w:p>
    <w:p w14:paraId="49234DE8" w14:textId="736F0815"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ЦКТБ по релейной технике ЛПО «Красная заря» МРП, Г-4163 /194175</w:t>
      </w:r>
      <w:r w:rsidR="007930CB">
        <w:rPr>
          <w:color w:val="000000" w:themeColor="text1"/>
          <w:sz w:val="16"/>
          <w:szCs w:val="16"/>
        </w:rPr>
        <w:t xml:space="preserve"> </w:t>
      </w:r>
      <w:r w:rsidRPr="00B541D6">
        <w:rPr>
          <w:color w:val="000000" w:themeColor="text1"/>
          <w:sz w:val="16"/>
          <w:szCs w:val="16"/>
        </w:rPr>
        <w:t>г. Ленинград/</w:t>
      </w:r>
    </w:p>
    <w:p w14:paraId="6A70907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1971 г. ЦКТБ по релейной технике - в составе ЛПО «Красная заря».</w:t>
      </w:r>
    </w:p>
    <w:p w14:paraId="7B627D7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приказу 15ГУ № 183 от 24.05.1971 г. организована головная НИЛ по релейной технике. По пр. 15ГУ № 230 от 8.07.1971 г. утверждена специализация предприятия - релейная техника.</w:t>
      </w:r>
    </w:p>
    <w:p w14:paraId="0C7346F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Выполнены НИР: «Полюс» по уменьшению дребезга контактов реле; «Теплостойкость-2», «Надежность», «Вариант-5», «Импульс», «Мечта-Ш», «Предел», «Атом-2», «Анод» (все- в 1970 г.). Выполнены ОКР: «Такт» (1966-70 г.) по разработке перспективного телефонного реле; ОКР «Патент-70» (1971 г.) - проведение патентно- лицензионной работы по предприятиям отрасли; ОКР «Енисей» (1971 г.) по разработке язычкового реле.</w:t>
      </w:r>
    </w:p>
    <w:p w14:paraId="3D75852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 (1971 г.)- Б.А. Борисов.</w:t>
      </w:r>
    </w:p>
    <w:p w14:paraId="6082482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(1971 г.)- А.Д. Животченко.</w:t>
      </w:r>
    </w:p>
    <w:p w14:paraId="01175E0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технолог (1971 г.)- А.Р. Рудык.</w:t>
      </w:r>
    </w:p>
    <w:p w14:paraId="787F2C8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Руководитель базовой службы качества (1971 г.)- И.Т. Корнеев.</w:t>
      </w:r>
    </w:p>
    <w:p w14:paraId="41DC05C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отделов: внедрения (1971 г.)- М.А. Федоров; (1971 г.)- И.Д. Ганкин, (1971 г.)- В.З. Ройзен.</w:t>
      </w:r>
    </w:p>
    <w:p w14:paraId="30D71E8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лабораторий: (1971 г.)- А.А. Ротенберг, (1971 г.)- С.Л. Хайцер</w:t>
      </w:r>
    </w:p>
    <w:p w14:paraId="47BAFC7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Создано: измеритель реле ИР-2 (1971), измеритель сопротивления контактов СК9 (1971), прибор, для испытания реле НР-10,-13 (тема «Цирконий», 1971 ).</w:t>
      </w:r>
      <w:r w:rsidRPr="00B541D6">
        <w:rPr>
          <w:color w:val="000000" w:themeColor="text1"/>
          <w:sz w:val="16"/>
          <w:szCs w:val="16"/>
          <w:vertAlign w:val="superscript"/>
        </w:rPr>
        <w:t>135</w:t>
      </w:r>
    </w:p>
    <w:p w14:paraId="6B73DF0E" w14:textId="65A97810"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Артель «Столяр-строитель», Производственно-кооперативная артель Второй пятилетки, Государственный завод «Радист» МРП, Р-6366 /194100</w:t>
      </w:r>
      <w:r w:rsidR="007930CB">
        <w:rPr>
          <w:color w:val="000000" w:themeColor="text1"/>
          <w:sz w:val="16"/>
          <w:szCs w:val="16"/>
        </w:rPr>
        <w:t xml:space="preserve"> </w:t>
      </w:r>
      <w:r w:rsidRPr="00B541D6">
        <w:rPr>
          <w:color w:val="000000" w:themeColor="text1"/>
          <w:sz w:val="16"/>
          <w:szCs w:val="16"/>
        </w:rPr>
        <w:t>г. Санкт-Петербург ул. Кантемировская, 7/</w:t>
      </w:r>
    </w:p>
    <w:p w14:paraId="5741120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1923 г. организована артель «Столяр-строитель», в 1934 г. она переименована в Производственно- кооперативную артель Второй пятилетки. В 1954 г.- артель «Радист», с 1957 г.- Государственный завод «Радист». В 1964 г. завод вошел в состав ПО «Красная заря». С 1974 г. - в НПО «Северная заря». Директор (07.1971 г.)- Е.Л. Леонов. Гл. инженер (07.1971 г.)-Б.С. Пашков.</w:t>
      </w:r>
    </w:p>
    <w:p w14:paraId="765D466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радиоприемники: «Октябрь», «Нева», «Урал», «Россия»; абонентские громкоговорители: «Ленинградец», «Нева».</w:t>
      </w:r>
    </w:p>
    <w:p w14:paraId="736379B1" w14:textId="2C12836F"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Порховский релейный завод МРП, МПСС, ОАО «Порховский релейный завод» /182620</w:t>
      </w:r>
      <w:r w:rsidR="007930CB">
        <w:rPr>
          <w:color w:val="000000" w:themeColor="text1"/>
          <w:sz w:val="16"/>
          <w:szCs w:val="16"/>
        </w:rPr>
        <w:t xml:space="preserve"> </w:t>
      </w:r>
      <w:r w:rsidRPr="00B541D6">
        <w:rPr>
          <w:color w:val="000000" w:themeColor="text1"/>
          <w:sz w:val="16"/>
          <w:szCs w:val="16"/>
        </w:rPr>
        <w:t>г. Порхов Псковской обл. пр. Ленина, 20/</w:t>
      </w:r>
    </w:p>
    <w:p w14:paraId="4A408133" w14:textId="562672CD"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Основан в 1949(6) г. В 1971 г. завод - в составе ЛПО «Красная заря» в ведении 15ГУ МРП, далее в 1970-е</w:t>
      </w:r>
      <w:r w:rsidR="007930CB">
        <w:rPr>
          <w:color w:val="000000" w:themeColor="text1"/>
          <w:sz w:val="16"/>
          <w:szCs w:val="16"/>
        </w:rPr>
        <w:t xml:space="preserve"> </w:t>
      </w:r>
      <w:r w:rsidRPr="00B541D6">
        <w:rPr>
          <w:color w:val="000000" w:themeColor="text1"/>
          <w:sz w:val="16"/>
          <w:szCs w:val="16"/>
        </w:rPr>
        <w:t>г. - в ведении 9ГУ МПСС.</w:t>
      </w:r>
    </w:p>
    <w:p w14:paraId="27A94BC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реле.</w:t>
      </w:r>
    </w:p>
    <w:p w14:paraId="24CD11B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(1971 г.)- Б.Л. Штерн.</w:t>
      </w:r>
    </w:p>
    <w:p w14:paraId="6A2DA66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(1971 г.)- А.А. Борисов.</w:t>
      </w:r>
    </w:p>
    <w:p w14:paraId="74564A4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абонентский радиоприемник «Балтика» (1950-е).</w:t>
      </w:r>
    </w:p>
    <w:p w14:paraId="2D6BBBB1" w14:textId="07E9641B"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НИИ коммутационной техники (НИИКТ) МРП /194175</w:t>
      </w:r>
      <w:r w:rsidR="007930CB">
        <w:rPr>
          <w:color w:val="000000" w:themeColor="text1"/>
          <w:sz w:val="16"/>
          <w:szCs w:val="16"/>
        </w:rPr>
        <w:t xml:space="preserve"> </w:t>
      </w:r>
      <w:r w:rsidRPr="00B541D6">
        <w:rPr>
          <w:color w:val="000000" w:themeColor="text1"/>
          <w:sz w:val="16"/>
          <w:szCs w:val="16"/>
        </w:rPr>
        <w:t>г. Ленинград/</w:t>
      </w:r>
    </w:p>
    <w:p w14:paraId="190C369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1971 г. НИИКТ - в составе ЛПО «Красная заря». В 1971 г. имелся филиал института.</w:t>
      </w:r>
    </w:p>
    <w:p w14:paraId="0496142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приказам МРП от 9.12.1970 г. и 15ГУ № 7 от 19.03.1971 г. с 1.04.1971 г. на Роменском заводе АТС создан отдел института в составе 50 чел. для проведения ОКР по аппаратуре АДУ, средств механизации и автоматизации техпроцессов коммутационной техники.</w:t>
      </w:r>
    </w:p>
    <w:p w14:paraId="0C90980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Имелся филиал института в Пскове (1972 г.), разрабатывал диспетчерскую аппаратуру.</w:t>
      </w:r>
    </w:p>
    <w:p w14:paraId="222424C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Велись работы по разработке герконовых реле. По пр. 15ГУ № 230 от 8.07.1971 г. утверждена специализация предприятия - коммутационная техника. По приказам МРП № 610 от 4.10.1972 г. и 15ГУ № 298 от 13.10.1972 г. в институте создано головное патентное подразделение по коммутационной и релейной технике. Директор (1972 г.)- Смирнов, (2002 г.)- Д.И. Мартынов.</w:t>
      </w:r>
    </w:p>
    <w:p w14:paraId="5FA4760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директора: по научной работе и маркетингу (2002 г.)- А.А. Малащенко;</w:t>
      </w:r>
      <w:r w:rsidRPr="00B541D6">
        <w:rPr>
          <w:color w:val="000000" w:themeColor="text1"/>
          <w:sz w:val="16"/>
          <w:szCs w:val="16"/>
          <w:vertAlign w:val="superscript"/>
        </w:rPr>
        <w:t>69</w:t>
      </w:r>
      <w:r w:rsidRPr="00B541D6">
        <w:rPr>
          <w:color w:val="000000" w:themeColor="text1"/>
          <w:sz w:val="16"/>
          <w:szCs w:val="16"/>
        </w:rPr>
        <w:t xml:space="preserve"> (1973 г.)- Б.А. Борисов, (1973 г.)- А.П. Савельев.</w:t>
      </w:r>
    </w:p>
    <w:p w14:paraId="4351F00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отделений: технологического (-1972-73 г.-)- А.Д. Животченко. Начальники отделов: технологического (1973 г.)- А.Р. Рудык; (1973 г.)- А.Я. Яковлев. Зам. начальника отдела: стандартизации (1972 г.)- М.Я. Мишин; планового (1973 г.)- М.П. Абрамова. Начальники секторов: базовой технологии (1973 г.)- А.А. Ротенберг; (1973 г.)- В. Г. Андреев. Начальники лабораторий: расчетно-исследовательской (1972 г.)- С.Л. Хайцер; (1972 г.)- М.А. Федоров.</w:t>
      </w:r>
    </w:p>
    <w:p w14:paraId="3971D01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Филиал НИИКТ МРП Выполнена ОКР «Кристалл» (1971 г.) по разработке устройств оперативной телефонной связи. Начальник (1971 г.)- Маркушин.</w:t>
      </w:r>
    </w:p>
    <w:p w14:paraId="5E49389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Псковский завод телефонной аппаратуры МРП, М-5571 /г. Псков/</w:t>
      </w:r>
    </w:p>
    <w:p w14:paraId="3A0C7C6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1971 г. завод - в ведении 15ГУ МРП, имел наименование «п/я М-5571». Завод входил в состав НПО «Красная заря», в 1971 г. вышел из его состава.</w:t>
      </w:r>
    </w:p>
    <w:p w14:paraId="0C0C5D5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 МРП № 349 от 1.08.1969 г. заводу поручено организовать со 2-го полугодия 1970 г. производство изделия ШИ-17 с мощностью к концу года до 500 тыс. шт. в год.</w:t>
      </w:r>
    </w:p>
    <w:p w14:paraId="5164E29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 15ГУ № 354 от 27.12.1971 г. на заводе организован отдел гарантийного обслуживания. Директор (-01.1971-72 г.-)- И.И. Клосинский, (09.1973 г.)- Л.Л. Панчеха. Зам. директора- В.И. Магда.</w:t>
      </w:r>
    </w:p>
    <w:p w14:paraId="26557F7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(08.1971 г.)- П.А. Провад, (02.1972 г.)- Л.Л. Панчеха, (09.1973 г.)- А.Я. Рейнер. Зам. гл. технолога (1971 г.)- Н.Н. Красавин. Начальник МСС (1973 г.)-Е.И. Грибков.</w:t>
      </w:r>
    </w:p>
    <w:p w14:paraId="3908C6F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диспетчерская аппаратура «Кристалл», установка административной связи УНС-20 (-1972), АПС-30, «Псков-1, -2 (1972-), -3»; станция административной связи САС-40 (-1972), «Темп-40» (1972- ); телефонная станция УПАТС-100/400; водолазные телефонные станции: ВК-1, легководолазная ЛВТС-</w:t>
      </w:r>
      <w:r w:rsidRPr="00B541D6">
        <w:rPr>
          <w:color w:val="000000" w:themeColor="text1"/>
          <w:sz w:val="16"/>
          <w:szCs w:val="16"/>
        </w:rPr>
        <w:lastRenderedPageBreak/>
        <w:t>63 (- 1972), ВТУС-70-1 (1972-); усилитель абонентский УА-1 (-1972), -2 (1972-); аппаратура предупредительной сигнализации «Графит» системы «Лор» (-1972), прибор охранной сигнализации «Алмаз» (-1972) (11982).</w:t>
      </w:r>
    </w:p>
    <w:p w14:paraId="20C4A794" w14:textId="77777777" w:rsidR="008E0FBF" w:rsidRPr="00B541D6" w:rsidRDefault="008E0FBF" w:rsidP="00B541D6">
      <w:pPr>
        <w:autoSpaceDE w:val="0"/>
        <w:autoSpaceDN w:val="0"/>
        <w:adjustRightInd w:val="0"/>
        <w:jc w:val="both"/>
        <w:rPr>
          <w:color w:val="000000" w:themeColor="text1"/>
          <w:sz w:val="16"/>
          <w:szCs w:val="16"/>
        </w:rPr>
      </w:pPr>
    </w:p>
    <w:p w14:paraId="335D89B2" w14:textId="77777777" w:rsidR="00B04D70" w:rsidRPr="00B541D6" w:rsidRDefault="00B04D70"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В октябре 1922 года завод «Геоприбор» вошел в состав завода «Геофизика». Оптические мастерские фабрики «Геоприбор» были переданы заводу «Геофизика», они и послужили базой для создания современного оптического цеха завода «Геофизика» (17116).</w:t>
      </w:r>
    </w:p>
    <w:p w14:paraId="26783C98" w14:textId="77777777" w:rsidR="00B04D70" w:rsidRPr="00B541D6" w:rsidRDefault="00B04D70" w:rsidP="00B541D6">
      <w:pPr>
        <w:numPr>
          <w:ilvl w:val="12"/>
          <w:numId w:val="0"/>
        </w:numPr>
        <w:autoSpaceDE w:val="0"/>
        <w:autoSpaceDN w:val="0"/>
        <w:adjustRightInd w:val="0"/>
        <w:jc w:val="both"/>
        <w:rPr>
          <w:iCs/>
          <w:color w:val="000000" w:themeColor="text1"/>
          <w:sz w:val="16"/>
          <w:szCs w:val="16"/>
        </w:rPr>
      </w:pPr>
    </w:p>
    <w:p w14:paraId="6DB95F4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7B88C1E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88424E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До октября 1922 у белых на ДВ сохранялись малочисленные авиачасти (4272,11).</w:t>
      </w:r>
    </w:p>
    <w:p w14:paraId="10892F6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9EC48B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октябре 1922 к моменту окончания Гражданской войны в России бронесилы Красной Армии начитывали более 300 броневых автомобилей 22 различных марок, изготовленных в 1914 — 1920 годах на отечественных заводах или закупленных в Англии. Большинство этих машин сильно износилось, а отсутствие запчастей весьма затрудняло их ремонт. Поэтому в последующие два года число бронеавтомобилей в Красной Армии сократилось - одни из них разбронировали, другие разобрали на запчасти. Существовавшее в годы Гражданской войны Управление броневых сил Красной Армии в 1922 году расформировали, и его функции передали отделу механической тяги артиллерийского управления. В 1925 году отдел механической тяги артиллерийского управления первую попытку обновить устаревший бронеавтомобильный парк, предложив закупить в Германии шасси грузовиков «Даймлер» 2С и «Крупп» для изготовления новых бронемашин. Но эту инициативу отклонил Главный штаб Рабоче-Крестьянской Красной Армии (РККА) (11861).</w:t>
      </w:r>
    </w:p>
    <w:p w14:paraId="78ADE366" w14:textId="77777777" w:rsidR="008E0FBF" w:rsidRPr="00B541D6" w:rsidRDefault="008E0FBF" w:rsidP="00B541D6">
      <w:pPr>
        <w:autoSpaceDE w:val="0"/>
        <w:autoSpaceDN w:val="0"/>
        <w:adjustRightInd w:val="0"/>
        <w:jc w:val="both"/>
        <w:rPr>
          <w:color w:val="000000" w:themeColor="text1"/>
          <w:sz w:val="16"/>
          <w:szCs w:val="16"/>
        </w:rPr>
      </w:pPr>
    </w:p>
    <w:p w14:paraId="00FC8D84" w14:textId="77777777" w:rsidR="003E6A2C" w:rsidRPr="008C063D" w:rsidRDefault="003E6A2C" w:rsidP="003E6A2C">
      <w:pPr>
        <w:rPr>
          <w:color w:val="0070C0"/>
          <w:sz w:val="16"/>
          <w:szCs w:val="16"/>
        </w:rPr>
      </w:pPr>
      <w:r w:rsidRPr="008C063D">
        <w:rPr>
          <w:color w:val="0070C0"/>
          <w:sz w:val="16"/>
          <w:szCs w:val="16"/>
        </w:rPr>
        <w:t>С октября 1922 г. в Москве при Военной Академии РККА (бывшей Ака</w:t>
      </w:r>
      <w:r w:rsidRPr="008C063D">
        <w:rPr>
          <w:color w:val="0070C0"/>
          <w:sz w:val="16"/>
          <w:szCs w:val="16"/>
        </w:rPr>
        <w:softHyphen/>
        <w:t>демии Генштаба) начали работать Высшие Военно-Академические курсы РККА на 60 человек в целях усовершенствования «в военных познаниях» стар</w:t>
      </w:r>
      <w:r w:rsidRPr="008C063D">
        <w:rPr>
          <w:color w:val="0070C0"/>
          <w:sz w:val="16"/>
          <w:szCs w:val="16"/>
        </w:rPr>
        <w:softHyphen/>
        <w:t>шего комсостава РККА (не ниже комбрига). На них существовало специальное Отделение командного состава КВФ, изучавшее предметы Воздушного флота.</w:t>
      </w:r>
    </w:p>
    <w:p w14:paraId="73CDA30B" w14:textId="77777777" w:rsidR="003E6A2C" w:rsidRPr="003E6A2C" w:rsidRDefault="003E6A2C" w:rsidP="003E6A2C">
      <w:pPr>
        <w:pStyle w:val="aff2"/>
        <w:tabs>
          <w:tab w:val="left" w:pos="694"/>
        </w:tabs>
        <w:spacing w:line="240" w:lineRule="auto"/>
        <w:rPr>
          <w:rFonts w:ascii="Times New Roman" w:hAnsi="Times New Roman" w:cs="Times New Roman"/>
          <w:i w:val="0"/>
          <w:iCs w:val="0"/>
          <w:color w:val="0070C0"/>
          <w:sz w:val="16"/>
          <w:szCs w:val="16"/>
          <w:lang w:val="ru-RU"/>
        </w:rPr>
      </w:pPr>
      <w:r w:rsidRPr="003E6A2C">
        <w:rPr>
          <w:rFonts w:ascii="Times New Roman" w:hAnsi="Times New Roman" w:cs="Times New Roman"/>
          <w:i w:val="0"/>
          <w:iCs w:val="0"/>
          <w:color w:val="0070C0"/>
          <w:sz w:val="16"/>
          <w:szCs w:val="16"/>
          <w:lang w:val="ru-RU"/>
        </w:rPr>
        <w:t>Первоначально в Отделении обучались трое слушателей: помощник Начальни</w:t>
      </w:r>
      <w:r w:rsidRPr="003E6A2C">
        <w:rPr>
          <w:rFonts w:ascii="Times New Roman" w:hAnsi="Times New Roman" w:cs="Times New Roman"/>
          <w:i w:val="0"/>
          <w:iCs w:val="0"/>
          <w:color w:val="0070C0"/>
          <w:sz w:val="16"/>
          <w:szCs w:val="16"/>
          <w:lang w:val="ru-RU"/>
        </w:rPr>
        <w:softHyphen/>
        <w:t>ка Главвоздухфлота А. П. Онуфриев, начальник КВФ Сибири Ф. А. Астахов и командир 1-й эскадрильи А. Т. Кожевников. Позже к ним присоединились еще пять лиц старшего комсостава КВФ (</w:t>
      </w:r>
      <w:r w:rsidRPr="003E6A2C">
        <w:rPr>
          <w:rFonts w:ascii="Times New Roman" w:hAnsi="Times New Roman" w:cs="Times New Roman"/>
          <w:i w:val="0"/>
          <w:iCs w:val="0"/>
          <w:color w:val="0070C0"/>
          <w:sz w:val="16"/>
          <w:szCs w:val="16"/>
          <w:shd w:val="clear" w:color="auto" w:fill="FFFFFF"/>
          <w:lang w:val="ru-RU"/>
        </w:rPr>
        <w:t>О занятиях на Высших Военно-Академических курсах // Вестник воздушного фло</w:t>
      </w:r>
      <w:r w:rsidRPr="003E6A2C">
        <w:rPr>
          <w:rFonts w:ascii="Times New Roman" w:hAnsi="Times New Roman" w:cs="Times New Roman"/>
          <w:i w:val="0"/>
          <w:iCs w:val="0"/>
          <w:color w:val="0070C0"/>
          <w:sz w:val="16"/>
          <w:szCs w:val="16"/>
          <w:shd w:val="clear" w:color="auto" w:fill="FFFFFF"/>
          <w:lang w:val="ru-RU"/>
        </w:rPr>
        <w:softHyphen/>
      </w:r>
      <w:r w:rsidRPr="003E6A2C">
        <w:rPr>
          <w:rFonts w:ascii="Times New Roman" w:hAnsi="Times New Roman" w:cs="Times New Roman"/>
          <w:i w:val="0"/>
          <w:iCs w:val="0"/>
          <w:color w:val="0070C0"/>
          <w:sz w:val="16"/>
          <w:szCs w:val="16"/>
          <w:lang w:val="ru-RU"/>
        </w:rPr>
        <w:t>та,- 1923,-№ 1.-С. 95). Занятия в этом Отделении вели А. Н. Лапчинский, М. П. Строев, Шустарев и Н. А. Яцук (24967).</w:t>
      </w:r>
    </w:p>
    <w:p w14:paraId="32F4CFA4" w14:textId="77777777" w:rsidR="003E6A2C" w:rsidRPr="008C063D" w:rsidRDefault="003E6A2C" w:rsidP="003E6A2C">
      <w:pPr>
        <w:rPr>
          <w:color w:val="0070C0"/>
          <w:sz w:val="16"/>
          <w:szCs w:val="16"/>
        </w:rPr>
      </w:pPr>
    </w:p>
    <w:p w14:paraId="41F9C14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октябре 1922 года в РККА были введены санаторный и курортный пайки (9090).</w:t>
      </w:r>
    </w:p>
    <w:p w14:paraId="2579B3E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8F7E50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691A599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DEA6EB2" w14:textId="77777777" w:rsidR="006F55C3" w:rsidRPr="00B541D6" w:rsidRDefault="006F55C3" w:rsidP="00B541D6">
      <w:pPr>
        <w:pStyle w:val="p1"/>
        <w:spacing w:before="0" w:beforeAutospacing="0" w:after="0" w:afterAutospacing="0"/>
        <w:jc w:val="both"/>
        <w:rPr>
          <w:color w:val="000000" w:themeColor="text1"/>
          <w:sz w:val="16"/>
          <w:szCs w:val="16"/>
        </w:rPr>
      </w:pPr>
      <w:r w:rsidRPr="00B541D6">
        <w:rPr>
          <w:color w:val="000000" w:themeColor="text1"/>
          <w:sz w:val="16"/>
          <w:szCs w:val="16"/>
        </w:rPr>
        <w:t>В октябре 1922 г. Госбанку было предоставлено право выпуска в обращение банковых билетов в червонном исчислении (один червонец равен 10 руб. золотом). На 1 января 1923 г. денежная масса в обращении (в переводе на червонные рубли) состояла на 97% из совзнаков и лишь на 3% из банковых билетов. К 1 июля удельный вес банковых билетов поднялся до 37%, к 1 октября — до 74%282. Банковые билеты были восприняты хозяйственным оборотом в качестве твердой валюты и стали играть решающую роль в денежном обращении (20208).</w:t>
      </w:r>
    </w:p>
    <w:p w14:paraId="15A56FFE" w14:textId="77777777" w:rsidR="006F55C3" w:rsidRPr="00B541D6" w:rsidRDefault="006F55C3" w:rsidP="00B541D6">
      <w:pPr>
        <w:pStyle w:val="p1"/>
        <w:spacing w:before="0" w:beforeAutospacing="0" w:after="0" w:afterAutospacing="0"/>
        <w:jc w:val="both"/>
        <w:rPr>
          <w:color w:val="000000" w:themeColor="text1"/>
          <w:sz w:val="16"/>
          <w:szCs w:val="16"/>
        </w:rPr>
      </w:pPr>
    </w:p>
    <w:p w14:paraId="06C62823" w14:textId="77777777" w:rsidR="006F55C3" w:rsidRPr="00B541D6" w:rsidRDefault="006F55C3" w:rsidP="00B541D6">
      <w:pPr>
        <w:jc w:val="both"/>
        <w:rPr>
          <w:color w:val="000000" w:themeColor="text1"/>
          <w:sz w:val="16"/>
          <w:szCs w:val="16"/>
        </w:rPr>
      </w:pPr>
      <w:r w:rsidRPr="00B541D6">
        <w:rPr>
          <w:color w:val="000000" w:themeColor="text1"/>
          <w:sz w:val="16"/>
          <w:szCs w:val="16"/>
        </w:rPr>
        <w:t>В октябре 1922 г. в рамках нового КЗоТа предусматривалось изменение системы коллективных договоров. В них вводились коррективные коэффициенты и процентные добавки на тяжелые условия труда, более высокую квалификацию и пр., различающиеся по отдельным отраслям производства. В среднем по отраслям они для расцвета нэпа составляли 1:3</w:t>
      </w:r>
      <w:bookmarkStart w:id="36" w:name="016"/>
      <w:bookmarkEnd w:id="36"/>
      <w:r w:rsidRPr="00B541D6">
        <w:rPr>
          <w:color w:val="000000" w:themeColor="text1"/>
          <w:sz w:val="16"/>
          <w:szCs w:val="16"/>
        </w:rPr>
        <w:t xml:space="preserve"> (21332).</w:t>
      </w:r>
    </w:p>
    <w:p w14:paraId="7AFE776A" w14:textId="77777777" w:rsidR="006F55C3" w:rsidRPr="00B541D6" w:rsidRDefault="006F55C3" w:rsidP="00B541D6">
      <w:pPr>
        <w:jc w:val="both"/>
        <w:rPr>
          <w:color w:val="000000" w:themeColor="text1"/>
          <w:sz w:val="16"/>
          <w:szCs w:val="16"/>
        </w:rPr>
      </w:pPr>
    </w:p>
    <w:p w14:paraId="0F382043" w14:textId="77777777" w:rsidR="006F55C3" w:rsidRPr="00B541D6" w:rsidRDefault="006F55C3" w:rsidP="00B541D6">
      <w:pPr>
        <w:jc w:val="both"/>
        <w:rPr>
          <w:color w:val="000000" w:themeColor="text1"/>
          <w:sz w:val="16"/>
          <w:szCs w:val="16"/>
        </w:rPr>
      </w:pPr>
      <w:r w:rsidRPr="00B541D6">
        <w:rPr>
          <w:color w:val="000000" w:themeColor="text1"/>
          <w:sz w:val="16"/>
          <w:szCs w:val="16"/>
        </w:rPr>
        <w:t>В октябре 1922 г. было принято решение о выпуске золотых советских червонцев в виде монет. На Монетном дворе в сжатые сроки подготовили эскизы двух разных типов гербовой стороны и три типа - лицевой.</w:t>
      </w:r>
    </w:p>
    <w:p w14:paraId="773A5C77" w14:textId="77777777" w:rsidR="006F55C3" w:rsidRPr="00B541D6" w:rsidRDefault="006F55C3" w:rsidP="00B541D6">
      <w:pPr>
        <w:jc w:val="both"/>
        <w:rPr>
          <w:color w:val="000000" w:themeColor="text1"/>
          <w:sz w:val="16"/>
          <w:szCs w:val="16"/>
        </w:rPr>
      </w:pPr>
      <w:r w:rsidRPr="00B541D6">
        <w:rPr>
          <w:color w:val="000000" w:themeColor="text1"/>
          <w:sz w:val="16"/>
          <w:szCs w:val="16"/>
        </w:rPr>
        <w:t>Типы лицевой стороны:</w:t>
      </w:r>
    </w:p>
    <w:p w14:paraId="14FA2EEE" w14:textId="77777777" w:rsidR="006F55C3" w:rsidRPr="00B541D6" w:rsidRDefault="006F55C3" w:rsidP="00B541D6">
      <w:pPr>
        <w:jc w:val="both"/>
        <w:rPr>
          <w:color w:val="000000" w:themeColor="text1"/>
          <w:sz w:val="16"/>
          <w:szCs w:val="16"/>
        </w:rPr>
      </w:pPr>
      <w:r w:rsidRPr="00B541D6">
        <w:rPr>
          <w:color w:val="000000" w:themeColor="text1"/>
          <w:sz w:val="16"/>
          <w:szCs w:val="16"/>
        </w:rPr>
        <w:t>1. изображение рабочего у станка;</w:t>
      </w:r>
    </w:p>
    <w:p w14:paraId="5CE710F0" w14:textId="77777777" w:rsidR="006F55C3" w:rsidRPr="00B541D6" w:rsidRDefault="006F55C3" w:rsidP="00B541D6">
      <w:pPr>
        <w:jc w:val="both"/>
        <w:rPr>
          <w:color w:val="000000" w:themeColor="text1"/>
          <w:sz w:val="16"/>
          <w:szCs w:val="16"/>
        </w:rPr>
      </w:pPr>
      <w:r w:rsidRPr="00B541D6">
        <w:rPr>
          <w:color w:val="000000" w:themeColor="text1"/>
          <w:sz w:val="16"/>
          <w:szCs w:val="16"/>
        </w:rPr>
        <w:t>2. изображение крестьянина в поле;</w:t>
      </w:r>
    </w:p>
    <w:p w14:paraId="2781B509" w14:textId="77777777" w:rsidR="006F55C3" w:rsidRPr="00B541D6" w:rsidRDefault="006F55C3" w:rsidP="00B541D6">
      <w:pPr>
        <w:jc w:val="both"/>
        <w:rPr>
          <w:color w:val="000000" w:themeColor="text1"/>
          <w:sz w:val="16"/>
          <w:szCs w:val="16"/>
        </w:rPr>
      </w:pPr>
      <w:r w:rsidRPr="00B541D6">
        <w:rPr>
          <w:color w:val="000000" w:themeColor="text1"/>
          <w:sz w:val="16"/>
          <w:szCs w:val="16"/>
        </w:rPr>
        <w:t>3. особый рисунок для Закавказских республик.</w:t>
      </w:r>
    </w:p>
    <w:p w14:paraId="360AD8B0" w14:textId="77777777" w:rsidR="006F55C3" w:rsidRPr="00B541D6" w:rsidRDefault="006F55C3" w:rsidP="00B541D6">
      <w:pPr>
        <w:jc w:val="both"/>
        <w:rPr>
          <w:color w:val="000000" w:themeColor="text1"/>
          <w:sz w:val="16"/>
          <w:szCs w:val="16"/>
        </w:rPr>
      </w:pPr>
      <w:r w:rsidRPr="00B541D6">
        <w:rPr>
          <w:color w:val="000000" w:themeColor="text1"/>
          <w:sz w:val="16"/>
          <w:szCs w:val="16"/>
        </w:rPr>
        <w:t>Эти проекты не были утверждены, и в ноябре в Наркомфин поступили четыре новых эскиза: два - для гербовых и два - для лицевых сторон. Автором рисунков стал главный медальер Монетного двора А. Ф. Васютинский, внесший немалый вклад в развитие российского и советского медальерного искусства.</w:t>
      </w:r>
    </w:p>
    <w:p w14:paraId="5927972D" w14:textId="77777777" w:rsidR="006F55C3" w:rsidRPr="00B541D6" w:rsidRDefault="006F55C3" w:rsidP="00B541D6">
      <w:pPr>
        <w:jc w:val="both"/>
        <w:rPr>
          <w:color w:val="000000" w:themeColor="text1"/>
          <w:sz w:val="16"/>
          <w:szCs w:val="16"/>
        </w:rPr>
      </w:pPr>
      <w:r w:rsidRPr="00B541D6">
        <w:rPr>
          <w:color w:val="000000" w:themeColor="text1"/>
          <w:sz w:val="16"/>
          <w:szCs w:val="16"/>
        </w:rPr>
        <w:t>Золотая монетная программа, разрабатывавшаяся при подготовке к выпуску бумажных червонцев, имела вспомогательное, резервное значение. Появились объективные причины, сделавшие золотую монетную программу ненужной:</w:t>
      </w:r>
    </w:p>
    <w:p w14:paraId="5EDF7EE0" w14:textId="77777777" w:rsidR="006F55C3" w:rsidRPr="00B541D6" w:rsidRDefault="006F55C3" w:rsidP="00B541D6">
      <w:pPr>
        <w:jc w:val="both"/>
        <w:rPr>
          <w:color w:val="000000" w:themeColor="text1"/>
          <w:sz w:val="16"/>
          <w:szCs w:val="16"/>
        </w:rPr>
      </w:pPr>
      <w:r w:rsidRPr="00B541D6">
        <w:rPr>
          <w:color w:val="000000" w:themeColor="text1"/>
          <w:sz w:val="16"/>
          <w:szCs w:val="16"/>
        </w:rPr>
        <w:t>1. В тот период у государства уже отпала нужда в использовании золота во внутреннем обращении.</w:t>
      </w:r>
    </w:p>
    <w:p w14:paraId="3F1335EF" w14:textId="77777777" w:rsidR="006F55C3" w:rsidRPr="00B541D6" w:rsidRDefault="006F55C3" w:rsidP="00B541D6">
      <w:pPr>
        <w:jc w:val="both"/>
        <w:rPr>
          <w:color w:val="000000" w:themeColor="text1"/>
          <w:sz w:val="16"/>
          <w:szCs w:val="16"/>
        </w:rPr>
      </w:pPr>
      <w:r w:rsidRPr="00B541D6">
        <w:rPr>
          <w:color w:val="000000" w:themeColor="text1"/>
          <w:sz w:val="16"/>
          <w:szCs w:val="16"/>
        </w:rPr>
        <w:t>2. В системах денежного обращения западных стран развивался процесс перехода к урезанным формам золотого стандарта: золотослитковому и золотодевизному. Это означало, что размен банкнот государством осуществлялся только на золотые слитки в первом случае и на иностранную валюту - во втором.</w:t>
      </w:r>
    </w:p>
    <w:p w14:paraId="5F08F481" w14:textId="77777777" w:rsidR="006F55C3" w:rsidRPr="00B541D6" w:rsidRDefault="006F55C3" w:rsidP="00B541D6">
      <w:pPr>
        <w:jc w:val="both"/>
        <w:rPr>
          <w:color w:val="000000" w:themeColor="text1"/>
          <w:sz w:val="16"/>
          <w:szCs w:val="16"/>
        </w:rPr>
      </w:pPr>
      <w:r w:rsidRPr="00B541D6">
        <w:rPr>
          <w:color w:val="000000" w:themeColor="text1"/>
          <w:sz w:val="16"/>
          <w:szCs w:val="16"/>
        </w:rPr>
        <w:t>Учитывая эти причины, становится понятно, почему советскому союзу не было смысла вести внешнеторговые расчеты в золотой монете, тем более что дипломатическое признание СССР западными странами, начавшееся в 1924 г., позволяло заключать внешнеторговые сделки на условиях предоставления кредитов. Поэтому и не было принято решение, об утверждении золотого червонца 1925 г. законным платежным средством (21174)</w:t>
      </w:r>
      <w:r w:rsidRPr="00B541D6">
        <w:rPr>
          <w:color w:val="000000" w:themeColor="text1"/>
          <w:sz w:val="16"/>
          <w:szCs w:val="16"/>
          <w:shd w:val="clear" w:color="auto" w:fill="F6F6F6"/>
        </w:rPr>
        <w:t>.</w:t>
      </w:r>
    </w:p>
    <w:p w14:paraId="7598DB2B" w14:textId="77777777" w:rsidR="006F55C3" w:rsidRPr="00B541D6" w:rsidRDefault="006F55C3" w:rsidP="00B541D6">
      <w:pPr>
        <w:pStyle w:val="p1"/>
        <w:spacing w:before="0" w:beforeAutospacing="0" w:after="0" w:afterAutospacing="0"/>
        <w:jc w:val="both"/>
        <w:rPr>
          <w:color w:val="000000" w:themeColor="text1"/>
          <w:sz w:val="16"/>
          <w:szCs w:val="16"/>
        </w:rPr>
      </w:pPr>
    </w:p>
    <w:p w14:paraId="32ECE9F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октябре 1922 был введен червонец (226,345).</w:t>
      </w:r>
    </w:p>
    <w:p w14:paraId="45D7EA2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73F33C3" w14:textId="77777777" w:rsidR="0019635C" w:rsidRPr="00B541D6" w:rsidRDefault="0019635C" w:rsidP="00B541D6">
      <w:pPr>
        <w:jc w:val="both"/>
        <w:rPr>
          <w:color w:val="000000" w:themeColor="text1"/>
          <w:sz w:val="16"/>
          <w:szCs w:val="16"/>
        </w:rPr>
      </w:pPr>
      <w:r w:rsidRPr="00B541D6">
        <w:rPr>
          <w:color w:val="000000" w:themeColor="text1"/>
          <w:sz w:val="16"/>
          <w:szCs w:val="16"/>
        </w:rPr>
        <w:t>В октябре 1922 года состоялось решение Совнаркома о второй деноминации и о выпуске новых "Государственных денежных знаков 1923 года". 1 рубль 1923 года выпуска приравнивался к 100 рублям 1922 года или к 1 млн. рублей знаками более ранних годов выпуска, которые к тому времени уже были изъяты из обращения и заменены дензнаками 1922 года.</w:t>
      </w:r>
    </w:p>
    <w:p w14:paraId="1EB185E6" w14:textId="77777777" w:rsidR="0019635C" w:rsidRPr="00B541D6" w:rsidRDefault="0019635C" w:rsidP="00B541D6">
      <w:pPr>
        <w:jc w:val="both"/>
        <w:rPr>
          <w:color w:val="000000" w:themeColor="text1"/>
          <w:sz w:val="16"/>
          <w:szCs w:val="16"/>
        </w:rPr>
      </w:pPr>
      <w:r w:rsidRPr="00B541D6">
        <w:rPr>
          <w:color w:val="000000" w:themeColor="text1"/>
          <w:sz w:val="16"/>
          <w:szCs w:val="16"/>
        </w:rPr>
        <w:t>Новые государственные денежные знаки образца 1923 года были выпущены следующих номиналов: 50 копеек, 1, 5, 10, 25, 50, 100, 250, 500, 1 000, 5 000, 10 000, 15 000 и 25 000 рублей.</w:t>
      </w:r>
    </w:p>
    <w:p w14:paraId="1B6A9C07" w14:textId="77777777" w:rsidR="0019635C" w:rsidRPr="00B541D6" w:rsidRDefault="0019635C" w:rsidP="00B541D6">
      <w:pPr>
        <w:jc w:val="both"/>
        <w:rPr>
          <w:iCs/>
          <w:color w:val="000000" w:themeColor="text1"/>
          <w:sz w:val="16"/>
          <w:szCs w:val="16"/>
        </w:rPr>
      </w:pPr>
      <w:r w:rsidRPr="00B541D6">
        <w:rPr>
          <w:iCs/>
          <w:color w:val="000000" w:themeColor="text1"/>
          <w:sz w:val="16"/>
          <w:szCs w:val="16"/>
        </w:rPr>
        <w:t>Банкноты образца 1923 года заменяли старые купюры (образца 1922 года) в соотношении 1 :100.</w:t>
      </w:r>
    </w:p>
    <w:p w14:paraId="63F0795B" w14:textId="77777777" w:rsidR="0019635C" w:rsidRPr="00B541D6" w:rsidRDefault="0019635C" w:rsidP="00B541D6">
      <w:pPr>
        <w:jc w:val="both"/>
        <w:rPr>
          <w:color w:val="000000" w:themeColor="text1"/>
          <w:sz w:val="16"/>
          <w:szCs w:val="16"/>
        </w:rPr>
      </w:pPr>
      <w:r w:rsidRPr="00B541D6">
        <w:rPr>
          <w:color w:val="000000" w:themeColor="text1"/>
          <w:sz w:val="16"/>
          <w:szCs w:val="16"/>
        </w:rPr>
        <w:t>Государственные денежные знаки образца 1922 года выпуска находились в обращении до сентября 1923 года, после чего были изъяты путём обмена на купюры 1923 года.</w:t>
      </w:r>
    </w:p>
    <w:p w14:paraId="1B6C7679" w14:textId="77777777" w:rsidR="0019635C" w:rsidRPr="00B541D6" w:rsidRDefault="0019635C" w:rsidP="00B541D6">
      <w:pPr>
        <w:jc w:val="both"/>
        <w:rPr>
          <w:color w:val="000000" w:themeColor="text1"/>
          <w:sz w:val="16"/>
          <w:szCs w:val="16"/>
        </w:rPr>
      </w:pPr>
      <w:r w:rsidRPr="00B541D6">
        <w:rPr>
          <w:color w:val="000000" w:themeColor="text1"/>
          <w:sz w:val="16"/>
          <w:szCs w:val="16"/>
        </w:rPr>
        <w:t>Одновременное хождение в стране двух видов денежных знаков - червонцев (твёрдые деньги) и совзнаков (инфляционные деньги) создавало немало неудобств и порождало многочисленные спекуляции. Наряду с устанавливаемым официально обменным курсом червонца в совзнаках, существовали местные (в различных областях и городах) и курсы чёрного рынка. Курс часто менялся, так 3 декабря 1923 года 1 червонец в Москве обменивался на 14 700 рублей совзнаками, 4 декабря - на 15 100 рублей, 5 декабря - на 15 500 рублей, 6 декабря - на 15 900 рублей, 7 декабря - на 16 300 рублей, в марте 1924 года стоимость червонца возросла до 500 000 рублей.</w:t>
      </w:r>
    </w:p>
    <w:p w14:paraId="2B09AE57" w14:textId="77777777" w:rsidR="0019635C" w:rsidRPr="00B541D6" w:rsidRDefault="0019635C" w:rsidP="00B541D6">
      <w:pPr>
        <w:jc w:val="both"/>
        <w:rPr>
          <w:color w:val="000000" w:themeColor="text1"/>
          <w:sz w:val="16"/>
          <w:szCs w:val="16"/>
        </w:rPr>
      </w:pPr>
      <w:r w:rsidRPr="00B541D6">
        <w:rPr>
          <w:color w:val="000000" w:themeColor="text1"/>
          <w:sz w:val="16"/>
          <w:szCs w:val="16"/>
        </w:rPr>
        <w:t>Помимо червонцев в качестве твёрдых денег в это время широкое хождение как для внутренних так и для внешних платежей имела иностранная валюта, а также золотые царские монеты. В апреле 1923 года Совнарком запретил использование иностранной валюты для платежей внутри страны. Вся имеющаяся в стране валюта должна была быть переведена на счета в Госбанк или его отделения (17143).</w:t>
      </w:r>
    </w:p>
    <w:p w14:paraId="2D7203CB" w14:textId="77777777" w:rsidR="0019635C" w:rsidRPr="00B541D6" w:rsidRDefault="0019635C" w:rsidP="00B541D6">
      <w:pPr>
        <w:jc w:val="both"/>
        <w:rPr>
          <w:color w:val="000000" w:themeColor="text1"/>
          <w:sz w:val="16"/>
          <w:szCs w:val="16"/>
        </w:rPr>
      </w:pPr>
    </w:p>
    <w:p w14:paraId="106AD8E0" w14:textId="77777777" w:rsidR="006F55C3" w:rsidRPr="00B541D6" w:rsidRDefault="006F55C3" w:rsidP="00B541D6">
      <w:pPr>
        <w:pStyle w:val="book"/>
        <w:shd w:val="clear" w:color="auto" w:fill="FFFFFF"/>
        <w:spacing w:before="0" w:beforeAutospacing="0" w:after="0" w:afterAutospacing="0"/>
        <w:jc w:val="both"/>
        <w:rPr>
          <w:color w:val="000000" w:themeColor="text1"/>
          <w:sz w:val="16"/>
          <w:szCs w:val="16"/>
        </w:rPr>
      </w:pPr>
      <w:r w:rsidRPr="00B541D6">
        <w:rPr>
          <w:color w:val="000000" w:themeColor="text1"/>
          <w:sz w:val="16"/>
          <w:szCs w:val="16"/>
        </w:rPr>
        <w:t>В октябре 1922 г. был создан Торгово-промышленный банк (Промбанк) в форме акционерного общества; акции банка распределялись между промышленными, торговыми, транспортными хозорганами и кредитными учреждениями. По размерам операций Промбанк занимал второе место после Госбанка. На 1 октября 1926 г. он имел 89 филиалов, привлек на текущие счета и вклады 183,7 млн. руб., выдал ссуд на сумму 350 млн. руб., в том числе на 322 млн. руб. краткосрочных и на 28 млн. руб. долгосрочных (20205).</w:t>
      </w:r>
    </w:p>
    <w:p w14:paraId="6E0ED38D" w14:textId="77777777" w:rsidR="006F55C3" w:rsidRPr="00B541D6" w:rsidRDefault="006F55C3" w:rsidP="00B541D6">
      <w:pPr>
        <w:pStyle w:val="book"/>
        <w:shd w:val="clear" w:color="auto" w:fill="FFFFFF"/>
        <w:spacing w:before="0" w:beforeAutospacing="0" w:after="0" w:afterAutospacing="0"/>
        <w:jc w:val="both"/>
        <w:rPr>
          <w:color w:val="000000" w:themeColor="text1"/>
          <w:sz w:val="16"/>
          <w:szCs w:val="16"/>
        </w:rPr>
      </w:pPr>
      <w:r w:rsidRPr="00B541D6">
        <w:rPr>
          <w:color w:val="000000" w:themeColor="text1"/>
          <w:sz w:val="16"/>
          <w:szCs w:val="16"/>
        </w:rPr>
        <w:t>Важнейшей задачей первого периода нэпа было восстановление промышленности. На ее кредитование направлялась подавляющая доля ресурсов Госбанка. Но, как указал XII съезд партии, система кредитования промышленности являлась не только финансовой, банковской задачей, но и важнейшей частью деятельности по организации и руководству промышленностью. Поэтому необходимо было сосредоточить финансирование государственной промышленности в одном кредитном учреждении, которое находилось бы в теснейшей связи с ВСНХ</w:t>
      </w:r>
      <w:bookmarkStart w:id="37" w:name="r283"/>
      <w:bookmarkEnd w:id="37"/>
      <w:r w:rsidRPr="00B541D6">
        <w:rPr>
          <w:color w:val="000000" w:themeColor="text1"/>
          <w:sz w:val="16"/>
          <w:szCs w:val="16"/>
        </w:rPr>
        <w:t>.</w:t>
      </w:r>
    </w:p>
    <w:p w14:paraId="49D6C1AE" w14:textId="77777777" w:rsidR="006F55C3" w:rsidRPr="00B541D6" w:rsidRDefault="006F55C3" w:rsidP="00B541D6">
      <w:pPr>
        <w:pStyle w:val="book"/>
        <w:shd w:val="clear" w:color="auto" w:fill="FFFFFF"/>
        <w:spacing w:before="0" w:beforeAutospacing="0" w:after="0" w:afterAutospacing="0"/>
        <w:jc w:val="both"/>
        <w:rPr>
          <w:color w:val="000000" w:themeColor="text1"/>
          <w:sz w:val="16"/>
          <w:szCs w:val="16"/>
        </w:rPr>
      </w:pPr>
      <w:r w:rsidRPr="00B541D6">
        <w:rPr>
          <w:color w:val="000000" w:themeColor="text1"/>
          <w:sz w:val="16"/>
          <w:szCs w:val="16"/>
        </w:rPr>
        <w:t xml:space="preserve">Одновременно с Промбанком для кредитования главным образом сельской электрификации было создано небольшое акционерное общество «Электрокредит». В 1924 г. оно было преобразовано в Акционерный банк по электрификации (Электробанк), в котором сосредоточивалось финансирование и кредитование всей </w:t>
      </w:r>
      <w:r w:rsidRPr="00B541D6">
        <w:rPr>
          <w:color w:val="000000" w:themeColor="text1"/>
          <w:sz w:val="16"/>
          <w:szCs w:val="16"/>
        </w:rPr>
        <w:lastRenderedPageBreak/>
        <w:t>электрификации. В ресурсах банка главную роль играли не средства текущих счетов и вкладов, а бюджетные и специальные ведомственные средства. В его кредитных операциях преобладали долгосрочные ссуды (20205).</w:t>
      </w:r>
    </w:p>
    <w:p w14:paraId="4ED11AFC" w14:textId="77777777" w:rsidR="006F55C3" w:rsidRPr="00B541D6" w:rsidRDefault="006F55C3" w:rsidP="00B541D6">
      <w:pPr>
        <w:jc w:val="both"/>
        <w:rPr>
          <w:color w:val="000000" w:themeColor="text1"/>
          <w:sz w:val="16"/>
          <w:szCs w:val="16"/>
          <w:shd w:val="clear" w:color="auto" w:fill="FFFFFF"/>
        </w:rPr>
      </w:pPr>
    </w:p>
    <w:p w14:paraId="0A08417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79C426F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5184039" w14:textId="77777777" w:rsidR="0065145C" w:rsidRPr="00B541D6" w:rsidRDefault="0065145C" w:rsidP="00B541D6">
      <w:pPr>
        <w:jc w:val="both"/>
        <w:rPr>
          <w:color w:val="000000" w:themeColor="text1"/>
          <w:sz w:val="16"/>
          <w:szCs w:val="16"/>
        </w:rPr>
      </w:pPr>
      <w:r w:rsidRPr="00B541D6">
        <w:rPr>
          <w:color w:val="000000" w:themeColor="text1"/>
          <w:sz w:val="16"/>
          <w:szCs w:val="16"/>
        </w:rPr>
        <w:t>В октябре 1922 г., выступая на V съезде РКСМ, Л. Д. Троцкий заявил, что если капитализм в течение 10 лет устоит перед угрозой революции, то это будет означать, что мировой капитализм «достаточно силен, чтобы раз навсегда подавить пролетарскую революцию во всем мире, конечно, подавить и Советскую Россию». Следовательно, необходимость проведения нэпа в течение 10 лет превращала его в бесперспективную, с точки зрения социалистической революции, политику (18382)</w:t>
      </w:r>
    </w:p>
    <w:p w14:paraId="3E64D134" w14:textId="77777777" w:rsidR="0065145C" w:rsidRPr="00B541D6" w:rsidRDefault="0065145C" w:rsidP="00B541D6">
      <w:pPr>
        <w:jc w:val="both"/>
        <w:rPr>
          <w:color w:val="000000" w:themeColor="text1"/>
          <w:sz w:val="16"/>
          <w:szCs w:val="16"/>
        </w:rPr>
      </w:pPr>
    </w:p>
    <w:p w14:paraId="3CBA9387" w14:textId="77777777" w:rsidR="0065145C" w:rsidRPr="00B541D6" w:rsidRDefault="0065145C" w:rsidP="00B541D6">
      <w:pPr>
        <w:pStyle w:val="ae"/>
        <w:spacing w:before="0" w:after="0"/>
        <w:jc w:val="both"/>
        <w:textAlignment w:val="top"/>
        <w:rPr>
          <w:color w:val="000000" w:themeColor="text1"/>
          <w:sz w:val="16"/>
          <w:szCs w:val="16"/>
        </w:rPr>
      </w:pPr>
      <w:r w:rsidRPr="00B541D6">
        <w:rPr>
          <w:color w:val="000000" w:themeColor="text1"/>
          <w:sz w:val="16"/>
          <w:szCs w:val="16"/>
        </w:rPr>
        <w:t>В октябре 1922 г. командирам Красной Армии во главе с начальником общевойсковой подготовки РККА Д. А. Петровским было разрешено осмотреть германские общевойсковые (пехотные) школы. Советская сторона обращалась к немцам с просьбой провести экспертизу возможностей защиты Дарданелл, опасаясь интервенции Англии и Франции с Черного моря.</w:t>
      </w:r>
    </w:p>
    <w:p w14:paraId="5CBA8180" w14:textId="77777777" w:rsidR="0065145C" w:rsidRPr="00B541D6" w:rsidRDefault="0065145C" w:rsidP="00B541D6">
      <w:pPr>
        <w:pStyle w:val="ae"/>
        <w:spacing w:before="0" w:after="0"/>
        <w:jc w:val="both"/>
        <w:textAlignment w:val="top"/>
        <w:rPr>
          <w:color w:val="000000" w:themeColor="text1"/>
          <w:sz w:val="16"/>
          <w:szCs w:val="16"/>
        </w:rPr>
      </w:pPr>
      <w:r w:rsidRPr="00B541D6">
        <w:rPr>
          <w:color w:val="000000" w:themeColor="text1"/>
          <w:sz w:val="16"/>
          <w:szCs w:val="16"/>
        </w:rPr>
        <w:t>В Берлине тем временем после некоторых размышлений по инициативе президента Эберта на пост германского посла в Москве был предложен У. фон Брокдорф-Ранцау, профессиональный дипломат, первый министр иностранных дел Ваймарской Германии. Фигура его была неоднозначной, вызывала большие сомнения и в качестве альтернативы предлагался П. фон Хинце, последний министр (статс-секретарь) иностранных дел кайзеровской Германии, сторонник германо-советского сотрудничества. В конце концов была выбрана кандидатура Брокдорфа-Ранцау. До своего официального назначения он встретился 23 июня 1922 г. в Берлине с Чичериным, изложил свою концепцию развития отношений между Германией и Советской Россией и получил заверения наркома в поддержке его будущей деятельности в Москве. В своем меморандуме от 5 июля 1922 г. руководителям Германии он писал, что, несмотря на стремление большевиков осуществить мировую революцию и их готовность ради взаимопонимания с Антантой пожертвовать Германией, «германский народ хочет сотрудничать с русским» и полон решимости помочь, несмотря на существующую в России форму правления. Он полагал, что сотрудничество с Россией сможет помочь усилению роли Германии в мире.</w:t>
      </w:r>
    </w:p>
    <w:p w14:paraId="7A06F512" w14:textId="77777777" w:rsidR="0065145C" w:rsidRPr="00B541D6" w:rsidRDefault="0065145C" w:rsidP="00B541D6">
      <w:pPr>
        <w:pStyle w:val="ae"/>
        <w:spacing w:before="0" w:after="0"/>
        <w:jc w:val="both"/>
        <w:textAlignment w:val="top"/>
        <w:rPr>
          <w:color w:val="000000" w:themeColor="text1"/>
          <w:sz w:val="16"/>
          <w:szCs w:val="16"/>
        </w:rPr>
      </w:pPr>
      <w:r w:rsidRPr="00B541D6">
        <w:rPr>
          <w:color w:val="000000" w:themeColor="text1"/>
          <w:sz w:val="16"/>
          <w:szCs w:val="16"/>
        </w:rPr>
        <w:t>9 сентября Вирт передал меморандум Ранцау Зекту. А спустя два дня, 11 сентября 1922 г., Зект уже вручил канцлеру свой ответный меморандум (18265).</w:t>
      </w:r>
    </w:p>
    <w:p w14:paraId="77F4B11E" w14:textId="77777777" w:rsidR="0065145C" w:rsidRPr="00B541D6" w:rsidRDefault="0065145C" w:rsidP="00B541D6">
      <w:pPr>
        <w:jc w:val="both"/>
        <w:rPr>
          <w:color w:val="000000" w:themeColor="text1"/>
          <w:sz w:val="16"/>
          <w:szCs w:val="16"/>
        </w:rPr>
      </w:pPr>
    </w:p>
    <w:p w14:paraId="013BB63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октябре 1922 г. Ленин выступал за обсуждение предложение о сдаче в концессию шахт и металлургических предприятий Донбасса и Криворожья. Сталин запросил мнение управляющего государственной каменноугольной промышленности Донбасса В.Чубаря об этом предложении. В своем ответе тот признавал, что необходимо сдать в концессию некоторые предприятия Донбасса, так как государство не в состоянии самостоятельно восстановить их в ближайшие 5 лет. Но какие именно предприятия он имел в виду? Предлагалось сдавать предприятия запущенные и вообще находящиеся в плохом состоянии, разрабатывающие малоценные сорта угля, с трудными условиями эксплуатации, требующие больших затрат и много времени на восстановление. В.Чубарь описывал личные качества того концессионера, который мог бы взять предлагаемые им предприятия – он должен был при самой скромной наживе честно вести дело, причем ориентироваться не на экспорт своей продукции, а на обеспечение внутренних потребностей страны. Вряд ли среди претендентов на концессию можно было найти таких идеалистов. </w:t>
      </w:r>
    </w:p>
    <w:p w14:paraId="6ACA78F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письме В.Чубаря также затрагивалась важная проблема конкуренции концессионных и государственных предприятий. Он задавался вопросом, не покроет ли полностью спрос рынка продукция концессионера, заставив государственную продукцию лежать мертвым капиталом или распродаваться в убыток. Вспомним, что Л.Красин считал положительным влияние этой конкуренции, которая по его мнению могла заставить государственные тресты улучшить свою работу. В.Чубарь, по- видимому сомневался в том, что государственные предприятия Донбасса смогут победить в конкурентной борьбе, если в концессию будут сданы передовые предприятия, которые концессионер сможет оснастить современным оборудованием и привлечь на них квалифицированных специалистов, в том числе и уехавших после революции за границу. Эти опасения имели определенные основания в период сокращения внутреннего спроса, когда во многих государственных трестах были простаивающие мощности из-за недостатка оборотных средств (11233).</w:t>
      </w:r>
    </w:p>
    <w:p w14:paraId="748F171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075825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октябре 1922 г. командирам Красной Армии во главе с начальником общевойсковой подготовки РККА Д. А. Петровским было разрешено осмотреть германские общевойсковые (пехотные) школы. Советская сторона обращалась к немцам с просьбой провести экспертизу возможностей защиты Дарданелл, опасаясь интервенции Англии и Франции с Черного моря (Carsten Francis L. Op. cit. S. 149—150.). В Берлине тем временем после некоторых размышлений по инициативе президента Эберта на пост германского посла в Москве был предложен У. фон Брокдорф-Ранцау, профессиональный дипломат, первый министр иностранных дел Ваймарской Германии. Фигура его была неоднозначной, вызывала большие сомнения и в качестве альтернативы предлагался П. фон Хинце, последний министр (статс-секретарь) иностранных дел кайзеровской Германии, сторонник германо-советского сотрудничества. В конце концов была выбрана кандидатура Брокдорфа-Ранцау. До своего официального назначения он встретился 23 июня 1922 г. в Берлине с Чичериным, изложил свою концепцию развития отношений между Германией и Советской Россией и получил заверения наркома в поддержке его будущей деятельности в Москве (Helbig Herbert. Op. cit. S. 106-107.). В своем меморандуме от 5 июля 1922 г. руководителям Германии он писал, что, несмотря на стремление большевиков осуществить мировую революцию и их готовность ради взаимопонимания с Антантой пожертвовать Германией, «германский народ хочет сотрудничать с русским» и полон решимости помочь, несмотря на существующую в России форму правления. Он полагал, что сотрудничество с Россией сможет помочь усилению роли Германии в мире (11784).</w:t>
      </w:r>
    </w:p>
    <w:p w14:paraId="2715BA8A" w14:textId="77777777" w:rsidR="008E0FBF" w:rsidRPr="00B541D6" w:rsidRDefault="008E0FBF" w:rsidP="00B541D6">
      <w:pPr>
        <w:autoSpaceDE w:val="0"/>
        <w:autoSpaceDN w:val="0"/>
        <w:adjustRightInd w:val="0"/>
        <w:jc w:val="both"/>
        <w:rPr>
          <w:color w:val="000000" w:themeColor="text1"/>
          <w:sz w:val="16"/>
          <w:szCs w:val="16"/>
        </w:rPr>
      </w:pPr>
    </w:p>
    <w:p w14:paraId="07A21AC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0EAD5B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B9CBA41" w14:textId="77777777" w:rsidR="00605233" w:rsidRPr="008C063D" w:rsidRDefault="00605233" w:rsidP="00605233">
      <w:pPr>
        <w:rPr>
          <w:color w:val="0070C0"/>
          <w:sz w:val="16"/>
          <w:szCs w:val="16"/>
        </w:rPr>
      </w:pPr>
      <w:r w:rsidRPr="008C063D">
        <w:rPr>
          <w:rStyle w:val="aff"/>
          <w:rFonts w:ascii="Times New Roman" w:hAnsi="Times New Roman" w:cs="Times New Roman"/>
          <w:color w:val="0070C0"/>
          <w:spacing w:val="0"/>
          <w:sz w:val="16"/>
          <w:szCs w:val="16"/>
        </w:rPr>
        <w:t>В октя</w:t>
      </w:r>
      <w:r w:rsidRPr="008C063D">
        <w:rPr>
          <w:rStyle w:val="aff"/>
          <w:rFonts w:ascii="Times New Roman" w:hAnsi="Times New Roman" w:cs="Times New Roman"/>
          <w:color w:val="0070C0"/>
          <w:spacing w:val="0"/>
          <w:sz w:val="16"/>
          <w:szCs w:val="16"/>
        </w:rPr>
        <w:softHyphen/>
        <w:t>бре 1922 г. на 2-м Национальном Аэроконгрессе в Детройте была организована «Национальная Ассоциация Воздушного Флота в Соединенных Штатах Америки» (Вашингтон). Она стала самой влиятельной организацией, которая территориально и идейно охватывала всю Америку. В ее состав вошли все американские Общества воздушного флота, в том числе и Аэроклуб Америки. Создание Национальной Ассоциации было всеми встречено с удовлетворением. Давно уже назрела потребность в общегосу</w:t>
      </w:r>
      <w:r w:rsidRPr="008C063D">
        <w:rPr>
          <w:rStyle w:val="aff"/>
          <w:rFonts w:ascii="Times New Roman" w:hAnsi="Times New Roman" w:cs="Times New Roman"/>
          <w:color w:val="0070C0"/>
          <w:spacing w:val="0"/>
          <w:sz w:val="16"/>
          <w:szCs w:val="16"/>
        </w:rPr>
        <w:softHyphen/>
        <w:t>дарственном органе, развивающем все отрасли мирного воздуш</w:t>
      </w:r>
      <w:r w:rsidRPr="008C063D">
        <w:rPr>
          <w:rStyle w:val="aff"/>
          <w:rFonts w:ascii="Times New Roman" w:hAnsi="Times New Roman" w:cs="Times New Roman"/>
          <w:color w:val="0070C0"/>
          <w:spacing w:val="0"/>
          <w:sz w:val="16"/>
          <w:szCs w:val="16"/>
        </w:rPr>
        <w:softHyphen/>
        <w:t>ного флота, в частности — спорт. Прежние многочисленные, но не обеспеченные общим организационным планом местные аэроклубы и другие общества никоим образом не удовлетворяли требованиям времени. Национальная Ассоциация стала офици</w:t>
      </w:r>
      <w:r w:rsidRPr="008C063D">
        <w:rPr>
          <w:rStyle w:val="aff"/>
          <w:rFonts w:ascii="Times New Roman" w:hAnsi="Times New Roman" w:cs="Times New Roman"/>
          <w:color w:val="0070C0"/>
          <w:spacing w:val="0"/>
          <w:sz w:val="16"/>
          <w:szCs w:val="16"/>
        </w:rPr>
        <w:softHyphen/>
        <w:t>альным представителем Америки в Международной Федерации по воздушному флоту. Она имела свои филиалы в девяти окру</w:t>
      </w:r>
      <w:r w:rsidRPr="008C063D">
        <w:rPr>
          <w:rStyle w:val="aff"/>
          <w:rFonts w:ascii="Times New Roman" w:hAnsi="Times New Roman" w:cs="Times New Roman"/>
          <w:color w:val="0070C0"/>
          <w:spacing w:val="0"/>
          <w:sz w:val="16"/>
          <w:szCs w:val="16"/>
        </w:rPr>
        <w:softHyphen/>
        <w:t>гах, на которые была разделена территория Соединенных Шта</w:t>
      </w:r>
      <w:r w:rsidRPr="008C063D">
        <w:rPr>
          <w:rStyle w:val="aff"/>
          <w:rFonts w:ascii="Times New Roman" w:hAnsi="Times New Roman" w:cs="Times New Roman"/>
          <w:color w:val="0070C0"/>
          <w:spacing w:val="0"/>
          <w:sz w:val="16"/>
          <w:szCs w:val="16"/>
        </w:rPr>
        <w:softHyphen/>
        <w:t>тов. Регистрация и контроль рекордов производился по округам самостоятельно.</w:t>
      </w:r>
    </w:p>
    <w:p w14:paraId="66A20808" w14:textId="77777777" w:rsidR="00605233" w:rsidRPr="008C063D" w:rsidRDefault="00605233" w:rsidP="00605233">
      <w:pPr>
        <w:rPr>
          <w:color w:val="0070C0"/>
          <w:sz w:val="16"/>
          <w:szCs w:val="16"/>
        </w:rPr>
      </w:pPr>
      <w:r w:rsidRPr="008C063D">
        <w:rPr>
          <w:rStyle w:val="aff"/>
          <w:rFonts w:ascii="Times New Roman" w:hAnsi="Times New Roman" w:cs="Times New Roman"/>
          <w:color w:val="0070C0"/>
          <w:spacing w:val="0"/>
          <w:sz w:val="16"/>
          <w:szCs w:val="16"/>
        </w:rPr>
        <w:t>В США ежегодно проходило несколько авиационных состя</w:t>
      </w:r>
      <w:r w:rsidRPr="008C063D">
        <w:rPr>
          <w:rStyle w:val="aff"/>
          <w:rFonts w:ascii="Times New Roman" w:hAnsi="Times New Roman" w:cs="Times New Roman"/>
          <w:color w:val="0070C0"/>
          <w:spacing w:val="0"/>
          <w:sz w:val="16"/>
          <w:szCs w:val="16"/>
        </w:rPr>
        <w:softHyphen/>
        <w:t>заний. Наибольшее значение имела борьба за приз имени Пулитцера, которая собирала конкурентов со всей страны. Многие последние мировые рекорды были установлены американцами именно на этих состязаниях.</w:t>
      </w:r>
    </w:p>
    <w:p w14:paraId="711B127D" w14:textId="77777777" w:rsidR="00605233" w:rsidRPr="008C063D" w:rsidRDefault="00605233" w:rsidP="00605233">
      <w:pPr>
        <w:rPr>
          <w:color w:val="0070C0"/>
          <w:sz w:val="16"/>
          <w:szCs w:val="16"/>
        </w:rPr>
      </w:pPr>
      <w:r w:rsidRPr="008C063D">
        <w:rPr>
          <w:rStyle w:val="aff"/>
          <w:rFonts w:ascii="Times New Roman" w:hAnsi="Times New Roman" w:cs="Times New Roman"/>
          <w:color w:val="0070C0"/>
          <w:spacing w:val="0"/>
          <w:sz w:val="16"/>
          <w:szCs w:val="16"/>
        </w:rPr>
        <w:t>Национальная Ассоциация Воздушного Флота Соединен</w:t>
      </w:r>
      <w:r w:rsidRPr="008C063D">
        <w:rPr>
          <w:rStyle w:val="aff"/>
          <w:rFonts w:ascii="Times New Roman" w:hAnsi="Times New Roman" w:cs="Times New Roman"/>
          <w:color w:val="0070C0"/>
          <w:spacing w:val="0"/>
          <w:sz w:val="16"/>
          <w:szCs w:val="16"/>
        </w:rPr>
        <w:softHyphen/>
        <w:t>ных Штатов выбрала себе девиз: «Америка — первая в воздухе». Страна стремилась не только догнать всех, обогнавших ее за годы Первой мировой войны, но и перегнать — стать первой в воздухе. Только достигнув первенства США могли надеяться добиться сбыта своих самолетов за границу, особенно в Европу. Ведь никто не станет покупать американские самолеты, если гораздо ближе имеются лучшие изделия. Чтобы показать товар с наилучшей стороны, Америке нужны были мировые рекорды по скорости, высоте и дальности полета (25675).</w:t>
      </w:r>
    </w:p>
    <w:p w14:paraId="36A141B8" w14:textId="77777777" w:rsidR="00605233" w:rsidRPr="008C063D" w:rsidRDefault="00605233" w:rsidP="00605233">
      <w:pPr>
        <w:rPr>
          <w:color w:val="0070C0"/>
          <w:sz w:val="16"/>
          <w:szCs w:val="16"/>
        </w:rPr>
      </w:pPr>
    </w:p>
    <w:p w14:paraId="7C15532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Уже в октябре 1922 г. был подготовлен британско-трансиорданский союзный договор, однако его подписание было отложено до тех пор, пока не стабилизируется политическая обстановка в стране (а она характеризовалась непрерывными вооруженными выступлениями племен, против британской оккупации) и не завершится формирование государственного аппарата. В 1924 г. территория Трансиорданского королевства увеличилась за счет включения в нее районов Маака и Акабы, "подаренных" Абдаллаху его отцом (3871).</w:t>
      </w:r>
    </w:p>
    <w:p w14:paraId="5924B7B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0A7F31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76269C5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2498D4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До 1 ноября 1922 регулярные рейсы Дерулюфта совершались два раза в неделю. Отправление из Москвы происходило в воскресенье и среду в 9 утра, прибытие из Кенигсберга - около 9 вечера в воскресенье и четверг. К концу года в эксплуатации находились все 10 "Фоккеров". Кроме того, указывался и одиннадцатый аппарат. Им стал двухместный биплан LVG С VI, который зарегистрировали как RR11 (зав.№4643). Известный также как "Эльфауге" (так произносится по-немецки аббревиатура LVG), он использовался в основном для перевозки почты вплоть до 1925 года. Итогом первого года работы воздушной линии "Дерулюфт" указывались более 100 совершенных регулярных полетов и перевезенные при этом 300 пассажиров, 18 тонн грузов и около тонны почты. В дополнительных 90 рейсах, совершенных вне расписания, перевезли еще 230 пассажиров. По другим данным, всего самолеты "Дерулюфта" в 1922 г. совершили 191 полет, перевезли 634 пассажира, 1047 кг почты (11956).</w:t>
      </w:r>
    </w:p>
    <w:p w14:paraId="1ABEA402" w14:textId="77777777" w:rsidR="008E0FBF" w:rsidRPr="00B541D6" w:rsidRDefault="008E0FBF" w:rsidP="00B541D6">
      <w:pPr>
        <w:autoSpaceDE w:val="0"/>
        <w:autoSpaceDN w:val="0"/>
        <w:adjustRightInd w:val="0"/>
        <w:jc w:val="both"/>
        <w:rPr>
          <w:color w:val="000000" w:themeColor="text1"/>
          <w:sz w:val="16"/>
          <w:szCs w:val="16"/>
        </w:rPr>
      </w:pPr>
    </w:p>
    <w:p w14:paraId="1EA69CD2" w14:textId="77777777" w:rsidR="00D96F58" w:rsidRPr="00B541D6" w:rsidRDefault="00D96F58"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8DAF1B0" w14:textId="77777777" w:rsidR="00D96F58" w:rsidRPr="00B541D6" w:rsidRDefault="00D96F58" w:rsidP="00B541D6">
      <w:pPr>
        <w:numPr>
          <w:ilvl w:val="12"/>
          <w:numId w:val="0"/>
        </w:numPr>
        <w:autoSpaceDE w:val="0"/>
        <w:autoSpaceDN w:val="0"/>
        <w:adjustRightInd w:val="0"/>
        <w:jc w:val="both"/>
        <w:rPr>
          <w:iCs/>
          <w:color w:val="000000" w:themeColor="text1"/>
          <w:sz w:val="16"/>
          <w:szCs w:val="16"/>
        </w:rPr>
      </w:pPr>
    </w:p>
    <w:p w14:paraId="4BE4C827" w14:textId="77777777" w:rsidR="00F81183" w:rsidRPr="00B541D6" w:rsidRDefault="00F81183" w:rsidP="00B541D6">
      <w:pPr>
        <w:pStyle w:val="p1"/>
        <w:spacing w:before="0" w:beforeAutospacing="0" w:after="0" w:afterAutospacing="0"/>
        <w:jc w:val="both"/>
        <w:rPr>
          <w:color w:val="000000" w:themeColor="text1"/>
          <w:sz w:val="16"/>
          <w:szCs w:val="16"/>
        </w:rPr>
      </w:pPr>
      <w:r w:rsidRPr="00B541D6">
        <w:rPr>
          <w:color w:val="000000" w:themeColor="text1"/>
          <w:sz w:val="16"/>
          <w:szCs w:val="16"/>
        </w:rPr>
        <w:t xml:space="preserve">До 1 ноября 1922 г. государственный бюджет передал Госбанку в переводе на денежные знаки образца 1922 г. 28 410 млн. руб., из них 16 275 млн. руб. на образование и увеличение собственных ресурсов Госбанка, остальные — на выдачу специальных ссуд сельскому хозяйству, промышленности, потребительской кооперации и др. В первый год деятельности Госбанка главным источником его ресурсов служили ассигнования из государственного бюджета. Однако из-за быстрого обесценения </w:t>
      </w:r>
      <w:r w:rsidRPr="00B541D6">
        <w:rPr>
          <w:color w:val="000000" w:themeColor="text1"/>
          <w:sz w:val="16"/>
          <w:szCs w:val="16"/>
        </w:rPr>
        <w:lastRenderedPageBreak/>
        <w:t>денег реальное значение этой помощи быстро сводилось на нет. Падающая валюта препятствовала развитию вкладных и кредитных операций банка. Дело коренным образом улучшилось лишь после внедрения в хозяйственный оборот устойчивой валюты в виде кредитных денежных знаков — банковых билетов в червонном исчислении (20208).</w:t>
      </w:r>
    </w:p>
    <w:p w14:paraId="22DF61BA" w14:textId="77777777" w:rsidR="00F81183" w:rsidRPr="00B541D6" w:rsidRDefault="00F81183" w:rsidP="00B541D6">
      <w:pPr>
        <w:jc w:val="both"/>
        <w:rPr>
          <w:color w:val="000000" w:themeColor="text1"/>
          <w:sz w:val="16"/>
          <w:szCs w:val="16"/>
        </w:rPr>
      </w:pPr>
    </w:p>
    <w:p w14:paraId="776FEB84" w14:textId="77777777" w:rsidR="004E0380" w:rsidRPr="00B541D6" w:rsidRDefault="004E0380" w:rsidP="00B541D6">
      <w:pPr>
        <w:jc w:val="both"/>
        <w:rPr>
          <w:color w:val="000000" w:themeColor="text1"/>
          <w:sz w:val="16"/>
          <w:szCs w:val="16"/>
        </w:rPr>
      </w:pPr>
      <w:r w:rsidRPr="00B541D6">
        <w:rPr>
          <w:color w:val="000000" w:themeColor="text1"/>
          <w:sz w:val="16"/>
          <w:szCs w:val="16"/>
        </w:rPr>
        <w:t>На 1 ноября 1922 г. количестве изъятых церковных ценностей составило 2,5 миллиарда золотых рублей. Из этих средств только примерно 1 млн. рублей был потрачен на закупку продовольствия для голодающих. Основная часть собранных средств пошла на «приближение мировой революции».</w:t>
      </w:r>
    </w:p>
    <w:p w14:paraId="1BAB1733" w14:textId="77777777" w:rsidR="004E0380" w:rsidRPr="00B541D6" w:rsidRDefault="004E0380" w:rsidP="00B541D6">
      <w:pPr>
        <w:jc w:val="both"/>
        <w:rPr>
          <w:color w:val="000000" w:themeColor="text1"/>
          <w:sz w:val="16"/>
          <w:szCs w:val="16"/>
        </w:rPr>
      </w:pPr>
    </w:p>
    <w:p w14:paraId="0276DF22" w14:textId="77777777" w:rsidR="00D96F58" w:rsidRPr="00B541D6" w:rsidRDefault="00D96F58" w:rsidP="00B541D6">
      <w:pPr>
        <w:jc w:val="both"/>
        <w:rPr>
          <w:color w:val="000000" w:themeColor="text1"/>
          <w:sz w:val="16"/>
          <w:szCs w:val="16"/>
        </w:rPr>
      </w:pPr>
      <w:r w:rsidRPr="00B541D6">
        <w:rPr>
          <w:color w:val="000000" w:themeColor="text1"/>
          <w:sz w:val="16"/>
          <w:szCs w:val="16"/>
        </w:rPr>
        <w:t>1 ноября 1922. По сведениям Московского адресного стола население Москвы составило свыше 1 миллиона 800 тысяч человек, не считая детей до 15 лет и воинских частей" которые учету адресного стола не подлежа" ли. В 1920 году по произведенной переписи в Москве значилось около 1 миллиона 100 тысяч жителей. Несмотря на отсутствие свободных квартир, приток населения в Москву беспрерывно продолжался (18698).</w:t>
      </w:r>
    </w:p>
    <w:p w14:paraId="255AC7F0" w14:textId="77777777" w:rsidR="00D96F58" w:rsidRPr="00B541D6" w:rsidRDefault="00D96F58" w:rsidP="00B541D6">
      <w:pPr>
        <w:jc w:val="both"/>
        <w:rPr>
          <w:color w:val="000000" w:themeColor="text1"/>
          <w:sz w:val="16"/>
          <w:szCs w:val="16"/>
        </w:rPr>
      </w:pPr>
    </w:p>
    <w:p w14:paraId="26B4F89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07B17E6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F4A8B6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ноября 1922 г. Ленин шифротелеграммой предлагает Дзержинскому назначить Ломоносова его заместителем как наркома путей сообщения. В ответ Дзержинский просит подождать с решением до его возвращения (и, видимо, личной беседы). Опять обошлось: замнаркома НКНС Ломоносов не стал.</w:t>
      </w:r>
    </w:p>
    <w:p w14:paraId="29D20C4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Ломоносов - именно ленинский нарком. Отвечать за его деятельность не хотели ни Красин, ни Троцкий, ни Дзержинский. В марте 1922 г. Красин писал в Совнарком: “…Я определенно не доверяю Ломоносову” (полностью документ дан в приложении).</w:t>
      </w:r>
    </w:p>
    <w:p w14:paraId="7A2D422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1923 г. Троцкий давал пояснения Дзержинскому о предоставлении Ломоносову полномочий наркома: “Я, помнится, сам предложил послать его на правах наркома, так как не считал возможным нести за Ломоносова ответственность”. Троцкий в то время, когда появился новый нарком, возглавлял НКПС, и железнодорожные заказы - по административной логике - должны были бы идти через него.</w:t>
      </w:r>
    </w:p>
    <w:p w14:paraId="354EB30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Всем было известно, что глава железнодорожной миссии бесконтрольно распоряжается огромными деньгами, и советские сановники просили его привезти из-за границы нужные им вещи, иногда - дорогие (11565).</w:t>
      </w:r>
    </w:p>
    <w:p w14:paraId="2736A82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6DD91C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D2E15D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C08F33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ноября 1922 с отречением султана Мехмеда 6 перестала существовать Оттоманская империя (3186) и Турция стала республикой (3263,619). Провозгласил Кемаль-паша (3481).</w:t>
      </w:r>
    </w:p>
    <w:p w14:paraId="5E68109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9529D12"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 ноября 1922 прекращено существование Оттоманской империи (4962).</w:t>
      </w:r>
    </w:p>
    <w:p w14:paraId="5160984D"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01BF96DF" w14:textId="77777777" w:rsidR="002E4465" w:rsidRPr="00B541D6" w:rsidRDefault="002E4465" w:rsidP="00B541D6">
      <w:pPr>
        <w:jc w:val="both"/>
        <w:rPr>
          <w:color w:val="000000" w:themeColor="text1"/>
          <w:sz w:val="16"/>
          <w:szCs w:val="16"/>
        </w:rPr>
      </w:pPr>
      <w:r w:rsidRPr="00B541D6">
        <w:rPr>
          <w:rStyle w:val="ucoz-forum-post"/>
          <w:bCs/>
          <w:color w:val="000000" w:themeColor="text1"/>
          <w:sz w:val="16"/>
          <w:szCs w:val="16"/>
        </w:rPr>
        <w:t xml:space="preserve">1 ноября </w:t>
      </w:r>
      <w:r w:rsidRPr="00B541D6">
        <w:rPr>
          <w:color w:val="000000" w:themeColor="text1"/>
          <w:sz w:val="16"/>
          <w:szCs w:val="16"/>
        </w:rPr>
        <w:t>в 1922 году по инициативе Мустафы Кемаля, позднее принявшего имя Ататюрк (отец турков), в Османской империи была упразднена монархия. 29 октября 1923 года Турция была провозглашена республикой. Ататюрк, став ее первым президентом, провел ряд прогрессивных реформ буржуазно-националистического характера в области государственного и административного устройства, юстиции, культуры и быта. Последний османский султан Мехмед VI Вахидеддин бежал из Турции после ликвидации султаната (14817).</w:t>
      </w:r>
    </w:p>
    <w:p w14:paraId="2E0B94C5" w14:textId="77777777" w:rsidR="002E4465" w:rsidRPr="00B541D6" w:rsidRDefault="002E4465" w:rsidP="00B541D6">
      <w:pPr>
        <w:jc w:val="both"/>
        <w:rPr>
          <w:color w:val="000000" w:themeColor="text1"/>
          <w:sz w:val="16"/>
          <w:szCs w:val="16"/>
        </w:rPr>
      </w:pPr>
    </w:p>
    <w:p w14:paraId="0D57266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ноября 1922 в Китае возобновилась гражданская война (3481).</w:t>
      </w:r>
    </w:p>
    <w:p w14:paraId="6369304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56E2574" w14:textId="77777777" w:rsidR="002E4465" w:rsidRPr="00B541D6" w:rsidRDefault="002E4465" w:rsidP="00B541D6">
      <w:pPr>
        <w:jc w:val="both"/>
        <w:rPr>
          <w:color w:val="000000" w:themeColor="text1"/>
          <w:sz w:val="16"/>
          <w:szCs w:val="16"/>
        </w:rPr>
      </w:pPr>
      <w:r w:rsidRPr="00B541D6">
        <w:rPr>
          <w:rStyle w:val="ucoz-forum-post"/>
          <w:bCs/>
          <w:color w:val="000000" w:themeColor="text1"/>
          <w:sz w:val="16"/>
          <w:szCs w:val="16"/>
        </w:rPr>
        <w:t xml:space="preserve">1 ноября </w:t>
      </w:r>
      <w:r w:rsidRPr="00B541D6">
        <w:rPr>
          <w:color w:val="000000" w:themeColor="text1"/>
          <w:sz w:val="16"/>
          <w:szCs w:val="16"/>
        </w:rPr>
        <w:t>в 1922 году Муссолини возглавляет правительство Италии (14817).</w:t>
      </w:r>
    </w:p>
    <w:p w14:paraId="7D9FB12C" w14:textId="77777777" w:rsidR="002E4465" w:rsidRPr="00B541D6" w:rsidRDefault="002E4465" w:rsidP="00B541D6">
      <w:pPr>
        <w:jc w:val="both"/>
        <w:rPr>
          <w:color w:val="000000" w:themeColor="text1"/>
          <w:sz w:val="16"/>
          <w:szCs w:val="16"/>
        </w:rPr>
      </w:pPr>
    </w:p>
    <w:p w14:paraId="725CE39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7094D6F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907FFA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ноября 1922 состоялось первое собрание личного состава ВВА и приняли приветствие В.И.Л.: "Мы даем торжественное обещание - направить все силы и энергию на подготовку достойных военных инженеров... Мы твердо уверены, что скоро настанет день, когда наши красные боевые орлы будут снабжены технически совершенными самолетами, изготовленными революционным пролетариатом из своих материалов под руководством наших и, воспитанников ВВА, созданной усилиями рк государства." (505,72).</w:t>
      </w:r>
    </w:p>
    <w:p w14:paraId="62E8550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611FA4F" w14:textId="77777777" w:rsidR="001D3796"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7ABC4E3C" w14:textId="77777777" w:rsidR="001D3796" w:rsidRPr="00B541D6" w:rsidRDefault="001D3796" w:rsidP="00B541D6">
      <w:pPr>
        <w:numPr>
          <w:ilvl w:val="12"/>
          <w:numId w:val="0"/>
        </w:numPr>
        <w:autoSpaceDE w:val="0"/>
        <w:autoSpaceDN w:val="0"/>
        <w:adjustRightInd w:val="0"/>
        <w:jc w:val="both"/>
        <w:rPr>
          <w:iCs/>
          <w:color w:val="000000" w:themeColor="text1"/>
          <w:sz w:val="16"/>
          <w:szCs w:val="16"/>
        </w:rPr>
      </w:pPr>
    </w:p>
    <w:p w14:paraId="47F69C1A" w14:textId="77777777" w:rsidR="00605233" w:rsidRPr="008C063D" w:rsidRDefault="00605233" w:rsidP="00605233">
      <w:pPr>
        <w:rPr>
          <w:color w:val="0070C0"/>
          <w:sz w:val="16"/>
          <w:szCs w:val="16"/>
        </w:rPr>
      </w:pPr>
      <w:r w:rsidRPr="008C063D">
        <w:rPr>
          <w:color w:val="0070C0"/>
          <w:sz w:val="16"/>
          <w:szCs w:val="16"/>
        </w:rPr>
        <w:t>2 ноября 1922 года в «Комету» поступи</w:t>
      </w:r>
      <w:r w:rsidRPr="008C063D">
        <w:rPr>
          <w:color w:val="0070C0"/>
          <w:sz w:val="16"/>
          <w:szCs w:val="16"/>
        </w:rPr>
        <w:softHyphen/>
        <w:t>ли рапорты С.П. Шукалова и С.А. Суров</w:t>
      </w:r>
      <w:r w:rsidRPr="008C063D">
        <w:rPr>
          <w:color w:val="0070C0"/>
          <w:sz w:val="16"/>
          <w:szCs w:val="16"/>
        </w:rPr>
        <w:softHyphen/>
        <w:t>цева об испытании трактора WD мощно</w:t>
      </w:r>
      <w:r w:rsidRPr="008C063D">
        <w:rPr>
          <w:color w:val="0070C0"/>
          <w:sz w:val="16"/>
          <w:szCs w:val="16"/>
        </w:rPr>
        <w:softHyphen/>
        <w:t>стью 25 л.с. По результатам обсуждения полученных данных трактор признали бо</w:t>
      </w:r>
      <w:r w:rsidRPr="008C063D">
        <w:rPr>
          <w:color w:val="0070C0"/>
          <w:sz w:val="16"/>
          <w:szCs w:val="16"/>
        </w:rPr>
        <w:softHyphen/>
        <w:t>лее подходящим для использования в по</w:t>
      </w:r>
      <w:r w:rsidRPr="008C063D">
        <w:rPr>
          <w:color w:val="0070C0"/>
          <w:sz w:val="16"/>
          <w:szCs w:val="16"/>
        </w:rPr>
        <w:softHyphen/>
        <w:t>левой артиллерии с повозками до 120 пу</w:t>
      </w:r>
      <w:r w:rsidRPr="008C063D">
        <w:rPr>
          <w:color w:val="0070C0"/>
          <w:sz w:val="16"/>
          <w:szCs w:val="16"/>
        </w:rPr>
        <w:softHyphen/>
        <w:t>дов, но малопригодным (как недостаточно мощный) для буксировки материальной части тяжелой артиллерии весом око</w:t>
      </w:r>
      <w:r w:rsidRPr="008C063D">
        <w:rPr>
          <w:color w:val="0070C0"/>
          <w:sz w:val="16"/>
          <w:szCs w:val="16"/>
        </w:rPr>
        <w:softHyphen/>
        <w:t>ло 200 пудов.</w:t>
      </w:r>
    </w:p>
    <w:p w14:paraId="5ACF5D0C" w14:textId="77777777" w:rsidR="00605233" w:rsidRPr="008C063D" w:rsidRDefault="00605233" w:rsidP="00605233">
      <w:pPr>
        <w:rPr>
          <w:color w:val="0070C0"/>
          <w:sz w:val="16"/>
          <w:szCs w:val="16"/>
        </w:rPr>
      </w:pPr>
      <w:r w:rsidRPr="008C063D">
        <w:rPr>
          <w:color w:val="0070C0"/>
          <w:sz w:val="16"/>
          <w:szCs w:val="16"/>
        </w:rPr>
        <w:t>В числе положительных качеств тракто</w:t>
      </w:r>
      <w:r w:rsidRPr="008C063D">
        <w:rPr>
          <w:color w:val="0070C0"/>
          <w:sz w:val="16"/>
          <w:szCs w:val="16"/>
        </w:rPr>
        <w:softHyphen/>
        <w:t>ра было отмечено «...хорошее исполне</w:t>
      </w:r>
      <w:r w:rsidRPr="008C063D">
        <w:rPr>
          <w:color w:val="0070C0"/>
          <w:sz w:val="16"/>
          <w:szCs w:val="16"/>
        </w:rPr>
        <w:softHyphen/>
        <w:t>ние, ...закрытая гусеница с отверстиями для выхода воды, грязи; широкая гусени</w:t>
      </w:r>
      <w:r w:rsidRPr="008C063D">
        <w:rPr>
          <w:color w:val="0070C0"/>
          <w:sz w:val="16"/>
          <w:szCs w:val="16"/>
        </w:rPr>
        <w:softHyphen/>
        <w:t>ца, производящая впечатление хорошего исполнения; высоко и удобно располо</w:t>
      </w:r>
      <w:r w:rsidRPr="008C063D">
        <w:rPr>
          <w:color w:val="0070C0"/>
          <w:sz w:val="16"/>
          <w:szCs w:val="16"/>
        </w:rPr>
        <w:softHyphen/>
        <w:t>женное второе приспособление для при</w:t>
      </w:r>
      <w:r w:rsidRPr="008C063D">
        <w:rPr>
          <w:color w:val="0070C0"/>
          <w:sz w:val="16"/>
          <w:szCs w:val="16"/>
        </w:rPr>
        <w:softHyphen/>
        <w:t>цепки артиллерийских ходов, на доста</w:t>
      </w:r>
      <w:r w:rsidRPr="008C063D">
        <w:rPr>
          <w:color w:val="0070C0"/>
          <w:sz w:val="16"/>
          <w:szCs w:val="16"/>
        </w:rPr>
        <w:softHyphen/>
        <w:t>точной высоте, позволяющее сделать простой сцеп».</w:t>
      </w:r>
    </w:p>
    <w:p w14:paraId="603179C3" w14:textId="77777777" w:rsidR="00605233" w:rsidRPr="008C063D" w:rsidRDefault="00605233" w:rsidP="00605233">
      <w:pPr>
        <w:rPr>
          <w:color w:val="0070C0"/>
          <w:sz w:val="16"/>
          <w:szCs w:val="16"/>
        </w:rPr>
      </w:pPr>
      <w:r w:rsidRPr="008C063D">
        <w:rPr>
          <w:color w:val="0070C0"/>
          <w:sz w:val="16"/>
          <w:szCs w:val="16"/>
        </w:rPr>
        <w:t>Также по итогам испытаний был сделан следующий вывод:</w:t>
      </w:r>
    </w:p>
    <w:p w14:paraId="651916F6" w14:textId="77777777" w:rsidR="00605233" w:rsidRPr="008C063D" w:rsidRDefault="00605233" w:rsidP="00605233">
      <w:pPr>
        <w:rPr>
          <w:color w:val="0070C0"/>
          <w:sz w:val="16"/>
          <w:szCs w:val="16"/>
        </w:rPr>
      </w:pPr>
      <w:r w:rsidRPr="008C063D">
        <w:rPr>
          <w:color w:val="0070C0"/>
          <w:sz w:val="16"/>
          <w:szCs w:val="16"/>
        </w:rPr>
        <w:t>«Эти положительные качества трактора дают возможность предположить, что бу</w:t>
      </w:r>
      <w:r w:rsidRPr="008C063D">
        <w:rPr>
          <w:color w:val="0070C0"/>
          <w:sz w:val="16"/>
          <w:szCs w:val="16"/>
        </w:rPr>
        <w:softHyphen/>
        <w:t>дет крайне интересно испытать трактор типа WD мощностью 50 PS» (25003).</w:t>
      </w:r>
    </w:p>
    <w:p w14:paraId="0E92D581" w14:textId="77777777" w:rsidR="00605233" w:rsidRPr="008C063D" w:rsidRDefault="00605233" w:rsidP="00605233">
      <w:pPr>
        <w:rPr>
          <w:color w:val="0070C0"/>
          <w:sz w:val="16"/>
          <w:szCs w:val="16"/>
        </w:rPr>
      </w:pPr>
    </w:p>
    <w:p w14:paraId="25125413" w14:textId="592787AD" w:rsidR="001D3796" w:rsidRPr="00B541D6" w:rsidRDefault="001D3796"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2 ноября</w:t>
      </w:r>
      <w:r w:rsidR="007930CB">
        <w:rPr>
          <w:color w:val="000000" w:themeColor="text1"/>
          <w:sz w:val="16"/>
          <w:szCs w:val="16"/>
        </w:rPr>
        <w:t xml:space="preserve"> </w:t>
      </w:r>
      <w:r w:rsidRPr="00B541D6">
        <w:rPr>
          <w:color w:val="000000" w:themeColor="text1"/>
          <w:sz w:val="16"/>
          <w:szCs w:val="16"/>
        </w:rPr>
        <w:t>1922</w:t>
      </w:r>
      <w:r w:rsidR="007930CB">
        <w:rPr>
          <w:color w:val="000000" w:themeColor="text1"/>
          <w:sz w:val="16"/>
          <w:szCs w:val="16"/>
        </w:rPr>
        <w:t xml:space="preserve"> </w:t>
      </w:r>
      <w:r w:rsidRPr="00B541D6">
        <w:rPr>
          <w:color w:val="000000" w:themeColor="text1"/>
          <w:sz w:val="16"/>
          <w:szCs w:val="16"/>
        </w:rPr>
        <w:t>года состоялось решение общего собрания рабочих</w:t>
      </w:r>
      <w:r w:rsidR="007930CB">
        <w:rPr>
          <w:color w:val="000000" w:themeColor="text1"/>
          <w:sz w:val="16"/>
          <w:szCs w:val="16"/>
        </w:rPr>
        <w:t xml:space="preserve"> </w:t>
      </w:r>
      <w:r w:rsidRPr="00B541D6">
        <w:rPr>
          <w:color w:val="000000" w:themeColor="text1"/>
          <w:sz w:val="16"/>
          <w:szCs w:val="16"/>
        </w:rPr>
        <w:t>завода</w:t>
      </w:r>
      <w:r w:rsidR="007930CB">
        <w:rPr>
          <w:color w:val="000000" w:themeColor="text1"/>
          <w:sz w:val="16"/>
          <w:szCs w:val="16"/>
        </w:rPr>
        <w:t xml:space="preserve"> </w:t>
      </w:r>
      <w:r w:rsidRPr="00B541D6">
        <w:rPr>
          <w:color w:val="000000" w:themeColor="text1"/>
          <w:sz w:val="16"/>
          <w:szCs w:val="16"/>
        </w:rPr>
        <w:t>о переименовании бывшего</w:t>
      </w:r>
      <w:r w:rsidR="007930CB">
        <w:rPr>
          <w:color w:val="000000" w:themeColor="text1"/>
          <w:sz w:val="16"/>
          <w:szCs w:val="16"/>
        </w:rPr>
        <w:t xml:space="preserve"> </w:t>
      </w:r>
      <w:r w:rsidRPr="00B541D6">
        <w:rPr>
          <w:color w:val="000000" w:themeColor="text1"/>
          <w:sz w:val="16"/>
          <w:szCs w:val="16"/>
        </w:rPr>
        <w:t>завода</w:t>
      </w:r>
      <w:r w:rsidR="007930CB">
        <w:rPr>
          <w:color w:val="000000" w:themeColor="text1"/>
          <w:sz w:val="16"/>
          <w:szCs w:val="16"/>
        </w:rPr>
        <w:t xml:space="preserve"> </w:t>
      </w:r>
      <w:r w:rsidRPr="00B541D6">
        <w:rPr>
          <w:color w:val="000000" w:themeColor="text1"/>
          <w:sz w:val="16"/>
          <w:szCs w:val="16"/>
        </w:rPr>
        <w:t>Гужона а Большой Московский металлический завод «Серп и молот» (17103).</w:t>
      </w:r>
    </w:p>
    <w:p w14:paraId="4B30358B" w14:textId="77777777" w:rsidR="001D3796" w:rsidRPr="00B541D6" w:rsidRDefault="001D3796" w:rsidP="00B541D6">
      <w:pPr>
        <w:numPr>
          <w:ilvl w:val="12"/>
          <w:numId w:val="0"/>
        </w:numPr>
        <w:autoSpaceDE w:val="0"/>
        <w:autoSpaceDN w:val="0"/>
        <w:adjustRightInd w:val="0"/>
        <w:jc w:val="both"/>
        <w:rPr>
          <w:iCs/>
          <w:color w:val="000000" w:themeColor="text1"/>
          <w:sz w:val="16"/>
          <w:szCs w:val="16"/>
        </w:rPr>
      </w:pPr>
    </w:p>
    <w:p w14:paraId="1382EAC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20752FC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AB7BA1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ноября 1922 Протоколы заседаний Политбюро ЦК РКП-ВКП(б). № 34. Слушали: 10. О составе комиссии по пересмотру рубрик военбюджета. Постановили: для рассмотрения годового плана судостроения и оборонительных работ, пред</w:t>
      </w:r>
      <w:r w:rsidRPr="00B541D6">
        <w:rPr>
          <w:color w:val="000000" w:themeColor="text1"/>
          <w:sz w:val="16"/>
          <w:szCs w:val="16"/>
        </w:rPr>
        <w:softHyphen/>
        <w:t>ложенных в бюджете НВоена и НМора согласно постановлению] СНК, образовать комис сию в составе т. Склянского, Сокольникова и Пятакова, которой поручить представить док</w:t>
      </w:r>
      <w:r w:rsidRPr="00B541D6">
        <w:rPr>
          <w:color w:val="000000" w:themeColor="text1"/>
          <w:sz w:val="16"/>
          <w:szCs w:val="16"/>
        </w:rPr>
        <w:softHyphen/>
        <w:t>лад к следующему заседанию Политбюро. Слушали: 19.0 смете Наркомвоена и Наркоммора (постановление] СНК от 28 октября 1922 г.). Постановили: принять предложение т. Каменева: 1. Отменить решение Совнаркома, восстановив сумму, предложенную Нарком-фином, то есть 599 триллионов минус 26 триллионов равняется 573 трлн. 2. Избрать особую комиссию для пересмотра распределения ассигнованных сумм по смете между отдельными параграфами в целях уменьшения расходов по судостроению и тому подобному. (РГАСПИ. Ф. 17. Оп. 3. Д. 320. Л. 4,6.) (10711,623).</w:t>
      </w:r>
    </w:p>
    <w:p w14:paraId="0569FBE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4DF1FC6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76CBE5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1CE7E3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ноября 1922 Приказом УД ГПУ № 201 в штате СОУ было создано самостоятельное "Особое бюро по делам административной высылки антисоветских элементов интеллигенции" (штат 9 человек), его начальником стал Я.С.Агранов, а помощниками начальника - В.И.Хаскин, Г.Е.Прокофьев и Н.Н.Алексеев, причем двое последних совмещали эти должности со своей основной работой в ИНО. В этом бюро концентрировалась вся работа ГПУ по интеллигенции, для чего бюро должно было использовать и аппарат соответствующих отделений Секретного отдела (7557).</w:t>
      </w:r>
    </w:p>
    <w:p w14:paraId="69CD252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E1717D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56FA9FA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7CC5A0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 ноября 1922 г. Ранцау. Не поддерживающий идею развития плотного сотрудничества между Германией и Россией прибыл в Москву и 6 ноября вручил верительные грамоты Председателю ВЦИК М. И. Калинину (11784).</w:t>
      </w:r>
    </w:p>
    <w:p w14:paraId="25A6C8DD" w14:textId="77777777" w:rsidR="008E0FBF" w:rsidRPr="00B541D6" w:rsidRDefault="008E0FBF" w:rsidP="00B541D6">
      <w:pPr>
        <w:autoSpaceDE w:val="0"/>
        <w:autoSpaceDN w:val="0"/>
        <w:adjustRightInd w:val="0"/>
        <w:jc w:val="both"/>
        <w:rPr>
          <w:color w:val="000000" w:themeColor="text1"/>
          <w:sz w:val="16"/>
          <w:szCs w:val="16"/>
        </w:rPr>
      </w:pPr>
    </w:p>
    <w:p w14:paraId="0A74859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33362B1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01F78B4" w14:textId="77777777" w:rsidR="002E4465" w:rsidRPr="00B541D6" w:rsidRDefault="002E4465" w:rsidP="00B541D6">
      <w:pPr>
        <w:jc w:val="both"/>
        <w:rPr>
          <w:color w:val="000000" w:themeColor="text1"/>
          <w:sz w:val="16"/>
          <w:szCs w:val="16"/>
        </w:rPr>
      </w:pPr>
      <w:r w:rsidRPr="00B541D6">
        <w:rPr>
          <w:rStyle w:val="ucoz-forum-post"/>
          <w:bCs/>
          <w:color w:val="000000" w:themeColor="text1"/>
          <w:sz w:val="16"/>
          <w:szCs w:val="16"/>
        </w:rPr>
        <w:lastRenderedPageBreak/>
        <w:t xml:space="preserve">2 ноября </w:t>
      </w:r>
      <w:r w:rsidRPr="00B541D6">
        <w:rPr>
          <w:color w:val="000000" w:themeColor="text1"/>
          <w:sz w:val="16"/>
          <w:szCs w:val="16"/>
        </w:rPr>
        <w:t>в 1922 году состоялся первый полёт немецкого самолёта «Dornier Do J Wal». Правда, в связи с запретом, наложенным на Германию Версальским договором, аппарат был построен и испытывался в Италии. Эта цельнометаллическая летающая лодка оказалась одним из самых удачных транспортных самолётов 1920-х</w:t>
      </w:r>
    </w:p>
    <w:p w14:paraId="12667473" w14:textId="77777777" w:rsidR="002E4465" w:rsidRPr="00B541D6" w:rsidRDefault="002E4465" w:rsidP="00B541D6">
      <w:pPr>
        <w:jc w:val="both"/>
        <w:rPr>
          <w:color w:val="000000" w:themeColor="text1"/>
          <w:sz w:val="16"/>
          <w:szCs w:val="16"/>
        </w:rPr>
      </w:pPr>
    </w:p>
    <w:p w14:paraId="088E5F18" w14:textId="77777777" w:rsidR="00F81183" w:rsidRPr="00B541D6" w:rsidRDefault="00F81183" w:rsidP="00B541D6">
      <w:pPr>
        <w:jc w:val="both"/>
        <w:rPr>
          <w:color w:val="000000" w:themeColor="text1"/>
          <w:sz w:val="16"/>
          <w:szCs w:val="16"/>
        </w:rPr>
      </w:pPr>
      <w:r w:rsidRPr="00B541D6">
        <w:rPr>
          <w:color w:val="000000" w:themeColor="text1"/>
          <w:sz w:val="16"/>
          <w:szCs w:val="16"/>
        </w:rPr>
        <w:t>2 ноября 1922 Qantas начинает свои первые регулярные рейсы между Шарлевилем, Квинсленд и Клонкарри, Квинсленд (20352).</w:t>
      </w:r>
    </w:p>
    <w:p w14:paraId="58E2E419" w14:textId="77777777" w:rsidR="00F81183" w:rsidRPr="00B541D6" w:rsidRDefault="00F81183" w:rsidP="00B541D6">
      <w:pPr>
        <w:jc w:val="both"/>
        <w:rPr>
          <w:color w:val="000000" w:themeColor="text1"/>
          <w:sz w:val="16"/>
          <w:szCs w:val="16"/>
        </w:rPr>
      </w:pPr>
    </w:p>
    <w:p w14:paraId="7F8E183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2 по 7 ноября 1922 в Берлине проходила конференция экспертов по валютным вопросам и анализировали положение марки (3481).</w:t>
      </w:r>
    </w:p>
    <w:p w14:paraId="09432DC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13EF4B1" w14:textId="77777777" w:rsidR="002E4465"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173E1141" w14:textId="77777777" w:rsidR="002E4465" w:rsidRPr="00B541D6" w:rsidRDefault="002E4465" w:rsidP="00B541D6">
      <w:pPr>
        <w:numPr>
          <w:ilvl w:val="12"/>
          <w:numId w:val="0"/>
        </w:numPr>
        <w:autoSpaceDE w:val="0"/>
        <w:autoSpaceDN w:val="0"/>
        <w:adjustRightInd w:val="0"/>
        <w:jc w:val="both"/>
        <w:rPr>
          <w:iCs/>
          <w:color w:val="000000" w:themeColor="text1"/>
          <w:sz w:val="16"/>
          <w:szCs w:val="16"/>
        </w:rPr>
      </w:pPr>
    </w:p>
    <w:p w14:paraId="29173B68" w14:textId="77777777" w:rsidR="00F81183" w:rsidRPr="00B541D6" w:rsidRDefault="00F81183" w:rsidP="00B541D6">
      <w:pPr>
        <w:jc w:val="both"/>
        <w:rPr>
          <w:color w:val="000000" w:themeColor="text1"/>
          <w:sz w:val="16"/>
          <w:szCs w:val="16"/>
        </w:rPr>
      </w:pPr>
      <w:r w:rsidRPr="00B541D6">
        <w:rPr>
          <w:color w:val="000000" w:themeColor="text1"/>
          <w:sz w:val="16"/>
          <w:szCs w:val="16"/>
        </w:rPr>
        <w:t>3 ноября 1922 г.</w:t>
      </w:r>
    </w:p>
    <w:p w14:paraId="7B4EC8D0" w14:textId="77777777" w:rsidR="00F81183" w:rsidRPr="00B541D6" w:rsidRDefault="00F81183" w:rsidP="00B541D6">
      <w:pPr>
        <w:pStyle w:val="5a"/>
        <w:spacing w:before="0" w:after="0" w:line="240" w:lineRule="auto"/>
        <w:jc w:val="both"/>
        <w:rPr>
          <w:rFonts w:ascii="Times New Roman" w:hAnsi="Times New Roman" w:cs="Times New Roman"/>
          <w:color w:val="000000" w:themeColor="text1"/>
          <w:sz w:val="16"/>
          <w:szCs w:val="16"/>
        </w:rPr>
      </w:pPr>
      <w:r w:rsidRPr="00B541D6">
        <w:rPr>
          <w:rFonts w:ascii="Times New Roman" w:hAnsi="Times New Roman" w:cs="Times New Roman"/>
          <w:color w:val="000000" w:themeColor="text1"/>
          <w:sz w:val="16"/>
          <w:szCs w:val="16"/>
        </w:rPr>
        <w:t>Протокол № 165 РВСР</w:t>
      </w:r>
    </w:p>
    <w:p w14:paraId="187AD112" w14:textId="77777777" w:rsidR="00F81183" w:rsidRPr="00B541D6" w:rsidRDefault="00F81183" w:rsidP="00B541D6">
      <w:pPr>
        <w:jc w:val="both"/>
        <w:rPr>
          <w:color w:val="000000" w:themeColor="text1"/>
          <w:sz w:val="16"/>
          <w:szCs w:val="16"/>
        </w:rPr>
      </w:pPr>
      <w:r w:rsidRPr="00B541D6">
        <w:rPr>
          <w:color w:val="000000" w:themeColor="text1"/>
          <w:sz w:val="16"/>
          <w:szCs w:val="16"/>
        </w:rPr>
        <w:t>3 ноября 1922 г.</w:t>
      </w:r>
    </w:p>
    <w:p w14:paraId="3AB35C9B" w14:textId="77777777" w:rsidR="00F81183" w:rsidRPr="00B541D6" w:rsidRDefault="00F81183" w:rsidP="00B541D6">
      <w:pPr>
        <w:jc w:val="both"/>
        <w:rPr>
          <w:color w:val="000000" w:themeColor="text1"/>
          <w:sz w:val="16"/>
          <w:szCs w:val="16"/>
        </w:rPr>
      </w:pPr>
      <w:r w:rsidRPr="00B541D6">
        <w:rPr>
          <w:color w:val="000000" w:themeColor="text1"/>
          <w:sz w:val="16"/>
          <w:szCs w:val="16"/>
        </w:rPr>
        <w:t>Присутствовали: Л. Д. Троцкий, Э. М. Склянский, С. С. Каменев, С. С. Данилов, В. Е. Гарф, В. А. Антонов-Овсеенко, К. А. Мехоношин, Э. С. Панцержанский, Г. П. Галкин, А. А. Знаменский.</w:t>
      </w:r>
    </w:p>
    <w:p w14:paraId="0DF48193" w14:textId="77777777" w:rsidR="00F81183" w:rsidRPr="00B541D6" w:rsidRDefault="00F81183" w:rsidP="00B541D6">
      <w:pPr>
        <w:widowControl w:val="0"/>
        <w:tabs>
          <w:tab w:val="left" w:pos="696"/>
        </w:tabs>
        <w:jc w:val="both"/>
        <w:rPr>
          <w:color w:val="000000" w:themeColor="text1"/>
          <w:sz w:val="16"/>
          <w:szCs w:val="16"/>
        </w:rPr>
      </w:pPr>
      <w:r w:rsidRPr="00B541D6">
        <w:rPr>
          <w:color w:val="000000" w:themeColor="text1"/>
          <w:sz w:val="16"/>
          <w:szCs w:val="16"/>
        </w:rPr>
        <w:t>…4. О гидроавиации [Г. П. Галкин]</w:t>
      </w:r>
      <w:r w:rsidRPr="00B541D6">
        <w:rPr>
          <w:color w:val="000000" w:themeColor="text1"/>
          <w:sz w:val="16"/>
          <w:szCs w:val="16"/>
          <w:vertAlign w:val="superscript"/>
        </w:rPr>
        <w:t>2</w:t>
      </w:r>
      <w:r w:rsidRPr="00B541D6">
        <w:rPr>
          <w:color w:val="000000" w:themeColor="text1"/>
          <w:sz w:val="16"/>
          <w:szCs w:val="16"/>
        </w:rPr>
        <w:t>.</w:t>
      </w:r>
    </w:p>
    <w:p w14:paraId="781BA104" w14:textId="77777777" w:rsidR="00F81183" w:rsidRPr="00B541D6" w:rsidRDefault="00F81183" w:rsidP="00B541D6">
      <w:pPr>
        <w:widowControl w:val="0"/>
        <w:tabs>
          <w:tab w:val="left" w:pos="814"/>
        </w:tabs>
        <w:jc w:val="both"/>
        <w:rPr>
          <w:color w:val="000000" w:themeColor="text1"/>
          <w:sz w:val="16"/>
          <w:szCs w:val="16"/>
        </w:rPr>
      </w:pPr>
      <w:r w:rsidRPr="00B541D6">
        <w:rPr>
          <w:color w:val="000000" w:themeColor="text1"/>
          <w:sz w:val="16"/>
          <w:szCs w:val="16"/>
        </w:rPr>
        <w:t>10) Главвоздухфлоту организоваться внутри отведенных ему шта</w:t>
      </w:r>
      <w:r w:rsidRPr="00B541D6">
        <w:rPr>
          <w:color w:val="000000" w:themeColor="text1"/>
          <w:sz w:val="16"/>
          <w:szCs w:val="16"/>
        </w:rPr>
        <w:softHyphen/>
        <w:t>тов таким образом, чтобы иметь возможность правильного системати</w:t>
      </w:r>
      <w:r w:rsidRPr="00B541D6">
        <w:rPr>
          <w:color w:val="000000" w:themeColor="text1"/>
          <w:sz w:val="16"/>
          <w:szCs w:val="16"/>
        </w:rPr>
        <w:softHyphen/>
        <w:t>ческого наблюдения за состоянием и развитием гидроавиации, причем соответственный отдел Главвоздухфлота должен находиться в тесней</w:t>
      </w:r>
      <w:r w:rsidRPr="00B541D6">
        <w:rPr>
          <w:color w:val="000000" w:themeColor="text1"/>
          <w:sz w:val="16"/>
          <w:szCs w:val="16"/>
        </w:rPr>
        <w:softHyphen/>
        <w:t>шей связи и в оперативном подчинении у главного морского коман</w:t>
      </w:r>
      <w:r w:rsidRPr="00B541D6">
        <w:rPr>
          <w:color w:val="000000" w:themeColor="text1"/>
          <w:sz w:val="16"/>
          <w:szCs w:val="16"/>
        </w:rPr>
        <w:softHyphen/>
        <w:t>дования. Главному морскому командованию предложить по поводу всякого упущения, неправильности или расхождения с Главвоздухфлотом в отношении гидроавиации представлять Главнокомандующему для доклада РВСР соответственные справки.</w:t>
      </w:r>
    </w:p>
    <w:p w14:paraId="56FD14A2" w14:textId="77777777" w:rsidR="00F81183" w:rsidRPr="00B541D6" w:rsidRDefault="00F81183" w:rsidP="00B541D6">
      <w:pPr>
        <w:jc w:val="both"/>
        <w:rPr>
          <w:color w:val="000000" w:themeColor="text1"/>
          <w:sz w:val="16"/>
          <w:szCs w:val="16"/>
        </w:rPr>
      </w:pPr>
      <w:r w:rsidRPr="00B541D6">
        <w:rPr>
          <w:color w:val="000000" w:themeColor="text1"/>
          <w:sz w:val="16"/>
          <w:szCs w:val="16"/>
        </w:rPr>
        <w:t>Председатель Революционного военного совета Республики Л. Д. Троцкий</w:t>
      </w:r>
    </w:p>
    <w:p w14:paraId="460D6032" w14:textId="77777777" w:rsidR="00F81183" w:rsidRPr="00B541D6" w:rsidRDefault="00F81183" w:rsidP="00B541D6">
      <w:pPr>
        <w:jc w:val="both"/>
        <w:rPr>
          <w:color w:val="000000" w:themeColor="text1"/>
          <w:sz w:val="16"/>
          <w:szCs w:val="16"/>
        </w:rPr>
      </w:pPr>
      <w:r w:rsidRPr="00B541D6">
        <w:rPr>
          <w:color w:val="000000" w:themeColor="text1"/>
          <w:sz w:val="16"/>
          <w:szCs w:val="16"/>
        </w:rPr>
        <w:t>Ф. 4. Он. 18. Д. 5. Л. 18-19. Заверенная копия.</w:t>
      </w:r>
    </w:p>
    <w:p w14:paraId="0A3033BC" w14:textId="77777777" w:rsidR="00F81183" w:rsidRPr="00B541D6" w:rsidRDefault="00F81183" w:rsidP="00B541D6">
      <w:pPr>
        <w:jc w:val="both"/>
        <w:rPr>
          <w:color w:val="000000" w:themeColor="text1"/>
          <w:sz w:val="16"/>
          <w:szCs w:val="16"/>
        </w:rPr>
      </w:pPr>
      <w:r w:rsidRPr="00B541D6">
        <w:rPr>
          <w:color w:val="000000" w:themeColor="text1"/>
          <w:sz w:val="16"/>
          <w:szCs w:val="16"/>
        </w:rPr>
        <w:t>Вопрос о гидроавиации, ввиду разногласий между Главвоздухфлотом и Морским командованием отражался в ряде приказов РВСР: №447/78 от 25 марта 1920 г., № 1299/230 от 12 июля 1921 г., № 2433/419 от 27 ок</w:t>
      </w:r>
      <w:r w:rsidRPr="00B541D6">
        <w:rPr>
          <w:color w:val="000000" w:themeColor="text1"/>
          <w:sz w:val="16"/>
          <w:szCs w:val="16"/>
        </w:rPr>
        <w:softHyphen/>
        <w:t>тября 1921 г. В их развитие издано постановление РВСР от 2 ноября 1922 г. Во исполнение этого постановления приказом Главвоздухфлота №46 от 15 ноября 1922 г. в составе Главного управления Воздушного флота сформирован гидроавиационный отдел, подчиненный нач. Шта</w:t>
      </w:r>
      <w:r w:rsidRPr="00B541D6">
        <w:rPr>
          <w:color w:val="000000" w:themeColor="text1"/>
          <w:sz w:val="16"/>
          <w:szCs w:val="16"/>
        </w:rPr>
        <w:softHyphen/>
        <w:t>ба, а по оперативным вопросам — Главному морскому командованию (Ф. 33988. Оп.2. Д.394. Л. 125) (21508).</w:t>
      </w:r>
    </w:p>
    <w:p w14:paraId="763D7767" w14:textId="77777777" w:rsidR="00F81183" w:rsidRPr="00B541D6" w:rsidRDefault="00F81183" w:rsidP="00B541D6">
      <w:pPr>
        <w:jc w:val="both"/>
        <w:rPr>
          <w:color w:val="000000" w:themeColor="text1"/>
          <w:sz w:val="16"/>
          <w:szCs w:val="16"/>
        </w:rPr>
      </w:pPr>
    </w:p>
    <w:p w14:paraId="4328B445" w14:textId="77777777" w:rsidR="002E4465" w:rsidRPr="00B541D6" w:rsidRDefault="002E4465" w:rsidP="00B541D6">
      <w:pPr>
        <w:jc w:val="both"/>
        <w:rPr>
          <w:color w:val="000000" w:themeColor="text1"/>
          <w:sz w:val="16"/>
          <w:szCs w:val="16"/>
        </w:rPr>
      </w:pPr>
      <w:r w:rsidRPr="00B541D6">
        <w:rPr>
          <w:color w:val="000000" w:themeColor="text1"/>
          <w:sz w:val="16"/>
          <w:szCs w:val="16"/>
        </w:rPr>
        <w:t>3 ноября 1922 г. появился специальный приказ с уточненной программой парада (приведём его здесь полностью с грамматикой и орфографией того времени):</w:t>
      </w:r>
    </w:p>
    <w:p w14:paraId="0B9883C0" w14:textId="77777777" w:rsidR="002E4465" w:rsidRPr="00B541D6" w:rsidRDefault="002E4465" w:rsidP="00B541D6">
      <w:pPr>
        <w:jc w:val="both"/>
        <w:rPr>
          <w:color w:val="000000" w:themeColor="text1"/>
          <w:sz w:val="16"/>
          <w:szCs w:val="16"/>
        </w:rPr>
      </w:pPr>
      <w:r w:rsidRPr="00B541D6">
        <w:rPr>
          <w:color w:val="000000" w:themeColor="text1"/>
          <w:sz w:val="16"/>
          <w:szCs w:val="16"/>
        </w:rPr>
        <w:t>«В параде принимают участие: Разведывательная эскадрилья. Истребительная эскад</w:t>
      </w:r>
      <w:r w:rsidRPr="00B541D6">
        <w:rPr>
          <w:color w:val="000000" w:themeColor="text1"/>
          <w:sz w:val="16"/>
          <w:szCs w:val="16"/>
        </w:rPr>
        <w:softHyphen/>
        <w:t>рилья № 2. 14 отряд. Разведывательный авиаотряд. Московская школа военных летчи</w:t>
      </w:r>
      <w:r w:rsidRPr="00B541D6">
        <w:rPr>
          <w:color w:val="000000" w:themeColor="text1"/>
          <w:sz w:val="16"/>
          <w:szCs w:val="16"/>
        </w:rPr>
        <w:softHyphen/>
        <w:t>ков. Опытный аэродром. Аэрофотограмметрическая школа. Воздушные корабли: Хионы, Хавелянд 34, Фридрихс-гафен, Фоккер. 1-й Артвоздухоплавательный отряд.</w:t>
      </w:r>
    </w:p>
    <w:p w14:paraId="75031791" w14:textId="77777777" w:rsidR="002E4465" w:rsidRPr="00B541D6" w:rsidRDefault="002E4465" w:rsidP="00B541D6">
      <w:pPr>
        <w:jc w:val="both"/>
        <w:rPr>
          <w:color w:val="000000" w:themeColor="text1"/>
          <w:sz w:val="16"/>
          <w:szCs w:val="16"/>
        </w:rPr>
      </w:pPr>
      <w:r w:rsidRPr="00B541D6">
        <w:rPr>
          <w:color w:val="000000" w:themeColor="text1"/>
          <w:sz w:val="16"/>
          <w:szCs w:val="16"/>
        </w:rPr>
        <w:t>Полеты. 1. Самолёты появляются над Красной площадью в 13 час 30 мин в следующем порядке: на высоте 700-900 м 2 отряда Мартинсайдов истребительной эскадрильи в жу</w:t>
      </w:r>
      <w:r w:rsidRPr="00B541D6">
        <w:rPr>
          <w:color w:val="000000" w:themeColor="text1"/>
          <w:sz w:val="16"/>
          <w:szCs w:val="16"/>
        </w:rPr>
        <w:softHyphen/>
        <w:t>равлином строю уступом вверх с замыкающим самолётом позади каждого отряда. Оба от</w:t>
      </w:r>
      <w:r w:rsidRPr="00B541D6">
        <w:rPr>
          <w:color w:val="000000" w:themeColor="text1"/>
          <w:sz w:val="16"/>
          <w:szCs w:val="16"/>
        </w:rPr>
        <w:softHyphen/>
        <w:t xml:space="preserve">ряда идут по направлениям, параллельным друг другу. Перед отрядами Мартинсайдов следуют развернутые строем три </w:t>
      </w:r>
      <w:r w:rsidRPr="00B541D6">
        <w:rPr>
          <w:color w:val="000000" w:themeColor="text1"/>
          <w:sz w:val="16"/>
          <w:szCs w:val="16"/>
          <w:lang w:val="en-US"/>
        </w:rPr>
        <w:t>DH</w:t>
      </w:r>
      <w:r w:rsidRPr="00B541D6">
        <w:rPr>
          <w:color w:val="000000" w:themeColor="text1"/>
          <w:sz w:val="16"/>
          <w:szCs w:val="16"/>
        </w:rPr>
        <w:t>-9 с Либерти /разведэскадрилья/ и впереди них Бристоль-Файтер истребительной эскадрильи. Пройдя место парада, группа разворачивает</w:t>
      </w:r>
      <w:r w:rsidRPr="00B541D6">
        <w:rPr>
          <w:color w:val="000000" w:themeColor="text1"/>
          <w:sz w:val="16"/>
          <w:szCs w:val="16"/>
        </w:rPr>
        <w:softHyphen/>
        <w:t>ся влево над Павелецким вокзалом, перестраивается гуськом, сохраняя отрядный строй. Продолжает полёт по кругу против часовой стрелки, группа проходит вновь над Красной Площадью, совершая этот круг в течение часа, после чего уходит на свой аэродром.</w:t>
      </w:r>
    </w:p>
    <w:p w14:paraId="12AC0612" w14:textId="77777777" w:rsidR="002E4465" w:rsidRPr="00B541D6" w:rsidRDefault="002E4465" w:rsidP="00B541D6">
      <w:pPr>
        <w:jc w:val="both"/>
        <w:rPr>
          <w:color w:val="000000" w:themeColor="text1"/>
          <w:sz w:val="16"/>
          <w:szCs w:val="16"/>
        </w:rPr>
      </w:pPr>
      <w:r w:rsidRPr="00B541D6">
        <w:rPr>
          <w:color w:val="000000" w:themeColor="text1"/>
          <w:sz w:val="16"/>
          <w:szCs w:val="16"/>
        </w:rPr>
        <w:t xml:space="preserve">За отрядами истребительной эскадрильи на дистанции не свыше 500 м на высоте 1000-1200 м следует разведывательная эскадрилья, имея 2 отряда </w:t>
      </w:r>
      <w:r w:rsidRPr="00B541D6">
        <w:rPr>
          <w:color w:val="000000" w:themeColor="text1"/>
          <w:sz w:val="16"/>
          <w:szCs w:val="16"/>
          <w:lang w:val="en-US"/>
        </w:rPr>
        <w:t>DH</w:t>
      </w:r>
      <w:r w:rsidRPr="00B541D6">
        <w:rPr>
          <w:color w:val="000000" w:themeColor="text1"/>
          <w:sz w:val="16"/>
          <w:szCs w:val="16"/>
        </w:rPr>
        <w:t xml:space="preserve">-9 с Пума, идущие параллельно друг другу и отряд </w:t>
      </w:r>
      <w:r w:rsidRPr="00B541D6">
        <w:rPr>
          <w:color w:val="000000" w:themeColor="text1"/>
          <w:sz w:val="16"/>
          <w:szCs w:val="16"/>
          <w:lang w:val="en-US"/>
        </w:rPr>
        <w:t>DH</w:t>
      </w:r>
      <w:r w:rsidRPr="00B541D6">
        <w:rPr>
          <w:color w:val="000000" w:themeColor="text1"/>
          <w:sz w:val="16"/>
          <w:szCs w:val="16"/>
        </w:rPr>
        <w:t>-9 с Мерседесом, следующий позади первых двух. По</w:t>
      </w:r>
      <w:r w:rsidRPr="00B541D6">
        <w:rPr>
          <w:color w:val="000000" w:themeColor="text1"/>
          <w:sz w:val="16"/>
          <w:szCs w:val="16"/>
        </w:rPr>
        <w:softHyphen/>
        <w:t>зади последнего отряда следует отряд СПАДов истребительной эскадрильи. Каждый от</w:t>
      </w:r>
      <w:r w:rsidRPr="00B541D6">
        <w:rPr>
          <w:color w:val="000000" w:themeColor="text1"/>
          <w:sz w:val="16"/>
          <w:szCs w:val="16"/>
        </w:rPr>
        <w:softHyphen/>
        <w:t>ряд следует в журавлином строю с одним замыкающим самолётом. После прохождения над парадом при развороте над Павелецким вокзалом отряды, сохраняя свой строй, вы</w:t>
      </w:r>
      <w:r w:rsidRPr="00B541D6">
        <w:rPr>
          <w:color w:val="000000" w:themeColor="text1"/>
          <w:sz w:val="16"/>
          <w:szCs w:val="16"/>
        </w:rPr>
        <w:softHyphen/>
        <w:t>страиваются гуськом и, продолжая полёт, следуют в направлении истребительной эска</w:t>
      </w:r>
      <w:r w:rsidRPr="00B541D6">
        <w:rPr>
          <w:color w:val="000000" w:themeColor="text1"/>
          <w:sz w:val="16"/>
          <w:szCs w:val="16"/>
        </w:rPr>
        <w:softHyphen/>
        <w:t>дрильи. Позади разведывательной эскадрильи на дистанции не выше 500 м и на высоте 1300-1700 м следуют самолёты Московской школы и Опытного аэродрома в составе:</w:t>
      </w:r>
    </w:p>
    <w:p w14:paraId="6C71A5B2" w14:textId="77777777" w:rsidR="002E4465" w:rsidRPr="00B541D6" w:rsidRDefault="002E4465" w:rsidP="00B541D6">
      <w:pPr>
        <w:tabs>
          <w:tab w:val="left" w:pos="500"/>
        </w:tabs>
        <w:jc w:val="both"/>
        <w:rPr>
          <w:color w:val="000000" w:themeColor="text1"/>
          <w:sz w:val="16"/>
          <w:szCs w:val="16"/>
        </w:rPr>
      </w:pPr>
      <w:r w:rsidRPr="00B541D6">
        <w:rPr>
          <w:color w:val="000000" w:themeColor="text1"/>
          <w:sz w:val="16"/>
          <w:szCs w:val="16"/>
        </w:rPr>
        <w:t>а) одной группы Ньюпоров в журавлином строю на высоте 1300-1400 м.</w:t>
      </w:r>
    </w:p>
    <w:p w14:paraId="5EEE909A" w14:textId="77777777" w:rsidR="002E4465" w:rsidRPr="00B541D6" w:rsidRDefault="002E4465" w:rsidP="00B541D6">
      <w:pPr>
        <w:tabs>
          <w:tab w:val="left" w:pos="518"/>
        </w:tabs>
        <w:jc w:val="both"/>
        <w:rPr>
          <w:color w:val="000000" w:themeColor="text1"/>
          <w:sz w:val="16"/>
          <w:szCs w:val="16"/>
        </w:rPr>
      </w:pPr>
      <w:r w:rsidRPr="00B541D6">
        <w:rPr>
          <w:color w:val="000000" w:themeColor="text1"/>
          <w:sz w:val="16"/>
          <w:szCs w:val="16"/>
        </w:rPr>
        <w:t>б) сводной группы из прочих самолетов, идущей в приблизительном</w:t>
      </w:r>
      <w:r w:rsidRPr="00B541D6">
        <w:rPr>
          <w:rStyle w:val="10pt"/>
          <w:rFonts w:ascii="Times New Roman" w:cs="Times New Roman"/>
          <w:color w:val="000000" w:themeColor="text1"/>
          <w:spacing w:val="0"/>
          <w:sz w:val="16"/>
          <w:szCs w:val="16"/>
        </w:rPr>
        <w:t xml:space="preserve"> строю</w:t>
      </w:r>
      <w:r w:rsidRPr="00B541D6">
        <w:rPr>
          <w:color w:val="000000" w:themeColor="text1"/>
          <w:sz w:val="16"/>
          <w:szCs w:val="16"/>
        </w:rPr>
        <w:t xml:space="preserve"> на высо</w:t>
      </w:r>
      <w:r w:rsidRPr="00B541D6">
        <w:rPr>
          <w:color w:val="000000" w:themeColor="text1"/>
          <w:sz w:val="16"/>
          <w:szCs w:val="16"/>
        </w:rPr>
        <w:softHyphen/>
        <w:t>те 1500-1700 м вслед за группой Ньюпоров. Сделав поворот влево над Павелецким вокзалом, обе группы вторично проходят над Красной площадью и уходят на свой аэ</w:t>
      </w:r>
      <w:r w:rsidRPr="00B541D6">
        <w:rPr>
          <w:color w:val="000000" w:themeColor="text1"/>
          <w:sz w:val="16"/>
          <w:szCs w:val="16"/>
        </w:rPr>
        <w:softHyphen/>
        <w:t>родром для посадки.</w:t>
      </w:r>
    </w:p>
    <w:p w14:paraId="012E565D" w14:textId="77777777" w:rsidR="002E4465" w:rsidRPr="00B541D6" w:rsidRDefault="002E4465" w:rsidP="00B541D6">
      <w:pPr>
        <w:jc w:val="both"/>
        <w:rPr>
          <w:color w:val="000000" w:themeColor="text1"/>
          <w:sz w:val="16"/>
          <w:szCs w:val="16"/>
        </w:rPr>
      </w:pPr>
      <w:r w:rsidRPr="00B541D6">
        <w:rPr>
          <w:color w:val="000000" w:themeColor="text1"/>
          <w:sz w:val="16"/>
          <w:szCs w:val="16"/>
        </w:rPr>
        <w:t>2. Появившись и пройдя указанным выше порядком над местом парада, группы са</w:t>
      </w:r>
      <w:r w:rsidRPr="00B541D6">
        <w:rPr>
          <w:color w:val="000000" w:themeColor="text1"/>
          <w:sz w:val="16"/>
          <w:szCs w:val="16"/>
        </w:rPr>
        <w:softHyphen/>
        <w:t>молётов при дальнейшем следовании будут приходить на произвольных дистанциях, ввиду разности скоростей самолётов отдельных групп.</w:t>
      </w:r>
    </w:p>
    <w:p w14:paraId="69B3EF45" w14:textId="77777777" w:rsidR="002E4465" w:rsidRPr="00B541D6" w:rsidRDefault="002E4465" w:rsidP="00B541D6">
      <w:pPr>
        <w:jc w:val="both"/>
        <w:rPr>
          <w:color w:val="000000" w:themeColor="text1"/>
          <w:sz w:val="16"/>
          <w:szCs w:val="16"/>
        </w:rPr>
      </w:pPr>
      <w:r w:rsidRPr="00B541D6">
        <w:rPr>
          <w:color w:val="000000" w:themeColor="text1"/>
          <w:sz w:val="16"/>
          <w:szCs w:val="16"/>
        </w:rPr>
        <w:t>Самолёты спецназначения.</w:t>
      </w:r>
    </w:p>
    <w:p w14:paraId="36EF20D4" w14:textId="77777777" w:rsidR="002E4465" w:rsidRPr="00B541D6" w:rsidRDefault="002E4465" w:rsidP="00B541D6">
      <w:pPr>
        <w:jc w:val="both"/>
        <w:rPr>
          <w:color w:val="000000" w:themeColor="text1"/>
          <w:sz w:val="16"/>
          <w:szCs w:val="16"/>
        </w:rPr>
      </w:pPr>
      <w:r w:rsidRPr="00B541D6">
        <w:rPr>
          <w:color w:val="000000" w:themeColor="text1"/>
          <w:sz w:val="16"/>
          <w:szCs w:val="16"/>
        </w:rPr>
        <w:t>1. Самолёт ДЕ-2Е Аэрофотограмметрической школы про</w:t>
      </w:r>
      <w:r w:rsidRPr="00B541D6">
        <w:rPr>
          <w:color w:val="000000" w:themeColor="text1"/>
          <w:sz w:val="16"/>
          <w:szCs w:val="16"/>
        </w:rPr>
        <w:softHyphen/>
        <w:t>изводит фотографирование парада на Красной площади на высоте 600-700 м.</w:t>
      </w:r>
    </w:p>
    <w:p w14:paraId="0ECB4680" w14:textId="77777777" w:rsidR="002E4465" w:rsidRPr="00B541D6" w:rsidRDefault="002E4465" w:rsidP="00B541D6">
      <w:pPr>
        <w:tabs>
          <w:tab w:val="left" w:pos="513"/>
        </w:tabs>
        <w:jc w:val="both"/>
        <w:rPr>
          <w:color w:val="000000" w:themeColor="text1"/>
          <w:sz w:val="16"/>
          <w:szCs w:val="16"/>
        </w:rPr>
      </w:pPr>
      <w:r w:rsidRPr="00B541D6">
        <w:rPr>
          <w:color w:val="000000" w:themeColor="text1"/>
          <w:sz w:val="16"/>
          <w:szCs w:val="16"/>
        </w:rPr>
        <w:t>2. На самолёт Эльфауге 14-го авиаотряда возлагается передача по радио привет</w:t>
      </w:r>
      <w:r w:rsidRPr="00B541D6">
        <w:rPr>
          <w:color w:val="000000" w:themeColor="text1"/>
          <w:sz w:val="16"/>
          <w:szCs w:val="16"/>
        </w:rPr>
        <w:softHyphen/>
        <w:t>ствия Воздухофлота. Район полёта — Сокольники.</w:t>
      </w:r>
    </w:p>
    <w:p w14:paraId="275C5C0B" w14:textId="77777777" w:rsidR="002E4465" w:rsidRPr="00B541D6" w:rsidRDefault="002E4465" w:rsidP="00B541D6">
      <w:pPr>
        <w:tabs>
          <w:tab w:val="left" w:pos="522"/>
        </w:tabs>
        <w:jc w:val="both"/>
        <w:rPr>
          <w:color w:val="000000" w:themeColor="text1"/>
          <w:sz w:val="16"/>
          <w:szCs w:val="16"/>
        </w:rPr>
      </w:pPr>
      <w:r w:rsidRPr="00B541D6">
        <w:rPr>
          <w:color w:val="000000" w:themeColor="text1"/>
          <w:sz w:val="16"/>
          <w:szCs w:val="16"/>
        </w:rPr>
        <w:t>3. Воздушные корабли: Хиони, Хавелянд 34, фридрихс-гафен, Фоккер и Вуазен 14-го авиаотряда выпускаются после окончания группового полёта.</w:t>
      </w:r>
    </w:p>
    <w:p w14:paraId="1D43C6AC" w14:textId="77777777" w:rsidR="002E4465" w:rsidRPr="00B541D6" w:rsidRDefault="002E4465" w:rsidP="00B541D6">
      <w:pPr>
        <w:jc w:val="both"/>
        <w:rPr>
          <w:color w:val="000000" w:themeColor="text1"/>
          <w:sz w:val="16"/>
          <w:szCs w:val="16"/>
        </w:rPr>
      </w:pPr>
      <w:r w:rsidRPr="00B541D6">
        <w:rPr>
          <w:color w:val="000000" w:themeColor="text1"/>
          <w:sz w:val="16"/>
          <w:szCs w:val="16"/>
        </w:rPr>
        <w:t>Маршрут полётов... устанавливается: село Всехсвятское — Петроградское шоссе — Красная площадь — Павелецкий вокзал /поворот налево/ — Красная площадь.</w:t>
      </w:r>
    </w:p>
    <w:p w14:paraId="4C29828F" w14:textId="77777777" w:rsidR="002E4465" w:rsidRPr="00B541D6" w:rsidRDefault="002E4465" w:rsidP="00B541D6">
      <w:pPr>
        <w:jc w:val="both"/>
        <w:rPr>
          <w:color w:val="000000" w:themeColor="text1"/>
          <w:sz w:val="16"/>
          <w:szCs w:val="16"/>
        </w:rPr>
      </w:pPr>
      <w:r w:rsidRPr="00B541D6">
        <w:rPr>
          <w:color w:val="000000" w:themeColor="text1"/>
          <w:sz w:val="16"/>
          <w:szCs w:val="16"/>
        </w:rPr>
        <w:t>Самолёты, вышедшие из строя или почему-либо не могущие быть на указанной им высоте, выходят из строя в удобную для них сторону и немедленно возвращаются на свой аэродром.</w:t>
      </w:r>
    </w:p>
    <w:p w14:paraId="6F828C20" w14:textId="77777777" w:rsidR="002E4465" w:rsidRPr="00B541D6" w:rsidRDefault="002E4465" w:rsidP="00B541D6">
      <w:pPr>
        <w:jc w:val="both"/>
        <w:rPr>
          <w:color w:val="000000" w:themeColor="text1"/>
          <w:sz w:val="16"/>
          <w:szCs w:val="16"/>
        </w:rPr>
      </w:pPr>
      <w:r w:rsidRPr="00B541D6">
        <w:rPr>
          <w:color w:val="000000" w:themeColor="text1"/>
          <w:sz w:val="16"/>
          <w:szCs w:val="16"/>
        </w:rPr>
        <w:t>Условия полётов в зависимости от погоды. Если облачность не позволит произвести полёты выше 1000 м, но будет ниже 600 м, то в полёте принимают участие только са</w:t>
      </w:r>
      <w:r w:rsidRPr="00B541D6">
        <w:rPr>
          <w:color w:val="000000" w:themeColor="text1"/>
          <w:sz w:val="16"/>
          <w:szCs w:val="16"/>
        </w:rPr>
        <w:softHyphen/>
        <w:t>молёты обеих эскадрилий и самолёты спецназначения, причем отряды эскадрилий, со</w:t>
      </w:r>
      <w:r w:rsidRPr="00B541D6">
        <w:rPr>
          <w:color w:val="000000" w:themeColor="text1"/>
          <w:sz w:val="16"/>
          <w:szCs w:val="16"/>
        </w:rPr>
        <w:softHyphen/>
        <w:t>храняя отрядный строй, движутся гуськом все по кругу против часовой стрелки. Если облачность будет ниже 600 м, то полёты производиться не будут.</w:t>
      </w:r>
    </w:p>
    <w:p w14:paraId="7E46A234" w14:textId="77777777" w:rsidR="002E4465" w:rsidRPr="00B541D6" w:rsidRDefault="002E4465" w:rsidP="00B541D6">
      <w:pPr>
        <w:jc w:val="both"/>
        <w:rPr>
          <w:color w:val="000000" w:themeColor="text1"/>
          <w:sz w:val="16"/>
          <w:szCs w:val="16"/>
        </w:rPr>
      </w:pPr>
      <w:r w:rsidRPr="00B541D6">
        <w:rPr>
          <w:color w:val="000000" w:themeColor="text1"/>
          <w:sz w:val="16"/>
          <w:szCs w:val="16"/>
        </w:rPr>
        <w:t>Подъем аэростата производится на Красной площади у церкви Василия Блаженнного» (15800).</w:t>
      </w:r>
    </w:p>
    <w:p w14:paraId="76C9AB62" w14:textId="77777777" w:rsidR="002E4465" w:rsidRPr="00B541D6" w:rsidRDefault="002E4465" w:rsidP="00B541D6">
      <w:pPr>
        <w:jc w:val="both"/>
        <w:rPr>
          <w:color w:val="000000" w:themeColor="text1"/>
          <w:sz w:val="16"/>
          <w:szCs w:val="16"/>
        </w:rPr>
      </w:pPr>
    </w:p>
    <w:p w14:paraId="31C0D09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4D0F837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733CFDC" w14:textId="77777777" w:rsidR="008E0FBF" w:rsidRPr="00B541D6" w:rsidRDefault="008E0FBF" w:rsidP="00B541D6">
      <w:pPr>
        <w:autoSpaceDE w:val="0"/>
        <w:autoSpaceDN w:val="0"/>
        <w:adjustRightInd w:val="0"/>
        <w:jc w:val="both"/>
        <w:rPr>
          <w:color w:val="000000" w:themeColor="text1"/>
          <w:sz w:val="16"/>
          <w:szCs w:val="16"/>
        </w:rPr>
      </w:pPr>
      <w:r w:rsidRPr="00B541D6">
        <w:rPr>
          <w:noProof/>
          <w:color w:val="000000" w:themeColor="text1"/>
          <w:sz w:val="16"/>
          <w:szCs w:val="16"/>
        </w:rPr>
        <w:t>4 ноября 1922 г. по решению Петросовета Обуховский сталелитейный завод был переимено</w:t>
      </w:r>
      <w:r w:rsidRPr="00B541D6">
        <w:rPr>
          <w:noProof/>
          <w:color w:val="000000" w:themeColor="text1"/>
          <w:sz w:val="16"/>
          <w:szCs w:val="16"/>
        </w:rPr>
        <w:softHyphen/>
        <w:t>ван в Петроградский государственный орудийный оптический и сталелитейный завод «Большевик». В 1992 г. завод стал именоваться ФГУП Государ- ственный Обуховский завод. В 2003 г. преобразо</w:t>
      </w:r>
      <w:r w:rsidRPr="00B541D6">
        <w:rPr>
          <w:noProof/>
          <w:color w:val="000000" w:themeColor="text1"/>
          <w:sz w:val="16"/>
          <w:szCs w:val="16"/>
        </w:rPr>
        <w:softHyphen/>
        <w:t>ван в ОАО «ГОЗ Обуховский завод»</w:t>
      </w:r>
      <w:r w:rsidRPr="00B541D6">
        <w:rPr>
          <w:color w:val="000000" w:themeColor="text1"/>
          <w:sz w:val="16"/>
          <w:szCs w:val="16"/>
        </w:rPr>
        <w:t xml:space="preserve"> (11905)</w:t>
      </w:r>
      <w:r w:rsidRPr="00B541D6">
        <w:rPr>
          <w:noProof/>
          <w:color w:val="000000" w:themeColor="text1"/>
          <w:sz w:val="16"/>
          <w:szCs w:val="16"/>
        </w:rPr>
        <w:t>.</w:t>
      </w:r>
    </w:p>
    <w:p w14:paraId="49BA2461" w14:textId="77777777" w:rsidR="008E0FBF" w:rsidRPr="00B541D6" w:rsidRDefault="008E0FBF" w:rsidP="00B541D6">
      <w:pPr>
        <w:autoSpaceDE w:val="0"/>
        <w:autoSpaceDN w:val="0"/>
        <w:adjustRightInd w:val="0"/>
        <w:jc w:val="both"/>
        <w:rPr>
          <w:noProof/>
          <w:color w:val="000000" w:themeColor="text1"/>
          <w:sz w:val="16"/>
          <w:szCs w:val="16"/>
        </w:rPr>
      </w:pPr>
    </w:p>
    <w:p w14:paraId="051287F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2F5CED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B0CE0FB"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4 ноября 1922 в Харькове создан украинский институт марксизма (4962).</w:t>
      </w:r>
    </w:p>
    <w:p w14:paraId="581FAC9D"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522DDC0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45FB07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601CBF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 ноября (5 - 2100) 1922 экспедиция Хауфорда Картера обнаружила гробницу Тутанхамона и вела раскопки еще два года (3481).</w:t>
      </w:r>
    </w:p>
    <w:p w14:paraId="2DFA19B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EBA8083" w14:textId="77777777" w:rsidR="002E4465" w:rsidRPr="00B541D6" w:rsidRDefault="002E4465" w:rsidP="00B541D6">
      <w:pPr>
        <w:jc w:val="both"/>
        <w:rPr>
          <w:bCs/>
          <w:color w:val="000000" w:themeColor="text1"/>
          <w:sz w:val="16"/>
          <w:szCs w:val="16"/>
        </w:rPr>
      </w:pPr>
      <w:r w:rsidRPr="00B541D6">
        <w:rPr>
          <w:bCs/>
          <w:color w:val="000000" w:themeColor="text1"/>
          <w:sz w:val="16"/>
          <w:szCs w:val="16"/>
        </w:rPr>
        <w:t>4 ноября</w:t>
      </w:r>
      <w:r w:rsidRPr="00B541D6">
        <w:rPr>
          <w:color w:val="000000" w:themeColor="text1"/>
          <w:sz w:val="16"/>
          <w:szCs w:val="16"/>
        </w:rPr>
        <w:t xml:space="preserve"> в 1922 году англичанин Говард Картер обнаружил гробницу фараона Тутанхамона в Египте. Он уже успел отыскать до этого фаянсовый кубок из гробницы, изломанный деревянный ларец с золотыми листочками, на которых начертано имя Тутанхамона, и глиняный сосуд с остатками льняных повязок - их забыли жрецы, бальзамировавшие труп фараона. Шесть лет назад по плану котлована Картер провел три линии, соединяющие точки трех находок, и обозначил, таким образом, треугольник поисков. Первый удар кирки пришелся как раз над тем местом, где находилась первая ступенька лестницы, ведущей в гробницу Тутанхамона! Шесть долгих сезонов раскопки не приносили никакого результата, и Картер уже почти смирился, как вдруг рабочие, сносившие временные бараки, обнаружили под метровым слоем щебня ту самую ступеньку. Откопав всю лестницу, исследователи обнаружили дверь, заложенную камнями, замурованную и снабженную двойной печатью. Вверху кладки Картер проделал небольшое отверстие и, посветив в него, заглянул внутрь, но ничего не увидел - помещение было завалено камнем и щебнем до самого потолка. В Англию лорду Карнарвону полетела телеграмма: "Наконец вы сделали чудесное открытие в Долине: великолепная гробница с нетронутыми печатями вновь закрыта до вашего приезда. Поздравляю". Лорд Карнарвон и его дочь леди Эвелин Герберт прибыли в Луксор 23 ноября. Доктор Алан Гардинер, знаток папирусов, которого Карнарвон пригласил с собою в поездку, обещал прибыть в первых числах нового года. 26 ноября, расчистив 27-футовый проход, археологи обнаружили второй замурованный дверной проем. Сотни предметов находились в помещении, впоследствии названном Передней комнатой, в полнейшем беспорядке, "как ненужная мебель в чулане", по меткому выражению сэра Алана Гардинера. И только две фигуры в полный рост стояли по обеим сторонам замурованного и запечатанного дверного проема, что находился по правой стене. Фигуры были из дерева, пропитанного чем-то вроде асфальта, раскрашенные </w:t>
      </w:r>
      <w:r w:rsidRPr="00B541D6">
        <w:rPr>
          <w:color w:val="000000" w:themeColor="text1"/>
          <w:sz w:val="16"/>
          <w:szCs w:val="16"/>
        </w:rPr>
        <w:lastRenderedPageBreak/>
        <w:t>черными и золотыми красками, на лбу у них были царские уреи, а в руках - золотые жезлы. Впервые за всю историю раскопок Говард Картер столкнулся с вероятностью обнаружить нетронутый царский гроб.</w:t>
      </w:r>
    </w:p>
    <w:p w14:paraId="03E1106A" w14:textId="77777777" w:rsidR="002E4465" w:rsidRPr="00B541D6" w:rsidRDefault="002E4465" w:rsidP="00B541D6">
      <w:pPr>
        <w:jc w:val="both"/>
        <w:rPr>
          <w:bCs/>
          <w:color w:val="000000" w:themeColor="text1"/>
          <w:sz w:val="16"/>
          <w:szCs w:val="16"/>
        </w:rPr>
      </w:pPr>
      <w:r w:rsidRPr="00B541D6">
        <w:rPr>
          <w:color w:val="000000" w:themeColor="text1"/>
          <w:sz w:val="16"/>
          <w:szCs w:val="16"/>
        </w:rPr>
        <w:t>Велико было искушение немедленно вскрыть запечатанную вторую дверь, но археолог поступил согласно научному долгу: он объявил, что начнет извлекать из гробницы предметы лишь после того, как будут приняты все меры для их сохранения! В Каире к Египетскому музею стали пристраивать специальное отдельное крыло для работы и хранения новой экспозиции. К работе были привлечены куратор Египетского отдела Метрополитен-музея Литгоу, фотограф Бертон, Уинлок и Мейс, тоже из Метрополитен-музея; рисовальщики Холл и Хаузер, директор египетского департамента химии Лукас. Алан Гардинер прибыл для расшифровки надписей, ботаник профессор Перси Ньюберри - для определения цветов, венков и других найденных в гробнице растений. В Передней комнате обнаружили более шестисот предметов, и все они были тщательно описаны и зарисованы самим Картером. После этого решено было размуровать вход в "Золотой Чертог". Там они обнаружили сине-золотой ковчег, занимавший все пространство комнаты. В высоту он почти достигал потолка, а между его стенками и стенами комнаты оставалось не более двух футов. Исследователи протиснулись между стенами и ковчегом, свернули налево и очутились перед входом в ковчег с большой двустворчатой дверью. Всего ковчегов было четыре, в последнем покоился саркофаг, сделанный из желтого кварцита и стоявший на алебастровом постаменте. Крышка саркофага была изготовлена из розового гранита. Четыре ковчега разбирались три месяца, и вот наконец крышка саркофага была поднята, глазам археологов предстал золоченый гроб, повторявший по форме мумию. На крышке гроба был обнаружен скромный веночек полевых цветов. Внутри оказался еще один гроб, изображавший фараона богом Осирисом, в нем же находился и третий гроб из толстого золотого листа, усыпанный полудрагоценными камнями. Мумия была залита ароматической смолой, а голову и плечи покрывала золотая маска.</w:t>
      </w:r>
    </w:p>
    <w:p w14:paraId="6C3F587E" w14:textId="77777777" w:rsidR="002E4465" w:rsidRPr="00B541D6" w:rsidRDefault="002E4465" w:rsidP="00B541D6">
      <w:pPr>
        <w:jc w:val="both"/>
        <w:rPr>
          <w:color w:val="000000" w:themeColor="text1"/>
          <w:sz w:val="16"/>
          <w:szCs w:val="16"/>
        </w:rPr>
      </w:pPr>
      <w:r w:rsidRPr="00B541D6">
        <w:rPr>
          <w:color w:val="000000" w:themeColor="text1"/>
          <w:sz w:val="16"/>
          <w:szCs w:val="16"/>
        </w:rPr>
        <w:t>Лицо мумии оказалось удивительно похожим на все найденные маски и изображения Тутанхамона. Позади усыпальницы искатели обнаружили вход в Сокровищницу, содержащую ковчег, золотые колесницы, изваяние бога Анубиса с головой шакала, огромное количество ларцов с драгоценностями. Дальнейшие события приняли таинственно-мистический оттенок. Все началось с того, что Картер и Карнарвон поссорились, после чего лорд Карнарвон заболел лихорадкой из-за воспалившейся раны и умер 5 апреля 1924 в возрасте 57 лет. Газетчики приписали его смерть древнему проклятию фараонов и раздували эту суеверную выдумку, пока она не превратилась в легенду. Смерть нашла его в номере гостиницы "Континенталь" в Каире. В той же гостинице скончался вскоре американец Артур Мейс. Радиолог Арчибальд Рид, исследовавший тело Тутанхамона при помощи рентгеновских лучей, был отослан домой, где скоро умер "от горячки" (14820).</w:t>
      </w:r>
    </w:p>
    <w:p w14:paraId="5532DD7F" w14:textId="77777777" w:rsidR="002E4465" w:rsidRPr="00B541D6" w:rsidRDefault="002E4465" w:rsidP="00B541D6">
      <w:pPr>
        <w:jc w:val="both"/>
        <w:rPr>
          <w:color w:val="000000" w:themeColor="text1"/>
          <w:sz w:val="16"/>
          <w:szCs w:val="16"/>
        </w:rPr>
      </w:pPr>
    </w:p>
    <w:p w14:paraId="1B68379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 ноября 1922 Генеральный почтмейстер потребовал, чтобы каждый американский дом имел почтовый ящик (2100).</w:t>
      </w:r>
    </w:p>
    <w:p w14:paraId="082874C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3145AC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0EEC048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F7750C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 ноября по 5 декабря 1922 в России сначала в Москве, а потом в Петербурге проходил 4-й Конгресс Коминтерна (3186).</w:t>
      </w:r>
    </w:p>
    <w:p w14:paraId="6F633EB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D6A749C" w14:textId="77777777" w:rsidR="00D96F58" w:rsidRPr="00B541D6" w:rsidRDefault="00D96F58" w:rsidP="00B541D6">
      <w:pPr>
        <w:pStyle w:val="ae"/>
        <w:spacing w:before="0" w:after="0"/>
        <w:jc w:val="both"/>
        <w:rPr>
          <w:color w:val="000000" w:themeColor="text1"/>
          <w:sz w:val="16"/>
          <w:szCs w:val="16"/>
        </w:rPr>
      </w:pPr>
      <w:r w:rsidRPr="00B541D6">
        <w:rPr>
          <w:color w:val="000000" w:themeColor="text1"/>
          <w:sz w:val="16"/>
          <w:szCs w:val="16"/>
        </w:rPr>
        <w:t>5 ноября — 5 декабря 1922 года на Четвертом конгрессе Коминтерна Сразу же после трех содокладов по программному вопросу лидеры РКП(б) попросили у его президиума тайм-аут для обсуждения сложившейся ситуации в российской делегации. 20 ноября 1922 года было созвано специальное «совещание пятерки ЦК», в котором приняли участие Ленин, Троцкий, Бухарин, Радек и Зиновьев. Его итог обернулся поражением для революционного максимализма Бухарина. Решение «пятерки», оформленное затем как резолюция конгресса, подчеркивало необходимость включения частичных и переходных требований в программу с учетом особенностей той или иной страны (18416).</w:t>
      </w:r>
    </w:p>
    <w:p w14:paraId="08085513" w14:textId="77777777" w:rsidR="00D96F58" w:rsidRPr="00B541D6" w:rsidRDefault="00D96F58" w:rsidP="00B541D6">
      <w:pPr>
        <w:pStyle w:val="ae"/>
        <w:spacing w:before="0" w:after="0"/>
        <w:jc w:val="both"/>
        <w:rPr>
          <w:color w:val="000000" w:themeColor="text1"/>
          <w:sz w:val="16"/>
          <w:szCs w:val="16"/>
        </w:rPr>
      </w:pPr>
    </w:p>
    <w:p w14:paraId="42B4698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 ноября 1922 был подписан договор о дружбе с Монголией (1348,240).</w:t>
      </w:r>
    </w:p>
    <w:p w14:paraId="1E425A8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296F29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3E62C2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038BA2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6 ноября 1922 г. состоялся первый полет Do.J Дорнье, причем данный экземпляр являлся не опытным образцом, а стал первым самолетом серийного производства.</w:t>
      </w:r>
    </w:p>
    <w:p w14:paraId="2B49FF7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Лодку GsII предполагалось использовать как в гражданском, так и в военном вариантах, поэтому она имела увеличенные размеры. В гражданской машине впереди размещалась комфортабельная кабина для девяти пассажиров, а в военном варианте здесь оборудовалась передняя оборонительная турель с пулеметом. Размах прямоугольного крыла составлял 22,5 м при постоянной хорде 4,2 м. Крыло конструктивно состояло из двух стальных ферменных лонжеронов и комплекта дюралевых нервюр, общивка - полотняная. Силовая установка могла включать любые двигатели подходящих габаритов, веса и мощности. Моторы, которые располагались тандемом в передней и задней частях гондолы, вращали воздушные винты в противоположные стороны. В средней части моторной гондолы имелось специальное пространство, в которое по лесенке во время полета мог подняться механик для осмотра и даже ремонта двигателей. Для выхода гидросамолета на берег из воды использовались специальные деревянные колеса из толстых досок (чтобы могли плавать), надеваемые при необходимости на боковые "жабры".</w:t>
      </w:r>
    </w:p>
    <w:p w14:paraId="50D9A8B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Несмотря на то, что в 1920 г. постройка двух GsII началась, дальнейшая их судьба не сложилась. В соответствии с Версальским договором Германия потеряла право строить любые самолеты, которые можно было использовать для военных целей. Гидросамолеты Клода Дорнье также попадали в эту категорию, поэтому ему пришлось поступить подобно многим другим немецким конструкторам - организовать их производство за границей. Для продолжения опытов была выбрана Италия, теплый климат которой позволял экспериментировать на море круглый год. Именно здесь, в приморском городке Марина-ди-Пиза, появился заграничный филиал немецкой фирмы "Дорнье металльбаутен" (с 1927 г. завод "Конструкциони мекканиче аэронавтиче С.А. Марина-ди-Пиза"), на котором начали строить летающие лодки "Валь".</w:t>
      </w:r>
    </w:p>
    <w:p w14:paraId="492AF27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Своего заказчика новая летающая лодка нашла в лице военного министерства Испании. Первые шесть серийных экземпляров были построены и отправлены до декабря 1923 г. Затем последовали заказы из Аргентины, Чили и Нидерландов. Уже позднее в Италии изготовили около пятидесяти пассажирских Dormer "Wal" (Cabina), которые использовали на воздушных линиях между Генуей, Римом, Неаполем и Палермо. Немецкие перевозчики на неустановленном количестве подобных летающих лодок доставляли пассажиров в Прибалтику и Скандинавию. Повсюду летающие лодки Дорнье заслужили высокую репутацию, они оценивались как прочные и надежные самолеты, с большой дальностью полета, хорошей мореходностью и грузоподъемностью. Все указанные характеристики и положительные отзывы об успешной эксплуатации привели к тому, что летающей лодкой Дорнье Do.J заинтересовались в Советском Союзе (11961).</w:t>
      </w:r>
    </w:p>
    <w:p w14:paraId="0FA5761C" w14:textId="77777777" w:rsidR="008E0FBF" w:rsidRPr="00B541D6" w:rsidRDefault="008E0FBF" w:rsidP="00B541D6">
      <w:pPr>
        <w:autoSpaceDE w:val="0"/>
        <w:autoSpaceDN w:val="0"/>
        <w:adjustRightInd w:val="0"/>
        <w:jc w:val="both"/>
        <w:rPr>
          <w:color w:val="000000" w:themeColor="text1"/>
          <w:sz w:val="16"/>
          <w:szCs w:val="16"/>
        </w:rPr>
      </w:pPr>
    </w:p>
    <w:p w14:paraId="59B0DBB3" w14:textId="77777777" w:rsidR="002E4465" w:rsidRPr="00B541D6" w:rsidRDefault="002E4465" w:rsidP="00B541D6">
      <w:pPr>
        <w:jc w:val="both"/>
        <w:rPr>
          <w:rStyle w:val="ucoz-forum-post"/>
          <w:color w:val="000000" w:themeColor="text1"/>
          <w:sz w:val="16"/>
          <w:szCs w:val="16"/>
        </w:rPr>
      </w:pPr>
      <w:r w:rsidRPr="00B541D6">
        <w:rPr>
          <w:rStyle w:val="ucoz-forum-post"/>
          <w:bCs/>
          <w:color w:val="000000" w:themeColor="text1"/>
          <w:sz w:val="16"/>
          <w:szCs w:val="16"/>
        </w:rPr>
        <w:t>6 ноября 1922 года</w:t>
      </w:r>
      <w:r w:rsidRPr="00B541D6">
        <w:rPr>
          <w:rStyle w:val="ucoz-forum-post"/>
          <w:color w:val="000000" w:themeColor="text1"/>
          <w:sz w:val="16"/>
          <w:szCs w:val="16"/>
        </w:rPr>
        <w:t xml:space="preserve"> Первый полет опытного экземпляра летающей лодки Dornier. Do.15 «Wal» (14822).</w:t>
      </w:r>
    </w:p>
    <w:p w14:paraId="70E93F76" w14:textId="77777777" w:rsidR="002E4465" w:rsidRPr="00B541D6" w:rsidRDefault="002E4465" w:rsidP="00B541D6">
      <w:pPr>
        <w:jc w:val="both"/>
        <w:rPr>
          <w:rStyle w:val="ucoz-forum-post"/>
          <w:color w:val="000000" w:themeColor="text1"/>
          <w:sz w:val="16"/>
          <w:szCs w:val="16"/>
        </w:rPr>
      </w:pPr>
    </w:p>
    <w:p w14:paraId="273835FD" w14:textId="77777777" w:rsidR="00CF6768" w:rsidRPr="00B541D6" w:rsidRDefault="00CF6768" w:rsidP="00B541D6">
      <w:pPr>
        <w:jc w:val="both"/>
        <w:rPr>
          <w:color w:val="000000" w:themeColor="text1"/>
          <w:sz w:val="16"/>
          <w:szCs w:val="16"/>
        </w:rPr>
      </w:pPr>
      <w:r w:rsidRPr="00B541D6">
        <w:rPr>
          <w:color w:val="000000" w:themeColor="text1"/>
          <w:sz w:val="16"/>
          <w:szCs w:val="16"/>
        </w:rPr>
        <w:t xml:space="preserve">6 ноября 1922 первый полет </w:t>
      </w:r>
      <w:r w:rsidRPr="00B541D6">
        <w:rPr>
          <w:color w:val="000000" w:themeColor="text1"/>
          <w:sz w:val="16"/>
          <w:szCs w:val="16"/>
          <w:lang w:val="en-US"/>
        </w:rPr>
        <w:t>Dornier</w:t>
      </w:r>
      <w:r w:rsidRPr="00B541D6">
        <w:rPr>
          <w:color w:val="000000" w:themeColor="text1"/>
          <w:sz w:val="16"/>
          <w:szCs w:val="16"/>
        </w:rPr>
        <w:t xml:space="preserve"> </w:t>
      </w:r>
      <w:r w:rsidRPr="00B541D6">
        <w:rPr>
          <w:color w:val="000000" w:themeColor="text1"/>
          <w:sz w:val="16"/>
          <w:szCs w:val="16"/>
          <w:lang w:val="en-US"/>
        </w:rPr>
        <w:t>Do</w:t>
      </w:r>
      <w:r w:rsidRPr="00B541D6">
        <w:rPr>
          <w:color w:val="000000" w:themeColor="text1"/>
          <w:sz w:val="16"/>
          <w:szCs w:val="16"/>
        </w:rPr>
        <w:t xml:space="preserve"> </w:t>
      </w:r>
      <w:r w:rsidRPr="00B541D6">
        <w:rPr>
          <w:color w:val="000000" w:themeColor="text1"/>
          <w:sz w:val="16"/>
          <w:szCs w:val="16"/>
          <w:lang w:val="en-US"/>
        </w:rPr>
        <w:t>J</w:t>
      </w:r>
      <w:r w:rsidRPr="00B541D6">
        <w:rPr>
          <w:color w:val="000000" w:themeColor="text1"/>
          <w:sz w:val="16"/>
          <w:szCs w:val="16"/>
        </w:rPr>
        <w:t xml:space="preserve"> (20352).</w:t>
      </w:r>
    </w:p>
    <w:p w14:paraId="327BFBAF" w14:textId="77777777" w:rsidR="00CF6768" w:rsidRPr="00B541D6" w:rsidRDefault="00CF6768" w:rsidP="00B541D6">
      <w:pPr>
        <w:jc w:val="both"/>
        <w:rPr>
          <w:color w:val="000000" w:themeColor="text1"/>
          <w:sz w:val="16"/>
          <w:szCs w:val="16"/>
        </w:rPr>
      </w:pPr>
    </w:p>
    <w:p w14:paraId="59733B12" w14:textId="77777777" w:rsidR="00CF6768" w:rsidRPr="00B541D6" w:rsidRDefault="00CF6768" w:rsidP="00B541D6">
      <w:pPr>
        <w:jc w:val="both"/>
        <w:rPr>
          <w:color w:val="000000" w:themeColor="text1"/>
          <w:sz w:val="16"/>
          <w:szCs w:val="16"/>
        </w:rPr>
      </w:pPr>
      <w:r w:rsidRPr="00B541D6">
        <w:rPr>
          <w:color w:val="000000" w:themeColor="text1"/>
          <w:sz w:val="16"/>
          <w:szCs w:val="16"/>
        </w:rPr>
        <w:t>6 ноября 1922 - Первый полёт опытного экземпляра многоцелевой летающей лодки Dornier Do.J Wal. Так как производство больших самолётов в Германии после Первой мировой войны было запрещено, то Клодиус Дорнье начал производство летающей лодки Gs.II, названной им «Wal» («Кит»), в Италии, на созданной в Марина-ди-Пиза дочерней фирме CMASA. Эти лодки использовались для почтовых и пассажирских перевозок в 1920—1930 гг., количество построенных за тот период машин превысило 260 экземпляров. Самолёт строился по лицензии в Японии, Голландии и Испании. Советский Союз закупил более 20-ти Dornier Wal (22315).</w:t>
      </w:r>
    </w:p>
    <w:p w14:paraId="34ADFADB" w14:textId="77777777" w:rsidR="00CF6768" w:rsidRPr="00B541D6" w:rsidRDefault="00CF6768" w:rsidP="00B541D6">
      <w:pPr>
        <w:jc w:val="both"/>
        <w:rPr>
          <w:color w:val="000000" w:themeColor="text1"/>
          <w:sz w:val="16"/>
          <w:szCs w:val="16"/>
        </w:rPr>
      </w:pPr>
    </w:p>
    <w:p w14:paraId="5220B708" w14:textId="77777777" w:rsidR="00605233" w:rsidRPr="008C063D" w:rsidRDefault="00605233" w:rsidP="00605233">
      <w:pPr>
        <w:rPr>
          <w:color w:val="0070C0"/>
          <w:sz w:val="16"/>
          <w:szCs w:val="16"/>
        </w:rPr>
      </w:pPr>
      <w:r w:rsidRPr="008C063D">
        <w:rPr>
          <w:color w:val="0070C0"/>
          <w:sz w:val="16"/>
          <w:szCs w:val="16"/>
        </w:rPr>
        <w:t>6 ноября 1922 г. первый Дорнье Валь впервые поднялся в воздух под управлением У. Ни</w:t>
      </w:r>
      <w:r w:rsidRPr="008C063D">
        <w:rPr>
          <w:color w:val="0070C0"/>
          <w:sz w:val="16"/>
          <w:szCs w:val="16"/>
        </w:rPr>
        <w:softHyphen/>
        <w:t>мейера.</w:t>
      </w:r>
    </w:p>
    <w:p w14:paraId="4C1A978E" w14:textId="77777777" w:rsidR="00605233" w:rsidRPr="008C063D" w:rsidRDefault="00605233" w:rsidP="00605233">
      <w:pPr>
        <w:rPr>
          <w:color w:val="0070C0"/>
          <w:sz w:val="16"/>
          <w:szCs w:val="16"/>
        </w:rPr>
      </w:pPr>
      <w:r w:rsidRPr="008C063D">
        <w:rPr>
          <w:color w:val="0070C0"/>
          <w:sz w:val="16"/>
          <w:szCs w:val="16"/>
        </w:rPr>
        <w:t>Собственно, первый «Валь» нельзя счи</w:t>
      </w:r>
      <w:r w:rsidRPr="008C063D">
        <w:rPr>
          <w:color w:val="0070C0"/>
          <w:sz w:val="16"/>
          <w:szCs w:val="16"/>
        </w:rPr>
        <w:softHyphen/>
        <w:t>тать опытным, опытными образцами явля</w:t>
      </w:r>
      <w:r w:rsidRPr="008C063D">
        <w:rPr>
          <w:color w:val="0070C0"/>
          <w:sz w:val="16"/>
          <w:szCs w:val="16"/>
        </w:rPr>
        <w:softHyphen/>
        <w:t>лись недостроенные Gs II. Он фактически был головным самолетом серии, заказанной Испанией. Испанцы рискнули купить маши</w:t>
      </w:r>
      <w:r w:rsidRPr="008C063D">
        <w:rPr>
          <w:color w:val="0070C0"/>
          <w:sz w:val="16"/>
          <w:szCs w:val="16"/>
        </w:rPr>
        <w:softHyphen/>
        <w:t>ну, еще находившуюся в чертежах. Договор предусматривал поставку шести летающих лодок в военном варианте. На приемку го</w:t>
      </w:r>
      <w:r w:rsidRPr="008C063D">
        <w:rPr>
          <w:color w:val="0070C0"/>
          <w:sz w:val="16"/>
          <w:szCs w:val="16"/>
        </w:rPr>
        <w:softHyphen/>
        <w:t>ловного образца прибыла делегация, вклю</w:t>
      </w:r>
      <w:r w:rsidRPr="008C063D">
        <w:rPr>
          <w:color w:val="0070C0"/>
          <w:sz w:val="16"/>
          <w:szCs w:val="16"/>
        </w:rPr>
        <w:softHyphen/>
        <w:t xml:space="preserve">чавшая командующего военной авиацией и генерал-губернатора Картахены. 6 декабря 1922 </w:t>
      </w:r>
      <w:bookmarkStart w:id="38" w:name="bookmark37"/>
      <w:bookmarkEnd w:id="38"/>
      <w:r w:rsidRPr="008C063D">
        <w:rPr>
          <w:color w:val="0070C0"/>
          <w:sz w:val="16"/>
          <w:szCs w:val="16"/>
        </w:rPr>
        <w:t>г. «Валь» № 1 официально передали Испании, позднее он получил собственное имя «Валенсия». Испанский экипаж пере</w:t>
      </w:r>
      <w:r w:rsidRPr="008C063D">
        <w:rPr>
          <w:color w:val="0070C0"/>
          <w:sz w:val="16"/>
          <w:szCs w:val="16"/>
        </w:rPr>
        <w:softHyphen/>
        <w:t>гнал машину в Барселону (24950).</w:t>
      </w:r>
    </w:p>
    <w:p w14:paraId="333500C6" w14:textId="77777777" w:rsidR="00605233" w:rsidRPr="008C063D" w:rsidRDefault="00605233" w:rsidP="00605233">
      <w:pPr>
        <w:rPr>
          <w:color w:val="0070C0"/>
          <w:sz w:val="16"/>
          <w:szCs w:val="16"/>
        </w:rPr>
      </w:pPr>
    </w:p>
    <w:p w14:paraId="117D6AD2" w14:textId="77777777" w:rsidR="00CF6768" w:rsidRPr="00B541D6" w:rsidRDefault="00CF6768" w:rsidP="00B541D6">
      <w:pPr>
        <w:jc w:val="both"/>
        <w:rPr>
          <w:color w:val="000000" w:themeColor="text1"/>
          <w:sz w:val="16"/>
          <w:szCs w:val="16"/>
        </w:rPr>
      </w:pPr>
      <w:r w:rsidRPr="00B541D6">
        <w:rPr>
          <w:color w:val="000000" w:themeColor="text1"/>
          <w:sz w:val="16"/>
          <w:szCs w:val="16"/>
        </w:rPr>
        <w:t>6 ноября 1922 - Первый полёт Bristol Bullfinch. В июле 1920 года капитан Франк Барнвелл с группой инженеров начал разработку проекта нового цельнометаллического истребителя с крылом типа парасоль. Предусматривалось что самолёт будет выпущен в одно- и двухместном вариантах. Министерство авиации заказало строительство трёх прототипов, получивших в марте 1922 года официальное обозначение Bristol Bullfinch (22315).</w:t>
      </w:r>
    </w:p>
    <w:p w14:paraId="1377A3CD" w14:textId="77777777" w:rsidR="00CF6768" w:rsidRPr="00B541D6" w:rsidRDefault="00CF6768" w:rsidP="00B541D6">
      <w:pPr>
        <w:jc w:val="both"/>
        <w:rPr>
          <w:color w:val="000000" w:themeColor="text1"/>
          <w:sz w:val="16"/>
          <w:szCs w:val="16"/>
        </w:rPr>
      </w:pPr>
    </w:p>
    <w:p w14:paraId="3F347F1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5BFD4F1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FCFA06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начале ноября 1922 г. начальник Морских сил Балтийского флота М. Викторов направил письмо в Реввоенсовет Балтийского флота, в котором вновь обращал внимание на необходимость авиации для флота. Приводилась довольно объективная оценка состояния авиации: "До сего времени мы имели постепенно приходящие в ветхость аппараты устаревших образцов, а во время Гражданской войны утро- тили свой, выработанный за войну небольшой кадр морских лётчиков специалистов. Можно сказать определённо, что в настоящее время морской авиации не существует, ибо то, что имеется, не имеет ничего общего с морем, кроме разве 6- 8 </w:t>
      </w:r>
      <w:r w:rsidRPr="00B541D6">
        <w:rPr>
          <w:color w:val="000000" w:themeColor="text1"/>
          <w:sz w:val="16"/>
          <w:szCs w:val="16"/>
        </w:rPr>
        <w:lastRenderedPageBreak/>
        <w:t>полусломанных гидросамолётов. Предлагаемый путь выхода из положения не отличается оригинальностью: "подчинить всю морскую авиацию морскому командованию; учредить специальную школу морских лётчиков, куда по возможности назначать моряков; пополнить морскую авиацию современными самолётами".</w:t>
      </w:r>
    </w:p>
    <w:p w14:paraId="7B49B66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Из резолюции начальника авиагидроотделения штаба Воздухофло- та Курбатова от 4 декабря 1922 г. на доклад начальника морских сил Балтийского моря Балтийского флота;</w:t>
      </w:r>
    </w:p>
    <w:p w14:paraId="55E8957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"Отсутствие самолётов - явление общее для всей авиации, причём нельзя не отметить, что в этом вопросе Морштоб проявляет не особенно большую заинтересованность, ток как просьба Штаба Воз- духофлота республики от 11 августа за №2561/1590 дать заключение о типах гидросамолётов и о заданиях при боевой обстановке для выбора соответствующих самолетов при загран заказах осталось без ответа, несмотря на повторение" (12051).</w:t>
      </w:r>
    </w:p>
    <w:p w14:paraId="56B9F713" w14:textId="77777777" w:rsidR="008E0FBF" w:rsidRPr="00B541D6" w:rsidRDefault="008E0FBF" w:rsidP="00B541D6">
      <w:pPr>
        <w:autoSpaceDE w:val="0"/>
        <w:autoSpaceDN w:val="0"/>
        <w:adjustRightInd w:val="0"/>
        <w:jc w:val="both"/>
        <w:rPr>
          <w:color w:val="000000" w:themeColor="text1"/>
          <w:sz w:val="16"/>
          <w:szCs w:val="16"/>
        </w:rPr>
      </w:pPr>
    </w:p>
    <w:p w14:paraId="37488ABD" w14:textId="77777777" w:rsidR="002E4465"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74FF51A5" w14:textId="77777777" w:rsidR="002E4465" w:rsidRPr="00B541D6" w:rsidRDefault="002E4465" w:rsidP="00B541D6">
      <w:pPr>
        <w:numPr>
          <w:ilvl w:val="12"/>
          <w:numId w:val="0"/>
        </w:numPr>
        <w:autoSpaceDE w:val="0"/>
        <w:autoSpaceDN w:val="0"/>
        <w:adjustRightInd w:val="0"/>
        <w:jc w:val="both"/>
        <w:rPr>
          <w:iCs/>
          <w:color w:val="000000" w:themeColor="text1"/>
          <w:sz w:val="16"/>
          <w:szCs w:val="16"/>
        </w:rPr>
      </w:pPr>
    </w:p>
    <w:p w14:paraId="01EC10BF" w14:textId="77777777" w:rsidR="002E4465" w:rsidRPr="00B541D6" w:rsidRDefault="002E4465" w:rsidP="00B541D6">
      <w:pPr>
        <w:jc w:val="both"/>
        <w:rPr>
          <w:color w:val="000000" w:themeColor="text1"/>
          <w:sz w:val="16"/>
          <w:szCs w:val="16"/>
        </w:rPr>
      </w:pPr>
      <w:r w:rsidRPr="00B541D6">
        <w:rPr>
          <w:color w:val="000000" w:themeColor="text1"/>
          <w:sz w:val="16"/>
          <w:szCs w:val="16"/>
        </w:rPr>
        <w:t>7 ноября 1922 г. о том, как действительно прошел первый массовый воздушный па</w:t>
      </w:r>
      <w:r w:rsidRPr="00B541D6">
        <w:rPr>
          <w:color w:val="000000" w:themeColor="text1"/>
          <w:sz w:val="16"/>
          <w:szCs w:val="16"/>
        </w:rPr>
        <w:softHyphen/>
        <w:t>рад над Красной площадью, можно судить из телеграммы № 19077/11494, 11 ноября направленной Начвоздуху МВО и Начальнику Учебного отдела РУВФ:</w:t>
      </w:r>
    </w:p>
    <w:p w14:paraId="584B0EC8" w14:textId="77777777" w:rsidR="002E4465" w:rsidRPr="00B541D6" w:rsidRDefault="002E4465" w:rsidP="00B541D6">
      <w:pPr>
        <w:jc w:val="both"/>
        <w:rPr>
          <w:color w:val="000000" w:themeColor="text1"/>
          <w:sz w:val="16"/>
          <w:szCs w:val="16"/>
        </w:rPr>
      </w:pPr>
      <w:r w:rsidRPr="00B541D6">
        <w:rPr>
          <w:color w:val="000000" w:themeColor="text1"/>
          <w:sz w:val="16"/>
          <w:szCs w:val="16"/>
        </w:rPr>
        <w:t>«Главначвоздухофлотаресп нашел, что прохождение а/частей в параде 7 ноября вы</w:t>
      </w:r>
      <w:r w:rsidRPr="00B541D6">
        <w:rPr>
          <w:color w:val="000000" w:themeColor="text1"/>
          <w:sz w:val="16"/>
          <w:szCs w:val="16"/>
        </w:rPr>
        <w:softHyphen/>
        <w:t>полнено НЕУДОВЛЕТВОРИТЕЛЬНО и приказал расследовать и установить причины это</w:t>
      </w:r>
      <w:r w:rsidRPr="00B541D6">
        <w:rPr>
          <w:color w:val="000000" w:themeColor="text1"/>
          <w:sz w:val="16"/>
          <w:szCs w:val="16"/>
        </w:rPr>
        <w:softHyphen/>
        <w:t>го, во исполнение чего Начглаввоздухофлотаресп просит подготовить все необходимые сведения, с которыми и прибыть тт. Веллингу, Левину, Буобу 12 сего в 12 час в Штаб для совместного обсуждения»</w:t>
      </w:r>
      <w:r w:rsidRPr="00B541D6">
        <w:rPr>
          <w:color w:val="000000" w:themeColor="text1"/>
          <w:sz w:val="16"/>
          <w:szCs w:val="16"/>
          <w:vertAlign w:val="superscript"/>
        </w:rPr>
        <w:t>7</w:t>
      </w:r>
      <w:r w:rsidRPr="00B541D6">
        <w:rPr>
          <w:color w:val="000000" w:themeColor="text1"/>
          <w:sz w:val="16"/>
          <w:szCs w:val="16"/>
        </w:rPr>
        <w:t>. Уже на следующий день после обсуждения «воздушно</w:t>
      </w:r>
      <w:r w:rsidRPr="00B541D6">
        <w:rPr>
          <w:color w:val="000000" w:themeColor="text1"/>
          <w:sz w:val="16"/>
          <w:szCs w:val="16"/>
        </w:rPr>
        <w:softHyphen/>
        <w:t>го безобразия» Главначвоздухофлоту А. Знаменскому поступила докладная от коман</w:t>
      </w:r>
      <w:r w:rsidRPr="00B541D6">
        <w:rPr>
          <w:color w:val="000000" w:themeColor="text1"/>
          <w:sz w:val="16"/>
          <w:szCs w:val="16"/>
        </w:rPr>
        <w:softHyphen/>
        <w:t>довавшего воздушным парадом Начальника ВВС МВО красвоенлёта Петржицкого.</w:t>
      </w:r>
    </w:p>
    <w:p w14:paraId="5282EC9E" w14:textId="77777777" w:rsidR="002E4465" w:rsidRPr="00B541D6" w:rsidRDefault="002E4465" w:rsidP="00B541D6">
      <w:pPr>
        <w:jc w:val="both"/>
        <w:rPr>
          <w:color w:val="000000" w:themeColor="text1"/>
          <w:sz w:val="16"/>
          <w:szCs w:val="16"/>
        </w:rPr>
      </w:pPr>
      <w:r w:rsidRPr="00B541D6">
        <w:rPr>
          <w:color w:val="000000" w:themeColor="text1"/>
          <w:sz w:val="16"/>
          <w:szCs w:val="16"/>
        </w:rPr>
        <w:t>Ссылаясь на задание выпустить в воздух возможно большее число самолётов, он оправ</w:t>
      </w:r>
      <w:r w:rsidRPr="00B541D6">
        <w:rPr>
          <w:color w:val="000000" w:themeColor="text1"/>
          <w:sz w:val="16"/>
          <w:szCs w:val="16"/>
        </w:rPr>
        <w:softHyphen/>
        <w:t>дывался, что вынужден использовать все имеющиеся в Москве самолёты, а разница ско</w:t>
      </w:r>
      <w:r w:rsidRPr="00B541D6">
        <w:rPr>
          <w:color w:val="000000" w:themeColor="text1"/>
          <w:sz w:val="16"/>
          <w:szCs w:val="16"/>
        </w:rPr>
        <w:softHyphen/>
        <w:t>ростей требовала для группового пролёта над Красной площадью тщательного расчёта во времени и подробно продуманного плана. Ссылаясь на утвержденный самим Знаменским «План полётов», Петржицкий докладывал, «что с начальниками частей... как с каждым по</w:t>
      </w:r>
      <w:r w:rsidRPr="00B541D6">
        <w:rPr>
          <w:color w:val="000000" w:themeColor="text1"/>
          <w:sz w:val="16"/>
          <w:szCs w:val="16"/>
        </w:rPr>
        <w:softHyphen/>
        <w:t>рознь, так и со всеми вместе [планы] обсуждались и обуславливались все мелочи, то Вам станет понятным, что я имел основания считать, что полёты пройдут гладко».</w:t>
      </w:r>
    </w:p>
    <w:p w14:paraId="03BC51B4" w14:textId="77777777" w:rsidR="002E4465" w:rsidRPr="00B541D6" w:rsidRDefault="002E4465" w:rsidP="00B541D6">
      <w:pPr>
        <w:jc w:val="both"/>
        <w:rPr>
          <w:color w:val="000000" w:themeColor="text1"/>
          <w:sz w:val="16"/>
          <w:szCs w:val="16"/>
        </w:rPr>
      </w:pPr>
      <w:r w:rsidRPr="00B541D6">
        <w:rPr>
          <w:color w:val="000000" w:themeColor="text1"/>
          <w:sz w:val="16"/>
          <w:szCs w:val="16"/>
        </w:rPr>
        <w:t>Петржицкий поделил всех дававших отзывы о пролёте на «компетентных» и «некомпе</w:t>
      </w:r>
      <w:r w:rsidRPr="00B541D6">
        <w:rPr>
          <w:color w:val="000000" w:themeColor="text1"/>
          <w:sz w:val="16"/>
          <w:szCs w:val="16"/>
        </w:rPr>
        <w:softHyphen/>
        <w:t>тентных», «высказывающих свое мнение, но, к сожалению, не знакомых по-видимому:</w:t>
      </w:r>
    </w:p>
    <w:p w14:paraId="6A9713DF" w14:textId="77777777" w:rsidR="002E4465" w:rsidRPr="00B541D6" w:rsidRDefault="002E4465" w:rsidP="00B541D6">
      <w:pPr>
        <w:jc w:val="both"/>
        <w:rPr>
          <w:color w:val="000000" w:themeColor="text1"/>
          <w:sz w:val="16"/>
          <w:szCs w:val="16"/>
        </w:rPr>
      </w:pPr>
      <w:r w:rsidRPr="00B541D6">
        <w:rPr>
          <w:color w:val="000000" w:themeColor="text1"/>
          <w:sz w:val="16"/>
          <w:szCs w:val="16"/>
        </w:rPr>
        <w:t>1/ с планом—программой данного полёта и</w:t>
      </w:r>
    </w:p>
    <w:p w14:paraId="40E235AB" w14:textId="77777777" w:rsidR="002E4465" w:rsidRPr="00B541D6" w:rsidRDefault="002E4465" w:rsidP="00B541D6">
      <w:pPr>
        <w:jc w:val="both"/>
        <w:rPr>
          <w:color w:val="000000" w:themeColor="text1"/>
          <w:sz w:val="16"/>
          <w:szCs w:val="16"/>
        </w:rPr>
      </w:pPr>
      <w:r w:rsidRPr="00B541D6">
        <w:rPr>
          <w:color w:val="000000" w:themeColor="text1"/>
          <w:sz w:val="16"/>
          <w:szCs w:val="16"/>
        </w:rPr>
        <w:t>2/ с условиями и производством групповых полётов»</w:t>
      </w:r>
      <w:r w:rsidRPr="00B541D6">
        <w:rPr>
          <w:color w:val="000000" w:themeColor="text1"/>
          <w:sz w:val="16"/>
          <w:szCs w:val="16"/>
          <w:vertAlign w:val="superscript"/>
        </w:rPr>
        <w:t>8</w:t>
      </w:r>
      <w:r w:rsidRPr="00B541D6">
        <w:rPr>
          <w:color w:val="000000" w:themeColor="text1"/>
          <w:sz w:val="16"/>
          <w:szCs w:val="16"/>
        </w:rPr>
        <w:t>. Все указанные ими дефекты он разделил на две группы: «Первые — не существующие в воображении и основан</w:t>
      </w:r>
      <w:r w:rsidRPr="00B541D6">
        <w:rPr>
          <w:color w:val="000000" w:themeColor="text1"/>
          <w:sz w:val="16"/>
          <w:szCs w:val="16"/>
        </w:rPr>
        <w:softHyphen/>
        <w:t>ные на незнании. Вторые — действительно имевшие место».</w:t>
      </w:r>
    </w:p>
    <w:p w14:paraId="4131AAED" w14:textId="77777777" w:rsidR="002E4465" w:rsidRPr="00B541D6" w:rsidRDefault="002E4465" w:rsidP="00B541D6">
      <w:pPr>
        <w:jc w:val="both"/>
        <w:rPr>
          <w:color w:val="000000" w:themeColor="text1"/>
          <w:sz w:val="16"/>
          <w:szCs w:val="16"/>
        </w:rPr>
      </w:pPr>
      <w:r w:rsidRPr="00B541D6">
        <w:rPr>
          <w:color w:val="000000" w:themeColor="text1"/>
          <w:sz w:val="16"/>
          <w:szCs w:val="16"/>
        </w:rPr>
        <w:t>К первой группе он отнес:</w:t>
      </w:r>
    </w:p>
    <w:p w14:paraId="29771CB7" w14:textId="77777777" w:rsidR="002E4465" w:rsidRPr="00B541D6" w:rsidRDefault="002E4465" w:rsidP="00B541D6">
      <w:pPr>
        <w:jc w:val="both"/>
        <w:rPr>
          <w:color w:val="000000" w:themeColor="text1"/>
          <w:sz w:val="16"/>
          <w:szCs w:val="16"/>
        </w:rPr>
      </w:pPr>
      <w:r w:rsidRPr="00B541D6">
        <w:rPr>
          <w:color w:val="000000" w:themeColor="text1"/>
          <w:sz w:val="16"/>
          <w:szCs w:val="16"/>
        </w:rPr>
        <w:t>«а) Разговоры о том, что самолёты Москов</w:t>
      </w:r>
      <w:r w:rsidRPr="00B541D6">
        <w:rPr>
          <w:color w:val="000000" w:themeColor="text1"/>
          <w:sz w:val="16"/>
          <w:szCs w:val="16"/>
        </w:rPr>
        <w:softHyphen/>
        <w:t>ской школы в течение «1,5 часа... ожидали» прибытия эскадрилий, которые якобы «опозда</w:t>
      </w:r>
      <w:r w:rsidRPr="00B541D6">
        <w:rPr>
          <w:color w:val="000000" w:themeColor="text1"/>
          <w:sz w:val="16"/>
          <w:szCs w:val="16"/>
        </w:rPr>
        <w:softHyphen/>
        <w:t>ли». Комментирую, что за исключением истрэ- скадрильи, пришедшей раньше срока на 1,5 ми</w:t>
      </w:r>
      <w:r w:rsidRPr="00B541D6">
        <w:rPr>
          <w:color w:val="000000" w:themeColor="text1"/>
          <w:sz w:val="16"/>
          <w:szCs w:val="16"/>
        </w:rPr>
        <w:softHyphen/>
        <w:t>нуты, остальное все де</w:t>
      </w:r>
      <w:r w:rsidRPr="00B541D6">
        <w:rPr>
          <w:color w:val="000000" w:themeColor="text1"/>
          <w:sz w:val="16"/>
          <w:szCs w:val="16"/>
        </w:rPr>
        <w:softHyphen/>
        <w:t>лалось в строго указан</w:t>
      </w:r>
      <w:r w:rsidRPr="00B541D6">
        <w:rPr>
          <w:color w:val="000000" w:themeColor="text1"/>
          <w:sz w:val="16"/>
          <w:szCs w:val="16"/>
        </w:rPr>
        <w:softHyphen/>
        <w:t xml:space="preserve">ное время. Самолёты Московской школы </w:t>
      </w:r>
      <w:r w:rsidRPr="00B541D6">
        <w:rPr>
          <w:rStyle w:val="aff"/>
          <w:rFonts w:ascii="Times New Roman" w:eastAsia="Arial" w:hAnsi="Times New Roman" w:cs="Times New Roman"/>
          <w:bCs/>
          <w:color w:val="000000" w:themeColor="text1"/>
          <w:spacing w:val="0"/>
          <w:sz w:val="16"/>
          <w:szCs w:val="16"/>
        </w:rPr>
        <w:t>авиации были выпущены ранее соз</w:t>
      </w:r>
      <w:r w:rsidRPr="00B541D6">
        <w:rPr>
          <w:rStyle w:val="aff"/>
          <w:rFonts w:ascii="Times New Roman" w:eastAsia="Arial" w:hAnsi="Times New Roman" w:cs="Times New Roman"/>
          <w:bCs/>
          <w:color w:val="000000" w:themeColor="text1"/>
          <w:spacing w:val="0"/>
          <w:sz w:val="16"/>
          <w:szCs w:val="16"/>
        </w:rPr>
        <w:softHyphen/>
        <w:t>нательно для того, чтобы они успели подстроиться до прихода эскадри</w:t>
      </w:r>
      <w:r w:rsidRPr="00B541D6">
        <w:rPr>
          <w:rStyle w:val="aff"/>
          <w:rFonts w:ascii="Times New Roman" w:eastAsia="Arial" w:hAnsi="Times New Roman" w:cs="Times New Roman"/>
          <w:bCs/>
          <w:color w:val="000000" w:themeColor="text1"/>
          <w:spacing w:val="0"/>
          <w:sz w:val="16"/>
          <w:szCs w:val="16"/>
        </w:rPr>
        <w:softHyphen/>
        <w:t>лий. Практика показала, что они ед</w:t>
      </w:r>
      <w:r w:rsidRPr="00B541D6">
        <w:rPr>
          <w:rStyle w:val="aff"/>
          <w:rFonts w:ascii="Times New Roman" w:eastAsia="Arial" w:hAnsi="Times New Roman" w:cs="Times New Roman"/>
          <w:bCs/>
          <w:color w:val="000000" w:themeColor="text1"/>
          <w:spacing w:val="0"/>
          <w:sz w:val="16"/>
          <w:szCs w:val="16"/>
        </w:rPr>
        <w:softHyphen/>
        <w:t>ва успели это сделать к сроку.</w:t>
      </w:r>
    </w:p>
    <w:p w14:paraId="5995716B" w14:textId="77777777" w:rsidR="002E4465" w:rsidRPr="00B541D6" w:rsidRDefault="002E4465" w:rsidP="00B541D6">
      <w:pPr>
        <w:tabs>
          <w:tab w:val="left" w:pos="433"/>
        </w:tabs>
        <w:jc w:val="both"/>
        <w:rPr>
          <w:color w:val="000000" w:themeColor="text1"/>
          <w:sz w:val="16"/>
          <w:szCs w:val="16"/>
        </w:rPr>
      </w:pPr>
      <w:r w:rsidRPr="00B541D6">
        <w:rPr>
          <w:color w:val="000000" w:themeColor="text1"/>
          <w:sz w:val="16"/>
          <w:szCs w:val="16"/>
        </w:rPr>
        <w:t>б) Претензии на то, что после пер</w:t>
      </w:r>
      <w:r w:rsidRPr="00B541D6">
        <w:rPr>
          <w:color w:val="000000" w:themeColor="text1"/>
          <w:sz w:val="16"/>
          <w:szCs w:val="16"/>
        </w:rPr>
        <w:softHyphen/>
        <w:t>вого прохождения самолёты не строились снова в общую колонну, а проходили отдельными отрядами: этого от них и не требовалось, т.к. благодаря колоссальной разнице скоростей такое прохождение по</w:t>
      </w:r>
      <w:r w:rsidRPr="00B541D6">
        <w:rPr>
          <w:color w:val="000000" w:themeColor="text1"/>
          <w:sz w:val="16"/>
          <w:szCs w:val="16"/>
        </w:rPr>
        <w:softHyphen/>
        <w:t>требовало бы минимум получасовой подготовки. А разведывательная эс</w:t>
      </w:r>
      <w:r w:rsidRPr="00B541D6">
        <w:rPr>
          <w:color w:val="000000" w:themeColor="text1"/>
          <w:sz w:val="16"/>
          <w:szCs w:val="16"/>
        </w:rPr>
        <w:softHyphen/>
        <w:t>кадрилья, которая должна была хо</w:t>
      </w:r>
      <w:r w:rsidRPr="00B541D6">
        <w:rPr>
          <w:color w:val="000000" w:themeColor="text1"/>
          <w:sz w:val="16"/>
          <w:szCs w:val="16"/>
        </w:rPr>
        <w:softHyphen/>
        <w:t>дить одной группой из 4 отрядов, выставила в воздух только 2 отряда.</w:t>
      </w:r>
    </w:p>
    <w:p w14:paraId="552D0703" w14:textId="77777777" w:rsidR="002E4465" w:rsidRPr="00B541D6" w:rsidRDefault="002E4465" w:rsidP="00B541D6">
      <w:pPr>
        <w:tabs>
          <w:tab w:val="left" w:pos="414"/>
        </w:tabs>
        <w:jc w:val="both"/>
        <w:rPr>
          <w:color w:val="000000" w:themeColor="text1"/>
          <w:sz w:val="16"/>
          <w:szCs w:val="16"/>
        </w:rPr>
      </w:pPr>
      <w:r w:rsidRPr="00B541D6">
        <w:rPr>
          <w:color w:val="000000" w:themeColor="text1"/>
          <w:sz w:val="16"/>
          <w:szCs w:val="16"/>
        </w:rPr>
        <w:t>в) Есть нарекания на пересечение курса полётов ...Один старый лётчик... который, кста</w:t>
      </w:r>
      <w:r w:rsidRPr="00B541D6">
        <w:rPr>
          <w:color w:val="000000" w:themeColor="text1"/>
          <w:sz w:val="16"/>
          <w:szCs w:val="16"/>
        </w:rPr>
        <w:softHyphen/>
        <w:t>ти, не летал, рассказывал, например, как он в облаках едва не столкнулся с самолётами отряда, шедшими навстречу. Приказанием и разъяснениями начальникам частей было ус</w:t>
      </w:r>
      <w:r w:rsidRPr="00B541D6">
        <w:rPr>
          <w:color w:val="000000" w:themeColor="text1"/>
          <w:sz w:val="16"/>
          <w:szCs w:val="16"/>
        </w:rPr>
        <w:softHyphen/>
        <w:t>тановлено, что в том случае, если высота облачности не позволит всем частям летать на заданной высоте, то в таком случае пересечения курсов не должно быть, а более быст</w:t>
      </w:r>
      <w:r w:rsidRPr="00B541D6">
        <w:rPr>
          <w:color w:val="000000" w:themeColor="text1"/>
          <w:sz w:val="16"/>
          <w:szCs w:val="16"/>
        </w:rPr>
        <w:softHyphen/>
        <w:t>роходные самолёты обгоняют менее быстроходные по кругу против часовой стрелки с внешней стороны. В данном случае высота полётов позволила каждому отряду занять указанный ему слой воздуха, и если скорость Мартинсайдов была в два раза больше скоростей некоторых из самолётов, и они пользовались для прохождения имеющимися разрывами в облаках, то пересечение курса было возможно и совершенно безопасно.</w:t>
      </w:r>
    </w:p>
    <w:p w14:paraId="3B72E292" w14:textId="77777777" w:rsidR="002E4465" w:rsidRPr="00B541D6" w:rsidRDefault="002E4465" w:rsidP="00B541D6">
      <w:pPr>
        <w:tabs>
          <w:tab w:val="left" w:pos="390"/>
        </w:tabs>
        <w:jc w:val="both"/>
        <w:rPr>
          <w:color w:val="000000" w:themeColor="text1"/>
          <w:sz w:val="16"/>
          <w:szCs w:val="16"/>
        </w:rPr>
      </w:pPr>
      <w:r w:rsidRPr="00B541D6">
        <w:rPr>
          <w:color w:val="000000" w:themeColor="text1"/>
          <w:sz w:val="16"/>
          <w:szCs w:val="16"/>
        </w:rPr>
        <w:t>г) Некоторые очевидцы, находившиеся на Красной площади, высказывают свое мнение о слабом соблюдении строя, но... чтобы говорить о строе самолётов, необходимо:</w:t>
      </w:r>
    </w:p>
    <w:p w14:paraId="416AC4C5" w14:textId="77777777" w:rsidR="002E4465" w:rsidRPr="00B541D6" w:rsidRDefault="002E4465" w:rsidP="00B541D6">
      <w:pPr>
        <w:tabs>
          <w:tab w:val="left" w:pos="430"/>
        </w:tabs>
        <w:jc w:val="both"/>
        <w:rPr>
          <w:color w:val="000000" w:themeColor="text1"/>
          <w:sz w:val="16"/>
          <w:szCs w:val="16"/>
        </w:rPr>
      </w:pPr>
      <w:r w:rsidRPr="00B541D6">
        <w:rPr>
          <w:color w:val="000000" w:themeColor="text1"/>
          <w:sz w:val="16"/>
          <w:szCs w:val="16"/>
        </w:rPr>
        <w:t>1) видеть их на прямой и</w:t>
      </w:r>
    </w:p>
    <w:p w14:paraId="380B8937" w14:textId="77777777" w:rsidR="002E4465" w:rsidRPr="00B541D6" w:rsidRDefault="002E4465" w:rsidP="00B541D6">
      <w:pPr>
        <w:tabs>
          <w:tab w:val="left" w:pos="423"/>
        </w:tabs>
        <w:jc w:val="both"/>
        <w:rPr>
          <w:color w:val="000000" w:themeColor="text1"/>
          <w:sz w:val="16"/>
          <w:szCs w:val="16"/>
        </w:rPr>
      </w:pPr>
      <w:r w:rsidRPr="00B541D6">
        <w:rPr>
          <w:color w:val="000000" w:themeColor="text1"/>
          <w:sz w:val="16"/>
          <w:szCs w:val="16"/>
        </w:rPr>
        <w:t>2) над головой, а в данном случае, т.к. точное соблюдение было приурочено к задан</w:t>
      </w:r>
      <w:r w:rsidRPr="00B541D6">
        <w:rPr>
          <w:color w:val="000000" w:themeColor="text1"/>
          <w:sz w:val="16"/>
          <w:szCs w:val="16"/>
        </w:rPr>
        <w:softHyphen/>
        <w:t>ному месту — над Красной площадью.</w:t>
      </w:r>
    </w:p>
    <w:p w14:paraId="2D9BE00B" w14:textId="77777777" w:rsidR="002E4465" w:rsidRPr="00B541D6" w:rsidRDefault="002E4465" w:rsidP="00B541D6">
      <w:pPr>
        <w:jc w:val="both"/>
        <w:rPr>
          <w:color w:val="000000" w:themeColor="text1"/>
          <w:sz w:val="16"/>
          <w:szCs w:val="16"/>
        </w:rPr>
      </w:pPr>
      <w:r w:rsidRPr="00B541D6">
        <w:rPr>
          <w:color w:val="000000" w:themeColor="text1"/>
          <w:sz w:val="16"/>
          <w:szCs w:val="16"/>
        </w:rPr>
        <w:t>К сожалению, при первом прохождении самолётов через Красную площадь строй в некоторых случаях был действительно не выдержан...»</w:t>
      </w:r>
    </w:p>
    <w:p w14:paraId="4FEED066" w14:textId="77777777" w:rsidR="002E4465" w:rsidRPr="00B541D6" w:rsidRDefault="002E4465" w:rsidP="00B541D6">
      <w:pPr>
        <w:jc w:val="both"/>
        <w:rPr>
          <w:color w:val="000000" w:themeColor="text1"/>
          <w:sz w:val="16"/>
          <w:szCs w:val="16"/>
        </w:rPr>
      </w:pPr>
      <w:r w:rsidRPr="00B541D6">
        <w:rPr>
          <w:color w:val="000000" w:themeColor="text1"/>
          <w:sz w:val="16"/>
          <w:szCs w:val="16"/>
        </w:rPr>
        <w:t>Среди дефектов, по мнению Петржицкого действительно имевших место, он выделил:</w:t>
      </w:r>
    </w:p>
    <w:p w14:paraId="17BDC10F" w14:textId="77777777" w:rsidR="002E4465" w:rsidRPr="00B541D6" w:rsidRDefault="002E4465" w:rsidP="00B541D6">
      <w:pPr>
        <w:jc w:val="both"/>
        <w:rPr>
          <w:color w:val="000000" w:themeColor="text1"/>
          <w:sz w:val="16"/>
          <w:szCs w:val="16"/>
        </w:rPr>
      </w:pPr>
      <w:r w:rsidRPr="00B541D6">
        <w:rPr>
          <w:color w:val="000000" w:themeColor="text1"/>
          <w:sz w:val="16"/>
          <w:szCs w:val="16"/>
        </w:rPr>
        <w:t>«а) Истроэскадрилья оторвалась от остальной части и пришла на 1,5 мин раньше, чем должно, однако по Башенным часам ровно в 13 час 30 мин. За минуту до их появления Командующий округом, взглянув на часы, задал мне вопрос, где же Ваши самолёты?</w:t>
      </w:r>
    </w:p>
    <w:p w14:paraId="65A4146B" w14:textId="77777777" w:rsidR="002E4465" w:rsidRPr="00B541D6" w:rsidRDefault="002E4465" w:rsidP="00B541D6">
      <w:pPr>
        <w:jc w:val="both"/>
        <w:rPr>
          <w:color w:val="000000" w:themeColor="text1"/>
          <w:sz w:val="16"/>
          <w:szCs w:val="16"/>
        </w:rPr>
      </w:pPr>
      <w:r w:rsidRPr="00B541D6">
        <w:rPr>
          <w:color w:val="000000" w:themeColor="text1"/>
          <w:sz w:val="16"/>
          <w:szCs w:val="16"/>
        </w:rPr>
        <w:t>Благодаря раннему приходу истребителей получился перерыв между ними и разве- дэскадрильей, но разведэскадрилью уже стало видно в отдалении.</w:t>
      </w:r>
    </w:p>
    <w:p w14:paraId="62B04102" w14:textId="77777777" w:rsidR="002E4465" w:rsidRPr="00B541D6" w:rsidRDefault="002E4465" w:rsidP="00B541D6">
      <w:pPr>
        <w:jc w:val="both"/>
        <w:rPr>
          <w:color w:val="000000" w:themeColor="text1"/>
          <w:sz w:val="16"/>
          <w:szCs w:val="16"/>
        </w:rPr>
      </w:pPr>
      <w:r w:rsidRPr="00B541D6">
        <w:rPr>
          <w:color w:val="000000" w:themeColor="text1"/>
          <w:sz w:val="16"/>
          <w:szCs w:val="16"/>
        </w:rPr>
        <w:t>Истребительная эскадрилья прошла двумя отрядами, из которых левый над Красной площадью удачно подровнялся и прошел в журавлином строю, правый, имея несколь</w:t>
      </w:r>
      <w:r w:rsidRPr="00B541D6">
        <w:rPr>
          <w:color w:val="000000" w:themeColor="text1"/>
          <w:sz w:val="16"/>
          <w:szCs w:val="16"/>
        </w:rPr>
        <w:softHyphen/>
        <w:t>ко впереди и левее Бристоль-Файтер, а наравне с головным самолётом и несколько правее Хавелянд с Либерти /второй Хавелянд не вылетал/ прошел растянутым журав</w:t>
      </w:r>
      <w:r w:rsidRPr="00B541D6">
        <w:rPr>
          <w:color w:val="000000" w:themeColor="text1"/>
          <w:sz w:val="16"/>
          <w:szCs w:val="16"/>
        </w:rPr>
        <w:softHyphen/>
        <w:t>лем и благодаря наличию 2-х самолётов Бристоль с Либерти, оказавшихся вне строя, не дал резко очерченного журавля.</w:t>
      </w:r>
    </w:p>
    <w:p w14:paraId="1EBAD866" w14:textId="77777777" w:rsidR="002E4465" w:rsidRPr="00B541D6" w:rsidRDefault="002E4465" w:rsidP="00B541D6">
      <w:pPr>
        <w:jc w:val="both"/>
        <w:rPr>
          <w:color w:val="000000" w:themeColor="text1"/>
          <w:sz w:val="16"/>
          <w:szCs w:val="16"/>
        </w:rPr>
      </w:pPr>
      <w:r w:rsidRPr="00B541D6">
        <w:rPr>
          <w:color w:val="000000" w:themeColor="text1"/>
          <w:sz w:val="16"/>
          <w:szCs w:val="16"/>
        </w:rPr>
        <w:t>Разведывательная эскадрилья над Ходынкой и над Красной площадью появилась в то</w:t>
      </w:r>
      <w:r w:rsidRPr="00B541D6">
        <w:rPr>
          <w:color w:val="000000" w:themeColor="text1"/>
          <w:sz w:val="16"/>
          <w:szCs w:val="16"/>
        </w:rPr>
        <w:softHyphen/>
        <w:t>чно указанное время, но в составе 2-х отрядов, из которых левый прошел уступным строем, имея в составе 6 самолётов в виде тупого журавля, имея 3 самолёта сзади в одну линию, по выяснении оказалось, что из 6 самолётов СПАД в воздух поднялось 3 и они пристроились к отряду разведывательных самолётов по собственной инициативе.</w:t>
      </w:r>
    </w:p>
    <w:p w14:paraId="010C7F66" w14:textId="77777777" w:rsidR="002E4465" w:rsidRPr="00B541D6" w:rsidRDefault="002E4465" w:rsidP="00B541D6">
      <w:pPr>
        <w:jc w:val="both"/>
        <w:rPr>
          <w:color w:val="000000" w:themeColor="text1"/>
          <w:sz w:val="16"/>
          <w:szCs w:val="16"/>
        </w:rPr>
      </w:pPr>
      <w:r w:rsidRPr="00B541D6">
        <w:rPr>
          <w:color w:val="000000" w:themeColor="text1"/>
          <w:sz w:val="16"/>
          <w:szCs w:val="16"/>
        </w:rPr>
        <w:t>Школа прошла 4-мя отрядами /19 самолётов/, три вместе и 4-й из Авро отдельно, значительно позади. Задание отряду Авро было ожидать у Красной площади прохож</w:t>
      </w:r>
      <w:r w:rsidRPr="00B541D6">
        <w:rPr>
          <w:color w:val="000000" w:themeColor="text1"/>
          <w:sz w:val="16"/>
          <w:szCs w:val="16"/>
        </w:rPr>
        <w:softHyphen/>
        <w:t>дения школьных самолётов и становиться им в хвост. Этого сделано не было, и отряд с Ходынки пошел вместе с другими самолётами, вследствие чего отстал.</w:t>
      </w:r>
    </w:p>
    <w:p w14:paraId="57802453" w14:textId="77777777" w:rsidR="002E4465" w:rsidRPr="00B541D6" w:rsidRDefault="002E4465" w:rsidP="00B541D6">
      <w:pPr>
        <w:jc w:val="both"/>
        <w:rPr>
          <w:color w:val="000000" w:themeColor="text1"/>
          <w:sz w:val="16"/>
          <w:szCs w:val="16"/>
        </w:rPr>
      </w:pPr>
      <w:r w:rsidRPr="00B541D6">
        <w:rPr>
          <w:color w:val="000000" w:themeColor="text1"/>
          <w:sz w:val="16"/>
          <w:szCs w:val="16"/>
        </w:rPr>
        <w:t>Опрошенный командир истребительной эскадрильи доложил, что увидел над Ходын</w:t>
      </w:r>
      <w:r w:rsidRPr="00B541D6">
        <w:rPr>
          <w:color w:val="000000" w:themeColor="text1"/>
          <w:sz w:val="16"/>
          <w:szCs w:val="16"/>
        </w:rPr>
        <w:softHyphen/>
        <w:t>кой в 13 час 25 мин, как было условлено, разведэскадрилью, он увидел, что они сле</w:t>
      </w:r>
      <w:r w:rsidRPr="00B541D6">
        <w:rPr>
          <w:color w:val="000000" w:themeColor="text1"/>
          <w:sz w:val="16"/>
          <w:szCs w:val="16"/>
        </w:rPr>
        <w:softHyphen/>
        <w:t>дуют в направлении от Красной площади и т.к. если бы он последовал за ними, то явно не успел бы вовремя, он повёл свою эскадрилью на Красную площадь.</w:t>
      </w:r>
    </w:p>
    <w:p w14:paraId="69FE6DCD" w14:textId="77777777" w:rsidR="002E4465" w:rsidRPr="00B541D6" w:rsidRDefault="002E4465" w:rsidP="00B541D6">
      <w:pPr>
        <w:jc w:val="both"/>
        <w:rPr>
          <w:color w:val="000000" w:themeColor="text1"/>
          <w:sz w:val="16"/>
          <w:szCs w:val="16"/>
        </w:rPr>
      </w:pPr>
      <w:r w:rsidRPr="00B541D6">
        <w:rPr>
          <w:color w:val="000000" w:themeColor="text1"/>
          <w:sz w:val="16"/>
          <w:szCs w:val="16"/>
        </w:rPr>
        <w:t>Таким образом, при общем прохождении самолётов через Красную площадь дефекта</w:t>
      </w:r>
      <w:r w:rsidRPr="00B541D6">
        <w:rPr>
          <w:color w:val="000000" w:themeColor="text1"/>
          <w:sz w:val="16"/>
          <w:szCs w:val="16"/>
        </w:rPr>
        <w:softHyphen/>
        <w:t>ми можно считать: некоторый разлад между истребительной и разведывательной эска</w:t>
      </w:r>
      <w:r w:rsidRPr="00B541D6">
        <w:rPr>
          <w:color w:val="000000" w:themeColor="text1"/>
          <w:sz w:val="16"/>
          <w:szCs w:val="16"/>
        </w:rPr>
        <w:softHyphen/>
        <w:t>дрильями, несоблюдение ведущими самолётами истребительной эскадрильи и правым отрядом приказания, указывающего им их места в отношении друг к другу; прохождение левого отряда разведчиков уступом, а не в журавлином строю, самовольное присоеди</w:t>
      </w:r>
      <w:r w:rsidRPr="00B541D6">
        <w:rPr>
          <w:color w:val="000000" w:themeColor="text1"/>
          <w:sz w:val="16"/>
          <w:szCs w:val="16"/>
        </w:rPr>
        <w:softHyphen/>
        <w:t>нение СПАДом к правому разведывательному отряду, тогда как приказанием им было указано их место и отрыв от общей группы отряда из Авро.</w:t>
      </w:r>
    </w:p>
    <w:p w14:paraId="60C73B1F" w14:textId="77777777" w:rsidR="002E4465" w:rsidRPr="00B541D6" w:rsidRDefault="002E4465" w:rsidP="00B541D6">
      <w:pPr>
        <w:jc w:val="both"/>
        <w:rPr>
          <w:color w:val="000000" w:themeColor="text1"/>
          <w:sz w:val="16"/>
          <w:szCs w:val="16"/>
        </w:rPr>
      </w:pPr>
      <w:r w:rsidRPr="00B541D6">
        <w:rPr>
          <w:color w:val="000000" w:themeColor="text1"/>
          <w:sz w:val="16"/>
          <w:szCs w:val="16"/>
        </w:rPr>
        <w:t>Пройдя указанным выше порядком, разворачиваясь у Павелецкого вокзала, самолёты прошли обратно и на фоне медленно идущих школьных самолётов Мартинсайды успели три раза пройти над площадью. На втором кругу произошло пересечение курсов раз</w:t>
      </w:r>
      <w:r w:rsidRPr="00B541D6">
        <w:rPr>
          <w:color w:val="000000" w:themeColor="text1"/>
          <w:sz w:val="16"/>
          <w:szCs w:val="16"/>
        </w:rPr>
        <w:softHyphen/>
        <w:t>ведчиков с одним из отрядов Мартинсайдов безопасно для них, но возможно обеспоко</w:t>
      </w:r>
      <w:r w:rsidRPr="00B541D6">
        <w:rPr>
          <w:color w:val="000000" w:themeColor="text1"/>
          <w:sz w:val="16"/>
          <w:szCs w:val="16"/>
        </w:rPr>
        <w:softHyphen/>
        <w:t>ившее публику. При обратном прохождении от Павелецкого вокзала строй отрядов был выдержан, и на втором кругу разведывательная эскадрилья пошли вместе в виде 2-х жу</w:t>
      </w:r>
      <w:r w:rsidRPr="00B541D6">
        <w:rPr>
          <w:color w:val="000000" w:themeColor="text1"/>
          <w:sz w:val="16"/>
          <w:szCs w:val="16"/>
        </w:rPr>
        <w:softHyphen/>
        <w:t>равлей, следовавших один за другим.</w:t>
      </w:r>
    </w:p>
    <w:p w14:paraId="5633F272" w14:textId="77777777" w:rsidR="002E4465" w:rsidRPr="00B541D6" w:rsidRDefault="002E4465" w:rsidP="00B541D6">
      <w:pPr>
        <w:jc w:val="both"/>
        <w:rPr>
          <w:color w:val="000000" w:themeColor="text1"/>
          <w:sz w:val="16"/>
          <w:szCs w:val="16"/>
        </w:rPr>
      </w:pPr>
      <w:r w:rsidRPr="00B541D6">
        <w:rPr>
          <w:color w:val="000000" w:themeColor="text1"/>
          <w:sz w:val="16"/>
          <w:szCs w:val="16"/>
        </w:rPr>
        <w:t>Отряды Мартинсайдов ходили отдельно в хорошем растянутом журавлином строю. Хорошо на большой высоте прошел один школьный отряд иэ сборных самолётов.</w:t>
      </w:r>
    </w:p>
    <w:p w14:paraId="21E8E59E" w14:textId="77777777" w:rsidR="002E4465" w:rsidRPr="00B541D6" w:rsidRDefault="002E4465" w:rsidP="00B541D6">
      <w:pPr>
        <w:jc w:val="both"/>
        <w:rPr>
          <w:color w:val="000000" w:themeColor="text1"/>
          <w:sz w:val="16"/>
          <w:szCs w:val="16"/>
        </w:rPr>
      </w:pPr>
      <w:r w:rsidRPr="00B541D6">
        <w:rPr>
          <w:color w:val="000000" w:themeColor="text1"/>
          <w:sz w:val="16"/>
          <w:szCs w:val="16"/>
        </w:rPr>
        <w:t>Случаев появления над Красной площадью отдельных самолётов было три: 1) ВЕ2Е для фотографирования; 2) Мартинсайд, отставший от строя и догонявший свой отряд; 3) СПАД, низко прошедший над Красной площадью уже после прекращения полётов.</w:t>
      </w:r>
    </w:p>
    <w:p w14:paraId="7EBDAEF1" w14:textId="77777777" w:rsidR="002E4465" w:rsidRPr="00B541D6" w:rsidRDefault="002E4465" w:rsidP="00B541D6">
      <w:pPr>
        <w:jc w:val="both"/>
        <w:rPr>
          <w:color w:val="000000" w:themeColor="text1"/>
          <w:sz w:val="16"/>
          <w:szCs w:val="16"/>
        </w:rPr>
      </w:pPr>
      <w:r w:rsidRPr="00B541D6">
        <w:rPr>
          <w:color w:val="000000" w:themeColor="text1"/>
          <w:sz w:val="16"/>
          <w:szCs w:val="16"/>
        </w:rPr>
        <w:t>Наблюдение за полётами было сильно затруднено ввиду облачности и возможно, что публика, видя в окне облаков единичные, из строя, самолёты, принимала их за одино</w:t>
      </w:r>
      <w:r w:rsidRPr="00B541D6">
        <w:rPr>
          <w:color w:val="000000" w:themeColor="text1"/>
          <w:sz w:val="16"/>
          <w:szCs w:val="16"/>
        </w:rPr>
        <w:softHyphen/>
        <w:t>ко идущие. Всего в воздухе находилось 50 самолётов, 16 от истребителей, 14 от раз</w:t>
      </w:r>
      <w:r w:rsidRPr="00B541D6">
        <w:rPr>
          <w:color w:val="000000" w:themeColor="text1"/>
          <w:sz w:val="16"/>
          <w:szCs w:val="16"/>
        </w:rPr>
        <w:softHyphen/>
        <w:t>ведчиков, 19 от школы, 14 отряда и Опытного аэродрома и 1 ВЕ2Е вне строя.</w:t>
      </w:r>
    </w:p>
    <w:p w14:paraId="4DED5DDE" w14:textId="77777777" w:rsidR="002E4465" w:rsidRPr="00B541D6" w:rsidRDefault="002E4465" w:rsidP="00B541D6">
      <w:pPr>
        <w:jc w:val="both"/>
        <w:rPr>
          <w:color w:val="000000" w:themeColor="text1"/>
          <w:sz w:val="16"/>
          <w:szCs w:val="16"/>
        </w:rPr>
      </w:pPr>
      <w:r w:rsidRPr="00B541D6">
        <w:rPr>
          <w:color w:val="000000" w:themeColor="text1"/>
          <w:sz w:val="16"/>
          <w:szCs w:val="16"/>
        </w:rPr>
        <w:t>Впечатление своей численностью самолёты произвели большое, т.к. сосчитать их было очень трудно, даже мне, при прохождении самолётов через Красную площадь [был] момент, когда я одновременно насчитал в воздухе 30 самолётов.</w:t>
      </w:r>
    </w:p>
    <w:p w14:paraId="2636F37A" w14:textId="77777777" w:rsidR="002E4465" w:rsidRPr="00B541D6" w:rsidRDefault="002E4465" w:rsidP="00B541D6">
      <w:pPr>
        <w:jc w:val="both"/>
        <w:rPr>
          <w:color w:val="000000" w:themeColor="text1"/>
          <w:sz w:val="16"/>
          <w:szCs w:val="16"/>
        </w:rPr>
      </w:pPr>
      <w:r w:rsidRPr="00B541D6">
        <w:rPr>
          <w:color w:val="000000" w:themeColor="text1"/>
          <w:sz w:val="16"/>
          <w:szCs w:val="16"/>
        </w:rPr>
        <w:t>Возможно было выпускать еще большее число, но требование не выпускать в воздух слишком разнотипные машины в школе не позволило использовать всех имевшихся самолётов» (15800).</w:t>
      </w:r>
    </w:p>
    <w:p w14:paraId="25276364" w14:textId="77777777" w:rsidR="002E4465" w:rsidRPr="00B541D6" w:rsidRDefault="002E4465" w:rsidP="00B541D6">
      <w:pPr>
        <w:jc w:val="both"/>
        <w:rPr>
          <w:color w:val="000000" w:themeColor="text1"/>
          <w:sz w:val="16"/>
          <w:szCs w:val="16"/>
        </w:rPr>
      </w:pPr>
    </w:p>
    <w:p w14:paraId="731CC58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31D2897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4F131C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 ноября 1922 начала работать радиостанция им. Коминтерна</w:t>
      </w:r>
    </w:p>
    <w:p w14:paraId="640FE0C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02E4C51" w14:textId="77777777" w:rsidR="0092630D" w:rsidRPr="00B541D6" w:rsidRDefault="0092630D" w:rsidP="00B541D6">
      <w:pPr>
        <w:jc w:val="both"/>
        <w:rPr>
          <w:color w:val="000000" w:themeColor="text1"/>
          <w:sz w:val="16"/>
          <w:szCs w:val="16"/>
        </w:rPr>
      </w:pPr>
      <w:r w:rsidRPr="00B541D6">
        <w:rPr>
          <w:bCs/>
          <w:color w:val="000000" w:themeColor="text1"/>
          <w:sz w:val="16"/>
          <w:szCs w:val="16"/>
        </w:rPr>
        <w:t>7 ноября</w:t>
      </w:r>
      <w:r w:rsidRPr="00B541D6">
        <w:rPr>
          <w:color w:val="000000" w:themeColor="text1"/>
          <w:sz w:val="16"/>
          <w:szCs w:val="16"/>
        </w:rPr>
        <w:t xml:space="preserve"> в 1922 году состоялось официальное открытие Центральной радиотелефонной станции, самой мощной в мире. Ей присвоили наименование «Радиостанция имени Коминтерна». В пять часов дня исполнением «Интернационала» началась передача праздничного концерта. Во время концерта на улицах Москвы работала первая радиопередвижка: на грузовом автомобиле были установлены приемная радиоаппаратура и громкоговорители. Радиоконцерт слушали во многих пунктах РСФСР, в том числе в отстоящем от Москвы на 4,5 тысячи километров Иркутске («Телеграфия и телефония без проводов», 1922, № 17) (14823).</w:t>
      </w:r>
    </w:p>
    <w:p w14:paraId="1B32911A" w14:textId="77777777" w:rsidR="0092630D" w:rsidRPr="00B541D6" w:rsidRDefault="0092630D" w:rsidP="00B541D6">
      <w:pPr>
        <w:jc w:val="both"/>
        <w:rPr>
          <w:color w:val="000000" w:themeColor="text1"/>
          <w:sz w:val="16"/>
          <w:szCs w:val="16"/>
        </w:rPr>
      </w:pPr>
    </w:p>
    <w:p w14:paraId="7DF5457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7 ноября 1922 состоялось официальное открытие Центральной радиотелефонной станции, переименованной позже в Радиотелефонную станцию им. Коминтерна. Ходынская радиостанция переименована в Октябрьскую, а Вознесенская улица в Москве стала называться улицей Радио. Около 17 часов передавался праздничный радиоконцерт, который был принят в Иркутске, Ташкенте и в ряде других городов и за границей. В это время на улицах Москвы работала первая радиопередвижка. На грузовом автомобиле была установлена приемная радиоаппаратура и громкоговорители (9923).</w:t>
      </w:r>
    </w:p>
    <w:p w14:paraId="4577012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первой половине 1930-х годов на основе Ходынской радиостанции был создан Московский приемнопередающий центр, располагающий 16 передатчиками, 6 длинноволновыми и 19 коротковолновыми антеннами. Специальная приемная станция была построена в районе Бутово. Организационно-техническое управление Центром радиосвязи осуществлялось из здания Центрального телеграфа. Всесоюзным электротехническим институтом в 1931 г. была построена под руководством Б.А. Введенского первая радиовещательная станция, работающая на метровых волнах (5,8 м). С использованием этой станции было начато радиовещание на ультракоротких волнах (11223).</w:t>
      </w:r>
    </w:p>
    <w:p w14:paraId="017533D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85217F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 ноября 1922 центральная радиотелефонная станция провела передачу радиоконцерта, который воспроизводился громкоговорящими репродукторами на площадях Москвы, где собрал многотысячную аудиторию слушателей. Радиопередачу принимали также в Самаре, Воронеже, Барнауле и других городах России, ряде зарубежных стран. Газета “Известия ВЦИК” посвятила Центральной радиостанции большую статью. “Новое достижение в радиостроительстве открывает величайшие перспективы, - писала газета. - Будем надеяться, что идея общения с многомиллионными массами путем радио на всем пространстве Советской России будет постепенно претворяться в жизнь…” В 1923 г. передатчик радиостанции им. Коминтерна был переоборудован, в результате чего его мощность увеличилась в три раза. Дальность радиосвязи существенно возросла в середине 1920-х годов с использованием диапазона коротких волн. Сведения о слышимости московских коротковолновых передач стали поступать из разных пунктов земного шара (из Англии, Франции, Италии, Индии и других стран). По дальности действия радиовещательная станция им. Коминтерна превосходила в тот период известные радиостанции Европы (11223).</w:t>
      </w:r>
    </w:p>
    <w:p w14:paraId="506F4C2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0EC98B4" w14:textId="77777777" w:rsidR="004E0380" w:rsidRPr="00B541D6" w:rsidRDefault="004E0380" w:rsidP="00B541D6">
      <w:pPr>
        <w:jc w:val="both"/>
        <w:rPr>
          <w:color w:val="000000" w:themeColor="text1"/>
          <w:sz w:val="16"/>
          <w:szCs w:val="16"/>
        </w:rPr>
      </w:pPr>
      <w:r w:rsidRPr="00B541D6">
        <w:rPr>
          <w:color w:val="000000" w:themeColor="text1"/>
          <w:sz w:val="16"/>
          <w:szCs w:val="16"/>
        </w:rPr>
        <w:t>7 ноября 1922 года Центральной радиотелефонной станции было присвоено наименование «Радиостанция имени Коминтерна», а Ходынской радиостанции «Октябрьская» и состоялось официальное открытие Радиостанции имени Коминтерна, в то время самой мощной в мире.</w:t>
      </w:r>
    </w:p>
    <w:p w14:paraId="4FAB0011" w14:textId="77777777" w:rsidR="004E0380" w:rsidRPr="00B541D6" w:rsidRDefault="004E0380" w:rsidP="00B541D6">
      <w:pPr>
        <w:jc w:val="both"/>
        <w:rPr>
          <w:color w:val="000000" w:themeColor="text1"/>
          <w:sz w:val="16"/>
          <w:szCs w:val="16"/>
        </w:rPr>
      </w:pPr>
      <w:r w:rsidRPr="00B541D6">
        <w:rPr>
          <w:color w:val="000000" w:themeColor="text1"/>
          <w:sz w:val="16"/>
          <w:szCs w:val="16"/>
        </w:rPr>
        <w:t>В 17 часов исполнением «Интернационала» через Радиостанцию имени Коминтерна началась трансляция праздничного концерта с участием артистов московских театров.</w:t>
      </w:r>
    </w:p>
    <w:p w14:paraId="6E2E5B5F" w14:textId="77777777" w:rsidR="004E0380" w:rsidRPr="00B541D6" w:rsidRDefault="004E0380" w:rsidP="00B541D6">
      <w:pPr>
        <w:jc w:val="both"/>
        <w:rPr>
          <w:color w:val="000000" w:themeColor="text1"/>
          <w:sz w:val="16"/>
          <w:szCs w:val="16"/>
        </w:rPr>
      </w:pPr>
      <w:r w:rsidRPr="00B541D6">
        <w:rPr>
          <w:color w:val="000000" w:themeColor="text1"/>
          <w:sz w:val="16"/>
          <w:szCs w:val="16"/>
        </w:rPr>
        <w:t>Передачу принимали в Иркутске, Ташкенте, в дальнем Заполярье. Вскоре с началом постоянного радиовещания в СССР эта радиостанция будет передавать программы Всесоюзного радио (23318).</w:t>
      </w:r>
    </w:p>
    <w:p w14:paraId="03744B7E" w14:textId="77777777" w:rsidR="004E0380" w:rsidRPr="00B541D6" w:rsidRDefault="004E0380" w:rsidP="00B541D6">
      <w:pPr>
        <w:jc w:val="both"/>
        <w:rPr>
          <w:color w:val="000000" w:themeColor="text1"/>
          <w:sz w:val="16"/>
          <w:szCs w:val="16"/>
        </w:rPr>
      </w:pPr>
    </w:p>
    <w:p w14:paraId="58C97A8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 ноября 1922 в Архангельске закончилось строительство научно-исследовательского судна "Персей"</w:t>
      </w:r>
    </w:p>
    <w:p w14:paraId="446F577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E7BBE81" w14:textId="6F87F6E4"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7 ноября 1922 г. Обуховский завод переименован в Петроградский государственный орудийный, оптический и сталелитейный завод «Большевик» (Завод № 232 НКОП, ГС завод № 232 «Большевик» НКВ, Обуховский сталелитейный завод (ОСЗ) ВСНХ, Петроградский государственный орудийный, Оптический и сталелитейный завод «Большевик» ВСНХ, Государственный завод «Большевик» ВСНХ, ГС машиностроительный и сталелитейный завод «Большевик» ВСНХ, НКТП, НКОП, п/я 852, Государственный ордена Ленина и ордена Красного Знамени завод «Большевик» ЛенСНХ, </w:t>
      </w:r>
      <w:r w:rsidRPr="00B541D6">
        <w:rPr>
          <w:color w:val="000000" w:themeColor="text1"/>
          <w:sz w:val="16"/>
          <w:szCs w:val="16"/>
          <w:lang w:val="en-US"/>
        </w:rPr>
        <w:t>MOM</w:t>
      </w:r>
      <w:r w:rsidRPr="00B541D6">
        <w:rPr>
          <w:color w:val="000000" w:themeColor="text1"/>
          <w:sz w:val="16"/>
          <w:szCs w:val="16"/>
        </w:rPr>
        <w:t>, Государственный Обуховский завод (ГОЗ) МОП, ФГУП «Обуховский завод» РАКА, ОАО «ГОЗ» / г. Петербург,</w:t>
      </w:r>
      <w:r w:rsidR="007930CB">
        <w:rPr>
          <w:color w:val="000000" w:themeColor="text1"/>
          <w:sz w:val="16"/>
          <w:szCs w:val="16"/>
        </w:rPr>
        <w:t xml:space="preserve"> </w:t>
      </w:r>
      <w:r w:rsidRPr="00B541D6">
        <w:rPr>
          <w:color w:val="000000" w:themeColor="text1"/>
          <w:sz w:val="16"/>
          <w:szCs w:val="16"/>
        </w:rPr>
        <w:t>г. Ленинград, 12 пр. Обуховской обороны, 52 п/я 852/2 «Сталь» (1937-38 г.)/ /192012</w:t>
      </w:r>
      <w:r w:rsidR="007930CB">
        <w:rPr>
          <w:color w:val="000000" w:themeColor="text1"/>
          <w:sz w:val="16"/>
          <w:szCs w:val="16"/>
        </w:rPr>
        <w:t xml:space="preserve"> </w:t>
      </w:r>
      <w:r w:rsidRPr="00B541D6">
        <w:rPr>
          <w:color w:val="000000" w:themeColor="text1"/>
          <w:sz w:val="16"/>
          <w:szCs w:val="16"/>
        </w:rPr>
        <w:t xml:space="preserve">г. Санкт-Петербург пр. Обуховской обороны, 120 тел. 329-98-10/), находился в ведении Севзапвоенпрома ГУВП ВСНХ, с 12.1925 г. - в ведении Военпрома, с 10.1926 г. - Орударса ВПУ ВСНХ (и на 07.1927 г.). Вот </w:t>
      </w:r>
    </w:p>
    <w:p w14:paraId="6C485D3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9 июля 1927 г. по пр. ВСНХ/НКВМ/ОГПУ № 73сс в соответствии с пост. СНК от 27.04.1926 г. Ленинградский государственный орудийный, оптический и сталелитейный завод «Большевик» с 1.10.1927 г. переименован в государственный завод «Большевик».</w:t>
      </w:r>
      <w:r w:rsidRPr="00B541D6">
        <w:rPr>
          <w:color w:val="000000" w:themeColor="text1"/>
          <w:sz w:val="16"/>
          <w:szCs w:val="16"/>
          <w:vertAlign w:val="superscript"/>
        </w:rPr>
        <w:t>133</w:t>
      </w:r>
      <w:r w:rsidRPr="00B541D6">
        <w:rPr>
          <w:color w:val="000000" w:themeColor="text1"/>
          <w:sz w:val="16"/>
          <w:szCs w:val="16"/>
        </w:rPr>
        <w:t xml:space="preserve"> С 1932 г. - в ведении НКТО, с 1933 г. - ГС машиностроительный и сталелитейный завод «Большевик». В 1934 г. из ведения Орударса переподчинен непосредственно ГВМУ НКТП. В 1936 г. вошел в состав ГУВП НКТП," с 12.1936 г. - в ведении НКОП, приказом № 100 от 16.03.1937 г. утвержден Устав завода «Большевик» ЗГУ НКОП. По пр. № 81сс от 11.03.1938 г. переименован в завод № 232, приказом № 373с от 26.09.1938 г. заводу № 232 вновь присвоено название «Большевик». В 02.1939 г. завод № 232 ЗГУ передан в ведение ЗГУ НКВ, в 06.1941 г. - в ведении НКВ.</w:t>
      </w:r>
    </w:p>
    <w:p w14:paraId="2F2DC91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После революции - производство железнодорожного и судового оборудования.</w:t>
      </w:r>
    </w:p>
    <w:p w14:paraId="0A88992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1924-30 г. имелся авиамоторный отдел завода, размещавшийся в двух корпусах, в его составе - цех по выпуску мотора М-5 («Либерти»); затем производство было свернуто.</w:t>
      </w:r>
    </w:p>
    <w:p w14:paraId="356740A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03.1927 г. построен опытный танк Т-16, затем освоен серийный выпуск Т-18 (МС-1). В 1931 г. начато освоение выпуска Т-26 по образцу танка В-26 фирмы «Виккерс». На 1931 г. заводу был выдан план в 500 танков, уменьшенный затем до 300 шт.</w:t>
      </w:r>
    </w:p>
    <w:p w14:paraId="55294E2B" w14:textId="787DA33D"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1920-е-30-е</w:t>
      </w:r>
      <w:r w:rsidR="007930CB">
        <w:rPr>
          <w:color w:val="000000" w:themeColor="text1"/>
          <w:sz w:val="16"/>
          <w:szCs w:val="16"/>
        </w:rPr>
        <w:t xml:space="preserve"> </w:t>
      </w:r>
      <w:r w:rsidRPr="00B541D6">
        <w:rPr>
          <w:color w:val="000000" w:themeColor="text1"/>
          <w:sz w:val="16"/>
          <w:szCs w:val="16"/>
        </w:rPr>
        <w:t>г. при заводе действовало артиллерийское КБ, в 1938 г. - это ОКБ УНКВД ЛО.</w:t>
      </w:r>
    </w:p>
    <w:p w14:paraId="2CA8A43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1929-31 г. действовало ГКБ завода, работы по танкам. В 1930-31 г. в специальной мастерской построен опытный танк ТТ. В 1930-31 г. действовал ОКМО завода. Решением КО от 23.05.1931 г. опытному цеху завода поручено изготовить третий опытный танк БТ к 15.09.1931 г. (первые два - наХПЗ). В 1932 г. танковый цех завода (вероятно, вместе с ОКМО) выделен в самостоятельный Ленинградский завод им. Ворошилова (далее- № 174).</w:t>
      </w:r>
    </w:p>
    <w:p w14:paraId="5CB158C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1936 г. группой Кочетова велись работы по созданию силовой синхронной установки для 100-мм зенитной установки Б-34.</w:t>
      </w:r>
    </w:p>
    <w:p w14:paraId="1AA6BE7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Распоряжением № 02сс от 22/25.12.1936 г. заводу поручено изготовить и смонтировать к 05.1937 г. командно- дальномерный пост КДП</w:t>
      </w:r>
      <w:r w:rsidRPr="00B541D6">
        <w:rPr>
          <w:color w:val="000000" w:themeColor="text1"/>
          <w:sz w:val="16"/>
          <w:szCs w:val="16"/>
          <w:vertAlign w:val="subscript"/>
        </w:rPr>
        <w:t>3</w:t>
      </w:r>
      <w:r w:rsidRPr="00B541D6">
        <w:rPr>
          <w:color w:val="000000" w:themeColor="text1"/>
          <w:sz w:val="16"/>
          <w:szCs w:val="16"/>
        </w:rPr>
        <w:t>-6 для крейсера «Киров».</w:t>
      </w:r>
    </w:p>
    <w:p w14:paraId="09E62A6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(1936 г.): артсистемы: Б-24 - 39, Б-13 - 18, Б-1-П - 11, Б-27 - 9, 102-мм ствол с затвором - 19; корпуса снарядов 180-мм - 2680, 356-мм - 152.</w:t>
      </w:r>
    </w:p>
    <w:p w14:paraId="5DF5BAA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Пост. СТО от 15.01.1937 г. и пр. № 0026 от 4.02.1937 г. заводу поручено изготовить в 1937 г. 10 тыс. лопастей в/винтов для завода № 28; пр. № 49с от 9.02.1938 г. - изготовить в 1938 г. 12 тыс. лопастей авиационных винтов (для мотора М-100 - 6000 шт., ВИШ-5 - 2800 шт., ВИШ-4 - 600 шт., ВИШ-2П (ВИШ-21) - 2600 шт.</w:t>
      </w:r>
    </w:p>
    <w:p w14:paraId="3707C2C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Производственная программа на 1937 г.: артсистемы: Б-27 - 7 (сделано 6), Б-1-П - 8 (8), Б-13 - 80 (2), Б-24 - 49 (52), Б-34 - 12 (8), Б-4 - 41 (41), станок Б-32 - 1 (-), качающаяся часть Б-30 - 3 (2), стволы различных систем - 31 (30), перестволение - 9 (6); лейнеры: 180-мм - 44 (9), Б-13 - 17 (17); посты: СПН - 2 (2), Б-12 - 23 (10), Б-19 - 6 (- ), Б-20 - 1 (1); корпуса снарядов: 180-мм (изд. ОБ) - 3000 (1828), 305-мм (5Д) - 450 (419), 356-мм (6Б) - 300 (300); перископические трубы: П-3-7,5 - 9 (8), П-А-7,5 - 8 (8), П-А-9 - 9 (7), П-3-9 - 9 (7), П-А-11 - 1 (-); гражданская продукция: автосцепки, сепараторы, фильтры, реторты.</w:t>
      </w:r>
    </w:p>
    <w:p w14:paraId="3FC8727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составе завода цехи (1937 г.): № 3, обдирочный № 42/3, станочный № 46, пушечный № 48/1, замочно- прицельный № 48/2, снарядный № 50, мартеновские старый (6 печей) и новый (2 электропечи), сталефасонный, медно-литейный, прокатный, молотовый, термический, станочный сборочный, ЦЖК, ширпотреба, ремонтный, силовой, строительный, инструментальный, транспортный. В 1937 г. на базе технологического бюро организован технический отдел; на базе производственного и планового отделов организованы производственно- диспетчерский (ПДО) и планово-производственный (ППО) отделы; создан единый инструментальный отдел (ИО). По пр. ЗГУ № 73 от 8.05.1938 г. НИИ-13 поручено спроектировать опытный цех завода со сроком готовности техпроекта к 5.07.1938 г. По пр. ЗГУ № 143 от 5.08.1938 г. на заводе на базе ОКСа создано УКС и введена должность начальника УКС/зам. директора по капстроительству.</w:t>
      </w:r>
    </w:p>
    <w:p w14:paraId="07DCD43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 0031 от 8.02.1937 г. заводу предписано создать к 1.01.1938 г. мощности по выпуску пушек: 203-мм Б-4 - 50 шт. в год, 130-мм морских - 136 шт., 100-мм морских - 75 шт., 180-мм - 85 (вместе с «Баррикады»); стволов 305-мм и 356-мм пушек - 18 шт. (вместе с «Баррикады»), Пост. СТО № 17сс от 11.02.1937 г. и по пр. № 040 завод переведен на выпуск гаубицы Б-4 и пушки БР-2. Во исполнение постановления СТО № 61сс от 23.03.1937 г. приказом № 0067 от 31.03.1937 г. заводу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ввести в эксплуатацию в 1937 г.: цехи: № 46, № 38 (рембаза завода); новую котельную, кислородную станцию, фидерную подстанцию; начать строительство экспериментального цеха. Пр. ЗГУ № 71 от 17.11.1937 г. предписано набрать на завод до 1.02.1938 г. 3000 рабочих. Приказом № 282с от 7.08.1938 г. требовалось к 1.09.1938 г. закончить техпроект опытного цеха завода (НИИ-13). Перед войной построена новая 100-тонная мартеновская печь.</w:t>
      </w:r>
    </w:p>
    <w:p w14:paraId="3DC7162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распоряжению ЗГУ № 93 от 14.11.1937 г. на «Саркомбайн» передано 11 станков.</w:t>
      </w:r>
    </w:p>
    <w:p w14:paraId="19A9C8E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Во исполнение решения правительства № 193сс от 10.12.1937 г. приказом № 00265 от 13.12.1937 г. заводу требовалось к 20.01.1938 г. закончить проект артбашни для монитора и изготовить: опытный образец - к 5.06.1938 г.; 4 серийные башни - к 1.11.1938 г., 8 - к 20.12.1938 г., еще 6 - к 5.03.1939 г. По пр. № 0278 от 20/21.12.1037 г. производство пушки Б-13 переведено на поточную сборку (без конвейера). По пр. НКО/НКОП № 0042/00279 от 17.12.1937 г. заводу поручено изготовить к 10.01.1938 г. по два лейнера: 130-мм для пушки Б-13 и 180-мм для пушек Б-1-П и Б-27. 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линкоров «Б»: 356-мм, 152-мм и 100-мм орудий; полигонной установки для отстрела 152-х и 100-мм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Б- 54 пр. № 327сс от 15.08.1938 г. заводу предписано прекратить работы по системе качающейся части Б-44 для линкора; проектирование и изготовление головного образца системы Б-54 выполнить в сроки: чертежи - к 15.12.1938 г.; головной образец - во 2-м квартале 1939 г.</w:t>
      </w:r>
    </w:p>
    <w:p w14:paraId="218C637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Во исполнение решения правительства № 79сс от 11.05.1938 г. приказом № 168сс от 17.03.1938 г. требовалось обеспечить программу 1938 г. по выпуску орудий: Б-15 (115 шт.) - в 07.1938 г.; Б-1-ПБ (180-мм 60 калибров, 12 шт.) - в 3-м квартале; Б-24-БМ (100-мм 50 калибров, 36 шт.), зенитной Б-34 (100-мм 56 калибров, 3 шт.), </w:t>
      </w:r>
      <w:r w:rsidRPr="00B541D6">
        <w:rPr>
          <w:color w:val="000000" w:themeColor="text1"/>
          <w:sz w:val="16"/>
          <w:szCs w:val="16"/>
        </w:rPr>
        <w:lastRenderedPageBreak/>
        <w:t>гаубицы на гусеничном ходу Б-4 (203-мм, 50 шт.) - в 4-м квартале (пр. № 335сс от 21.08.1938 г. она снята с производства); на завод направлено 10 выпускников-инженеров.</w:t>
      </w:r>
    </w:p>
    <w:p w14:paraId="21D08C2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ГКО № 99сс от 11.07.1941 г. завод подлежал эвакуации: артиллерийское производство - в Сталинград на завод № 221 и на стройку «Т», снарядное производство - в Челябинск на завод № 78 НКБ; возможно, часть завода эвакуирована в Юргу на завод № 75.</w:t>
      </w:r>
    </w:p>
    <w:p w14:paraId="589D3EF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Часть завода «Большевик» продолжила действовать в Ленинграде. Производство пушек и корабельных орудий. На заводе была разработана отдельная железнодорожная зенитная батарея. 23.11.1941 г. вышло постановление ГКО № 953 о выпуске трех первых батарей. В соответствии с пост. ГКО № 3583 от 15.06.1943 г. на заводе восстановлено производство морской артиллерии. 19.06.1943 г. вышло постановление ГКО № 3605 об оставлении на заводе в Ленинграде парогидравлического пресса и молота. 7.05.1944 г. вышло постановление ГКО № 5822 о мероприятиях по восстановлению завода и организации производства 100-мм пушки БС-3. 5.06.1944 г. - распоряжение ГКО №</w:t>
      </w:r>
      <w:r w:rsidRPr="00B541D6">
        <w:rPr>
          <w:iCs/>
          <w:color w:val="000000" w:themeColor="text1"/>
          <w:sz w:val="16"/>
          <w:szCs w:val="16"/>
        </w:rPr>
        <w:t xml:space="preserve"> 6005</w:t>
      </w:r>
      <w:r w:rsidRPr="00B541D6">
        <w:rPr>
          <w:color w:val="000000" w:themeColor="text1"/>
          <w:sz w:val="16"/>
          <w:szCs w:val="16"/>
        </w:rPr>
        <w:t xml:space="preserve"> о подготовке восстановления производства на заводе корпусов морских бронебойных снарядов крупных калибров. В соответствии с пост. ГКО № 6870 от 4.11.1944 г. на заводе создана база по производству морской артиллерии.</w:t>
      </w:r>
    </w:p>
    <w:p w14:paraId="23851CD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Весной 1944 г. на завод направлена группа конструкторов ЦАКБ во главе с И.И. Ивановым для освоения серийного выпуска пушки БС-3. На ее базе пост, правительства от 27.05.1944 г. организован Ленинградский филиал ЦАКБ.</w:t>
      </w:r>
    </w:p>
    <w:p w14:paraId="44B023C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С 03.1946 г. ГС завод № 232 «Большевик» - в ведении </w:t>
      </w:r>
      <w:r w:rsidRPr="00B541D6">
        <w:rPr>
          <w:color w:val="000000" w:themeColor="text1"/>
          <w:sz w:val="16"/>
          <w:szCs w:val="16"/>
          <w:lang w:val="en-US"/>
        </w:rPr>
        <w:t>MB</w:t>
      </w:r>
      <w:r w:rsidRPr="00B541D6">
        <w:rPr>
          <w:color w:val="000000" w:themeColor="text1"/>
          <w:sz w:val="16"/>
          <w:szCs w:val="16"/>
        </w:rPr>
        <w:t xml:space="preserve">, с 03.1953 г. - МОП. В 1957 г. переименован в завод «Большевик», с 07.1958 г. - в ведении Управления оборонной промышленности ЛенСНХ, с 1.09.1958 г. - Управления машиностроения ЛенСНХ. В 03.1965 г. завод передан в ведение 4ГУ </w:t>
      </w:r>
      <w:r w:rsidRPr="00B541D6">
        <w:rPr>
          <w:color w:val="000000" w:themeColor="text1"/>
          <w:sz w:val="16"/>
          <w:szCs w:val="16"/>
          <w:lang w:val="en-US"/>
        </w:rPr>
        <w:t>MOM</w:t>
      </w:r>
      <w:r w:rsidRPr="00B541D6">
        <w:rPr>
          <w:color w:val="000000" w:themeColor="text1"/>
          <w:sz w:val="16"/>
          <w:szCs w:val="16"/>
        </w:rPr>
        <w:t>. Имел наименование «п/я 852».</w:t>
      </w:r>
    </w:p>
    <w:p w14:paraId="345A0BB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1948 г. на заводе образовано ОКБ.</w:t>
      </w:r>
    </w:p>
    <w:p w14:paraId="7D807E0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1945 г. - выпуск артустановки МУ-2: в 1946 г. - 18 шт., в 1947 г. - 32, в 1948 г. - 16, в 1950 г. - 16.</w:t>
      </w:r>
      <w:r w:rsidRPr="00B541D6">
        <w:rPr>
          <w:color w:val="000000" w:themeColor="text1"/>
          <w:sz w:val="16"/>
          <w:szCs w:val="16"/>
          <w:vertAlign w:val="superscript"/>
        </w:rPr>
        <w:t>148</w:t>
      </w:r>
    </w:p>
    <w:p w14:paraId="45702A90" w14:textId="32E482D8"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1957 г. выпускал ПУ для ЗРК ПВО наземного базирования. Принимал участие в создании БЖРК РТ-23УТТХ «Молодец». С 1956 г. выпускал антенны и опорно-поворотные устройства для них (110 наименований). В 1970 г. завод определен изготовителем контейнера, системы амортизации, средств обслуживания, антенн первого укрепленного командного пункта (УКП). Для этого созданы сборочный и испытательный стенды. Затем строились контейнеры для трех поколений УКП РВСН, в т.ч. высших звеньев управления. Изготовлено около 3000 комплектов оборудования для РВСН 56 наименований. В 1980-е</w:t>
      </w:r>
      <w:r w:rsidR="007930CB">
        <w:rPr>
          <w:color w:val="000000" w:themeColor="text1"/>
          <w:sz w:val="16"/>
          <w:szCs w:val="16"/>
        </w:rPr>
        <w:t xml:space="preserve"> </w:t>
      </w:r>
      <w:r w:rsidRPr="00B541D6">
        <w:rPr>
          <w:color w:val="000000" w:themeColor="text1"/>
          <w:sz w:val="16"/>
          <w:szCs w:val="16"/>
        </w:rPr>
        <w:t>г. построен новый цех для изготовления, сборки и испытаний КП БЖРК.</w:t>
      </w:r>
    </w:p>
    <w:p w14:paraId="7B1DA38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1990 г. Обуховский завод - в ведении МОП.</w:t>
      </w:r>
      <w:r w:rsidRPr="00B541D6">
        <w:rPr>
          <w:color w:val="000000" w:themeColor="text1"/>
          <w:sz w:val="16"/>
          <w:szCs w:val="16"/>
          <w:vertAlign w:val="superscript"/>
        </w:rPr>
        <w:t>77</w:t>
      </w:r>
      <w:r w:rsidRPr="00B541D6">
        <w:rPr>
          <w:color w:val="000000" w:themeColor="text1"/>
          <w:sz w:val="16"/>
          <w:szCs w:val="16"/>
        </w:rPr>
        <w:t xml:space="preserve"> 20.03.1992 г. переименован в ГОЗ. В 2002 г. вошел в концерн «Алмаз-Антей». По Указу Президента РФ № 1009 от 4.08.2004 г. ОАО ГОЗ вошло в число стратегических оборонных предприятий.</w:t>
      </w:r>
    </w:p>
    <w:p w14:paraId="3B18AF9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(2002 г.): антенные установки для дальней космической связи.</w:t>
      </w:r>
    </w:p>
    <w:p w14:paraId="3D14290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Имел производства (2002 г.): металлургическое, литейное, сборочное, механосборочное, монтажное.</w:t>
      </w:r>
    </w:p>
    <w:p w14:paraId="4976420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Осенью 2007 г. было принято решение о создании на базе завода Северо-Западного регионального центра (СЗРЦ) концерна «Алмаз-Антей». Программа предусматривала создание на площадке завода технопарка площадью 300 тыс. м</w:t>
      </w:r>
      <w:r w:rsidRPr="00B541D6">
        <w:rPr>
          <w:color w:val="000000" w:themeColor="text1"/>
          <w:sz w:val="16"/>
          <w:szCs w:val="16"/>
          <w:vertAlign w:val="superscript"/>
        </w:rPr>
        <w:t>2</w:t>
      </w:r>
      <w:r w:rsidRPr="00B541D6">
        <w:rPr>
          <w:color w:val="000000" w:themeColor="text1"/>
          <w:sz w:val="16"/>
          <w:szCs w:val="16"/>
        </w:rPr>
        <w:t xml:space="preserve"> для разработки и производства средств ПВО, для чего на территорию завода должны быть переведены мощности еще 4-х профильных предприятий: ЗРТО, КБСМ, ВНИИРА и РИРВ. В 2008 г. были проведены подготовительные работы по расчистке территории завода под застройку. Первоначально планировалось для финансирования проекта продать 25 га территории завода. Программа, рассчитанная на три года, начала реализовываться в 03.2010 г.</w:t>
      </w:r>
    </w:p>
    <w:p w14:paraId="58D04D5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Количество оборудования (1925 г.)- 312 ед., (02.1938 г.)- 711 станков.</w:t>
      </w:r>
    </w:p>
    <w:p w14:paraId="4A33653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Площадь территории (2010 г.)- 89,37 га.</w:t>
      </w:r>
    </w:p>
    <w:p w14:paraId="30BF80D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(1936 г.)- 14087 чел., (1937 г.)- 14358 чел.</w:t>
      </w:r>
    </w:p>
    <w:p w14:paraId="3DBEB45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Управляющий (01.1865 г.-)-</w:t>
      </w:r>
      <w:r w:rsidRPr="00B541D6">
        <w:rPr>
          <w:iCs/>
          <w:color w:val="000000" w:themeColor="text1"/>
          <w:sz w:val="16"/>
          <w:szCs w:val="16"/>
        </w:rPr>
        <w:t xml:space="preserve"> к-лА.А.</w:t>
      </w:r>
      <w:r w:rsidRPr="00B541D6">
        <w:rPr>
          <w:color w:val="000000" w:themeColor="text1"/>
          <w:sz w:val="16"/>
          <w:szCs w:val="16"/>
        </w:rPr>
        <w:t xml:space="preserve"> Колокольцов. Начальник (1911 г.)- г-м А.П. Меллер, (-1915-16 г.-)- г-м В.В. Чорбо. Директор (1930 г.)- С. Королев, (1930 г.)- Григорьев, (-12.1936-01.1937 г.)- И.П. Руда, (16.01.1937- 25.03.1938 г.)- В.И. Белоцерковский, (25.03.1938-41 г.)- Д.Ф. Устинов, (-08.1946 г.)- Л.Р. Гонор, (1960-е)- В.М. Величко, А.С. Спицын. Гендиректор (1980-е-2002 г.-)- А.Ф(Н). Ващенко, (-2003-05 г.-)- В.В. Лапин.</w:t>
      </w:r>
    </w:p>
    <w:p w14:paraId="5819273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1-й зам. гендиректора (2002 г.)- А.Б. Порецкий. Зам. директора: (20.08.1937-17.12.1938 г.)- Л.Р. Гонор; по коммерческой части (02.1938 г.)- Лоханов; по АХЧ (02.1938 г.)- Герасимов; по ОНУ (02.1938 г.)- Харитонов. Помощник директора по техчасти (1930 г.)- Фрейбер г.</w:t>
      </w:r>
    </w:p>
    <w:p w14:paraId="5802A9B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технический (-1936 г.)- Романов (репрессирован); по маркетингу, управлению производством и ВЭС (2002 г.)- А.Б. Порецкий.</w:t>
      </w:r>
    </w:p>
    <w:p w14:paraId="7934F26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(11.1936 г.)- Магазинер, (20.08.1937-17.12.1938 г.)- Л.Р. Гонор.</w:t>
      </w:r>
    </w:p>
    <w:p w14:paraId="7F43F9A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 (1925 г.)- К.К. Чернявский, (1968 г.)- Т.Д. Вылкост, (1980-е&gt; Н. Г. Первушев, (2002 г.)- Н.Ф. Ильюшихин.</w:t>
      </w:r>
    </w:p>
    <w:p w14:paraId="6DCCC03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гл. конструктора (1937 г.)- Д.Ф. Устинов.</w:t>
      </w:r>
    </w:p>
    <w:p w14:paraId="62F82F9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металлург (1880-е)- Д.К. Чернов, (1932-36; 05.1937; 01.1939 г.)- А. Антонов, (02.1938 г.)- Куприянов. Гл. энергетик (16.04.1937-02.1938 г.-)- Н.А. Дубасов. Гл. механик (1930-е)- Шульман, (02.1938 г.)- Григорьев. Начальник производства (1936 г.)- Овсянников. Диспетчер (06.1938 г.)- Грасман.</w:t>
      </w:r>
    </w:p>
    <w:p w14:paraId="664693B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Заведующий опытным цехом (1930 г.)- И. Шумилин. Начальники цехов: № 3 (02.1938 г.)- Сиркен; № 48 (02.1938 г.)- Галахов; мартеновского (1936 г.)- Знаменский.</w:t>
      </w:r>
    </w:p>
    <w:p w14:paraId="3C9CACF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начальника цеха: № 46 (02.1938 г.)- Шифрин. Помощник начальника цеха: мартеновского по производству (1936 г.)- А. Морозенский.</w:t>
      </w:r>
    </w:p>
    <w:p w14:paraId="61A54EE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отделов: 6-го (06.1938 г.)- Плоткин; производственного (11.1936 г.)- М.А. Минков; ПДО (02.1938 г.)- А.К. Сергеев; ППО (02.1938 г.)- Гуткин; технического (27.03.1937-02.1938 г.-&gt; М.А. Миньков; ИО (02.1938 г.)- Овсянников; ОТК (08.1937 г.)- Шестаков; ОКС, УКС (-09.1937-08.1938 г.-)- П.А. Эйсмонт. Начальник финчасти (02.1938 г.)- Калистов.</w:t>
      </w:r>
    </w:p>
    <w:p w14:paraId="1DD0204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начальника отдела: технического (03.1938 г.)- Плоткин; ПДО (02.1938 г.)- Хаютин; ППО (02.1938 г.)- Висмонт.</w:t>
      </w:r>
    </w:p>
    <w:p w14:paraId="5473E88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бюро: КБ (02.1938 г.)- И.И. Иванов; электробюро (-08.1938 г.)- Н. Г. Терентьев; эксплуатации и опытных работ (1937 г.)- Д.Ф. Устинов.</w:t>
      </w:r>
    </w:p>
    <w:p w14:paraId="7DACC34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Руководители групп: (05.1936 г.)- Кочетов.</w:t>
      </w:r>
    </w:p>
    <w:p w14:paraId="67CD8AFC" w14:textId="77777777" w:rsidR="008E0FBF" w:rsidRPr="00B541D6" w:rsidRDefault="008E0FBF" w:rsidP="00B541D6">
      <w:pPr>
        <w:autoSpaceDE w:val="0"/>
        <w:autoSpaceDN w:val="0"/>
        <w:adjustRightInd w:val="0"/>
        <w:jc w:val="both"/>
        <w:rPr>
          <w:color w:val="000000" w:themeColor="text1"/>
          <w:sz w:val="16"/>
          <w:szCs w:val="16"/>
        </w:rPr>
      </w:pPr>
      <w:r w:rsidRPr="00B541D6">
        <w:rPr>
          <w:iCs/>
          <w:color w:val="000000" w:themeColor="text1"/>
          <w:sz w:val="16"/>
          <w:szCs w:val="16"/>
        </w:rPr>
        <w:t>Производство: пушки:</w:t>
      </w:r>
      <w:r w:rsidRPr="00B541D6">
        <w:rPr>
          <w:color w:val="000000" w:themeColor="text1"/>
          <w:sz w:val="16"/>
          <w:szCs w:val="16"/>
        </w:rPr>
        <w:t xml:space="preserve"> 152-мм (1876), 152-мм БР-2 (1937-), 87-мм, 107-мм (1877-), 6" пушка Канэ (1890-е-), «Гочкис-1» (1898); зенитная Б-14 (опытная, 1933); полевая 100-мм БС-3 (1944-53)- 275 (1944);</w:t>
      </w:r>
      <w:r w:rsidRPr="00B541D6">
        <w:rPr>
          <w:iCs/>
          <w:color w:val="000000" w:themeColor="text1"/>
          <w:sz w:val="16"/>
          <w:szCs w:val="16"/>
        </w:rPr>
        <w:t xml:space="preserve"> гаубицы:</w:t>
      </w:r>
      <w:r w:rsidRPr="00B541D6">
        <w:rPr>
          <w:color w:val="000000" w:themeColor="text1"/>
          <w:sz w:val="16"/>
          <w:szCs w:val="16"/>
        </w:rPr>
        <w:t xml:space="preserve"> 203-мм Б- 4 (1937-38-); Б-15 (1938);</w:t>
      </w:r>
      <w:r w:rsidRPr="00B541D6">
        <w:rPr>
          <w:iCs/>
          <w:color w:val="000000" w:themeColor="text1"/>
          <w:sz w:val="16"/>
          <w:szCs w:val="16"/>
        </w:rPr>
        <w:t xml:space="preserve"> корабельные орудия:</w:t>
      </w:r>
      <w:r w:rsidRPr="00B541D6">
        <w:rPr>
          <w:color w:val="000000" w:themeColor="text1"/>
          <w:sz w:val="16"/>
          <w:szCs w:val="16"/>
        </w:rPr>
        <w:t xml:space="preserve"> 37-мм зенитный автомат Максима (1918-19), 100-мм (1937), 102- мм (1909), 120-мм (1910), 2М-109 для пр. 82 (-1953)- 12, 152-мм (1938), 152-мм Б-38 (1940-41-)- около 10, 180-мм Б-27 (1937), Б-1-ПБ (1938), 203-мм, 229-мм (1872-), 305-мм (1870-е), 305-мм (1907), 305-мм (1937), 406-мм (1880)- 2, для линкоров пр. 23 (1930-е), для крейсеров пр. 26бис (1930-е), СМ-2-1 (1950-е); артиллерийские башни для броненосца «Петропавловск» (1890-е)- 2; артустановки: 100-мм зенитная Б-34 (1940-41-), 100-мм палубные Б-24- БМ (1938); 100-мм двухорудийные башенные: Б-54 (1941), С-44 (1947)- 1 и СМ-5-1 для крейсеров пр. 68К и 68бис (1948-55)- 150, СМ-52 (1957)- 1; 130-мм палубная Б-13 (1937), 130-мм спаренная башенная Б-31, двухорудийная 130-мм Б-2-</w:t>
      </w:r>
      <w:r w:rsidRPr="00B541D6">
        <w:rPr>
          <w:color w:val="000000" w:themeColor="text1"/>
          <w:sz w:val="16"/>
          <w:szCs w:val="16"/>
          <w:lang w:val="en-US"/>
        </w:rPr>
        <w:t>JIM</w:t>
      </w:r>
      <w:r w:rsidRPr="00B541D6">
        <w:rPr>
          <w:color w:val="000000" w:themeColor="text1"/>
          <w:sz w:val="16"/>
          <w:szCs w:val="16"/>
        </w:rPr>
        <w:t xml:space="preserve"> (-1953), двухорудийная 130-мм БЛ-109 (1940-е)- 6, 180-мм башенная Б-27 (1937); береговая 152- мм МУ-2 (1945-50)- 82, МУ-2М (1952)-1, МУ-2МБ (1955)- 1;</w:t>
      </w:r>
      <w:r w:rsidRPr="00B541D6">
        <w:rPr>
          <w:iCs/>
          <w:color w:val="000000" w:themeColor="text1"/>
          <w:sz w:val="16"/>
          <w:szCs w:val="16"/>
        </w:rPr>
        <w:t xml:space="preserve"> пушечные стволы:</w:t>
      </w:r>
      <w:r w:rsidRPr="00B541D6">
        <w:rPr>
          <w:color w:val="000000" w:themeColor="text1"/>
          <w:sz w:val="16"/>
          <w:szCs w:val="16"/>
        </w:rPr>
        <w:t xml:space="preserve"> для 76,2-мм ДРП АПК-4 (1932)- 44, для Б-13, Б-1-П (ВОВ), С-26; командно-дальномерные посты КДП</w:t>
      </w:r>
      <w:r w:rsidRPr="00B541D6">
        <w:rPr>
          <w:color w:val="000000" w:themeColor="text1"/>
          <w:sz w:val="16"/>
          <w:szCs w:val="16"/>
          <w:vertAlign w:val="subscript"/>
        </w:rPr>
        <w:t>3</w:t>
      </w:r>
      <w:r w:rsidRPr="00B541D6">
        <w:rPr>
          <w:color w:val="000000" w:themeColor="text1"/>
          <w:sz w:val="16"/>
          <w:szCs w:val="16"/>
        </w:rPr>
        <w:t>-6 (1937), КДП</w:t>
      </w:r>
      <w:r w:rsidRPr="00B541D6">
        <w:rPr>
          <w:color w:val="000000" w:themeColor="text1"/>
          <w:sz w:val="16"/>
          <w:szCs w:val="16"/>
          <w:vertAlign w:val="subscript"/>
        </w:rPr>
        <w:t>2</w:t>
      </w:r>
      <w:r w:rsidRPr="00B541D6">
        <w:rPr>
          <w:color w:val="000000" w:themeColor="text1"/>
          <w:sz w:val="16"/>
          <w:szCs w:val="16"/>
        </w:rPr>
        <w:t>-4, стабилизированный пост наводки СПН;</w:t>
      </w:r>
      <w:r w:rsidRPr="00B541D6">
        <w:rPr>
          <w:iCs/>
          <w:color w:val="000000" w:themeColor="text1"/>
          <w:sz w:val="16"/>
          <w:szCs w:val="16"/>
        </w:rPr>
        <w:t xml:space="preserve"> танки:</w:t>
      </w:r>
      <w:r w:rsidRPr="00B541D6">
        <w:rPr>
          <w:color w:val="000000" w:themeColor="text1"/>
          <w:sz w:val="16"/>
          <w:szCs w:val="16"/>
        </w:rPr>
        <w:t xml:space="preserve"> Т-16 (1927)- 1, МС-1 (Т-18, 1928-32)- 959 (вместе с Мотовилихинским заводом), Т-25 (1930)- 1, Т-27 (1931)- 45, Т-19 (1931), ТГ (1931); корпуса и башни для Т-26 (-1931-32-); авиационные двигатели М-5 (1924-30), поковки двигателей М-11, АМ-34, М-100 (1937);</w:t>
      </w:r>
      <w:r w:rsidRPr="00B541D6">
        <w:rPr>
          <w:iCs/>
          <w:color w:val="000000" w:themeColor="text1"/>
          <w:sz w:val="16"/>
          <w:szCs w:val="16"/>
        </w:rPr>
        <w:t xml:space="preserve"> ПУ:</w:t>
      </w:r>
      <w:r w:rsidRPr="00B541D6">
        <w:rPr>
          <w:color w:val="000000" w:themeColor="text1"/>
          <w:sz w:val="16"/>
          <w:szCs w:val="16"/>
        </w:rPr>
        <w:t xml:space="preserve"> СМ-97,</w:t>
      </w:r>
      <w:r w:rsidRPr="00B541D6">
        <w:rPr>
          <w:iCs/>
          <w:color w:val="000000" w:themeColor="text1"/>
          <w:sz w:val="16"/>
          <w:szCs w:val="16"/>
        </w:rPr>
        <w:t xml:space="preserve"> -91 А,</w:t>
      </w:r>
      <w:r w:rsidRPr="00B541D6">
        <w:rPr>
          <w:color w:val="000000" w:themeColor="text1"/>
          <w:sz w:val="16"/>
          <w:szCs w:val="16"/>
        </w:rPr>
        <w:t xml:space="preserve"> -101, -107 для П-70 «Аметист» (1960-е), для ЗРК С-300; СМ-71П для В-1000 системы ПРО «А», пусковая и подъемно-стартовая установки, транспортно-пусковой контейнер 5П81 противоракеты А-350 (1961-70); стенд-старт и 2 стартовых стола для «Энергия-Буран» (1979-84); системы пневмогидравлической амортизации ракет 8К98, 15А20У, 15А15, 15А16, 15A30, 15A35, 15Ж60 в ШПУ (1966-), «Тополь-М» (2005); УКП РК «Тополь-М»;</w:t>
      </w:r>
      <w:r w:rsidRPr="00B541D6">
        <w:rPr>
          <w:color w:val="000000" w:themeColor="text1"/>
          <w:sz w:val="16"/>
          <w:szCs w:val="16"/>
          <w:vertAlign w:val="superscript"/>
        </w:rPr>
        <w:t>101</w:t>
      </w:r>
    </w:p>
    <w:p w14:paraId="5359C4E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антенные установки: для системы управления БР Р-7 (1950-е), для КА «Алмаз», Вега-Атлас», «Плеяда», «Орбита ПП», для дальней космической связи; опорно-поворотные устройства для комплексов «Мир», «Буран», «Окно»; испытательное оборудование и универсальные стенды для комплексов «Фобос», «Сатурн», «Циклон»; агрегаты стыковки для «Зенит»; транспортно-установочный агрегат для «Циклон»;</w:t>
      </w:r>
      <w:r w:rsidRPr="00B541D6">
        <w:rPr>
          <w:color w:val="000000" w:themeColor="text1"/>
          <w:sz w:val="16"/>
          <w:szCs w:val="16"/>
          <w:vertAlign w:val="superscript"/>
        </w:rPr>
        <w:t>69</w:t>
      </w:r>
      <w:r w:rsidRPr="00B541D6">
        <w:rPr>
          <w:color w:val="000000" w:themeColor="text1"/>
          <w:sz w:val="16"/>
          <w:szCs w:val="16"/>
        </w:rPr>
        <w:t xml:space="preserve"> специальные термометры для атомного реактора комбината № 816 (1960-е)- около 3000 (11982).</w:t>
      </w:r>
    </w:p>
    <w:p w14:paraId="35E4C111" w14:textId="77777777" w:rsidR="008E0FBF" w:rsidRPr="00B541D6" w:rsidRDefault="008E0FBF" w:rsidP="00B541D6">
      <w:pPr>
        <w:autoSpaceDE w:val="0"/>
        <w:autoSpaceDN w:val="0"/>
        <w:adjustRightInd w:val="0"/>
        <w:jc w:val="both"/>
        <w:rPr>
          <w:color w:val="000000" w:themeColor="text1"/>
          <w:sz w:val="16"/>
          <w:szCs w:val="16"/>
        </w:rPr>
      </w:pPr>
    </w:p>
    <w:p w14:paraId="23CF8484" w14:textId="7E2F55A5" w:rsidR="00EB20B9" w:rsidRPr="00B541D6" w:rsidRDefault="00EB20B9" w:rsidP="00B541D6">
      <w:pPr>
        <w:pStyle w:val="ae"/>
        <w:spacing w:before="0" w:after="0"/>
        <w:jc w:val="both"/>
        <w:rPr>
          <w:color w:val="000000" w:themeColor="text1"/>
          <w:sz w:val="16"/>
          <w:szCs w:val="16"/>
        </w:rPr>
      </w:pPr>
      <w:r w:rsidRPr="00B541D6">
        <w:rPr>
          <w:color w:val="000000" w:themeColor="text1"/>
          <w:sz w:val="16"/>
          <w:szCs w:val="16"/>
        </w:rPr>
        <w:t>7 ноября</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Петроградский Совет переименовал Петроградский государственный металлургический и машиностроительный</w:t>
      </w:r>
      <w:r w:rsidR="007930CB">
        <w:rPr>
          <w:color w:val="000000" w:themeColor="text1"/>
          <w:sz w:val="16"/>
          <w:szCs w:val="16"/>
        </w:rPr>
        <w:t xml:space="preserve"> </w:t>
      </w:r>
      <w:r w:rsidRPr="00B541D6">
        <w:rPr>
          <w:rStyle w:val="highlight"/>
          <w:color w:val="000000" w:themeColor="text1"/>
          <w:sz w:val="16"/>
          <w:szCs w:val="16"/>
        </w:rPr>
        <w:t>завод</w:t>
      </w:r>
      <w:r w:rsidR="007930CB">
        <w:rPr>
          <w:rStyle w:val="highlight"/>
          <w:color w:val="000000" w:themeColor="text1"/>
          <w:sz w:val="16"/>
          <w:szCs w:val="16"/>
        </w:rPr>
        <w:t xml:space="preserve"> </w:t>
      </w:r>
      <w:r w:rsidRPr="00B541D6">
        <w:rPr>
          <w:color w:val="000000" w:themeColor="text1"/>
          <w:sz w:val="16"/>
          <w:szCs w:val="16"/>
        </w:rPr>
        <w:t>(бывший Путиловский) в «Красный Путиловец», это название завод носил до 17 декабря 1934 г., когда в память о С.М.Кирове ЦИК СССР переименовал его в Кировский завод. 30 июля 1923 г. председатель ВСНХ А.И.Рыков внес в Политбюро РКП(б) предложение о закрытии «Красного Путилов-ца» как нерентабельного в ближайшее десятилетие предприятия, искусственное поддержание которого вредно отразится на других заводах. Рыкова поддержали И.В.Сталин, Л.Д.Троцкий и др., однако после протеста отсутствовавшего в отпуске Г.Е.Зиновьева завод не был закрыт. 6 августа 1923 г. Зиновьев писал Сталину: «Попытка закрыть Путиловский завод -колоссальное несчастье. Поражение для всей республики. Облетит всю мировую печать. Путиловский завод знают повсюду». 21 августа Политбюро перерешило вопрос и отклонило предложение Рыкова. В октябре 1927 г. Рыков лживо обвинил Троцкого в попытке закрыть завод (см.: Известия ЦК КПСС. 1991. № 4. С. 203; Троцкий Л. Д. Сталинская школа фальсификаций. Берлин, 1932; [репринт]. М., 1990. С. 65-66) (17104).</w:t>
      </w:r>
    </w:p>
    <w:p w14:paraId="6B1B7F89" w14:textId="77777777" w:rsidR="00EB20B9" w:rsidRPr="00B541D6" w:rsidRDefault="00EB20B9" w:rsidP="00B541D6">
      <w:pPr>
        <w:jc w:val="both"/>
        <w:rPr>
          <w:color w:val="000000" w:themeColor="text1"/>
          <w:sz w:val="16"/>
          <w:szCs w:val="16"/>
        </w:rPr>
      </w:pPr>
    </w:p>
    <w:p w14:paraId="18F8A4D5" w14:textId="32ED9BE8" w:rsidR="009258A4" w:rsidRPr="00B541D6" w:rsidRDefault="009258A4" w:rsidP="00B541D6">
      <w:pPr>
        <w:jc w:val="both"/>
        <w:rPr>
          <w:iCs/>
          <w:color w:val="000000" w:themeColor="text1"/>
          <w:sz w:val="16"/>
          <w:szCs w:val="16"/>
        </w:rPr>
      </w:pPr>
      <w:r w:rsidRPr="00B541D6">
        <w:rPr>
          <w:color w:val="000000" w:themeColor="text1"/>
          <w:sz w:val="16"/>
          <w:szCs w:val="16"/>
        </w:rPr>
        <w:t>С 7 ноября</w:t>
      </w:r>
      <w:r w:rsidR="007930CB">
        <w:rPr>
          <w:color w:val="000000" w:themeColor="text1"/>
          <w:sz w:val="16"/>
          <w:szCs w:val="16"/>
        </w:rPr>
        <w:t xml:space="preserve"> </w:t>
      </w:r>
      <w:r w:rsidRPr="00B541D6">
        <w:rPr>
          <w:color w:val="000000" w:themeColor="text1"/>
          <w:sz w:val="16"/>
          <w:szCs w:val="16"/>
        </w:rPr>
        <w:t>1922</w:t>
      </w:r>
      <w:r w:rsidR="007930CB">
        <w:rPr>
          <w:color w:val="000000" w:themeColor="text1"/>
          <w:sz w:val="16"/>
          <w:szCs w:val="16"/>
        </w:rPr>
        <w:t xml:space="preserve"> </w:t>
      </w:r>
      <w:r w:rsidRPr="00B541D6">
        <w:rPr>
          <w:color w:val="000000" w:themeColor="text1"/>
          <w:sz w:val="16"/>
          <w:szCs w:val="16"/>
        </w:rPr>
        <w:t>года</w:t>
      </w:r>
      <w:r w:rsidR="007930CB">
        <w:rPr>
          <w:color w:val="000000" w:themeColor="text1"/>
          <w:sz w:val="16"/>
          <w:szCs w:val="16"/>
        </w:rPr>
        <w:t xml:space="preserve"> </w:t>
      </w:r>
      <w:r w:rsidRPr="00B541D6">
        <w:rPr>
          <w:color w:val="000000" w:themeColor="text1"/>
          <w:sz w:val="16"/>
          <w:szCs w:val="16"/>
        </w:rPr>
        <w:t>завод</w:t>
      </w:r>
      <w:r w:rsidR="007930CB">
        <w:rPr>
          <w:color w:val="000000" w:themeColor="text1"/>
          <w:sz w:val="16"/>
          <w:szCs w:val="16"/>
        </w:rPr>
        <w:t xml:space="preserve"> </w:t>
      </w:r>
      <w:r w:rsidRPr="00B541D6">
        <w:rPr>
          <w:color w:val="000000" w:themeColor="text1"/>
          <w:sz w:val="16"/>
          <w:szCs w:val="16"/>
        </w:rPr>
        <w:t xml:space="preserve">стал именоваться «Ленинградский государственный медеобрабатывающий завод «Красный выборжец». Наращивание объемов производства сдерживали трудности с поставкой сырья, так как добывающая и металлургическая промышленность цветных металлов находились еще в стадии восстановления. Но в то же время в стране скопилось большое количество низкосортных ломов всех марок, бытового и военного лома цветных металлов. Инженерами завода была создана технологическая линия по использованию всех видов ломов металла, состоящая из печей огневого рафинирования и восстановленных участков </w:t>
      </w:r>
      <w:r w:rsidRPr="00B541D6">
        <w:rPr>
          <w:color w:val="000000" w:themeColor="text1"/>
          <w:sz w:val="16"/>
          <w:szCs w:val="16"/>
        </w:rPr>
        <w:lastRenderedPageBreak/>
        <w:t>электролиза меди. В результате в 1924-1927 гг. было добыто из низкосортных ломов более 16000 тонн катодной меди высокой чистоты. В созданной на заводе единственной в СССР мастерской по переработке шламов электролиза ежедневно добывалось и сдавалось Госбанку более 300 кг золота и 3500 кг серебра (17102).</w:t>
      </w:r>
    </w:p>
    <w:p w14:paraId="15D82ED0" w14:textId="77777777" w:rsidR="00E84450" w:rsidRPr="00B541D6" w:rsidRDefault="00E84450" w:rsidP="00B541D6">
      <w:pPr>
        <w:numPr>
          <w:ilvl w:val="12"/>
          <w:numId w:val="0"/>
        </w:numPr>
        <w:autoSpaceDE w:val="0"/>
        <w:autoSpaceDN w:val="0"/>
        <w:adjustRightInd w:val="0"/>
        <w:jc w:val="both"/>
        <w:rPr>
          <w:iCs/>
          <w:color w:val="000000" w:themeColor="text1"/>
          <w:sz w:val="16"/>
          <w:szCs w:val="16"/>
        </w:rPr>
      </w:pPr>
    </w:p>
    <w:p w14:paraId="21889437" w14:textId="77777777" w:rsidR="00E84450" w:rsidRPr="00B541D6" w:rsidRDefault="00E84450"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 xml:space="preserve">7 ноября </w:t>
      </w:r>
      <w:r w:rsidRPr="00B541D6">
        <w:rPr>
          <w:bCs/>
          <w:color w:val="000000" w:themeColor="text1"/>
          <w:sz w:val="16"/>
          <w:szCs w:val="16"/>
        </w:rPr>
        <w:t>1922</w:t>
      </w:r>
      <w:r w:rsidRPr="00B541D6">
        <w:rPr>
          <w:color w:val="000000" w:themeColor="text1"/>
          <w:sz w:val="16"/>
          <w:szCs w:val="16"/>
        </w:rPr>
        <w:t xml:space="preserve"> года основанный 7 сентября 1826 г. или в 1845 Александровский завод в Ленинграде получило название «Пролетарский» (17121).</w:t>
      </w:r>
    </w:p>
    <w:p w14:paraId="0FAAD3BB" w14:textId="77777777" w:rsidR="00E84450" w:rsidRPr="00B541D6" w:rsidRDefault="00E84450" w:rsidP="00B541D6">
      <w:pPr>
        <w:numPr>
          <w:ilvl w:val="12"/>
          <w:numId w:val="0"/>
        </w:numPr>
        <w:autoSpaceDE w:val="0"/>
        <w:autoSpaceDN w:val="0"/>
        <w:adjustRightInd w:val="0"/>
        <w:jc w:val="both"/>
        <w:rPr>
          <w:iCs/>
          <w:color w:val="000000" w:themeColor="text1"/>
          <w:sz w:val="16"/>
          <w:szCs w:val="16"/>
        </w:rPr>
      </w:pPr>
    </w:p>
    <w:p w14:paraId="278966E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D3E829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223C0CE"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7 ноября 1922 в Харькове основан украинский драматический театр имени Тараса Шевченко (4962).</w:t>
      </w:r>
    </w:p>
    <w:p w14:paraId="70A8674A"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078F748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25760F3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D32CFA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8-9 ноября 1922 воздухоплаватели Н.Д.Анощенко, Н.Г.Стобровский и И.И.Мейер на сферическом аэростате Красная Москва объемом 1437 совершили перелет из Кунцево в Северную Карелию. 1200 км за 22:10 (438,511).</w:t>
      </w:r>
    </w:p>
    <w:p w14:paraId="6156151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2F5A635" w14:textId="7A7AD198" w:rsidR="00DD5C92" w:rsidRPr="00B541D6" w:rsidRDefault="00DD5C92" w:rsidP="00B541D6">
      <w:pPr>
        <w:jc w:val="both"/>
        <w:rPr>
          <w:color w:val="000000" w:themeColor="text1"/>
          <w:sz w:val="16"/>
          <w:szCs w:val="16"/>
        </w:rPr>
      </w:pPr>
      <w:r w:rsidRPr="00B541D6">
        <w:rPr>
          <w:color w:val="000000" w:themeColor="text1"/>
          <w:sz w:val="16"/>
          <w:szCs w:val="16"/>
        </w:rPr>
        <w:t>8</w:t>
      </w:r>
      <w:r w:rsidRPr="00B541D6">
        <w:rPr>
          <w:color w:val="000000" w:themeColor="text1"/>
          <w:sz w:val="16"/>
          <w:szCs w:val="16"/>
          <w:lang w:bidi="ru-RU"/>
        </w:rPr>
        <w:t xml:space="preserve">-9 </w:t>
      </w:r>
      <w:r w:rsidRPr="00B541D6">
        <w:rPr>
          <w:color w:val="000000" w:themeColor="text1"/>
          <w:sz w:val="16"/>
          <w:szCs w:val="16"/>
        </w:rPr>
        <w:t>ноября 1922 г</w:t>
      </w:r>
      <w:r w:rsidRPr="00B541D6">
        <w:rPr>
          <w:color w:val="000000" w:themeColor="text1"/>
          <w:sz w:val="16"/>
          <w:szCs w:val="16"/>
          <w:lang w:bidi="ru-RU"/>
        </w:rPr>
        <w:t>.</w:t>
      </w:r>
      <w:r w:rsidRPr="00B541D6">
        <w:rPr>
          <w:color w:val="000000" w:themeColor="text1"/>
          <w:sz w:val="16"/>
          <w:szCs w:val="16"/>
        </w:rPr>
        <w:t xml:space="preserve"> к</w:t>
      </w:r>
      <w:r w:rsidRPr="00B541D6">
        <w:rPr>
          <w:color w:val="000000" w:themeColor="text1"/>
          <w:sz w:val="16"/>
          <w:szCs w:val="16"/>
          <w:lang w:bidi="ru-RU"/>
        </w:rPr>
        <w:t xml:space="preserve">расные </w:t>
      </w:r>
      <w:r w:rsidRPr="00B541D6">
        <w:rPr>
          <w:color w:val="000000" w:themeColor="text1"/>
          <w:sz w:val="16"/>
          <w:szCs w:val="16"/>
        </w:rPr>
        <w:t>в</w:t>
      </w:r>
      <w:r w:rsidRPr="00B541D6">
        <w:rPr>
          <w:color w:val="000000" w:themeColor="text1"/>
          <w:sz w:val="16"/>
          <w:szCs w:val="16"/>
          <w:lang w:bidi="ru-RU"/>
        </w:rPr>
        <w:t>ое</w:t>
      </w:r>
      <w:r w:rsidRPr="00B541D6">
        <w:rPr>
          <w:color w:val="000000" w:themeColor="text1"/>
          <w:sz w:val="16"/>
          <w:szCs w:val="16"/>
        </w:rPr>
        <w:t>нн</w:t>
      </w:r>
      <w:r w:rsidRPr="00B541D6">
        <w:rPr>
          <w:color w:val="000000" w:themeColor="text1"/>
          <w:sz w:val="16"/>
          <w:szCs w:val="16"/>
          <w:lang w:bidi="ru-RU"/>
        </w:rPr>
        <w:t>ые воздухоплаватели Н.Д.А</w:t>
      </w:r>
      <w:r w:rsidRPr="00B541D6">
        <w:rPr>
          <w:color w:val="000000" w:themeColor="text1"/>
          <w:sz w:val="16"/>
          <w:szCs w:val="16"/>
        </w:rPr>
        <w:t>но</w:t>
      </w:r>
      <w:r w:rsidRPr="00B541D6">
        <w:rPr>
          <w:color w:val="000000" w:themeColor="text1"/>
          <w:sz w:val="16"/>
          <w:szCs w:val="16"/>
          <w:lang w:bidi="ru-RU"/>
        </w:rPr>
        <w:t>щенко,</w:t>
      </w:r>
      <w:r w:rsidRPr="00B541D6">
        <w:rPr>
          <w:color w:val="000000" w:themeColor="text1"/>
          <w:sz w:val="16"/>
          <w:szCs w:val="16"/>
        </w:rPr>
        <w:t xml:space="preserve"> </w:t>
      </w:r>
      <w:r w:rsidRPr="00B541D6">
        <w:rPr>
          <w:color w:val="000000" w:themeColor="text1"/>
          <w:sz w:val="16"/>
          <w:szCs w:val="16"/>
          <w:lang w:bidi="ru-RU"/>
        </w:rPr>
        <w:t>Н.Г.</w:t>
      </w:r>
      <w:r w:rsidRPr="00B541D6">
        <w:rPr>
          <w:color w:val="000000" w:themeColor="text1"/>
          <w:sz w:val="16"/>
          <w:szCs w:val="16"/>
        </w:rPr>
        <w:t xml:space="preserve"> </w:t>
      </w:r>
      <w:r w:rsidRPr="00B541D6">
        <w:rPr>
          <w:color w:val="000000" w:themeColor="text1"/>
          <w:sz w:val="16"/>
          <w:szCs w:val="16"/>
          <w:lang w:bidi="ru-RU"/>
        </w:rPr>
        <w:t>Стобров</w:t>
      </w:r>
      <w:r w:rsidRPr="00B541D6">
        <w:rPr>
          <w:color w:val="000000" w:themeColor="text1"/>
          <w:sz w:val="16"/>
          <w:szCs w:val="16"/>
        </w:rPr>
        <w:t>с</w:t>
      </w:r>
      <w:r w:rsidRPr="00B541D6">
        <w:rPr>
          <w:color w:val="000000" w:themeColor="text1"/>
          <w:sz w:val="16"/>
          <w:szCs w:val="16"/>
          <w:lang w:bidi="ru-RU"/>
        </w:rPr>
        <w:t xml:space="preserve">кпй </w:t>
      </w:r>
      <w:r w:rsidRPr="00B541D6">
        <w:rPr>
          <w:color w:val="000000" w:themeColor="text1"/>
          <w:sz w:val="16"/>
          <w:szCs w:val="16"/>
        </w:rPr>
        <w:t>и</w:t>
      </w:r>
      <w:r w:rsidRPr="00B541D6">
        <w:rPr>
          <w:color w:val="000000" w:themeColor="text1"/>
          <w:sz w:val="16"/>
          <w:szCs w:val="16"/>
          <w:lang w:bidi="ru-RU"/>
        </w:rPr>
        <w:t xml:space="preserve"> П.И.Мейсн</w:t>
      </w:r>
      <w:r w:rsidRPr="00B541D6">
        <w:rPr>
          <w:color w:val="000000" w:themeColor="text1"/>
          <w:sz w:val="16"/>
          <w:szCs w:val="16"/>
        </w:rPr>
        <w:t>е</w:t>
      </w:r>
      <w:r w:rsidRPr="00B541D6">
        <w:rPr>
          <w:color w:val="000000" w:themeColor="text1"/>
          <w:sz w:val="16"/>
          <w:szCs w:val="16"/>
          <w:lang w:bidi="ru-RU"/>
        </w:rPr>
        <w:t xml:space="preserve">р на сферическом аэростате </w:t>
      </w:r>
      <w:r w:rsidRPr="00B541D6">
        <w:rPr>
          <w:color w:val="000000" w:themeColor="text1"/>
          <w:sz w:val="16"/>
          <w:szCs w:val="16"/>
        </w:rPr>
        <w:t>«Кр</w:t>
      </w:r>
      <w:r w:rsidRPr="00B541D6">
        <w:rPr>
          <w:color w:val="000000" w:themeColor="text1"/>
          <w:sz w:val="16"/>
          <w:szCs w:val="16"/>
          <w:lang w:bidi="ru-RU"/>
        </w:rPr>
        <w:t xml:space="preserve">асиая </w:t>
      </w:r>
      <w:r w:rsidRPr="00B541D6">
        <w:rPr>
          <w:color w:val="000000" w:themeColor="text1"/>
          <w:sz w:val="16"/>
          <w:szCs w:val="16"/>
        </w:rPr>
        <w:t>М</w:t>
      </w:r>
      <w:r w:rsidRPr="00B541D6">
        <w:rPr>
          <w:color w:val="000000" w:themeColor="text1"/>
          <w:sz w:val="16"/>
          <w:szCs w:val="16"/>
          <w:lang w:bidi="ru-RU"/>
        </w:rPr>
        <w:t>осква</w:t>
      </w:r>
      <w:r w:rsidRPr="00B541D6">
        <w:rPr>
          <w:color w:val="000000" w:themeColor="text1"/>
          <w:sz w:val="16"/>
          <w:szCs w:val="16"/>
        </w:rPr>
        <w:t>»</w:t>
      </w:r>
      <w:r w:rsidRPr="00B541D6">
        <w:rPr>
          <w:color w:val="000000" w:themeColor="text1"/>
          <w:sz w:val="16"/>
          <w:szCs w:val="16"/>
          <w:lang w:bidi="ru-RU"/>
        </w:rPr>
        <w:t xml:space="preserve"> об</w:t>
      </w:r>
      <w:r w:rsidRPr="00B541D6">
        <w:rPr>
          <w:color w:val="000000" w:themeColor="text1"/>
          <w:sz w:val="16"/>
          <w:szCs w:val="16"/>
        </w:rPr>
        <w:t>ъ</w:t>
      </w:r>
      <w:r w:rsidRPr="00B541D6">
        <w:rPr>
          <w:color w:val="000000" w:themeColor="text1"/>
          <w:sz w:val="16"/>
          <w:szCs w:val="16"/>
          <w:lang w:bidi="ru-RU"/>
        </w:rPr>
        <w:t>е</w:t>
      </w:r>
      <w:r w:rsidRPr="00B541D6">
        <w:rPr>
          <w:color w:val="000000" w:themeColor="text1"/>
          <w:sz w:val="16"/>
          <w:szCs w:val="16"/>
        </w:rPr>
        <w:t>м</w:t>
      </w:r>
      <w:r w:rsidRPr="00B541D6">
        <w:rPr>
          <w:color w:val="000000" w:themeColor="text1"/>
          <w:sz w:val="16"/>
          <w:szCs w:val="16"/>
          <w:lang w:bidi="ru-RU"/>
        </w:rPr>
        <w:t>ом 1437 м</w:t>
      </w:r>
      <w:r w:rsidRPr="00B541D6">
        <w:rPr>
          <w:color w:val="000000" w:themeColor="text1"/>
          <w:sz w:val="16"/>
          <w:szCs w:val="16"/>
          <w:vertAlign w:val="superscript"/>
          <w:lang w:bidi="ru-RU"/>
        </w:rPr>
        <w:t>3</w:t>
      </w:r>
      <w:r w:rsidRPr="00B541D6">
        <w:rPr>
          <w:color w:val="000000" w:themeColor="text1"/>
          <w:sz w:val="16"/>
          <w:szCs w:val="16"/>
          <w:lang w:bidi="ru-RU"/>
        </w:rPr>
        <w:t xml:space="preserve"> совер</w:t>
      </w:r>
      <w:r w:rsidRPr="00B541D6">
        <w:rPr>
          <w:color w:val="000000" w:themeColor="text1"/>
          <w:sz w:val="16"/>
          <w:szCs w:val="16"/>
        </w:rPr>
        <w:t>ш</w:t>
      </w:r>
      <w:r w:rsidRPr="00B541D6">
        <w:rPr>
          <w:color w:val="000000" w:themeColor="text1"/>
          <w:sz w:val="16"/>
          <w:szCs w:val="16"/>
          <w:lang w:bidi="ru-RU"/>
        </w:rPr>
        <w:t>или перелет из Кунце</w:t>
      </w:r>
      <w:r w:rsidRPr="00B541D6">
        <w:rPr>
          <w:color w:val="000000" w:themeColor="text1"/>
          <w:sz w:val="16"/>
          <w:szCs w:val="16"/>
        </w:rPr>
        <w:t>в</w:t>
      </w:r>
      <w:r w:rsidRPr="00B541D6">
        <w:rPr>
          <w:color w:val="000000" w:themeColor="text1"/>
          <w:sz w:val="16"/>
          <w:szCs w:val="16"/>
          <w:lang w:bidi="ru-RU"/>
        </w:rPr>
        <w:t xml:space="preserve">о /под </w:t>
      </w:r>
      <w:r w:rsidRPr="00B541D6">
        <w:rPr>
          <w:color w:val="000000" w:themeColor="text1"/>
          <w:sz w:val="16"/>
          <w:szCs w:val="16"/>
        </w:rPr>
        <w:t>М</w:t>
      </w:r>
      <w:r w:rsidRPr="00B541D6">
        <w:rPr>
          <w:color w:val="000000" w:themeColor="text1"/>
          <w:sz w:val="16"/>
          <w:szCs w:val="16"/>
          <w:lang w:bidi="ru-RU"/>
        </w:rPr>
        <w:t>осквой/ в Север</w:t>
      </w:r>
      <w:r w:rsidRPr="00B541D6">
        <w:rPr>
          <w:color w:val="000000" w:themeColor="text1"/>
          <w:sz w:val="16"/>
          <w:szCs w:val="16"/>
          <w:lang w:bidi="ru-RU"/>
        </w:rPr>
        <w:softHyphen/>
        <w:t>ную Кар</w:t>
      </w:r>
      <w:r w:rsidRPr="00B541D6">
        <w:rPr>
          <w:color w:val="000000" w:themeColor="text1"/>
          <w:sz w:val="16"/>
          <w:szCs w:val="16"/>
        </w:rPr>
        <w:t>е</w:t>
      </w:r>
      <w:r w:rsidRPr="00B541D6">
        <w:rPr>
          <w:color w:val="000000" w:themeColor="text1"/>
          <w:sz w:val="16"/>
          <w:szCs w:val="16"/>
          <w:lang w:bidi="ru-RU"/>
        </w:rPr>
        <w:t>ли</w:t>
      </w:r>
      <w:r w:rsidRPr="00B541D6">
        <w:rPr>
          <w:color w:val="000000" w:themeColor="text1"/>
          <w:sz w:val="16"/>
          <w:szCs w:val="16"/>
        </w:rPr>
        <w:t>ю</w:t>
      </w:r>
      <w:r w:rsidRPr="00B541D6">
        <w:rPr>
          <w:color w:val="000000" w:themeColor="text1"/>
          <w:sz w:val="16"/>
          <w:szCs w:val="16"/>
          <w:lang w:bidi="ru-RU"/>
        </w:rPr>
        <w:t>, пройдя расстояние 1200 км за 22 ч.</w:t>
      </w:r>
      <w:r w:rsidRPr="00B541D6">
        <w:rPr>
          <w:color w:val="000000" w:themeColor="text1"/>
          <w:sz w:val="16"/>
          <w:szCs w:val="16"/>
        </w:rPr>
        <w:t xml:space="preserve"> 10</w:t>
      </w:r>
      <w:r w:rsidRPr="00B541D6">
        <w:rPr>
          <w:color w:val="000000" w:themeColor="text1"/>
          <w:sz w:val="16"/>
          <w:szCs w:val="16"/>
          <w:lang w:bidi="ru-RU"/>
        </w:rPr>
        <w:t xml:space="preserve"> минут полета.</w:t>
      </w:r>
      <w:r w:rsidRPr="00B541D6">
        <w:rPr>
          <w:color w:val="000000" w:themeColor="text1"/>
          <w:sz w:val="16"/>
          <w:szCs w:val="16"/>
        </w:rPr>
        <w:t xml:space="preserve"> Э</w:t>
      </w:r>
      <w:r w:rsidRPr="00B541D6">
        <w:rPr>
          <w:color w:val="000000" w:themeColor="text1"/>
          <w:sz w:val="16"/>
          <w:szCs w:val="16"/>
          <w:lang w:bidi="ru-RU"/>
        </w:rPr>
        <w:t xml:space="preserve">то было новое выдающееся достижение советского воздухоплавания как </w:t>
      </w:r>
      <w:r w:rsidRPr="00B541D6">
        <w:rPr>
          <w:color w:val="000000" w:themeColor="text1"/>
          <w:sz w:val="16"/>
          <w:szCs w:val="16"/>
        </w:rPr>
        <w:t>по</w:t>
      </w:r>
      <w:r w:rsidRPr="00B541D6">
        <w:rPr>
          <w:color w:val="000000" w:themeColor="text1"/>
          <w:sz w:val="16"/>
          <w:szCs w:val="16"/>
          <w:lang w:bidi="ru-RU"/>
        </w:rPr>
        <w:t xml:space="preserve"> дальности,</w:t>
      </w:r>
      <w:r w:rsidRPr="00B541D6">
        <w:rPr>
          <w:color w:val="000000" w:themeColor="text1"/>
          <w:sz w:val="16"/>
          <w:szCs w:val="16"/>
        </w:rPr>
        <w:t xml:space="preserve"> </w:t>
      </w:r>
      <w:r w:rsidRPr="00B541D6">
        <w:rPr>
          <w:color w:val="000000" w:themeColor="text1"/>
          <w:sz w:val="16"/>
          <w:szCs w:val="16"/>
          <w:lang w:bidi="ru-RU"/>
        </w:rPr>
        <w:t>так к по продолжительности полета.</w:t>
      </w:r>
      <w:r w:rsidRPr="00B541D6">
        <w:rPr>
          <w:color w:val="000000" w:themeColor="text1"/>
          <w:sz w:val="16"/>
          <w:szCs w:val="16"/>
        </w:rPr>
        <w:t xml:space="preserve"> </w:t>
      </w:r>
      <w:r w:rsidRPr="00B541D6">
        <w:rPr>
          <w:color w:val="000000" w:themeColor="text1"/>
          <w:sz w:val="16"/>
          <w:szCs w:val="16"/>
          <w:lang w:bidi="ru-RU"/>
        </w:rPr>
        <w:t>Прежние рекорды на аэростате такой хе кубатуры были установлены В.</w:t>
      </w:r>
      <w:r w:rsidRPr="00B541D6">
        <w:rPr>
          <w:color w:val="000000" w:themeColor="text1"/>
          <w:sz w:val="16"/>
          <w:szCs w:val="16"/>
        </w:rPr>
        <w:t>Ф</w:t>
      </w:r>
      <w:r w:rsidRPr="00B541D6">
        <w:rPr>
          <w:color w:val="000000" w:themeColor="text1"/>
          <w:sz w:val="16"/>
          <w:szCs w:val="16"/>
          <w:lang w:bidi="ru-RU"/>
        </w:rPr>
        <w:t>.Сапуновым 28-29</w:t>
      </w:r>
      <w:r w:rsidRPr="00B541D6">
        <w:rPr>
          <w:color w:val="000000" w:themeColor="text1"/>
          <w:sz w:val="16"/>
          <w:szCs w:val="16"/>
        </w:rPr>
        <w:t xml:space="preserve"> </w:t>
      </w:r>
      <w:r w:rsidRPr="00B541D6">
        <w:rPr>
          <w:color w:val="000000" w:themeColor="text1"/>
          <w:sz w:val="16"/>
          <w:szCs w:val="16"/>
          <w:lang w:bidi="ru-RU"/>
        </w:rPr>
        <w:t>августа</w:t>
      </w:r>
      <w:r w:rsidRPr="00B541D6">
        <w:rPr>
          <w:color w:val="000000" w:themeColor="text1"/>
          <w:sz w:val="16"/>
          <w:szCs w:val="16"/>
        </w:rPr>
        <w:t>.</w:t>
      </w:r>
    </w:p>
    <w:p w14:paraId="04F633C5" w14:textId="77777777" w:rsidR="00DD5C92" w:rsidRPr="00B541D6" w:rsidRDefault="00DD5C92" w:rsidP="00B541D6">
      <w:pPr>
        <w:jc w:val="both"/>
        <w:rPr>
          <w:color w:val="000000" w:themeColor="text1"/>
          <w:sz w:val="16"/>
          <w:szCs w:val="16"/>
        </w:rPr>
      </w:pPr>
      <w:r w:rsidRPr="00B541D6">
        <w:rPr>
          <w:color w:val="000000" w:themeColor="text1"/>
          <w:sz w:val="16"/>
          <w:szCs w:val="16"/>
          <w:lang w:bidi="ru-RU"/>
        </w:rPr>
        <w:t>/</w:t>
      </w:r>
      <w:r w:rsidRPr="00B541D6">
        <w:rPr>
          <w:color w:val="000000" w:themeColor="text1"/>
          <w:sz w:val="16"/>
          <w:szCs w:val="16"/>
        </w:rPr>
        <w:t>«В</w:t>
      </w:r>
      <w:r w:rsidRPr="00B541D6">
        <w:rPr>
          <w:color w:val="000000" w:themeColor="text1"/>
          <w:sz w:val="16"/>
          <w:szCs w:val="16"/>
          <w:lang w:bidi="ru-RU"/>
        </w:rPr>
        <w:t>оздух</w:t>
      </w:r>
      <w:r w:rsidRPr="00B541D6">
        <w:rPr>
          <w:color w:val="000000" w:themeColor="text1"/>
          <w:sz w:val="16"/>
          <w:szCs w:val="16"/>
        </w:rPr>
        <w:t>оп</w:t>
      </w:r>
      <w:r w:rsidRPr="00B541D6">
        <w:rPr>
          <w:color w:val="000000" w:themeColor="text1"/>
          <w:sz w:val="16"/>
          <w:szCs w:val="16"/>
          <w:lang w:bidi="ru-RU"/>
        </w:rPr>
        <w:t>лавание</w:t>
      </w:r>
      <w:r w:rsidRPr="00B541D6">
        <w:rPr>
          <w:color w:val="000000" w:themeColor="text1"/>
          <w:sz w:val="16"/>
          <w:szCs w:val="16"/>
        </w:rPr>
        <w:t>»</w:t>
      </w:r>
      <w:r w:rsidRPr="00B541D6">
        <w:rPr>
          <w:color w:val="000000" w:themeColor="text1"/>
          <w:sz w:val="16"/>
          <w:szCs w:val="16"/>
          <w:lang w:bidi="ru-RU"/>
        </w:rPr>
        <w:t xml:space="preserve">, 1923 </w:t>
      </w:r>
      <w:r w:rsidRPr="00B541D6">
        <w:rPr>
          <w:color w:val="000000" w:themeColor="text1"/>
          <w:sz w:val="16"/>
          <w:szCs w:val="16"/>
        </w:rPr>
        <w:t>№</w:t>
      </w:r>
      <w:r w:rsidRPr="00B541D6">
        <w:rPr>
          <w:color w:val="000000" w:themeColor="text1"/>
          <w:sz w:val="16"/>
          <w:szCs w:val="16"/>
          <w:lang w:bidi="ru-RU"/>
        </w:rPr>
        <w:t xml:space="preserve"> 3,</w:t>
      </w:r>
      <w:r w:rsidRPr="00B541D6">
        <w:rPr>
          <w:color w:val="000000" w:themeColor="text1"/>
          <w:sz w:val="16"/>
          <w:szCs w:val="16"/>
        </w:rPr>
        <w:t xml:space="preserve"> </w:t>
      </w:r>
      <w:r w:rsidRPr="00B541D6">
        <w:rPr>
          <w:color w:val="000000" w:themeColor="text1"/>
          <w:sz w:val="16"/>
          <w:szCs w:val="16"/>
          <w:lang w:bidi="ru-RU"/>
        </w:rPr>
        <w:t>стр.</w:t>
      </w:r>
      <w:r w:rsidRPr="00B541D6">
        <w:rPr>
          <w:color w:val="000000" w:themeColor="text1"/>
          <w:sz w:val="16"/>
          <w:szCs w:val="16"/>
        </w:rPr>
        <w:t xml:space="preserve"> </w:t>
      </w:r>
      <w:r w:rsidRPr="00B541D6">
        <w:rPr>
          <w:color w:val="000000" w:themeColor="text1"/>
          <w:sz w:val="16"/>
          <w:szCs w:val="16"/>
          <w:lang w:bidi="ru-RU"/>
        </w:rPr>
        <w:t xml:space="preserve">8; </w:t>
      </w:r>
      <w:r w:rsidRPr="00B541D6">
        <w:rPr>
          <w:color w:val="000000" w:themeColor="text1"/>
          <w:sz w:val="16"/>
          <w:szCs w:val="16"/>
        </w:rPr>
        <w:t>ВВФ</w:t>
      </w:r>
      <w:r w:rsidRPr="00B541D6">
        <w:rPr>
          <w:color w:val="000000" w:themeColor="text1"/>
          <w:sz w:val="16"/>
          <w:szCs w:val="16"/>
          <w:lang w:eastAsia="en-US" w:bidi="en-US"/>
        </w:rPr>
        <w:t xml:space="preserve">, </w:t>
      </w:r>
      <w:r w:rsidRPr="00B541D6">
        <w:rPr>
          <w:color w:val="000000" w:themeColor="text1"/>
          <w:sz w:val="16"/>
          <w:szCs w:val="16"/>
          <w:lang w:bidi="ru-RU"/>
        </w:rPr>
        <w:t xml:space="preserve">1923 </w:t>
      </w:r>
      <w:r w:rsidRPr="00B541D6">
        <w:rPr>
          <w:color w:val="000000" w:themeColor="text1"/>
          <w:sz w:val="16"/>
          <w:szCs w:val="16"/>
        </w:rPr>
        <w:t>№</w:t>
      </w:r>
      <w:r w:rsidRPr="00B541D6">
        <w:rPr>
          <w:color w:val="000000" w:themeColor="text1"/>
          <w:sz w:val="16"/>
          <w:szCs w:val="16"/>
          <w:lang w:bidi="ru-RU"/>
        </w:rPr>
        <w:t xml:space="preserve"> 1,</w:t>
      </w:r>
      <w:r w:rsidRPr="00B541D6">
        <w:rPr>
          <w:color w:val="000000" w:themeColor="text1"/>
          <w:sz w:val="16"/>
          <w:szCs w:val="16"/>
        </w:rPr>
        <w:t xml:space="preserve"> </w:t>
      </w:r>
      <w:r w:rsidRPr="00B541D6">
        <w:rPr>
          <w:color w:val="000000" w:themeColor="text1"/>
          <w:sz w:val="16"/>
          <w:szCs w:val="16"/>
          <w:lang w:bidi="ru-RU"/>
        </w:rPr>
        <w:t>стр.</w:t>
      </w:r>
      <w:r w:rsidRPr="00B541D6">
        <w:rPr>
          <w:color w:val="000000" w:themeColor="text1"/>
          <w:sz w:val="16"/>
          <w:szCs w:val="16"/>
        </w:rPr>
        <w:t xml:space="preserve"> </w:t>
      </w:r>
      <w:r w:rsidRPr="00B541D6">
        <w:rPr>
          <w:color w:val="000000" w:themeColor="text1"/>
          <w:sz w:val="16"/>
          <w:szCs w:val="16"/>
          <w:lang w:bidi="ru-RU"/>
        </w:rPr>
        <w:t>89/</w:t>
      </w:r>
      <w:r w:rsidRPr="00B541D6">
        <w:rPr>
          <w:color w:val="000000" w:themeColor="text1"/>
          <w:sz w:val="16"/>
          <w:szCs w:val="16"/>
        </w:rPr>
        <w:t xml:space="preserve"> (23370).</w:t>
      </w:r>
    </w:p>
    <w:p w14:paraId="742CD159" w14:textId="77777777" w:rsidR="00DD5C92" w:rsidRPr="00B541D6" w:rsidRDefault="00DD5C92" w:rsidP="00B541D6">
      <w:pPr>
        <w:jc w:val="both"/>
        <w:rPr>
          <w:color w:val="000000" w:themeColor="text1"/>
          <w:sz w:val="16"/>
          <w:szCs w:val="16"/>
        </w:rPr>
      </w:pPr>
    </w:p>
    <w:p w14:paraId="0BF55227" w14:textId="77777777" w:rsidR="002A34E2" w:rsidRPr="00B541D6" w:rsidRDefault="002A34E2" w:rsidP="00B541D6">
      <w:pPr>
        <w:jc w:val="both"/>
        <w:rPr>
          <w:color w:val="000000" w:themeColor="text1"/>
          <w:sz w:val="16"/>
          <w:szCs w:val="16"/>
        </w:rPr>
      </w:pPr>
      <w:r w:rsidRPr="00B541D6">
        <w:rPr>
          <w:color w:val="000000" w:themeColor="text1"/>
          <w:sz w:val="16"/>
          <w:szCs w:val="16"/>
        </w:rPr>
        <w:t>8 ноября 1922 г. в день пятой годовщины Октябрьской революции пилотов-аэронавтов выпустили в ночной рекордно-тренировочный полёт с экипажем в составе Главного инспектора Воздушного Флота Н.Д. Анощенко, И.И. Мейснера и Н.Г. Стобровского.</w:t>
      </w:r>
    </w:p>
    <w:p w14:paraId="5D5D5E69" w14:textId="77777777" w:rsidR="002A34E2" w:rsidRPr="00B541D6" w:rsidRDefault="002A34E2" w:rsidP="00B541D6">
      <w:pPr>
        <w:jc w:val="both"/>
        <w:rPr>
          <w:color w:val="000000" w:themeColor="text1"/>
          <w:sz w:val="16"/>
          <w:szCs w:val="16"/>
        </w:rPr>
      </w:pPr>
      <w:r w:rsidRPr="00B541D6">
        <w:rPr>
          <w:color w:val="000000" w:themeColor="text1"/>
          <w:sz w:val="16"/>
          <w:szCs w:val="16"/>
        </w:rPr>
        <w:t>Оболочку объёмом 1437 м3 втиснули в сеть от аэростата в 1000 м3, в результате чего аппендикс спустился почти в самую корзину, а бока и даже нижнюю часть оболочки так туго стянуло клет</w:t>
      </w:r>
      <w:r w:rsidRPr="00B541D6">
        <w:rPr>
          <w:color w:val="000000" w:themeColor="text1"/>
          <w:sz w:val="16"/>
          <w:szCs w:val="16"/>
        </w:rPr>
        <w:softHyphen/>
        <w:t>ками и стропами сети, что материя пузырями выпирала между ними. Корзину, рассчитанную на двух человек, также взяли от аэростата мень</w:t>
      </w:r>
      <w:r w:rsidRPr="00B541D6">
        <w:rPr>
          <w:color w:val="000000" w:themeColor="text1"/>
          <w:sz w:val="16"/>
          <w:szCs w:val="16"/>
        </w:rPr>
        <w:softHyphen/>
        <w:t>шего объёма. Аэронавты с трудом поместили на её полу ноги, обутые в огромные неуклюжие ва</w:t>
      </w:r>
      <w:r w:rsidRPr="00B541D6">
        <w:rPr>
          <w:color w:val="000000" w:themeColor="text1"/>
          <w:sz w:val="16"/>
          <w:szCs w:val="16"/>
        </w:rPr>
        <w:softHyphen/>
        <w:t>ленки. Чемоданчики с продовольствием, подуш</w:t>
      </w:r>
      <w:r w:rsidRPr="00B541D6">
        <w:rPr>
          <w:color w:val="000000" w:themeColor="text1"/>
          <w:sz w:val="16"/>
          <w:szCs w:val="16"/>
        </w:rPr>
        <w:softHyphen/>
        <w:t>ки с кислородом, термосы и тому подобное по</w:t>
      </w:r>
      <w:r w:rsidRPr="00B541D6">
        <w:rPr>
          <w:color w:val="000000" w:themeColor="text1"/>
          <w:sz w:val="16"/>
          <w:szCs w:val="16"/>
        </w:rPr>
        <w:softHyphen/>
        <w:t>местили или наверху, на подвесном обруче, или снаружи, за бортом корзины.</w:t>
      </w:r>
    </w:p>
    <w:p w14:paraId="61FBBD7B" w14:textId="77777777" w:rsidR="002A34E2" w:rsidRPr="00B541D6" w:rsidRDefault="002A34E2" w:rsidP="00B541D6">
      <w:pPr>
        <w:jc w:val="both"/>
        <w:rPr>
          <w:color w:val="000000" w:themeColor="text1"/>
          <w:sz w:val="16"/>
          <w:szCs w:val="16"/>
        </w:rPr>
      </w:pPr>
      <w:r w:rsidRPr="00B541D6">
        <w:rPr>
          <w:color w:val="000000" w:themeColor="text1"/>
          <w:sz w:val="16"/>
          <w:szCs w:val="16"/>
        </w:rPr>
        <w:t>В 20.00 аэростат стартовал. Сначала его понес</w:t>
      </w:r>
      <w:r w:rsidRPr="00B541D6">
        <w:rPr>
          <w:color w:val="000000" w:themeColor="text1"/>
          <w:sz w:val="16"/>
          <w:szCs w:val="16"/>
        </w:rPr>
        <w:softHyphen/>
        <w:t>ло на запад, когда же он немного поднялся вверх, то, описав крутую петлю, пошёл на восток, а за</w:t>
      </w:r>
      <w:r w:rsidRPr="00B541D6">
        <w:rPr>
          <w:color w:val="000000" w:themeColor="text1"/>
          <w:sz w:val="16"/>
          <w:szCs w:val="16"/>
        </w:rPr>
        <w:softHyphen/>
        <w:t>тем стал всё больше и больше забирать на север. Первоначально полёт проходил на высоте около 350 м. Через полчаса воздухоплаватели прошли над Клином. Аэронавты хорошо видели землю и могли точно следить за направлением полё</w:t>
      </w:r>
      <w:r w:rsidRPr="00B541D6">
        <w:rPr>
          <w:color w:val="000000" w:themeColor="text1"/>
          <w:sz w:val="16"/>
          <w:szCs w:val="16"/>
        </w:rPr>
        <w:softHyphen/>
        <w:t>та и его скоростью, но уже к 21.00 они потеряли ориентацию в сером молоке тумана. Полёт про</w:t>
      </w:r>
      <w:r w:rsidRPr="00B541D6">
        <w:rPr>
          <w:color w:val="000000" w:themeColor="text1"/>
          <w:sz w:val="16"/>
          <w:szCs w:val="16"/>
        </w:rPr>
        <w:softHyphen/>
        <w:t>должили в густом тумане на высоте около 1000 м. Стало ещё холоднее, к 11.00 все снасти аэростата и приборы покрылись инеем. Температура упала до -2°C. Через час воздухоплаватели снизились до высоты 250 м, но увидели под собой только безлюдную снежную пустыню. Ветер увлекал аэростат в направлении Финляндии, но аэронав</w:t>
      </w:r>
      <w:r w:rsidRPr="00B541D6">
        <w:rPr>
          <w:color w:val="000000" w:themeColor="text1"/>
          <w:sz w:val="16"/>
          <w:szCs w:val="16"/>
        </w:rPr>
        <w:softHyphen/>
        <w:t>ты решили продолжать полёт до установления рекорда продолжительности. Выбросив немно</w:t>
      </w:r>
      <w:r w:rsidRPr="00B541D6">
        <w:rPr>
          <w:color w:val="000000" w:themeColor="text1"/>
          <w:sz w:val="16"/>
          <w:szCs w:val="16"/>
        </w:rPr>
        <w:softHyphen/>
        <w:t>го балласта, они вновь поднялись над туманом. В момент, когда рекорд продолжительности по</w:t>
      </w:r>
      <w:r w:rsidRPr="00B541D6">
        <w:rPr>
          <w:color w:val="000000" w:themeColor="text1"/>
          <w:sz w:val="16"/>
          <w:szCs w:val="16"/>
        </w:rPr>
        <w:softHyphen/>
        <w:t>лёта был превышен, они оказались над водным пространством. Н.Д. Анощенко удалось совер</w:t>
      </w:r>
      <w:r w:rsidRPr="00B541D6">
        <w:rPr>
          <w:color w:val="000000" w:themeColor="text1"/>
          <w:sz w:val="16"/>
          <w:szCs w:val="16"/>
        </w:rPr>
        <w:softHyphen/>
        <w:t>шить форсированный спуск шара на небольшой островок. Полёт, продолжавшийся 22 ч 10 мин, завершился. Опасаясь, что посадка произошла в Финляндии, Анощенко спрятал на груди крас</w:t>
      </w:r>
      <w:r w:rsidRPr="00B541D6">
        <w:rPr>
          <w:color w:val="000000" w:themeColor="text1"/>
          <w:sz w:val="16"/>
          <w:szCs w:val="16"/>
        </w:rPr>
        <w:softHyphen/>
        <w:t>ный стяг РСФСР. Переночевав у костра, аэро</w:t>
      </w:r>
      <w:r w:rsidRPr="00B541D6">
        <w:rPr>
          <w:color w:val="000000" w:themeColor="text1"/>
          <w:sz w:val="16"/>
          <w:szCs w:val="16"/>
        </w:rPr>
        <w:softHyphen/>
        <w:t>навты по льду перебрались на берег и оказались в д. Кимовары. Только номер газеты «Известия ВЦИК» от 8 ноября убедил её жителей, что аэро</w:t>
      </w:r>
      <w:r w:rsidRPr="00B541D6">
        <w:rPr>
          <w:color w:val="000000" w:themeColor="text1"/>
          <w:sz w:val="16"/>
          <w:szCs w:val="16"/>
        </w:rPr>
        <w:softHyphen/>
        <w:t>навты прилетели из Москвы. На следующий день шар вывезли с острова, а 13 ноября из уездного центра Реболы в Москву аэронавты послали со</w:t>
      </w:r>
      <w:r w:rsidRPr="00B541D6">
        <w:rPr>
          <w:color w:val="000000" w:themeColor="text1"/>
          <w:sz w:val="16"/>
          <w:szCs w:val="16"/>
        </w:rPr>
        <w:softHyphen/>
        <w:t>общение о благополучном спуске. Вернувшись в столицу 25 ноября, они по карте установили, что спустились на о. Антамикса в озере Льекся Ребольской волости, пролетев по прямой около 1250 км (20120).</w:t>
      </w:r>
      <w:bookmarkStart w:id="39" w:name="bookmark51"/>
    </w:p>
    <w:p w14:paraId="11A101A3" w14:textId="77777777" w:rsidR="002A34E2" w:rsidRPr="00B541D6" w:rsidRDefault="002A34E2" w:rsidP="00B541D6">
      <w:pPr>
        <w:jc w:val="both"/>
        <w:rPr>
          <w:color w:val="000000" w:themeColor="text1"/>
          <w:sz w:val="16"/>
          <w:szCs w:val="16"/>
        </w:rPr>
      </w:pPr>
    </w:p>
    <w:bookmarkEnd w:id="39"/>
    <w:p w14:paraId="3E74B747" w14:textId="77777777" w:rsidR="006C34C4"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1EA7EC0C" w14:textId="77777777" w:rsidR="006C34C4" w:rsidRPr="00B541D6" w:rsidRDefault="006C34C4" w:rsidP="00B541D6">
      <w:pPr>
        <w:numPr>
          <w:ilvl w:val="12"/>
          <w:numId w:val="0"/>
        </w:numPr>
        <w:autoSpaceDE w:val="0"/>
        <w:autoSpaceDN w:val="0"/>
        <w:adjustRightInd w:val="0"/>
        <w:jc w:val="both"/>
        <w:rPr>
          <w:iCs/>
          <w:color w:val="000000" w:themeColor="text1"/>
          <w:sz w:val="16"/>
          <w:szCs w:val="16"/>
        </w:rPr>
      </w:pPr>
    </w:p>
    <w:p w14:paraId="2B174640" w14:textId="77777777" w:rsidR="006C34C4" w:rsidRPr="00B541D6" w:rsidRDefault="006C34C4" w:rsidP="00B541D6">
      <w:pPr>
        <w:jc w:val="both"/>
        <w:rPr>
          <w:bCs/>
          <w:color w:val="000000" w:themeColor="text1"/>
          <w:sz w:val="16"/>
          <w:szCs w:val="16"/>
        </w:rPr>
      </w:pPr>
      <w:r w:rsidRPr="00B541D6">
        <w:rPr>
          <w:bCs/>
          <w:color w:val="000000" w:themeColor="text1"/>
          <w:sz w:val="16"/>
          <w:szCs w:val="16"/>
        </w:rPr>
        <w:t>8 ноября</w:t>
      </w:r>
      <w:r w:rsidRPr="00B541D6">
        <w:rPr>
          <w:color w:val="000000" w:themeColor="text1"/>
          <w:sz w:val="16"/>
          <w:szCs w:val="16"/>
        </w:rPr>
        <w:t xml:space="preserve"> в 1922 году первый полет многовинтового вертолета «Омишан» №2 (Франция). Через два года на этом же вертолете Этьен Омишан установил первый вертолетный рекорд скорости. Машина была огромной и представляла собой крестообразную конструкцию с несущими винтами и пропеллерами на концах, которые обеспечивали управление вертолетом. На вертолете был установлен двигатель "Гном" мощностью 180 л.с;</w:t>
      </w:r>
    </w:p>
    <w:p w14:paraId="36EEE070" w14:textId="77777777" w:rsidR="006C34C4" w:rsidRPr="00B541D6" w:rsidRDefault="006C34C4" w:rsidP="00B541D6">
      <w:pPr>
        <w:jc w:val="both"/>
        <w:rPr>
          <w:color w:val="000000" w:themeColor="text1"/>
          <w:sz w:val="16"/>
          <w:szCs w:val="16"/>
        </w:rPr>
      </w:pPr>
    </w:p>
    <w:p w14:paraId="098BFED1" w14:textId="77777777" w:rsidR="002A34E2" w:rsidRPr="00B541D6" w:rsidRDefault="002A34E2" w:rsidP="00B541D6">
      <w:pPr>
        <w:jc w:val="both"/>
        <w:rPr>
          <w:color w:val="000000" w:themeColor="text1"/>
          <w:sz w:val="16"/>
          <w:szCs w:val="16"/>
        </w:rPr>
      </w:pPr>
      <w:r w:rsidRPr="00B541D6">
        <w:rPr>
          <w:color w:val="000000" w:themeColor="text1"/>
          <w:sz w:val="16"/>
          <w:szCs w:val="16"/>
        </w:rPr>
        <w:t>8 ноября 1922 Школа полевых офицеров воздушной службы армии США в Лэнгли Филд, штат Вирджиния - предшественница тактической школы воздушного корпуса - переименована в Тактическую школу воздушной службы (20352).</w:t>
      </w:r>
    </w:p>
    <w:p w14:paraId="5ABB4781" w14:textId="77777777" w:rsidR="002A34E2" w:rsidRPr="00B541D6" w:rsidRDefault="002A34E2" w:rsidP="00B541D6">
      <w:pPr>
        <w:jc w:val="both"/>
        <w:rPr>
          <w:color w:val="000000" w:themeColor="text1"/>
          <w:sz w:val="16"/>
          <w:szCs w:val="16"/>
        </w:rPr>
      </w:pPr>
    </w:p>
    <w:p w14:paraId="052504B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783222F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67432B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9 ноября 1922 Реввоенсовет Морских сил балтийского моря представил ГК вооруженными силами Республики С.С.Каменеву "О необходимости коренных реформ в морской авиации" Констатировалось, что морской авиации больше нет кроме 6-8 поломанных гидропланов (99,123).</w:t>
      </w:r>
    </w:p>
    <w:p w14:paraId="22C9D64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42DD55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5D5ED80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A935C5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9 ноября 1922 года Постановлением Коллегии Гл. управления военной промышленности заводу было присвоено новое название – Патронный завод им. Володарского.</w:t>
      </w:r>
    </w:p>
    <w:p w14:paraId="224950F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1919 г. по 1937 г. – НКТП</w:t>
      </w:r>
    </w:p>
    <w:p w14:paraId="71B4D14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1937 г. по 1947 г. – НКВ</w:t>
      </w:r>
    </w:p>
    <w:p w14:paraId="40CD62B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1947 г. по 1957 г. – МОП</w:t>
      </w:r>
    </w:p>
    <w:p w14:paraId="224FE84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Завод имеет следующие виды производства:</w:t>
      </w:r>
    </w:p>
    <w:p w14:paraId="6E8FE78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Патронное, цепное, машиностроение (в т.ч. станкостроение), приборостроение (10276).</w:t>
      </w:r>
    </w:p>
    <w:p w14:paraId="21B2152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7E2AE1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9 ноября 1922 года на заседании коллегии ГУВП слушается дело о переименовании Московского орудийного завода (МОЗ) в завод им. Калинина. Коллегия ГУВП проходила 1 ноября 1922 года под председательством И.Н. Смирнова (данные музея НПО "Энергия"). </w:t>
      </w:r>
    </w:p>
    <w:p w14:paraId="5E3EA82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30 марта 1923 года дается новое наименование завода: "Завод имени Калинина". </w:t>
      </w:r>
    </w:p>
    <w:p w14:paraId="24C52E7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нашем городе бродит легенда о том, что Московский орудийный завод был переименован в завод имени М.И. Калинина по просьбе рабочих завода (среди них названа фамилия Барабанова), но, к сожалению, на сегодняшний день подтвердить это не представляется возможным. Такого документа в архивах не выявлено. </w:t>
      </w:r>
    </w:p>
    <w:p w14:paraId="3B95613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период 1922-1928 годов многим предприятиям давались революционные названия, менялись, ломались старые устои. Так в нашем крае появилось много новых наименований: Фабрика 1 Мая имени товарища Сталина и рабочий поселок имени И.В. Сталина, поселковый совет имени Сталина, сталинские школы 1, 2, 3; в Ивантеевке ф-ка Свердлова, рабочий поселок Свердлова, Мытищинскому вагоностроительному заводу дается имя Рембазы имени Троцкого, образуется дом отдыха имени М.И. Калинина, в районе Тарасовки, в Лесных Полянах (бывшее селение Мальце-Бродово) появляется клуб имени Бонч-Бруевича, появляются поселки имени Калинина (Подлипки), Текстильщик при фабрике Передовая текстильщица, фабрики "Пролетарская отрада", "Пролетарская победа" и при ней рабочий поселок имени И.В. Сталина, в районе Комитетского леса возникает дачный поселок Ленинец, возникают колхозы имени Сталина, Ворошилова, Калинина. Все эти наименования даются с согласия рабочих и крестьян, об этом имеются архивные данные. </w:t>
      </w:r>
    </w:p>
    <w:p w14:paraId="6CBEE20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1927 году в связи со специфическими работами по разработке различных видов вооружения заводу дается закрытый номер и утверждается наименование завод №8 имени М.И. Калинина. </w:t>
      </w:r>
    </w:p>
    <w:p w14:paraId="71F2141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Точную дату приказа присвоения выявить пока не удалось. </w:t>
      </w:r>
    </w:p>
    <w:p w14:paraId="6EF97F6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24 февраля 1928 года состоялся президиум Поссовета при заводе № 8 имени М.И. Калинина. Присутствуют тт. Дубров, Капустин, Камышева, Федоров и Баранов, по вопросу переименования поселка Подлипки. Предлагались наименования: Новая заря, Красных зорь, Красная звезда и даже Северная Пальмира - так в свое время пытались назвать Санкт-Петербург. Трудно ответить на такой вопрос - почему появилось название Рабочий поселок Калининский, но некоторые предпосылки к этому можно назвать. Во-первых, завод носил имя Калинина. Во-вторых, Калинин работал на этом заводе, несколько раз приезжал в Подлипки. Многие рабочие лично работали с Калининым, его многие знали. У рабочих он пользовался заслуженным авторитетом - был всесоюзным старостой. Лично следил за успехами завода. </w:t>
      </w:r>
    </w:p>
    <w:p w14:paraId="7499BCE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1926 году при заводе было введено новое жилье на 637 человек, появился клуб, врачебный пункт, школа, фабрично-заводское училище. </w:t>
      </w:r>
    </w:p>
    <w:p w14:paraId="48EFE69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21 мая 1928 года ВЦИКом было принято решение о переименовании Подлипок. Так на карте Пролетарской Волости (впоследствии Мытищинский район) появился новый рабочий поселок Калининский. Поселок имел совсем другие границы, чем позже город Калининград. Правая сторона, та, что долгое время называлась </w:t>
      </w:r>
      <w:r w:rsidRPr="00B541D6">
        <w:rPr>
          <w:color w:val="000000" w:themeColor="text1"/>
          <w:sz w:val="16"/>
          <w:szCs w:val="16"/>
        </w:rPr>
        <w:lastRenderedPageBreak/>
        <w:t xml:space="preserve">Завокзальный район (сегодня это улица Грабина), осталась поселком Подлипки. И только в декабре 1938 года вся территория (поселок Калининский, завод имени Калинина и поселок Подлипки) стала именоваться городом Калининградом. Дальнейшая история города Калининграда, а теперь Королева, известна всем жителям очень хорошо. </w:t>
      </w:r>
    </w:p>
    <w:p w14:paraId="366D38F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17304CD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9 ноября 1922 г. специальная комиссия начала приемку Авроры от Кронштадтского порта после консервации и ремонта. В то время Постоянной комиссии по испытаниям кораблей не существовало и ее функции выполняли временные комиссии во главе с председателем, назначавшимся, как правило, от Управления кораблестроения из состава Комиссии по наблюдению за постройкой и ремонтом (Комнаб) или из командиров соединений (10700).</w:t>
      </w:r>
    </w:p>
    <w:p w14:paraId="330031B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9800503" w14:textId="77777777" w:rsidR="009A2F25"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2F4CFB2A" w14:textId="77777777" w:rsidR="009A2F25" w:rsidRPr="00B541D6" w:rsidRDefault="009A2F25" w:rsidP="00B541D6">
      <w:pPr>
        <w:numPr>
          <w:ilvl w:val="12"/>
          <w:numId w:val="0"/>
        </w:numPr>
        <w:autoSpaceDE w:val="0"/>
        <w:autoSpaceDN w:val="0"/>
        <w:adjustRightInd w:val="0"/>
        <w:jc w:val="both"/>
        <w:rPr>
          <w:iCs/>
          <w:color w:val="000000" w:themeColor="text1"/>
          <w:sz w:val="16"/>
          <w:szCs w:val="16"/>
        </w:rPr>
      </w:pPr>
    </w:p>
    <w:p w14:paraId="374C4124" w14:textId="77777777" w:rsidR="009A2F25" w:rsidRPr="00B541D6" w:rsidRDefault="009A2F25" w:rsidP="00B541D6">
      <w:pPr>
        <w:pStyle w:val="ae"/>
        <w:shd w:val="clear" w:color="auto" w:fill="FFFFFF"/>
        <w:spacing w:before="0" w:after="0"/>
        <w:jc w:val="both"/>
        <w:rPr>
          <w:color w:val="000000" w:themeColor="text1"/>
          <w:sz w:val="16"/>
          <w:szCs w:val="16"/>
        </w:rPr>
      </w:pPr>
      <w:r w:rsidRPr="00B541D6">
        <w:rPr>
          <w:rStyle w:val="a7"/>
          <w:b w:val="0"/>
          <w:iCs/>
          <w:color w:val="000000" w:themeColor="text1"/>
          <w:sz w:val="16"/>
          <w:szCs w:val="16"/>
        </w:rPr>
        <w:t>9 ноября 1922 г.</w:t>
      </w:r>
      <w:r w:rsidRPr="00B541D6">
        <w:rPr>
          <w:color w:val="000000" w:themeColor="text1"/>
          <w:sz w:val="16"/>
          <w:szCs w:val="16"/>
        </w:rPr>
        <w:t xml:space="preserve"> Командующий всеми вооруженными силами на Украине и в Крыму М.В.Фрунзе в своем докладе на имя председателя РВСР Л.Д.Троцкого написал: «</w:t>
      </w:r>
      <w:r w:rsidRPr="00B541D6">
        <w:rPr>
          <w:rStyle w:val="af0"/>
          <w:i w:val="0"/>
          <w:color w:val="000000" w:themeColor="text1"/>
          <w:sz w:val="16"/>
          <w:szCs w:val="16"/>
        </w:rPr>
        <w:t>нужно или окончательно признать военно-химическое дело в Красной Армии и уделить ему должное внимание или вовсе от него отрешиться…</w:t>
      </w:r>
      <w:r w:rsidRPr="00B541D6">
        <w:rPr>
          <w:color w:val="000000" w:themeColor="text1"/>
          <w:sz w:val="16"/>
          <w:szCs w:val="16"/>
        </w:rPr>
        <w:t xml:space="preserve"> » (17133).</w:t>
      </w:r>
    </w:p>
    <w:p w14:paraId="036BD57A" w14:textId="77777777" w:rsidR="009A2F25" w:rsidRPr="00B541D6" w:rsidRDefault="009A2F25" w:rsidP="00B541D6">
      <w:pPr>
        <w:pStyle w:val="ae"/>
        <w:shd w:val="clear" w:color="auto" w:fill="FFFFFF"/>
        <w:spacing w:before="0" w:after="0"/>
        <w:jc w:val="both"/>
        <w:rPr>
          <w:color w:val="000000" w:themeColor="text1"/>
          <w:sz w:val="16"/>
          <w:szCs w:val="16"/>
        </w:rPr>
      </w:pPr>
    </w:p>
    <w:p w14:paraId="4F2F0474" w14:textId="77777777" w:rsidR="00227E46" w:rsidRPr="00B541D6" w:rsidRDefault="00227E46"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9CAB945" w14:textId="77777777" w:rsidR="00227E46" w:rsidRPr="00B541D6" w:rsidRDefault="00227E46" w:rsidP="00B541D6">
      <w:pPr>
        <w:numPr>
          <w:ilvl w:val="12"/>
          <w:numId w:val="0"/>
        </w:numPr>
        <w:autoSpaceDE w:val="0"/>
        <w:autoSpaceDN w:val="0"/>
        <w:adjustRightInd w:val="0"/>
        <w:jc w:val="both"/>
        <w:rPr>
          <w:iCs/>
          <w:color w:val="000000" w:themeColor="text1"/>
          <w:sz w:val="16"/>
          <w:szCs w:val="16"/>
        </w:rPr>
      </w:pPr>
    </w:p>
    <w:p w14:paraId="718448EC" w14:textId="77777777" w:rsidR="00227E46" w:rsidRPr="00B541D6" w:rsidRDefault="00227E46" w:rsidP="00B541D6">
      <w:pPr>
        <w:jc w:val="both"/>
        <w:rPr>
          <w:color w:val="000000" w:themeColor="text1"/>
          <w:sz w:val="16"/>
          <w:szCs w:val="16"/>
        </w:rPr>
      </w:pPr>
      <w:r w:rsidRPr="00B541D6">
        <w:rPr>
          <w:color w:val="000000" w:themeColor="text1"/>
          <w:sz w:val="16"/>
          <w:szCs w:val="16"/>
        </w:rPr>
        <w:t>9 ноября 1922 года введенный ВЦИК новый кодекс законов о труде, который допускал трудовую повинность только в исключительных случаях (ст. 11). Основной организационно-правовой формой привлечения к труду стал трудовой договор (ст. 27). Им определялся порядок найма и увольнения рабочего. В отличие от прежнего, КЗоТ 1922 г. вместо централизованного единообразия определял только минимум трудовых гарантий и предусматривал возможность их расширения в коллективных договорах. Помимо порядка заключения коллективных договоров в кодексе предусматривались правила внутреннего распорядка, установление норм выработки и вознаграждения, гарантии заработной платы, формы компенсации, рабочее время и время отдыха, имелись пункты об ученичестве, об условиях труда женщин и несовершеннолетних, об охране труда и социальном страховании, о профсоюзах и трудовых спорах (21332).</w:t>
      </w:r>
    </w:p>
    <w:p w14:paraId="7AEE86FB" w14:textId="77777777" w:rsidR="00227E46" w:rsidRPr="00B541D6" w:rsidRDefault="00227E46" w:rsidP="00B541D6">
      <w:pPr>
        <w:jc w:val="both"/>
        <w:rPr>
          <w:color w:val="000000" w:themeColor="text1"/>
          <w:sz w:val="16"/>
          <w:szCs w:val="16"/>
        </w:rPr>
      </w:pPr>
    </w:p>
    <w:p w14:paraId="5AE9632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468E24C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6262DC0" w14:textId="77777777" w:rsidR="006C34C4" w:rsidRPr="00B541D6" w:rsidRDefault="006C34C4" w:rsidP="00B541D6">
      <w:pPr>
        <w:jc w:val="both"/>
        <w:rPr>
          <w:color w:val="000000" w:themeColor="text1"/>
          <w:sz w:val="16"/>
          <w:szCs w:val="16"/>
        </w:rPr>
      </w:pPr>
      <w:r w:rsidRPr="00B541D6">
        <w:rPr>
          <w:color w:val="000000" w:themeColor="text1"/>
          <w:sz w:val="16"/>
          <w:szCs w:val="16"/>
        </w:rPr>
        <w:t>11 ноября 1922 была телеграмма № 19077/11494, направленная Начвоздуху МВО и Начальнику Учебного отдела РУВФ о том, как прошел первый массовый воздушный па</w:t>
      </w:r>
      <w:r w:rsidRPr="00B541D6">
        <w:rPr>
          <w:color w:val="000000" w:themeColor="text1"/>
          <w:sz w:val="16"/>
          <w:szCs w:val="16"/>
        </w:rPr>
        <w:softHyphen/>
        <w:t>рад над Красной площадью 7 ноября:</w:t>
      </w:r>
    </w:p>
    <w:p w14:paraId="11B60CD3" w14:textId="77777777" w:rsidR="006C34C4" w:rsidRPr="00B541D6" w:rsidRDefault="006C34C4" w:rsidP="00B541D6">
      <w:pPr>
        <w:jc w:val="both"/>
        <w:rPr>
          <w:color w:val="000000" w:themeColor="text1"/>
          <w:sz w:val="16"/>
          <w:szCs w:val="16"/>
        </w:rPr>
      </w:pPr>
      <w:r w:rsidRPr="00B541D6">
        <w:rPr>
          <w:color w:val="000000" w:themeColor="text1"/>
          <w:sz w:val="16"/>
          <w:szCs w:val="16"/>
        </w:rPr>
        <w:t>«Главначвоздухофлотаресп нашел, что прохождение а/частей в параде 7 ноября вы</w:t>
      </w:r>
      <w:r w:rsidRPr="00B541D6">
        <w:rPr>
          <w:color w:val="000000" w:themeColor="text1"/>
          <w:sz w:val="16"/>
          <w:szCs w:val="16"/>
        </w:rPr>
        <w:softHyphen/>
        <w:t>полнено НЕУДОВЛЕТВОРИТЕЛЬНО и приказал расследовать и установить причины это</w:t>
      </w:r>
      <w:r w:rsidRPr="00B541D6">
        <w:rPr>
          <w:color w:val="000000" w:themeColor="text1"/>
          <w:sz w:val="16"/>
          <w:szCs w:val="16"/>
        </w:rPr>
        <w:softHyphen/>
        <w:t>го, во исполнение чего Начглаввоздухофлотаресп просит подготовить все необходимые сведения, с которыми и прибыть тт. Веллингу, Левину, Буобу 12 сего в 12 час в Штаб для совместного обсуждения»</w:t>
      </w:r>
      <w:r w:rsidRPr="00B541D6">
        <w:rPr>
          <w:color w:val="000000" w:themeColor="text1"/>
          <w:sz w:val="16"/>
          <w:szCs w:val="16"/>
          <w:vertAlign w:val="superscript"/>
        </w:rPr>
        <w:t>7</w:t>
      </w:r>
      <w:r w:rsidRPr="00B541D6">
        <w:rPr>
          <w:color w:val="000000" w:themeColor="text1"/>
          <w:sz w:val="16"/>
          <w:szCs w:val="16"/>
        </w:rPr>
        <w:t>. Уже на следующий день после обсуждения «воздушно</w:t>
      </w:r>
      <w:r w:rsidRPr="00B541D6">
        <w:rPr>
          <w:color w:val="000000" w:themeColor="text1"/>
          <w:sz w:val="16"/>
          <w:szCs w:val="16"/>
        </w:rPr>
        <w:softHyphen/>
        <w:t>го безобразия» Главначвоздухофлоту А. Знаменскому поступила докладная от коман</w:t>
      </w:r>
      <w:r w:rsidRPr="00B541D6">
        <w:rPr>
          <w:color w:val="000000" w:themeColor="text1"/>
          <w:sz w:val="16"/>
          <w:szCs w:val="16"/>
        </w:rPr>
        <w:softHyphen/>
        <w:t>довавшего воздушным парадом Начальника ВВС МВО красвоенлёта Петржицкого.</w:t>
      </w:r>
    </w:p>
    <w:p w14:paraId="1016A79D" w14:textId="77777777" w:rsidR="006C34C4" w:rsidRPr="00B541D6" w:rsidRDefault="006C34C4" w:rsidP="00B541D6">
      <w:pPr>
        <w:jc w:val="both"/>
        <w:rPr>
          <w:color w:val="000000" w:themeColor="text1"/>
          <w:sz w:val="16"/>
          <w:szCs w:val="16"/>
        </w:rPr>
      </w:pPr>
      <w:r w:rsidRPr="00B541D6">
        <w:rPr>
          <w:color w:val="000000" w:themeColor="text1"/>
          <w:sz w:val="16"/>
          <w:szCs w:val="16"/>
        </w:rPr>
        <w:t>Ссылаясь на задание выпустить в воздух возможно большее число самолётов, он оправ</w:t>
      </w:r>
      <w:r w:rsidRPr="00B541D6">
        <w:rPr>
          <w:color w:val="000000" w:themeColor="text1"/>
          <w:sz w:val="16"/>
          <w:szCs w:val="16"/>
        </w:rPr>
        <w:softHyphen/>
        <w:t>дывался, что вынужден использовать все имеющиеся в Москве самолёты, а разница ско</w:t>
      </w:r>
      <w:r w:rsidRPr="00B541D6">
        <w:rPr>
          <w:color w:val="000000" w:themeColor="text1"/>
          <w:sz w:val="16"/>
          <w:szCs w:val="16"/>
        </w:rPr>
        <w:softHyphen/>
        <w:t>ростей требовала для группового пролёта над Красной площадью тщательного расчёта во времени и подробно продуманного плана. Ссылаясь на утвержденный самим Знаменским «План полётов», Петржицкий докладывал, «что с начальниками частей... как с каждым по</w:t>
      </w:r>
      <w:r w:rsidRPr="00B541D6">
        <w:rPr>
          <w:color w:val="000000" w:themeColor="text1"/>
          <w:sz w:val="16"/>
          <w:szCs w:val="16"/>
        </w:rPr>
        <w:softHyphen/>
        <w:t>рознь, так и со всеми вместе [планы] обсуждались и обуславливались все мелочи, то Вам станет понятным, что я имел основания считать, что полёты пройдут гладко».</w:t>
      </w:r>
    </w:p>
    <w:p w14:paraId="5028E4E9" w14:textId="77777777" w:rsidR="006C34C4" w:rsidRPr="00B541D6" w:rsidRDefault="006C34C4" w:rsidP="00B541D6">
      <w:pPr>
        <w:jc w:val="both"/>
        <w:rPr>
          <w:color w:val="000000" w:themeColor="text1"/>
          <w:sz w:val="16"/>
          <w:szCs w:val="16"/>
        </w:rPr>
      </w:pPr>
      <w:r w:rsidRPr="00B541D6">
        <w:rPr>
          <w:color w:val="000000" w:themeColor="text1"/>
          <w:sz w:val="16"/>
          <w:szCs w:val="16"/>
        </w:rPr>
        <w:t>Петржицкий поделил всех дававших отзывы о пролёте на «компетентных» и «некомпе</w:t>
      </w:r>
      <w:r w:rsidRPr="00B541D6">
        <w:rPr>
          <w:color w:val="000000" w:themeColor="text1"/>
          <w:sz w:val="16"/>
          <w:szCs w:val="16"/>
        </w:rPr>
        <w:softHyphen/>
        <w:t>тентных», «высказывающих свое мнение, но, к сожалению, не знакомых по-видимому:</w:t>
      </w:r>
    </w:p>
    <w:p w14:paraId="4BE2A54C" w14:textId="77777777" w:rsidR="006C34C4" w:rsidRPr="00B541D6" w:rsidRDefault="006C34C4" w:rsidP="00B541D6">
      <w:pPr>
        <w:jc w:val="both"/>
        <w:rPr>
          <w:color w:val="000000" w:themeColor="text1"/>
          <w:sz w:val="16"/>
          <w:szCs w:val="16"/>
        </w:rPr>
      </w:pPr>
      <w:r w:rsidRPr="00B541D6">
        <w:rPr>
          <w:color w:val="000000" w:themeColor="text1"/>
          <w:sz w:val="16"/>
          <w:szCs w:val="16"/>
        </w:rPr>
        <w:t>1/ с планом—программой данного полёта и</w:t>
      </w:r>
    </w:p>
    <w:p w14:paraId="50EC289A" w14:textId="77777777" w:rsidR="006C34C4" w:rsidRPr="00B541D6" w:rsidRDefault="006C34C4" w:rsidP="00B541D6">
      <w:pPr>
        <w:jc w:val="both"/>
        <w:rPr>
          <w:color w:val="000000" w:themeColor="text1"/>
          <w:sz w:val="16"/>
          <w:szCs w:val="16"/>
        </w:rPr>
      </w:pPr>
      <w:r w:rsidRPr="00B541D6">
        <w:rPr>
          <w:color w:val="000000" w:themeColor="text1"/>
          <w:sz w:val="16"/>
          <w:szCs w:val="16"/>
        </w:rPr>
        <w:t>2/ с условиями и производством групповых полётов»</w:t>
      </w:r>
      <w:r w:rsidRPr="00B541D6">
        <w:rPr>
          <w:color w:val="000000" w:themeColor="text1"/>
          <w:sz w:val="16"/>
          <w:szCs w:val="16"/>
          <w:vertAlign w:val="superscript"/>
        </w:rPr>
        <w:t>8</w:t>
      </w:r>
      <w:r w:rsidRPr="00B541D6">
        <w:rPr>
          <w:color w:val="000000" w:themeColor="text1"/>
          <w:sz w:val="16"/>
          <w:szCs w:val="16"/>
        </w:rPr>
        <w:t>. Все указанные ими дефекты он разделил на две группы: «Первые — не существующие в воображении и основан</w:t>
      </w:r>
      <w:r w:rsidRPr="00B541D6">
        <w:rPr>
          <w:color w:val="000000" w:themeColor="text1"/>
          <w:sz w:val="16"/>
          <w:szCs w:val="16"/>
        </w:rPr>
        <w:softHyphen/>
        <w:t>ные на незнании. Вторые — действительно имевшие место».</w:t>
      </w:r>
    </w:p>
    <w:p w14:paraId="0EDE8D8A" w14:textId="77777777" w:rsidR="006C34C4" w:rsidRPr="00B541D6" w:rsidRDefault="006C34C4" w:rsidP="00B541D6">
      <w:pPr>
        <w:jc w:val="both"/>
        <w:rPr>
          <w:color w:val="000000" w:themeColor="text1"/>
          <w:sz w:val="16"/>
          <w:szCs w:val="16"/>
        </w:rPr>
      </w:pPr>
      <w:r w:rsidRPr="00B541D6">
        <w:rPr>
          <w:color w:val="000000" w:themeColor="text1"/>
          <w:sz w:val="16"/>
          <w:szCs w:val="16"/>
        </w:rPr>
        <w:t>К первой группе он отнес:</w:t>
      </w:r>
    </w:p>
    <w:p w14:paraId="0AE8A8B3" w14:textId="77777777" w:rsidR="006C34C4" w:rsidRPr="00B541D6" w:rsidRDefault="006C34C4" w:rsidP="00B541D6">
      <w:pPr>
        <w:jc w:val="both"/>
        <w:rPr>
          <w:color w:val="000000" w:themeColor="text1"/>
          <w:sz w:val="16"/>
          <w:szCs w:val="16"/>
        </w:rPr>
      </w:pPr>
      <w:r w:rsidRPr="00B541D6">
        <w:rPr>
          <w:color w:val="000000" w:themeColor="text1"/>
          <w:sz w:val="16"/>
          <w:szCs w:val="16"/>
        </w:rPr>
        <w:t>«а) Разговоры о том, что самолёты Москов</w:t>
      </w:r>
      <w:r w:rsidRPr="00B541D6">
        <w:rPr>
          <w:color w:val="000000" w:themeColor="text1"/>
          <w:sz w:val="16"/>
          <w:szCs w:val="16"/>
        </w:rPr>
        <w:softHyphen/>
        <w:t>ской школы в течение «1,5 часа... ожидали» прибытия эскадрилий, которые якобы «опозда</w:t>
      </w:r>
      <w:r w:rsidRPr="00B541D6">
        <w:rPr>
          <w:color w:val="000000" w:themeColor="text1"/>
          <w:sz w:val="16"/>
          <w:szCs w:val="16"/>
        </w:rPr>
        <w:softHyphen/>
        <w:t>ли». Комментирую, что за исключением истрэ- скадрильи, пришедшей раньше срока на 1,5 ми</w:t>
      </w:r>
      <w:r w:rsidRPr="00B541D6">
        <w:rPr>
          <w:color w:val="000000" w:themeColor="text1"/>
          <w:sz w:val="16"/>
          <w:szCs w:val="16"/>
        </w:rPr>
        <w:softHyphen/>
        <w:t>нуты, остальное все де</w:t>
      </w:r>
      <w:r w:rsidRPr="00B541D6">
        <w:rPr>
          <w:color w:val="000000" w:themeColor="text1"/>
          <w:sz w:val="16"/>
          <w:szCs w:val="16"/>
        </w:rPr>
        <w:softHyphen/>
        <w:t>лалось в строго указан</w:t>
      </w:r>
      <w:r w:rsidRPr="00B541D6">
        <w:rPr>
          <w:color w:val="000000" w:themeColor="text1"/>
          <w:sz w:val="16"/>
          <w:szCs w:val="16"/>
        </w:rPr>
        <w:softHyphen/>
        <w:t xml:space="preserve">ное время. Самолёты Московской школы </w:t>
      </w:r>
      <w:r w:rsidRPr="00B541D6">
        <w:rPr>
          <w:rStyle w:val="aff"/>
          <w:rFonts w:ascii="Times New Roman" w:eastAsia="Arial" w:hAnsi="Times New Roman" w:cs="Times New Roman"/>
          <w:bCs/>
          <w:color w:val="000000" w:themeColor="text1"/>
          <w:spacing w:val="0"/>
          <w:sz w:val="16"/>
          <w:szCs w:val="16"/>
        </w:rPr>
        <w:t>авиации были выпущены ранее соз</w:t>
      </w:r>
      <w:r w:rsidRPr="00B541D6">
        <w:rPr>
          <w:rStyle w:val="aff"/>
          <w:rFonts w:ascii="Times New Roman" w:eastAsia="Arial" w:hAnsi="Times New Roman" w:cs="Times New Roman"/>
          <w:bCs/>
          <w:color w:val="000000" w:themeColor="text1"/>
          <w:spacing w:val="0"/>
          <w:sz w:val="16"/>
          <w:szCs w:val="16"/>
        </w:rPr>
        <w:softHyphen/>
        <w:t>нательно для того, чтобы они успели подстроиться до прихода эскадри</w:t>
      </w:r>
      <w:r w:rsidRPr="00B541D6">
        <w:rPr>
          <w:rStyle w:val="aff"/>
          <w:rFonts w:ascii="Times New Roman" w:eastAsia="Arial" w:hAnsi="Times New Roman" w:cs="Times New Roman"/>
          <w:bCs/>
          <w:color w:val="000000" w:themeColor="text1"/>
          <w:spacing w:val="0"/>
          <w:sz w:val="16"/>
          <w:szCs w:val="16"/>
        </w:rPr>
        <w:softHyphen/>
        <w:t>лий. Практика показала, что они ед</w:t>
      </w:r>
      <w:r w:rsidRPr="00B541D6">
        <w:rPr>
          <w:rStyle w:val="aff"/>
          <w:rFonts w:ascii="Times New Roman" w:eastAsia="Arial" w:hAnsi="Times New Roman" w:cs="Times New Roman"/>
          <w:bCs/>
          <w:color w:val="000000" w:themeColor="text1"/>
          <w:spacing w:val="0"/>
          <w:sz w:val="16"/>
          <w:szCs w:val="16"/>
        </w:rPr>
        <w:softHyphen/>
        <w:t>ва успели это сделать к сроку.</w:t>
      </w:r>
    </w:p>
    <w:p w14:paraId="1A9C8C08" w14:textId="77777777" w:rsidR="006C34C4" w:rsidRPr="00B541D6" w:rsidRDefault="006C34C4" w:rsidP="00B541D6">
      <w:pPr>
        <w:tabs>
          <w:tab w:val="left" w:pos="433"/>
        </w:tabs>
        <w:jc w:val="both"/>
        <w:rPr>
          <w:color w:val="000000" w:themeColor="text1"/>
          <w:sz w:val="16"/>
          <w:szCs w:val="16"/>
        </w:rPr>
      </w:pPr>
      <w:r w:rsidRPr="00B541D6">
        <w:rPr>
          <w:color w:val="000000" w:themeColor="text1"/>
          <w:sz w:val="16"/>
          <w:szCs w:val="16"/>
        </w:rPr>
        <w:t>б) Претензии на то, что после пер</w:t>
      </w:r>
      <w:r w:rsidRPr="00B541D6">
        <w:rPr>
          <w:color w:val="000000" w:themeColor="text1"/>
          <w:sz w:val="16"/>
          <w:szCs w:val="16"/>
        </w:rPr>
        <w:softHyphen/>
        <w:t>вого прохождения самолёты не строились снова в общую колонну, а проходили отдельными отрядами: этого от них и не требовалось, т.к. благодаря колоссальной разнице скоростей такое прохождение по</w:t>
      </w:r>
      <w:r w:rsidRPr="00B541D6">
        <w:rPr>
          <w:color w:val="000000" w:themeColor="text1"/>
          <w:sz w:val="16"/>
          <w:szCs w:val="16"/>
        </w:rPr>
        <w:softHyphen/>
        <w:t>требовало бы минимум получасовой подготовки. А разведывательная эс</w:t>
      </w:r>
      <w:r w:rsidRPr="00B541D6">
        <w:rPr>
          <w:color w:val="000000" w:themeColor="text1"/>
          <w:sz w:val="16"/>
          <w:szCs w:val="16"/>
        </w:rPr>
        <w:softHyphen/>
        <w:t>кадрилья, которая должна была хо</w:t>
      </w:r>
      <w:r w:rsidRPr="00B541D6">
        <w:rPr>
          <w:color w:val="000000" w:themeColor="text1"/>
          <w:sz w:val="16"/>
          <w:szCs w:val="16"/>
        </w:rPr>
        <w:softHyphen/>
        <w:t>дить одной группой из 4 отрядов, выставила в воздух только 2 отряда.</w:t>
      </w:r>
    </w:p>
    <w:p w14:paraId="02B4E0CF" w14:textId="77777777" w:rsidR="006C34C4" w:rsidRPr="00B541D6" w:rsidRDefault="006C34C4" w:rsidP="00B541D6">
      <w:pPr>
        <w:tabs>
          <w:tab w:val="left" w:pos="414"/>
        </w:tabs>
        <w:jc w:val="both"/>
        <w:rPr>
          <w:color w:val="000000" w:themeColor="text1"/>
          <w:sz w:val="16"/>
          <w:szCs w:val="16"/>
        </w:rPr>
      </w:pPr>
      <w:r w:rsidRPr="00B541D6">
        <w:rPr>
          <w:color w:val="000000" w:themeColor="text1"/>
          <w:sz w:val="16"/>
          <w:szCs w:val="16"/>
        </w:rPr>
        <w:t>в) Есть нарекания на пересечение курса полётов ...Один старый лётчик... который, кста</w:t>
      </w:r>
      <w:r w:rsidRPr="00B541D6">
        <w:rPr>
          <w:color w:val="000000" w:themeColor="text1"/>
          <w:sz w:val="16"/>
          <w:szCs w:val="16"/>
        </w:rPr>
        <w:softHyphen/>
        <w:t>ти, не летал, рассказывал, например, как он в облаках едва не столкнулся с самолётами отряда, шедшими навстречу. Приказанием и разъяснениями начальникам частей было ус</w:t>
      </w:r>
      <w:r w:rsidRPr="00B541D6">
        <w:rPr>
          <w:color w:val="000000" w:themeColor="text1"/>
          <w:sz w:val="16"/>
          <w:szCs w:val="16"/>
        </w:rPr>
        <w:softHyphen/>
        <w:t>тановлено, что в том случае, если высота облачности не позволит всем частям летать на заданной высоте, то в таком случае пересечения курсов не должно быть, а более быст</w:t>
      </w:r>
      <w:r w:rsidRPr="00B541D6">
        <w:rPr>
          <w:color w:val="000000" w:themeColor="text1"/>
          <w:sz w:val="16"/>
          <w:szCs w:val="16"/>
        </w:rPr>
        <w:softHyphen/>
        <w:t>роходные самолёты обгоняют менее быстроходные по кругу против часовой стрелки с внешней стороны. В данном случае высота полётов позволила каждому отряду занять указанный ему слой воздуха, и если скорость Мартинсайдов была в два раза больше скоростей некоторых из самолётов, и они пользовались для прохождения имеющимися разрывами в облаках, то пересечение курса было возможно и совершенно безопасно.</w:t>
      </w:r>
    </w:p>
    <w:p w14:paraId="702106C4" w14:textId="77777777" w:rsidR="006C34C4" w:rsidRPr="00B541D6" w:rsidRDefault="006C34C4" w:rsidP="00B541D6">
      <w:pPr>
        <w:tabs>
          <w:tab w:val="left" w:pos="390"/>
        </w:tabs>
        <w:jc w:val="both"/>
        <w:rPr>
          <w:color w:val="000000" w:themeColor="text1"/>
          <w:sz w:val="16"/>
          <w:szCs w:val="16"/>
        </w:rPr>
      </w:pPr>
      <w:r w:rsidRPr="00B541D6">
        <w:rPr>
          <w:color w:val="000000" w:themeColor="text1"/>
          <w:sz w:val="16"/>
          <w:szCs w:val="16"/>
        </w:rPr>
        <w:t>г) Некоторые очевидцы, находившиеся на Красной площади, высказывают свое мнение о слабом соблюдении строя, но... чтобы говорить о строе самолётов, необходимо:</w:t>
      </w:r>
    </w:p>
    <w:p w14:paraId="3E0D756E" w14:textId="77777777" w:rsidR="006C34C4" w:rsidRPr="00B541D6" w:rsidRDefault="006C34C4" w:rsidP="00B541D6">
      <w:pPr>
        <w:tabs>
          <w:tab w:val="left" w:pos="430"/>
        </w:tabs>
        <w:jc w:val="both"/>
        <w:rPr>
          <w:color w:val="000000" w:themeColor="text1"/>
          <w:sz w:val="16"/>
          <w:szCs w:val="16"/>
        </w:rPr>
      </w:pPr>
      <w:r w:rsidRPr="00B541D6">
        <w:rPr>
          <w:color w:val="000000" w:themeColor="text1"/>
          <w:sz w:val="16"/>
          <w:szCs w:val="16"/>
        </w:rPr>
        <w:t>1) видеть их на прямой и</w:t>
      </w:r>
    </w:p>
    <w:p w14:paraId="255EE0D8" w14:textId="77777777" w:rsidR="006C34C4" w:rsidRPr="00B541D6" w:rsidRDefault="006C34C4" w:rsidP="00B541D6">
      <w:pPr>
        <w:tabs>
          <w:tab w:val="left" w:pos="423"/>
        </w:tabs>
        <w:jc w:val="both"/>
        <w:rPr>
          <w:color w:val="000000" w:themeColor="text1"/>
          <w:sz w:val="16"/>
          <w:szCs w:val="16"/>
        </w:rPr>
      </w:pPr>
      <w:r w:rsidRPr="00B541D6">
        <w:rPr>
          <w:color w:val="000000" w:themeColor="text1"/>
          <w:sz w:val="16"/>
          <w:szCs w:val="16"/>
        </w:rPr>
        <w:t>2) над головой, а в данном случае, т.к. точное соблюдение было приурочено к задан</w:t>
      </w:r>
      <w:r w:rsidRPr="00B541D6">
        <w:rPr>
          <w:color w:val="000000" w:themeColor="text1"/>
          <w:sz w:val="16"/>
          <w:szCs w:val="16"/>
        </w:rPr>
        <w:softHyphen/>
        <w:t>ному месту — над Красной площадью.</w:t>
      </w:r>
    </w:p>
    <w:p w14:paraId="43E476D1" w14:textId="77777777" w:rsidR="006C34C4" w:rsidRPr="00B541D6" w:rsidRDefault="006C34C4" w:rsidP="00B541D6">
      <w:pPr>
        <w:jc w:val="both"/>
        <w:rPr>
          <w:color w:val="000000" w:themeColor="text1"/>
          <w:sz w:val="16"/>
          <w:szCs w:val="16"/>
        </w:rPr>
      </w:pPr>
      <w:r w:rsidRPr="00B541D6">
        <w:rPr>
          <w:color w:val="000000" w:themeColor="text1"/>
          <w:sz w:val="16"/>
          <w:szCs w:val="16"/>
        </w:rPr>
        <w:t>К сожалению, при первом прохождении самолётов через Красную площадь строй в некоторых случаях был действительно не выдержан...»</w:t>
      </w:r>
    </w:p>
    <w:p w14:paraId="2EAEFA2E" w14:textId="77777777" w:rsidR="006C34C4" w:rsidRPr="00B541D6" w:rsidRDefault="006C34C4" w:rsidP="00B541D6">
      <w:pPr>
        <w:jc w:val="both"/>
        <w:rPr>
          <w:color w:val="000000" w:themeColor="text1"/>
          <w:sz w:val="16"/>
          <w:szCs w:val="16"/>
        </w:rPr>
      </w:pPr>
      <w:r w:rsidRPr="00B541D6">
        <w:rPr>
          <w:color w:val="000000" w:themeColor="text1"/>
          <w:sz w:val="16"/>
          <w:szCs w:val="16"/>
        </w:rPr>
        <w:t>Среди дефектов, по мнению Петржицкого действительно имевших место, он выделил:</w:t>
      </w:r>
    </w:p>
    <w:p w14:paraId="09C090C7" w14:textId="77777777" w:rsidR="006C34C4" w:rsidRPr="00B541D6" w:rsidRDefault="006C34C4" w:rsidP="00B541D6">
      <w:pPr>
        <w:jc w:val="both"/>
        <w:rPr>
          <w:color w:val="000000" w:themeColor="text1"/>
          <w:sz w:val="16"/>
          <w:szCs w:val="16"/>
        </w:rPr>
      </w:pPr>
      <w:r w:rsidRPr="00B541D6">
        <w:rPr>
          <w:color w:val="000000" w:themeColor="text1"/>
          <w:sz w:val="16"/>
          <w:szCs w:val="16"/>
        </w:rPr>
        <w:t>«а) Истроэскадрилья оторвалась от остальной части и пришла на 1,5 мин раньше, чем должно, однако по Башенным часам ровно в 13 час 30 мин. За минуту до их появления Командующий округом, взглянув на часы, задал мне вопрос, где же Ваши самолёты?</w:t>
      </w:r>
    </w:p>
    <w:p w14:paraId="3B7EE282" w14:textId="77777777" w:rsidR="006C34C4" w:rsidRPr="00B541D6" w:rsidRDefault="006C34C4" w:rsidP="00B541D6">
      <w:pPr>
        <w:jc w:val="both"/>
        <w:rPr>
          <w:color w:val="000000" w:themeColor="text1"/>
          <w:sz w:val="16"/>
          <w:szCs w:val="16"/>
        </w:rPr>
      </w:pPr>
      <w:r w:rsidRPr="00B541D6">
        <w:rPr>
          <w:color w:val="000000" w:themeColor="text1"/>
          <w:sz w:val="16"/>
          <w:szCs w:val="16"/>
        </w:rPr>
        <w:t>Благодаря раннему приходу истребителей получился перерыв между ними и разве- дэскадрильей, но разведэскадрилью уже стало видно в отдалении.</w:t>
      </w:r>
    </w:p>
    <w:p w14:paraId="0DC46242" w14:textId="77777777" w:rsidR="006C34C4" w:rsidRPr="00B541D6" w:rsidRDefault="006C34C4" w:rsidP="00B541D6">
      <w:pPr>
        <w:jc w:val="both"/>
        <w:rPr>
          <w:color w:val="000000" w:themeColor="text1"/>
          <w:sz w:val="16"/>
          <w:szCs w:val="16"/>
        </w:rPr>
      </w:pPr>
      <w:r w:rsidRPr="00B541D6">
        <w:rPr>
          <w:color w:val="000000" w:themeColor="text1"/>
          <w:sz w:val="16"/>
          <w:szCs w:val="16"/>
        </w:rPr>
        <w:t>Истребительная эскадрилья прошла двумя отрядами, из которых левый над Красной площадью удачно подровнялся и прошел в журавлином строю, правый, имея несколь</w:t>
      </w:r>
      <w:r w:rsidRPr="00B541D6">
        <w:rPr>
          <w:color w:val="000000" w:themeColor="text1"/>
          <w:sz w:val="16"/>
          <w:szCs w:val="16"/>
        </w:rPr>
        <w:softHyphen/>
        <w:t>ко впереди и левее Бристоль-Файтер, а наравне с головным самолётом и несколько правее Хавелянд с Либерти /второй Хавелянд не вылетал/ прошел растянутым журав</w:t>
      </w:r>
      <w:r w:rsidRPr="00B541D6">
        <w:rPr>
          <w:color w:val="000000" w:themeColor="text1"/>
          <w:sz w:val="16"/>
          <w:szCs w:val="16"/>
        </w:rPr>
        <w:softHyphen/>
        <w:t>лем и благодаря наличию 2-х самолётов Бристоль с Либерти, оказавшихся вне строя, не дал резко очерченного журавля.</w:t>
      </w:r>
    </w:p>
    <w:p w14:paraId="41FA26F6" w14:textId="77777777" w:rsidR="006C34C4" w:rsidRPr="00B541D6" w:rsidRDefault="006C34C4" w:rsidP="00B541D6">
      <w:pPr>
        <w:jc w:val="both"/>
        <w:rPr>
          <w:color w:val="000000" w:themeColor="text1"/>
          <w:sz w:val="16"/>
          <w:szCs w:val="16"/>
        </w:rPr>
      </w:pPr>
      <w:r w:rsidRPr="00B541D6">
        <w:rPr>
          <w:color w:val="000000" w:themeColor="text1"/>
          <w:sz w:val="16"/>
          <w:szCs w:val="16"/>
        </w:rPr>
        <w:t>Разведывательная эскадрилья над Ходынкой и над Красной площадью появилась в то</w:t>
      </w:r>
      <w:r w:rsidRPr="00B541D6">
        <w:rPr>
          <w:color w:val="000000" w:themeColor="text1"/>
          <w:sz w:val="16"/>
          <w:szCs w:val="16"/>
        </w:rPr>
        <w:softHyphen/>
        <w:t>чно указанное время, но в составе 2-х отрядов, из которых левый прошел уступным строем, имея в составе 6 самолётов в виде тупого журавля, имея 3 самолёта сзади в одну линию, по выяснении оказалось, что из 6 самолётов СПАД в воздух поднялось 3 и они пристроились к отряду разведывательных самолётов по собственной инициативе.</w:t>
      </w:r>
    </w:p>
    <w:p w14:paraId="34B592EB" w14:textId="77777777" w:rsidR="006C34C4" w:rsidRPr="00B541D6" w:rsidRDefault="006C34C4" w:rsidP="00B541D6">
      <w:pPr>
        <w:jc w:val="both"/>
        <w:rPr>
          <w:color w:val="000000" w:themeColor="text1"/>
          <w:sz w:val="16"/>
          <w:szCs w:val="16"/>
        </w:rPr>
      </w:pPr>
      <w:r w:rsidRPr="00B541D6">
        <w:rPr>
          <w:color w:val="000000" w:themeColor="text1"/>
          <w:sz w:val="16"/>
          <w:szCs w:val="16"/>
        </w:rPr>
        <w:t>Школа прошла 4-мя отрядами /19 самолётов/, три вместе и 4-й из Авро отдельно, значительно позади. Задание отряду Авро было ожидать у Красной площади прохож</w:t>
      </w:r>
      <w:r w:rsidRPr="00B541D6">
        <w:rPr>
          <w:color w:val="000000" w:themeColor="text1"/>
          <w:sz w:val="16"/>
          <w:szCs w:val="16"/>
        </w:rPr>
        <w:softHyphen/>
        <w:t>дения школьных самолётов и становиться им в хвост. Этого сделано не было, и отряд с Ходынки пошел вместе с другими самолётами, вследствие чего отстал.</w:t>
      </w:r>
    </w:p>
    <w:p w14:paraId="34D21C43" w14:textId="77777777" w:rsidR="006C34C4" w:rsidRPr="00B541D6" w:rsidRDefault="006C34C4" w:rsidP="00B541D6">
      <w:pPr>
        <w:jc w:val="both"/>
        <w:rPr>
          <w:color w:val="000000" w:themeColor="text1"/>
          <w:sz w:val="16"/>
          <w:szCs w:val="16"/>
        </w:rPr>
      </w:pPr>
      <w:r w:rsidRPr="00B541D6">
        <w:rPr>
          <w:color w:val="000000" w:themeColor="text1"/>
          <w:sz w:val="16"/>
          <w:szCs w:val="16"/>
        </w:rPr>
        <w:t>Опрошенный командир истребительной эскадрильи доложил, что увидел над Ходын</w:t>
      </w:r>
      <w:r w:rsidRPr="00B541D6">
        <w:rPr>
          <w:color w:val="000000" w:themeColor="text1"/>
          <w:sz w:val="16"/>
          <w:szCs w:val="16"/>
        </w:rPr>
        <w:softHyphen/>
        <w:t>кой в 13 час 25 мин, как было условлено, разведэскадрилью, он увидел, что они сле</w:t>
      </w:r>
      <w:r w:rsidRPr="00B541D6">
        <w:rPr>
          <w:color w:val="000000" w:themeColor="text1"/>
          <w:sz w:val="16"/>
          <w:szCs w:val="16"/>
        </w:rPr>
        <w:softHyphen/>
        <w:t>дуют в направлении от Красной площади и т.к. если бы он последовал за ними, то явно не успел бы вовремя, он повёл свою эскадрилью на Красную площадь.</w:t>
      </w:r>
    </w:p>
    <w:p w14:paraId="7B92F67A" w14:textId="77777777" w:rsidR="006C34C4" w:rsidRPr="00B541D6" w:rsidRDefault="006C34C4" w:rsidP="00B541D6">
      <w:pPr>
        <w:jc w:val="both"/>
        <w:rPr>
          <w:color w:val="000000" w:themeColor="text1"/>
          <w:sz w:val="16"/>
          <w:szCs w:val="16"/>
        </w:rPr>
      </w:pPr>
      <w:r w:rsidRPr="00B541D6">
        <w:rPr>
          <w:color w:val="000000" w:themeColor="text1"/>
          <w:sz w:val="16"/>
          <w:szCs w:val="16"/>
        </w:rPr>
        <w:t>Таким образом, при общем прохождении самолётов через Красную площадь дефекта</w:t>
      </w:r>
      <w:r w:rsidRPr="00B541D6">
        <w:rPr>
          <w:color w:val="000000" w:themeColor="text1"/>
          <w:sz w:val="16"/>
          <w:szCs w:val="16"/>
        </w:rPr>
        <w:softHyphen/>
        <w:t>ми можно считать: некоторый разлад между истребительной и разведывательной эска</w:t>
      </w:r>
      <w:r w:rsidRPr="00B541D6">
        <w:rPr>
          <w:color w:val="000000" w:themeColor="text1"/>
          <w:sz w:val="16"/>
          <w:szCs w:val="16"/>
        </w:rPr>
        <w:softHyphen/>
        <w:t>дрильями, несоблюдение ведущими самолётами истребительной эскадрильи и правым отрядом приказания, указывающего им их места в отношении друг к другу; прохождение левого отряда разведчиков уступом, а не в журавлином строю, самовольное присоеди</w:t>
      </w:r>
      <w:r w:rsidRPr="00B541D6">
        <w:rPr>
          <w:color w:val="000000" w:themeColor="text1"/>
          <w:sz w:val="16"/>
          <w:szCs w:val="16"/>
        </w:rPr>
        <w:softHyphen/>
        <w:t>нение СПАДом к правому разведывательному отряду, тогда как приказанием им было указано их место и отрыв от общей группы отряда из Авро.</w:t>
      </w:r>
    </w:p>
    <w:p w14:paraId="500692BE" w14:textId="77777777" w:rsidR="006C34C4" w:rsidRPr="00B541D6" w:rsidRDefault="006C34C4" w:rsidP="00B541D6">
      <w:pPr>
        <w:jc w:val="both"/>
        <w:rPr>
          <w:color w:val="000000" w:themeColor="text1"/>
          <w:sz w:val="16"/>
          <w:szCs w:val="16"/>
        </w:rPr>
      </w:pPr>
      <w:r w:rsidRPr="00B541D6">
        <w:rPr>
          <w:color w:val="000000" w:themeColor="text1"/>
          <w:sz w:val="16"/>
          <w:szCs w:val="16"/>
        </w:rPr>
        <w:t>Пройдя указанным выше порядком, разворачиваясь у Павелецкого вокзала, самолёты прошли обратно и на фоне медленно идущих школьных самолётов Мартинсайды успели три раза пройти над площадью. На втором кругу произошло пересечение курсов раз</w:t>
      </w:r>
      <w:r w:rsidRPr="00B541D6">
        <w:rPr>
          <w:color w:val="000000" w:themeColor="text1"/>
          <w:sz w:val="16"/>
          <w:szCs w:val="16"/>
        </w:rPr>
        <w:softHyphen/>
        <w:t>ведчиков с одним из отрядов Мартинсайдов безопасно для них, но возможно обеспоко</w:t>
      </w:r>
      <w:r w:rsidRPr="00B541D6">
        <w:rPr>
          <w:color w:val="000000" w:themeColor="text1"/>
          <w:sz w:val="16"/>
          <w:szCs w:val="16"/>
        </w:rPr>
        <w:softHyphen/>
        <w:t>ившее публику. При обратном прохождении от Павелецкого вокзала строй отрядов был выдержан, и на втором кругу разведывательная эскадрилья пошли вместе в виде 2-х жу</w:t>
      </w:r>
      <w:r w:rsidRPr="00B541D6">
        <w:rPr>
          <w:color w:val="000000" w:themeColor="text1"/>
          <w:sz w:val="16"/>
          <w:szCs w:val="16"/>
        </w:rPr>
        <w:softHyphen/>
        <w:t>равлей, следовавших один за другим.</w:t>
      </w:r>
    </w:p>
    <w:p w14:paraId="27385692" w14:textId="77777777" w:rsidR="006C34C4" w:rsidRPr="00B541D6" w:rsidRDefault="006C34C4" w:rsidP="00B541D6">
      <w:pPr>
        <w:jc w:val="both"/>
        <w:rPr>
          <w:color w:val="000000" w:themeColor="text1"/>
          <w:sz w:val="16"/>
          <w:szCs w:val="16"/>
        </w:rPr>
      </w:pPr>
      <w:r w:rsidRPr="00B541D6">
        <w:rPr>
          <w:color w:val="000000" w:themeColor="text1"/>
          <w:sz w:val="16"/>
          <w:szCs w:val="16"/>
        </w:rPr>
        <w:t>Отряды Мартинсайдов ходили отдельно в хорошем растянутом журавлином строю. Хорошо на большой высоте прошел один школьный отряд иэ сборных самолётов.</w:t>
      </w:r>
    </w:p>
    <w:p w14:paraId="375DE6D2" w14:textId="77777777" w:rsidR="006C34C4" w:rsidRPr="00B541D6" w:rsidRDefault="006C34C4" w:rsidP="00B541D6">
      <w:pPr>
        <w:jc w:val="both"/>
        <w:rPr>
          <w:color w:val="000000" w:themeColor="text1"/>
          <w:sz w:val="16"/>
          <w:szCs w:val="16"/>
        </w:rPr>
      </w:pPr>
      <w:r w:rsidRPr="00B541D6">
        <w:rPr>
          <w:color w:val="000000" w:themeColor="text1"/>
          <w:sz w:val="16"/>
          <w:szCs w:val="16"/>
        </w:rPr>
        <w:t>Случаев появления над Красной площадью отдельных самолётов было три: 1) ВЕ2Е для фотографирования; 2) Мартинсайд, отставший от строя и догонявший свой отряд; 3) СПАД, низко прошедший над Красной площадью уже после прекращения полётов.</w:t>
      </w:r>
    </w:p>
    <w:p w14:paraId="286CE094" w14:textId="77777777" w:rsidR="006C34C4" w:rsidRPr="00B541D6" w:rsidRDefault="006C34C4" w:rsidP="00B541D6">
      <w:pPr>
        <w:jc w:val="both"/>
        <w:rPr>
          <w:color w:val="000000" w:themeColor="text1"/>
          <w:sz w:val="16"/>
          <w:szCs w:val="16"/>
        </w:rPr>
      </w:pPr>
      <w:r w:rsidRPr="00B541D6">
        <w:rPr>
          <w:color w:val="000000" w:themeColor="text1"/>
          <w:sz w:val="16"/>
          <w:szCs w:val="16"/>
        </w:rPr>
        <w:t>Наблюдение за полётами было сильно затруднено ввиду облачности и возможно, что публика, видя в окне облаков единичные, из строя, самолёты, принимала их за одино</w:t>
      </w:r>
      <w:r w:rsidRPr="00B541D6">
        <w:rPr>
          <w:color w:val="000000" w:themeColor="text1"/>
          <w:sz w:val="16"/>
          <w:szCs w:val="16"/>
        </w:rPr>
        <w:softHyphen/>
        <w:t>ко идущие. Всего в воздухе находилось 50 самолётов, 16 от истребителей, 14 от раз</w:t>
      </w:r>
      <w:r w:rsidRPr="00B541D6">
        <w:rPr>
          <w:color w:val="000000" w:themeColor="text1"/>
          <w:sz w:val="16"/>
          <w:szCs w:val="16"/>
        </w:rPr>
        <w:softHyphen/>
        <w:t>ведчиков, 19 от школы, 14 отряда и Опытного аэродрома и 1 ВЕ2Е вне строя.</w:t>
      </w:r>
    </w:p>
    <w:p w14:paraId="73F062E2" w14:textId="77777777" w:rsidR="006C34C4" w:rsidRPr="00B541D6" w:rsidRDefault="006C34C4" w:rsidP="00B541D6">
      <w:pPr>
        <w:jc w:val="both"/>
        <w:rPr>
          <w:color w:val="000000" w:themeColor="text1"/>
          <w:sz w:val="16"/>
          <w:szCs w:val="16"/>
        </w:rPr>
      </w:pPr>
      <w:r w:rsidRPr="00B541D6">
        <w:rPr>
          <w:color w:val="000000" w:themeColor="text1"/>
          <w:sz w:val="16"/>
          <w:szCs w:val="16"/>
        </w:rPr>
        <w:lastRenderedPageBreak/>
        <w:t>Впечатление своей численностью самолёты произвели большое, т.к. сосчитать их было очень трудно, даже мне, при прохождении самолётов через Красную площадь [был] момент, когда я одновременно насчитал в воздухе 30 самолётов.</w:t>
      </w:r>
    </w:p>
    <w:p w14:paraId="680E5F20" w14:textId="77777777" w:rsidR="006C34C4" w:rsidRPr="00B541D6" w:rsidRDefault="006C34C4" w:rsidP="00B541D6">
      <w:pPr>
        <w:jc w:val="both"/>
        <w:rPr>
          <w:color w:val="000000" w:themeColor="text1"/>
          <w:sz w:val="16"/>
          <w:szCs w:val="16"/>
        </w:rPr>
      </w:pPr>
      <w:r w:rsidRPr="00B541D6">
        <w:rPr>
          <w:color w:val="000000" w:themeColor="text1"/>
          <w:sz w:val="16"/>
          <w:szCs w:val="16"/>
        </w:rPr>
        <w:t>Возможно было выпускать еще большее число, но требование не выпускать в воздух слишком разнотипные машины в школе не позволило использовать всех имевшихся самолётов» (15800).</w:t>
      </w:r>
    </w:p>
    <w:p w14:paraId="0A64458A" w14:textId="77777777" w:rsidR="006C34C4" w:rsidRPr="00B541D6" w:rsidRDefault="006C34C4" w:rsidP="00B541D6">
      <w:pPr>
        <w:jc w:val="both"/>
        <w:rPr>
          <w:color w:val="000000" w:themeColor="text1"/>
          <w:sz w:val="16"/>
          <w:szCs w:val="16"/>
        </w:rPr>
      </w:pPr>
    </w:p>
    <w:p w14:paraId="43CC7CB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 ноября 1922 К.А.К. был исключен из ВВА не сдав несколько зачетов (70,78).</w:t>
      </w:r>
    </w:p>
    <w:p w14:paraId="16D9AAE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77D8C9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687A40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CAC36D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 ноября 1922 во Франции первый полет выполнил многовинтовой вертолет Омишан 2 (3481).</w:t>
      </w:r>
    </w:p>
    <w:p w14:paraId="75C1E7C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AE64E68" w14:textId="77777777" w:rsidR="00456C3A" w:rsidRPr="00B541D6" w:rsidRDefault="00456C3A" w:rsidP="00B541D6">
      <w:pPr>
        <w:jc w:val="both"/>
        <w:rPr>
          <w:color w:val="000000" w:themeColor="text1"/>
          <w:sz w:val="16"/>
          <w:szCs w:val="16"/>
        </w:rPr>
      </w:pPr>
      <w:r w:rsidRPr="00B541D6">
        <w:rPr>
          <w:rStyle w:val="ucoz-forum-post"/>
          <w:bCs/>
          <w:color w:val="000000" w:themeColor="text1"/>
          <w:sz w:val="16"/>
          <w:szCs w:val="16"/>
        </w:rPr>
        <w:t xml:space="preserve">11 ноября </w:t>
      </w:r>
      <w:r w:rsidRPr="00B541D6">
        <w:rPr>
          <w:color w:val="000000" w:themeColor="text1"/>
          <w:sz w:val="16"/>
          <w:szCs w:val="16"/>
        </w:rPr>
        <w:t>в 1922 году юный французский инженер автомобильной компании Пежо Этьен Омишан поднял в воздух чрезвычайно сложную конструкцию собственного сочинения - геликоптер «Омишан» №2. Четырехвинтовая машина была оснащена вдобавок шестью небольшими пропеллерами, чтобы поддерживать равновесие и управлять ею относительно всех осей. Еще два винта служили для горизонтального полета. Для большей устойчивости Эмишен поставил на вал мотора массивный волчок-гироскоп, который к тому же накапливал механическую энергию на случай остановки двигателя. Машина была огромной и представляла собой крестообразную конструкцию с несущими винтами и пропеллерами на концах, которые обеспечивали управление вертолетом. В результате вертолет полминуты спокойно вел себя и при брошенной ручке управления. ЛТХ: Силовая установка: 1 x Gnome Rhone мощностью 135кВт; Диаметр несущих винтов: 2 x 7.60м и 2 x 6.40м; Вес пустого: 800кг. Через два года на этом же вертолете Этьен Омишан установил первый вертолетный рекорд скорости. На вертолете был установлен двигатель "Гном" мощностью 180 л.с (14827).</w:t>
      </w:r>
    </w:p>
    <w:p w14:paraId="605AC8C4" w14:textId="77777777" w:rsidR="00456C3A" w:rsidRPr="00B541D6" w:rsidRDefault="00456C3A" w:rsidP="00B541D6">
      <w:pPr>
        <w:jc w:val="both"/>
        <w:rPr>
          <w:color w:val="000000" w:themeColor="text1"/>
          <w:sz w:val="16"/>
          <w:szCs w:val="16"/>
        </w:rPr>
      </w:pPr>
    </w:p>
    <w:p w14:paraId="7CB7D68B" w14:textId="77777777" w:rsidR="00753663" w:rsidRPr="00B541D6" w:rsidRDefault="00753663" w:rsidP="00B541D6">
      <w:pPr>
        <w:jc w:val="both"/>
        <w:rPr>
          <w:color w:val="000000" w:themeColor="text1"/>
          <w:sz w:val="16"/>
          <w:szCs w:val="16"/>
        </w:rPr>
      </w:pPr>
      <w:r w:rsidRPr="00B541D6">
        <w:rPr>
          <w:color w:val="000000" w:themeColor="text1"/>
          <w:sz w:val="16"/>
          <w:szCs w:val="16"/>
        </w:rPr>
        <w:t>11 ноября 1922 Этьен Омихен достигает высоты 525 м (1722 фута) на вертолете (20352).</w:t>
      </w:r>
    </w:p>
    <w:p w14:paraId="33AE96F8" w14:textId="77777777" w:rsidR="00753663" w:rsidRPr="00B541D6" w:rsidRDefault="00753663" w:rsidP="00B541D6">
      <w:pPr>
        <w:jc w:val="both"/>
        <w:rPr>
          <w:color w:val="000000" w:themeColor="text1"/>
          <w:sz w:val="16"/>
          <w:szCs w:val="16"/>
        </w:rPr>
      </w:pPr>
    </w:p>
    <w:p w14:paraId="4BE28754" w14:textId="77777777" w:rsidR="00753663" w:rsidRPr="00B541D6" w:rsidRDefault="00753663" w:rsidP="00B541D6">
      <w:pPr>
        <w:jc w:val="both"/>
        <w:rPr>
          <w:color w:val="000000" w:themeColor="text1"/>
          <w:sz w:val="16"/>
          <w:szCs w:val="16"/>
        </w:rPr>
      </w:pPr>
      <w:r w:rsidRPr="00B541D6">
        <w:rPr>
          <w:color w:val="000000" w:themeColor="text1"/>
          <w:sz w:val="16"/>
          <w:szCs w:val="16"/>
        </w:rPr>
        <w:t>11 ноября 1922 - Юный французский инженер автомобильной компании Пежо Этьен Эмишен поднял в воздух чрезвычайно сложную конструкцию собственного сочинения - геликоптер «Омишан» №2. Четырёхвинтовая машина была оснащена вдобавок шестью небольшими пропеллерами, чтобы поддерживать равновесие и управлять ею относительно всех осей. Ещё два винта служили для горизонтального полёта. Для большей устойчивости Эмишен поставил на вал мотора массивный волчок-гироскоп, который к тому же накапливал механическую энергию на случай остановки двигателя. Машина была огромной и представляла собой крестообразную конструкцию с несущими винтами и пропеллерами на концах, которые обеспечивали управление вертолётом. В результате вертолёт полминуты спокойно вёл себя и при брошенной ручке управления. ЛТХ: Силовая установка: 1 x Gnome Rhone мощностью 135кВт; Диаметр несущих винтов: 2 x 7.60м и 2 x 6.40м; Вес пустого: 800кг.</w:t>
      </w:r>
    </w:p>
    <w:p w14:paraId="4C6E762F" w14:textId="77777777" w:rsidR="00753663" w:rsidRPr="00B541D6" w:rsidRDefault="00753663" w:rsidP="00B541D6">
      <w:pPr>
        <w:jc w:val="both"/>
        <w:rPr>
          <w:color w:val="000000" w:themeColor="text1"/>
          <w:sz w:val="16"/>
          <w:szCs w:val="16"/>
        </w:rPr>
      </w:pPr>
      <w:r w:rsidRPr="00B541D6">
        <w:rPr>
          <w:color w:val="000000" w:themeColor="text1"/>
          <w:sz w:val="16"/>
          <w:szCs w:val="16"/>
        </w:rPr>
        <w:t>Через два года на этом же вертолёте Этьен Омишан установил первый вертолётный рекорд скорости. На ертолёте был установлен двигатель "Гном" мощностью 180 л.с. (22313).</w:t>
      </w:r>
    </w:p>
    <w:p w14:paraId="44B8CCA7" w14:textId="77777777" w:rsidR="00753663" w:rsidRPr="00B541D6" w:rsidRDefault="00753663" w:rsidP="00B541D6">
      <w:pPr>
        <w:jc w:val="both"/>
        <w:rPr>
          <w:color w:val="000000" w:themeColor="text1"/>
          <w:sz w:val="16"/>
          <w:szCs w:val="16"/>
        </w:rPr>
      </w:pPr>
    </w:p>
    <w:p w14:paraId="15D4F10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252E792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2E9783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12 ноября 1922 г. вышел ПРИКАЗ РВСР С ОБЪЯВЛЕНИЕМ ПОЛОЖЕНИЯ О ГВИУ РККА № 2544</w:t>
      </w:r>
    </w:p>
    <w:p w14:paraId="51B5F40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 Москва</w:t>
      </w:r>
    </w:p>
    <w:p w14:paraId="4C5EA74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Пункт 2 приказа РВСР 1922 г. № 921 в части, касающейся положения о ГВИУ — отменить.</w:t>
      </w:r>
    </w:p>
    <w:p w14:paraId="6644224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В дополнение к приказу РВСР 1922 г. № 2357 ввести в действие с 30 октября 1922 г. Положение о Главном военно-инженерном управлении Рабоче-Крестьянской Красной Армии.</w:t>
      </w:r>
    </w:p>
    <w:p w14:paraId="5EE34B8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Заместитель председателя Революционного Военного Совета Республики Э. Склянский</w:t>
      </w:r>
    </w:p>
    <w:p w14:paraId="50D4E55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Приложение</w:t>
      </w:r>
    </w:p>
    <w:p w14:paraId="126FF58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УТВЕРЖДАЕТСЯ</w:t>
      </w:r>
    </w:p>
    <w:p w14:paraId="6C2B269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Заместитель председателя Реввоенсовета Республики</w:t>
      </w:r>
    </w:p>
    <w:p w14:paraId="4E7453E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Э. Склянский 30 октября 1922 года</w:t>
      </w:r>
    </w:p>
    <w:p w14:paraId="5FC4D30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ПОЛОЖЕНИЕ</w:t>
      </w:r>
    </w:p>
    <w:p w14:paraId="1CDFF61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о Главном военно-инженерном управлении Рабоче-крестьянской Красной Армии</w:t>
      </w:r>
    </w:p>
    <w:p w14:paraId="56F11F6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Предметы ведения и состав управления</w:t>
      </w:r>
    </w:p>
    <w:p w14:paraId="7B4DC79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Главное военно-инженерное управление Рабоче-крестьянской Красной армии являет-1 ся одним из управлений, подчиненных Главнокомандующему всеми вооруженными силами! Республики, подчиняясь одновременно по вопросам снабжения — Главному начальнику! снабжений.</w:t>
      </w:r>
    </w:p>
    <w:p w14:paraId="71EE052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Во главе Главного военно-инженерного управления РККА стоит начальник его, являющийся одновременно начальником инженерных и технических сил Рабоче-крестьянской Красной армии.</w:t>
      </w:r>
    </w:p>
    <w:p w14:paraId="53479BC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 При начальнике Главного военно-инженерного управления состоит комиссар, руководствую</w:t>
      </w:r>
      <w:r w:rsidRPr="00B541D6">
        <w:rPr>
          <w:color w:val="000000" w:themeColor="text1"/>
          <w:sz w:val="16"/>
          <w:szCs w:val="16"/>
        </w:rPr>
        <w:softHyphen/>
        <w:t>щийся в своей деятельности положением о комиссарах Красной армии и флота.</w:t>
      </w:r>
    </w:p>
    <w:p w14:paraId="7D30049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 Ведению Главного военно-инженерного управления подлежат все вопросы военно-инженер</w:t>
      </w:r>
      <w:r w:rsidRPr="00B541D6">
        <w:rPr>
          <w:color w:val="000000" w:themeColor="text1"/>
          <w:sz w:val="16"/>
          <w:szCs w:val="16"/>
        </w:rPr>
        <w:softHyphen/>
        <w:t>ного и военно-технического дела РСФСР, а именно: технические вопросы обороны Республики в ин</w:t>
      </w:r>
      <w:r w:rsidRPr="00B541D6">
        <w:rPr>
          <w:color w:val="000000" w:themeColor="text1"/>
          <w:sz w:val="16"/>
          <w:szCs w:val="16"/>
        </w:rPr>
        <w:softHyphen/>
        <w:t>женерном отношении, оперативно-строевая, инспекторская, организационно-техническая, учеб</w:t>
      </w:r>
      <w:r w:rsidRPr="00B541D6">
        <w:rPr>
          <w:color w:val="000000" w:themeColor="text1"/>
          <w:sz w:val="16"/>
          <w:szCs w:val="16"/>
        </w:rPr>
        <w:softHyphen/>
        <w:t>ная, хозяйственно-заготовительная часть военного ведомства по всем отраслям военно-инженерно</w:t>
      </w:r>
      <w:r w:rsidRPr="00B541D6">
        <w:rPr>
          <w:color w:val="000000" w:themeColor="text1"/>
          <w:sz w:val="16"/>
          <w:szCs w:val="16"/>
        </w:rPr>
        <w:softHyphen/>
        <w:t>го и военно-технического дела; специального образования войск, снабжение армии военно-инженерным и техническим имуществом, общее наблюдение за правильностью устройства хранилищ взрыввеществ в Республике, обеспечение всеми видами квартирного довольствия армии, а равно и морского ведомства в тех случаях, когда органы последнего расположены вне своей терри</w:t>
      </w:r>
      <w:r w:rsidRPr="00B541D6">
        <w:rPr>
          <w:color w:val="000000" w:themeColor="text1"/>
          <w:sz w:val="16"/>
          <w:szCs w:val="16"/>
        </w:rPr>
        <w:softHyphen/>
        <w:t>тории и не могут быть по своему местоположению обслуживаемы строительными органами морско</w:t>
      </w:r>
      <w:r w:rsidRPr="00B541D6">
        <w:rPr>
          <w:color w:val="000000" w:themeColor="text1"/>
          <w:sz w:val="16"/>
          <w:szCs w:val="16"/>
        </w:rPr>
        <w:softHyphen/>
        <w:t>го ведомства.</w:t>
      </w:r>
    </w:p>
    <w:p w14:paraId="362C48B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 В связи с этим на обязанности Главного военно-инженерного Управления непосредственно и в порядке руководства, наблюдения и направления действий подведомственных ему военно-инже</w:t>
      </w:r>
      <w:r w:rsidRPr="00B541D6">
        <w:rPr>
          <w:color w:val="000000" w:themeColor="text1"/>
          <w:sz w:val="16"/>
          <w:szCs w:val="16"/>
        </w:rPr>
        <w:softHyphen/>
        <w:t>нерных управлений, частей и учреждений лежит:</w:t>
      </w:r>
    </w:p>
    <w:p w14:paraId="5BEEF2C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составление соображений о готовности Республики в военно-инженерном отношении на слу</w:t>
      </w:r>
      <w:r w:rsidRPr="00B541D6">
        <w:rPr>
          <w:color w:val="000000" w:themeColor="text1"/>
          <w:sz w:val="16"/>
          <w:szCs w:val="16"/>
        </w:rPr>
        <w:softHyphen/>
        <w:t>чай войны и надлежащие мероприятия для достижения таковой готовности;</w:t>
      </w:r>
    </w:p>
    <w:p w14:paraId="78E52CC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избрание в районах, определенных надлежащей властью, удобнейших пунктов для возведе</w:t>
      </w:r>
      <w:r w:rsidRPr="00B541D6">
        <w:rPr>
          <w:color w:val="000000" w:themeColor="text1"/>
          <w:sz w:val="16"/>
          <w:szCs w:val="16"/>
        </w:rPr>
        <w:softHyphen/>
        <w:t>ния крепостей и укреплений и руководство их устройством;</w:t>
      </w:r>
    </w:p>
    <w:p w14:paraId="0AF503F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хранение генеральных планов и исторических описаний крепостей и укреплений;</w:t>
      </w:r>
    </w:p>
    <w:p w14:paraId="74A559C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 капитальные перестройки, новые постройки, постепенное возобновление и ремонт воинских зданий и сооружений и руководство эксплуатацией их;</w:t>
      </w:r>
    </w:p>
    <w:p w14:paraId="0671A1E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д) составление проектов и смет сооружений;</w:t>
      </w:r>
    </w:p>
    <w:p w14:paraId="505CCB6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е) содержание в исправности крепостей и укреплений;</w:t>
      </w:r>
    </w:p>
    <w:p w14:paraId="12F3CF8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ж) удовлетворение воинских частей, управлений, учреждений и заведений всеми видами квар</w:t>
      </w:r>
      <w:r w:rsidRPr="00B541D6">
        <w:rPr>
          <w:color w:val="000000" w:themeColor="text1"/>
          <w:sz w:val="16"/>
          <w:szCs w:val="16"/>
        </w:rPr>
        <w:softHyphen/>
        <w:t>тирного довольствия;</w:t>
      </w:r>
    </w:p>
    <w:p w14:paraId="2E6D9F8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з) довольствие и снабжение войск инженерным и техническим имуществом;</w:t>
      </w:r>
    </w:p>
    <w:p w14:paraId="3E8EA37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и) составление табелей инженерного и технического имущества для войсковых частей, учреж</w:t>
      </w:r>
      <w:r w:rsidRPr="00B541D6">
        <w:rPr>
          <w:color w:val="000000" w:themeColor="text1"/>
          <w:sz w:val="16"/>
          <w:szCs w:val="16"/>
        </w:rPr>
        <w:softHyphen/>
        <w:t>дений и заведений военно-инженерного ведомства и войск, стрелковых и кавалерийских; предвари</w:t>
      </w:r>
      <w:r w:rsidRPr="00B541D6">
        <w:rPr>
          <w:color w:val="000000" w:themeColor="text1"/>
          <w:sz w:val="16"/>
          <w:szCs w:val="16"/>
        </w:rPr>
        <w:softHyphen/>
        <w:t>тельное перед проведением в законодательном порядке рассмотрение табелей инженерного имуще</w:t>
      </w:r>
      <w:r w:rsidRPr="00B541D6">
        <w:rPr>
          <w:color w:val="000000" w:themeColor="text1"/>
          <w:sz w:val="16"/>
          <w:szCs w:val="16"/>
        </w:rPr>
        <w:softHyphen/>
        <w:t>ства, разработанных специальными главными управлениями;</w:t>
      </w:r>
    </w:p>
    <w:p w14:paraId="0121CB6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к) вопросы техники по всем отраслям военно-инженерного и технического дела;</w:t>
      </w:r>
    </w:p>
    <w:p w14:paraId="0884C04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л) руководство специальной подготовкой войск;</w:t>
      </w:r>
    </w:p>
    <w:p w14:paraId="67D039E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м) вопросы преподавания военно-инженерных военно-технических предметов в военно-учеб</w:t>
      </w:r>
      <w:r w:rsidRPr="00B541D6">
        <w:rPr>
          <w:color w:val="000000" w:themeColor="text1"/>
          <w:sz w:val="16"/>
          <w:szCs w:val="16"/>
        </w:rPr>
        <w:softHyphen/>
        <w:t>ных заведениях;</w:t>
      </w:r>
    </w:p>
    <w:p w14:paraId="3A4B4D4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 вопросы организации и формирования специальных инженерных и технических частей, уп</w:t>
      </w:r>
      <w:r w:rsidRPr="00B541D6">
        <w:rPr>
          <w:color w:val="000000" w:themeColor="text1"/>
          <w:sz w:val="16"/>
          <w:szCs w:val="16"/>
        </w:rPr>
        <w:softHyphen/>
        <w:t>равлений, учреждений и заведений;</w:t>
      </w:r>
    </w:p>
    <w:p w14:paraId="75E01E2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о) инспектирование всех войсковых частей в отношении специальной инженерно-технической службы;</w:t>
      </w:r>
    </w:p>
    <w:p w14:paraId="31F12F4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 снабжение войск и учреждений инженерными и техническими наставлениями, руководства</w:t>
      </w:r>
      <w:r w:rsidRPr="00B541D6">
        <w:rPr>
          <w:color w:val="000000" w:themeColor="text1"/>
          <w:sz w:val="16"/>
          <w:szCs w:val="16"/>
        </w:rPr>
        <w:softHyphen/>
        <w:t>ми, пособиями и инструкциями;</w:t>
      </w:r>
    </w:p>
    <w:p w14:paraId="0CAECB4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 вопросы личного состава подведомственных частей, управлений, учреждений и заведений;</w:t>
      </w:r>
    </w:p>
    <w:p w14:paraId="28B8FD2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 расходование специальных кредитов, передаваемых в распоряжение Главного военно-инже</w:t>
      </w:r>
      <w:r w:rsidRPr="00B541D6">
        <w:rPr>
          <w:color w:val="000000" w:themeColor="text1"/>
          <w:sz w:val="16"/>
          <w:szCs w:val="16"/>
        </w:rPr>
        <w:softHyphen/>
        <w:t>нерного управления;</w:t>
      </w:r>
    </w:p>
    <w:p w14:paraId="5BD5321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т) редакционно-издательская деятельность по военно-инженерному ведомству.</w:t>
      </w:r>
    </w:p>
    <w:p w14:paraId="1CEE68A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 Главное военно-инженерное управление состоит:</w:t>
      </w:r>
    </w:p>
    <w:p w14:paraId="01329F0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а) из 8 отделов: мобилизационно-войскового, инженерного, технического, фортификационно-строительного, автомобильного, необоронительных сооружений и квартирного довольствия войск, снабжения и инженерных приемок;</w:t>
      </w:r>
    </w:p>
    <w:p w14:paraId="0E0B6B6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lastRenderedPageBreak/>
        <w:t>б) из трех частей: юрисконсультской, финансовой и административно-хозяйственной;</w:t>
      </w:r>
    </w:p>
    <w:p w14:paraId="6724B13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инженерного Комитета;</w:t>
      </w:r>
    </w:p>
    <w:p w14:paraId="05AFDCB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 военно-инженерной редакции.</w:t>
      </w:r>
    </w:p>
    <w:p w14:paraId="46B43EF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Кроме того в составе управления имеется амбулатория.</w:t>
      </w:r>
    </w:p>
    <w:p w14:paraId="0BDF55D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7. Инженерный комитет, отдел инженерных приемок и юрисконсультская часть подчинены не</w:t>
      </w:r>
      <w:r w:rsidRPr="00B541D6">
        <w:rPr>
          <w:color w:val="000000" w:themeColor="text1"/>
          <w:sz w:val="16"/>
          <w:szCs w:val="16"/>
        </w:rPr>
        <w:softHyphen/>
        <w:t>посредственно начальнику Главного военно-инженерного управления.</w:t>
      </w:r>
    </w:p>
    <w:p w14:paraId="11EC7B4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Мобилизационно-войсковой, фортификационно-строительный, инженерный и технические от</w:t>
      </w:r>
      <w:r w:rsidRPr="00B541D6">
        <w:rPr>
          <w:color w:val="000000" w:themeColor="text1"/>
          <w:sz w:val="16"/>
          <w:szCs w:val="16"/>
        </w:rPr>
        <w:softHyphen/>
        <w:t>делы и военно-инженерная редакция подчинены 1 -му помощнику начальника ГВИУ.</w:t>
      </w:r>
    </w:p>
    <w:p w14:paraId="38426E1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Отделы: автомобильный, необоронительных сооружений и квартирного довольствия войск и снабжения, а также административно-хозяйственная и финансовая части подчинены 2-му по</w:t>
      </w:r>
      <w:r w:rsidRPr="00B541D6">
        <w:rPr>
          <w:color w:val="000000" w:themeColor="text1"/>
          <w:sz w:val="16"/>
          <w:szCs w:val="16"/>
        </w:rPr>
        <w:softHyphen/>
        <w:t>мощнику.</w:t>
      </w:r>
    </w:p>
    <w:p w14:paraId="6787637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8. Непосредственно при начальнике управления состоят старшие инспектора, военный предста</w:t>
      </w:r>
      <w:r w:rsidRPr="00B541D6">
        <w:rPr>
          <w:color w:val="000000" w:themeColor="text1"/>
          <w:sz w:val="16"/>
          <w:szCs w:val="16"/>
        </w:rPr>
        <w:softHyphen/>
        <w:t>витель при центральном управлении местного транспорта Народного Комиссариата Путей Сообще</w:t>
      </w:r>
      <w:r w:rsidRPr="00B541D6">
        <w:rPr>
          <w:color w:val="000000" w:themeColor="text1"/>
          <w:sz w:val="16"/>
          <w:szCs w:val="16"/>
        </w:rPr>
        <w:softHyphen/>
        <w:t>ния и Секретариат.</w:t>
      </w:r>
    </w:p>
    <w:p w14:paraId="5000B68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w:t>
      </w:r>
    </w:p>
    <w:p w14:paraId="46667BF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IV. Предметы ведения и состав органов управления, подчиненных 2-му помощнику начальника управления</w:t>
      </w:r>
    </w:p>
    <w:p w14:paraId="64AF357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Автомобильный отдел 44. Ведению автомобильного отдела подлежат:</w:t>
      </w:r>
    </w:p>
    <w:p w14:paraId="30A2AB3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разработка вопросов организации автомотовелочастей войск и учреждений;</w:t>
      </w:r>
    </w:p>
    <w:p w14:paraId="6B8F0B0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разработка в соответствии с указаниями мобилизационно-войскового отдела отдельных воп</w:t>
      </w:r>
      <w:r w:rsidRPr="00B541D6">
        <w:rPr>
          <w:color w:val="000000" w:themeColor="text1"/>
          <w:sz w:val="16"/>
          <w:szCs w:val="16"/>
        </w:rPr>
        <w:softHyphen/>
        <w:t>росов по мобилизации и демобилизации тех же специальных частей войск и учреждений;</w:t>
      </w:r>
    </w:p>
    <w:p w14:paraId="69A8337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учет тех же специальных частей войск и учреждений;</w:t>
      </w:r>
    </w:p>
    <w:p w14:paraId="74CC11C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 дача заключений о назначениях и перемещениях командного и технического состава тех же специальных частей войск и учреждений,</w:t>
      </w:r>
    </w:p>
    <w:p w14:paraId="53D2270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д) разработка вопросов по применению и рациональному использованию в армии автомобильных средств с последующим внесением таковых на рассмотрение и одобрение инженерного комитета;</w:t>
      </w:r>
    </w:p>
    <w:p w14:paraId="4030129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е) инспектирование специальной автомобильной службы в частях и учреждениях армии и на</w:t>
      </w:r>
      <w:r w:rsidRPr="00B541D6">
        <w:rPr>
          <w:color w:val="000000" w:themeColor="text1"/>
          <w:sz w:val="16"/>
          <w:szCs w:val="16"/>
        </w:rPr>
        <w:softHyphen/>
        <w:t>блюдение за правильной постановкой ее и представление полученных материалов по инспектирова</w:t>
      </w:r>
      <w:r w:rsidRPr="00B541D6">
        <w:rPr>
          <w:color w:val="000000" w:themeColor="text1"/>
          <w:sz w:val="16"/>
          <w:szCs w:val="16"/>
        </w:rPr>
        <w:softHyphen/>
        <w:t>нию на рассмотрение инженерного комитета;</w:t>
      </w:r>
    </w:p>
    <w:p w14:paraId="0F45AC3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ж) вопросы о новых формированиях автомотовелочастей и учреждений;</w:t>
      </w:r>
    </w:p>
    <w:p w14:paraId="7EEC2B1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з) разработка вопросов по специальному образованию и подготовке войсковых частей всех ро</w:t>
      </w:r>
      <w:r w:rsidRPr="00B541D6">
        <w:rPr>
          <w:color w:val="000000" w:themeColor="text1"/>
          <w:sz w:val="16"/>
          <w:szCs w:val="16"/>
        </w:rPr>
        <w:softHyphen/>
        <w:t>дов оружия автомобильному делу, с последующим внесением таковых на рассмотрение и одобрение инженерного комитета;</w:t>
      </w:r>
    </w:p>
    <w:p w14:paraId="453D25C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и) составление специальных инженерных и технических программ, наставлений, руководств, описаний, инструкций по автомобильному делу, представление таковых на одобрение инженерного комитета;</w:t>
      </w:r>
    </w:p>
    <w:p w14:paraId="55DE639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к) наблюдение и принятие мер по указаниям инженерного комитета по подготовке личного со</w:t>
      </w:r>
      <w:r w:rsidRPr="00B541D6">
        <w:rPr>
          <w:color w:val="000000" w:themeColor="text1"/>
          <w:sz w:val="16"/>
          <w:szCs w:val="16"/>
        </w:rPr>
        <w:softHyphen/>
        <w:t>става войсковых частей и учреждений;</w:t>
      </w:r>
    </w:p>
    <w:p w14:paraId="4FA0333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л) инспектирование по военно-автомобильному делу военно-учебных заведений и представле</w:t>
      </w:r>
      <w:r w:rsidRPr="00B541D6">
        <w:rPr>
          <w:color w:val="000000" w:themeColor="text1"/>
          <w:sz w:val="16"/>
          <w:szCs w:val="16"/>
        </w:rPr>
        <w:softHyphen/>
        <w:t>ние материалов по инспектированию на рассмотрение инженерного комитета;</w:t>
      </w:r>
    </w:p>
    <w:p w14:paraId="4FDA5D4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м) предварительное рассмотрение совместно с членами инженерного комитета новых изобрете</w:t>
      </w:r>
      <w:r w:rsidRPr="00B541D6">
        <w:rPr>
          <w:color w:val="000000" w:themeColor="text1"/>
          <w:sz w:val="16"/>
          <w:szCs w:val="16"/>
        </w:rPr>
        <w:softHyphen/>
        <w:t>ний и предположений и производство специальных опытов при участии членов инженерного коми</w:t>
      </w:r>
      <w:r w:rsidRPr="00B541D6">
        <w:rPr>
          <w:color w:val="000000" w:themeColor="text1"/>
          <w:sz w:val="16"/>
          <w:szCs w:val="16"/>
        </w:rPr>
        <w:softHyphen/>
        <w:t>тета; результаты опытов должны представляться в инженерный комитет;</w:t>
      </w:r>
    </w:p>
    <w:p w14:paraId="0739A73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 проектирование и разработка образцов автомотовелоимущества при участии соответствую</w:t>
      </w:r>
      <w:r w:rsidRPr="00B541D6">
        <w:rPr>
          <w:color w:val="000000" w:themeColor="text1"/>
          <w:sz w:val="16"/>
          <w:szCs w:val="16"/>
        </w:rPr>
        <w:softHyphen/>
        <w:t>щих членов инженерного комитета; испытание и приемка первых экземпляров новых образцов и технический надзор за изготовлением их;</w:t>
      </w:r>
    </w:p>
    <w:p w14:paraId="49D0BFD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о) составление технических условий на изготовление того же имущества; разработка специфи</w:t>
      </w:r>
      <w:r w:rsidRPr="00B541D6">
        <w:rPr>
          <w:color w:val="000000" w:themeColor="text1"/>
          <w:sz w:val="16"/>
          <w:szCs w:val="16"/>
        </w:rPr>
        <w:softHyphen/>
        <w:t>кации последнего и инструкций по охранению и приведению его в боевую готовность, с последую</w:t>
      </w:r>
      <w:r w:rsidRPr="00B541D6">
        <w:rPr>
          <w:color w:val="000000" w:themeColor="text1"/>
          <w:sz w:val="16"/>
          <w:szCs w:val="16"/>
        </w:rPr>
        <w:softHyphen/>
        <w:t>щим внесением на рассмотрение и одобрение инженерного комитета;</w:t>
      </w:r>
    </w:p>
    <w:p w14:paraId="685BC92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 составление проектов табелей и представление таковых на одобрение инженерного комитета;</w:t>
      </w:r>
    </w:p>
    <w:p w14:paraId="2440022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 составление плана снабжения автомотовелоимуществом;</w:t>
      </w:r>
    </w:p>
    <w:p w14:paraId="469E919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 установление норм запасов военного времени (на мобилизацию и первый период войны);</w:t>
      </w:r>
    </w:p>
    <w:p w14:paraId="4C44336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т) учет:</w:t>
      </w:r>
    </w:p>
    <w:p w14:paraId="6F74152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автомотовелоимущества на складах и в частях войск,</w:t>
      </w:r>
    </w:p>
    <w:p w14:paraId="535CA89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распределение его со складов,</w:t>
      </w:r>
    </w:p>
    <w:p w14:paraId="24BBF1C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 расхода и износа главнейших предметов из числа его,</w:t>
      </w:r>
    </w:p>
    <w:p w14:paraId="5937727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 того же имущества, подлежащего ремонту;</w:t>
      </w:r>
    </w:p>
    <w:p w14:paraId="3F2E9C1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у) разработка отдельных вопросов по указанию мобилизационно-войскового отдела по мобили</w:t>
      </w:r>
      <w:r w:rsidRPr="00B541D6">
        <w:rPr>
          <w:color w:val="000000" w:themeColor="text1"/>
          <w:sz w:val="16"/>
          <w:szCs w:val="16"/>
        </w:rPr>
        <w:softHyphen/>
        <w:t>зации ресурсов страны для развития военно-автомобильного дела;</w:t>
      </w:r>
    </w:p>
    <w:p w14:paraId="7A26F0E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ф) передача заказов и приобретение автомотовелоимущества от производственных и иных го</w:t>
      </w:r>
      <w:r w:rsidRPr="00B541D6">
        <w:rPr>
          <w:color w:val="000000" w:themeColor="text1"/>
          <w:sz w:val="16"/>
          <w:szCs w:val="16"/>
        </w:rPr>
        <w:softHyphen/>
        <w:t>сударственных органов и частных лиц и распределение его между фронтовыми и окружными воен</w:t>
      </w:r>
      <w:r w:rsidRPr="00B541D6">
        <w:rPr>
          <w:color w:val="000000" w:themeColor="text1"/>
          <w:sz w:val="16"/>
          <w:szCs w:val="16"/>
        </w:rPr>
        <w:softHyphen/>
        <w:t>но-инженерными управлениями и распоряжения об отпуске отдельных категорий имущества;</w:t>
      </w:r>
    </w:p>
    <w:p w14:paraId="42F5946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х) распределение того лее имущества, как заготовленного вновь, так и отремонтированного, ме</w:t>
      </w:r>
      <w:r w:rsidRPr="00B541D6">
        <w:rPr>
          <w:color w:val="000000" w:themeColor="text1"/>
          <w:sz w:val="16"/>
          <w:szCs w:val="16"/>
        </w:rPr>
        <w:softHyphen/>
        <w:t>жду складами;</w:t>
      </w:r>
    </w:p>
    <w:p w14:paraId="624A36C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ц) выяснение количества подлежащего ремонту из числа того же имущества; распределение та</w:t>
      </w:r>
      <w:r w:rsidRPr="00B541D6">
        <w:rPr>
          <w:color w:val="000000" w:themeColor="text1"/>
          <w:sz w:val="16"/>
          <w:szCs w:val="16"/>
        </w:rPr>
        <w:softHyphen/>
        <w:t>кового между мастерскими и предприятиями для производства ремонта и наблюдение за выполне</w:t>
      </w:r>
      <w:r w:rsidRPr="00B541D6">
        <w:rPr>
          <w:color w:val="000000" w:themeColor="text1"/>
          <w:sz w:val="16"/>
          <w:szCs w:val="16"/>
        </w:rPr>
        <w:softHyphen/>
        <w:t>нием такового;</w:t>
      </w:r>
    </w:p>
    <w:p w14:paraId="5425A0C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ч) вопросы организации военно-автомобильных мастерских и учет личного их состава, вопросы назначения, увольнения и перемещения его;</w:t>
      </w:r>
    </w:p>
    <w:p w14:paraId="4295DC9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ш) вопросы снабжения тех же мастерских материалами, рабочей силой, оборудованием и инст</w:t>
      </w:r>
      <w:r w:rsidRPr="00B541D6">
        <w:rPr>
          <w:color w:val="000000" w:themeColor="text1"/>
          <w:sz w:val="16"/>
          <w:szCs w:val="16"/>
        </w:rPr>
        <w:softHyphen/>
        <w:t>рументом и отчетности о работе их;</w:t>
      </w:r>
    </w:p>
    <w:p w14:paraId="0A3D699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щ) инструктирование мастерских по всем вопросам, а равно инспектирование их;</w:t>
      </w:r>
    </w:p>
    <w:p w14:paraId="7107ED8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э) составление для финансовой части сметных предположений и исчислений кредитов на заго</w:t>
      </w:r>
      <w:r w:rsidRPr="00B541D6">
        <w:rPr>
          <w:color w:val="000000" w:themeColor="text1"/>
          <w:sz w:val="16"/>
          <w:szCs w:val="16"/>
        </w:rPr>
        <w:softHyphen/>
        <w:t>товление, ремонт и эксплуатацию автомотовелоимущества, а равно и эксплуатацию автомобильных мастерских.</w:t>
      </w:r>
    </w:p>
    <w:p w14:paraId="582FB4D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45. Автомобильный отдел состоит из: мобилизационной части, в составе отделений:</w:t>
      </w:r>
    </w:p>
    <w:p w14:paraId="393AB9A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мобилизационного,</w:t>
      </w:r>
    </w:p>
    <w:p w14:paraId="1CF067E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учетно-эксплуатационного.</w:t>
      </w:r>
    </w:p>
    <w:p w14:paraId="4DCEB98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И части снабжения и ремонта в составе отделений:</w:t>
      </w:r>
    </w:p>
    <w:p w14:paraId="0EB1054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снабжения подвижным составом и топливом,</w:t>
      </w:r>
    </w:p>
    <w:p w14:paraId="3824515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технического снабжения,</w:t>
      </w:r>
    </w:p>
    <w:p w14:paraId="6450E9D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 ремонтно-технического.</w:t>
      </w:r>
    </w:p>
    <w:p w14:paraId="0F28C82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w:t>
      </w:r>
    </w:p>
    <w:p w14:paraId="2A929C1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V. О начальнике управления и прочих должностных лицах</w:t>
      </w:r>
    </w:p>
    <w:p w14:paraId="5579F83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55. Начальник Главного военно-инженерного управления избирается Главнокомандующим все</w:t>
      </w:r>
      <w:r w:rsidRPr="00B541D6">
        <w:rPr>
          <w:color w:val="000000" w:themeColor="text1"/>
          <w:sz w:val="16"/>
          <w:szCs w:val="16"/>
        </w:rPr>
        <w:softHyphen/>
        <w:t>ми вооруженными силами Республики по соглашению с Главным начальником снабжений и назна</w:t>
      </w:r>
      <w:r w:rsidRPr="00B541D6">
        <w:rPr>
          <w:color w:val="000000" w:themeColor="text1"/>
          <w:sz w:val="16"/>
          <w:szCs w:val="16"/>
        </w:rPr>
        <w:softHyphen/>
        <w:t>чается на должность Революционным Военным Советом Республики.</w:t>
      </w:r>
    </w:p>
    <w:p w14:paraId="4335219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56. Начальник Главного военно-инженерного управления в отношении непосредственно подчи</w:t>
      </w:r>
      <w:r w:rsidRPr="00B541D6">
        <w:rPr>
          <w:color w:val="000000" w:themeColor="text1"/>
          <w:sz w:val="16"/>
          <w:szCs w:val="16"/>
        </w:rPr>
        <w:softHyphen/>
        <w:t>ненных ему войсковых частей, управлений и заведений пользуется правами командующего войска</w:t>
      </w:r>
      <w:r w:rsidRPr="00B541D6">
        <w:rPr>
          <w:color w:val="000000" w:themeColor="text1"/>
          <w:sz w:val="16"/>
          <w:szCs w:val="16"/>
        </w:rPr>
        <w:softHyphen/>
        <w:t>ми округа.</w:t>
      </w:r>
    </w:p>
    <w:p w14:paraId="68575BA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57. Начальник финансовой части избирается и допускается к исполнению должности начальни</w:t>
      </w:r>
      <w:r w:rsidRPr="00B541D6">
        <w:rPr>
          <w:color w:val="000000" w:themeColor="text1"/>
          <w:sz w:val="16"/>
          <w:szCs w:val="16"/>
        </w:rPr>
        <w:softHyphen/>
        <w:t>ком Главного военно-инженерного управления по соглашению с начальником Главного военно-фи</w:t>
      </w:r>
      <w:r w:rsidRPr="00B541D6">
        <w:rPr>
          <w:color w:val="000000" w:themeColor="text1"/>
          <w:sz w:val="16"/>
          <w:szCs w:val="16"/>
        </w:rPr>
        <w:softHyphen/>
        <w:t>нансового управления.</w:t>
      </w:r>
    </w:p>
    <w:p w14:paraId="7A62EFE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58. Военный представитель при центральном управлении местного транспорта НКПС (ЦУМТ'а) выполняет задания начальника Главного военно-инженерного управления, при коем он состоит.</w:t>
      </w:r>
    </w:p>
    <w:p w14:paraId="409B390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59. Военный представитель является одновременно начальником мобилизационного отделения ЦУМТ'а и руководит всей работой означенного отделения, действуя в части, касающейся перегруп</w:t>
      </w:r>
      <w:r w:rsidRPr="00B541D6">
        <w:rPr>
          <w:color w:val="000000" w:themeColor="text1"/>
          <w:sz w:val="16"/>
          <w:szCs w:val="16"/>
        </w:rPr>
        <w:softHyphen/>
        <w:t>пировки и изъятия гражданского автотранспорта в связи с мобилизацией, по указаниям начальника автоотдела ЦУМТ'а.</w:t>
      </w:r>
    </w:p>
    <w:p w14:paraId="1DE7AAF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60. К обязанностям военного представителя относятся:</w:t>
      </w:r>
    </w:p>
    <w:p w14:paraId="5B96B55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подготовка материалов для составления общего плана мобилизации автомотовелотранспорта и личного состава последнего;</w:t>
      </w:r>
    </w:p>
    <w:p w14:paraId="3FB8F01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б)сводка и обработка:</w:t>
      </w:r>
    </w:p>
    <w:p w14:paraId="34DEFEB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материалов об автомотовеломашинах гражданского ведомства по сведениям учетного и дру</w:t>
      </w:r>
      <w:r w:rsidRPr="00B541D6">
        <w:rPr>
          <w:color w:val="000000" w:themeColor="text1"/>
          <w:sz w:val="16"/>
          <w:szCs w:val="16"/>
        </w:rPr>
        <w:softHyphen/>
        <w:t>гих отделений ЦУМТ'а;</w:t>
      </w:r>
    </w:p>
    <w:p w14:paraId="69DD947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материалов об автомотовелоспециалистах по возрастам и квалификации по сведениям общей части автоотдела ЦУМТ'а;</w:t>
      </w:r>
    </w:p>
    <w:p w14:paraId="7495234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 материалов об автомотовеломастерских гражданского ведомства по данным технической ча</w:t>
      </w:r>
      <w:r w:rsidRPr="00B541D6">
        <w:rPr>
          <w:color w:val="000000" w:themeColor="text1"/>
          <w:sz w:val="16"/>
          <w:szCs w:val="16"/>
        </w:rPr>
        <w:softHyphen/>
        <w:t>сти автоотдела ЦУМТ'а;</w:t>
      </w:r>
    </w:p>
    <w:p w14:paraId="1876F4F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 материалов об автомотовелоскладах гражданского ведомства по данным части автоснабже</w:t>
      </w:r>
      <w:r w:rsidRPr="00B541D6">
        <w:rPr>
          <w:color w:val="000000" w:themeColor="text1"/>
          <w:sz w:val="16"/>
          <w:szCs w:val="16"/>
        </w:rPr>
        <w:softHyphen/>
        <w:t>ния ЦУМТ'а;</w:t>
      </w:r>
    </w:p>
    <w:p w14:paraId="269FAA8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проведение с согласия Наркомпути, по заданиям РВСР и ГВИУ РККА, пробных частичных и общих мобилизаций гражданского автотранспорта.</w:t>
      </w:r>
    </w:p>
    <w:p w14:paraId="565DC2E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61. Для выполнения возложенных на военного представителя при ЦУМТ'е заданий ему предос</w:t>
      </w:r>
      <w:r w:rsidRPr="00B541D6">
        <w:rPr>
          <w:color w:val="000000" w:themeColor="text1"/>
          <w:sz w:val="16"/>
          <w:szCs w:val="16"/>
        </w:rPr>
        <w:softHyphen/>
        <w:t>тавляется право:</w:t>
      </w:r>
    </w:p>
    <w:p w14:paraId="6609F04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пользоваться по мере надобности техническим аппаратом ЦУМТ'а, для производства текущей работы;</w:t>
      </w:r>
    </w:p>
    <w:p w14:paraId="2654AD8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lastRenderedPageBreak/>
        <w:t>б) пользоваться всеми материалами ЦУМТ'а, кои могут понадобиться ему при выполнении вы</w:t>
      </w:r>
      <w:r w:rsidRPr="00B541D6">
        <w:rPr>
          <w:color w:val="000000" w:themeColor="text1"/>
          <w:sz w:val="16"/>
          <w:szCs w:val="16"/>
        </w:rPr>
        <w:softHyphen/>
        <w:t>шеизложенных заданий;</w:t>
      </w:r>
    </w:p>
    <w:p w14:paraId="199157E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отводить по своему усмотрению и перемещать в установленном порядке сотрудников моби</w:t>
      </w:r>
      <w:r w:rsidRPr="00B541D6">
        <w:rPr>
          <w:color w:val="000000" w:themeColor="text1"/>
          <w:sz w:val="16"/>
          <w:szCs w:val="16"/>
        </w:rPr>
        <w:softHyphen/>
        <w:t>лизационного отделения ЦУМТ'а и НКПС в интересах дела.</w:t>
      </w:r>
    </w:p>
    <w:p w14:paraId="77E50BA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62. Военный представитель при Центральном управлении местного транспорта (ЦУМТ'а) изби</w:t>
      </w:r>
      <w:r w:rsidRPr="00B541D6">
        <w:rPr>
          <w:color w:val="000000" w:themeColor="text1"/>
          <w:sz w:val="16"/>
          <w:szCs w:val="16"/>
        </w:rPr>
        <w:softHyphen/>
        <w:t>рается начальником Главного военно-инженерного управления РККА по соглашению с начальни</w:t>
      </w:r>
      <w:r w:rsidRPr="00B541D6">
        <w:rPr>
          <w:color w:val="000000" w:themeColor="text1"/>
          <w:sz w:val="16"/>
          <w:szCs w:val="16"/>
        </w:rPr>
        <w:softHyphen/>
        <w:t>ком автомобильного отдела ЦУМТ'а и НКПС и утверждается в должности установленным порядком.</w:t>
      </w:r>
    </w:p>
    <w:p w14:paraId="28FE143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63. Все работы мобилизационного отделения автоотдела ЦУМТ'а, касающиеся мобилизацион</w:t>
      </w:r>
      <w:r w:rsidRPr="00B541D6">
        <w:rPr>
          <w:color w:val="000000" w:themeColor="text1"/>
          <w:sz w:val="16"/>
          <w:szCs w:val="16"/>
        </w:rPr>
        <w:softHyphen/>
        <w:t>ных вопросов, производятся в совершенно секретном порядке.</w:t>
      </w:r>
    </w:p>
    <w:p w14:paraId="365A3B2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РГВА. Ф. 4. Оп. 15а. Д. 121. с.435-441. с об-442. Типографский экземпляр (11210).</w:t>
      </w:r>
    </w:p>
    <w:p w14:paraId="3E9C115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71668214" w14:textId="77777777" w:rsidR="00753663" w:rsidRPr="00B541D6" w:rsidRDefault="00753663"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49926D1" w14:textId="77777777" w:rsidR="00753663" w:rsidRPr="00B541D6" w:rsidRDefault="00753663" w:rsidP="00B541D6">
      <w:pPr>
        <w:numPr>
          <w:ilvl w:val="12"/>
          <w:numId w:val="0"/>
        </w:numPr>
        <w:autoSpaceDE w:val="0"/>
        <w:autoSpaceDN w:val="0"/>
        <w:adjustRightInd w:val="0"/>
        <w:jc w:val="both"/>
        <w:rPr>
          <w:iCs/>
          <w:color w:val="000000" w:themeColor="text1"/>
          <w:sz w:val="16"/>
          <w:szCs w:val="16"/>
        </w:rPr>
      </w:pPr>
    </w:p>
    <w:p w14:paraId="51AE9488" w14:textId="77777777" w:rsidR="00753663" w:rsidRPr="00B541D6" w:rsidRDefault="00753663" w:rsidP="00B541D6">
      <w:pPr>
        <w:jc w:val="both"/>
        <w:rPr>
          <w:color w:val="000000" w:themeColor="text1"/>
          <w:sz w:val="16"/>
          <w:szCs w:val="16"/>
        </w:rPr>
      </w:pPr>
      <w:r w:rsidRPr="00B541D6">
        <w:rPr>
          <w:color w:val="000000" w:themeColor="text1"/>
          <w:sz w:val="16"/>
          <w:szCs w:val="16"/>
        </w:rPr>
        <w:t>12 ноября 1922 запускается первая в Японии служба авиапочты, связывающая Сакаи, Осаку и Токусима (20352).</w:t>
      </w:r>
    </w:p>
    <w:p w14:paraId="3184FF36" w14:textId="77777777" w:rsidR="00753663" w:rsidRPr="00B541D6" w:rsidRDefault="00753663" w:rsidP="00B541D6">
      <w:pPr>
        <w:jc w:val="both"/>
        <w:rPr>
          <w:color w:val="000000" w:themeColor="text1"/>
          <w:sz w:val="16"/>
          <w:szCs w:val="16"/>
        </w:rPr>
      </w:pPr>
    </w:p>
    <w:p w14:paraId="0452566E" w14:textId="77777777" w:rsidR="001C2636"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65CA7E4B" w14:textId="77777777" w:rsidR="001C2636" w:rsidRPr="00B541D6" w:rsidRDefault="001C2636" w:rsidP="00B541D6">
      <w:pPr>
        <w:numPr>
          <w:ilvl w:val="12"/>
          <w:numId w:val="0"/>
        </w:numPr>
        <w:autoSpaceDE w:val="0"/>
        <w:autoSpaceDN w:val="0"/>
        <w:adjustRightInd w:val="0"/>
        <w:jc w:val="both"/>
        <w:rPr>
          <w:iCs/>
          <w:color w:val="000000" w:themeColor="text1"/>
          <w:sz w:val="16"/>
          <w:szCs w:val="16"/>
        </w:rPr>
      </w:pPr>
    </w:p>
    <w:p w14:paraId="245BF643" w14:textId="1555AFF5" w:rsidR="001C2636" w:rsidRPr="00B541D6" w:rsidRDefault="001C2636" w:rsidP="00B541D6">
      <w:pPr>
        <w:pStyle w:val="ae"/>
        <w:spacing w:before="0" w:after="0"/>
        <w:jc w:val="both"/>
        <w:rPr>
          <w:color w:val="000000" w:themeColor="text1"/>
          <w:sz w:val="16"/>
          <w:szCs w:val="16"/>
        </w:rPr>
      </w:pPr>
      <w:r w:rsidRPr="00B541D6">
        <w:rPr>
          <w:color w:val="000000" w:themeColor="text1"/>
          <w:sz w:val="16"/>
          <w:szCs w:val="16"/>
        </w:rPr>
        <w:t>13 ноября</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Протокол совещания при Технико-экономическом отделе Петрогубпрофсовета о выплате задолженности рабочим Гребного порта</w:t>
      </w:r>
    </w:p>
    <w:p w14:paraId="77033B35" w14:textId="77777777" w:rsidR="001C2636" w:rsidRPr="00B541D6" w:rsidRDefault="001C2636" w:rsidP="00B541D6">
      <w:pPr>
        <w:pStyle w:val="ae"/>
        <w:spacing w:before="0" w:after="0"/>
        <w:jc w:val="both"/>
        <w:rPr>
          <w:color w:val="000000" w:themeColor="text1"/>
          <w:sz w:val="16"/>
          <w:szCs w:val="16"/>
        </w:rPr>
      </w:pPr>
      <w:r w:rsidRPr="00B541D6">
        <w:rPr>
          <w:color w:val="000000" w:themeColor="text1"/>
          <w:sz w:val="16"/>
          <w:szCs w:val="16"/>
        </w:rPr>
        <w:t>Присутствовали: начальник порта т. Зимин, помощник [начальника порта] т. Дарский, от ТЭО Петрогубсовета т. Залегаллер, от Союза водников т. Зобкин, представители от рабочих т. Александров, Каменский, Тулупов, Чернышев и прочие.</w:t>
      </w:r>
    </w:p>
    <w:p w14:paraId="52035C69" w14:textId="77777777" w:rsidR="001C2636" w:rsidRPr="00B541D6" w:rsidRDefault="001C2636" w:rsidP="00B541D6">
      <w:pPr>
        <w:pStyle w:val="ae"/>
        <w:spacing w:before="0" w:after="0"/>
        <w:jc w:val="both"/>
        <w:rPr>
          <w:color w:val="000000" w:themeColor="text1"/>
          <w:sz w:val="16"/>
          <w:szCs w:val="16"/>
        </w:rPr>
      </w:pPr>
      <w:r w:rsidRPr="00B541D6">
        <w:rPr>
          <w:color w:val="000000" w:themeColor="text1"/>
          <w:sz w:val="16"/>
          <w:szCs w:val="16"/>
        </w:rPr>
        <w:t>Слушали: О невыплате задолженности рабочим Гребного порта.</w:t>
      </w:r>
    </w:p>
    <w:p w14:paraId="65FD013B" w14:textId="77777777" w:rsidR="001C2636" w:rsidRPr="00B541D6" w:rsidRDefault="001C2636" w:rsidP="00B541D6">
      <w:pPr>
        <w:pStyle w:val="ae"/>
        <w:spacing w:before="0" w:after="0"/>
        <w:jc w:val="both"/>
        <w:rPr>
          <w:color w:val="000000" w:themeColor="text1"/>
          <w:sz w:val="16"/>
          <w:szCs w:val="16"/>
        </w:rPr>
      </w:pPr>
      <w:r w:rsidRPr="00B541D6">
        <w:rPr>
          <w:color w:val="000000" w:themeColor="text1"/>
          <w:sz w:val="16"/>
          <w:szCs w:val="16"/>
        </w:rPr>
        <w:t>Тов. Залегаллер знакомит рабочих с предложением начальника порта: выплатить сейчас для ликвидации конфликта 20 000 000 000 руб., то есть приблизительно 50% причитающего заработка рабочих.</w:t>
      </w:r>
    </w:p>
    <w:p w14:paraId="36253383" w14:textId="77777777" w:rsidR="001C2636" w:rsidRPr="00B541D6" w:rsidRDefault="001C2636" w:rsidP="00B541D6">
      <w:pPr>
        <w:pStyle w:val="ae"/>
        <w:spacing w:before="0" w:after="0"/>
        <w:jc w:val="both"/>
        <w:rPr>
          <w:color w:val="000000" w:themeColor="text1"/>
          <w:sz w:val="16"/>
          <w:szCs w:val="16"/>
        </w:rPr>
      </w:pPr>
      <w:r w:rsidRPr="00B541D6">
        <w:rPr>
          <w:color w:val="000000" w:themeColor="text1"/>
          <w:sz w:val="16"/>
          <w:szCs w:val="16"/>
        </w:rPr>
        <w:t>Постановили : Всем, кому причитается согласно постановлению Петроградской губернской конфликтной комиссии от 30 августа, из суммы на выплату задолженности выдать 50% причитающейся каждому рабочему суммы по задолженности.</w:t>
      </w:r>
    </w:p>
    <w:p w14:paraId="4C3604D3" w14:textId="77777777" w:rsidR="001C2636" w:rsidRPr="00B541D6" w:rsidRDefault="001C2636" w:rsidP="00B541D6">
      <w:pPr>
        <w:pStyle w:val="ae"/>
        <w:spacing w:before="0" w:after="0"/>
        <w:jc w:val="both"/>
        <w:rPr>
          <w:color w:val="000000" w:themeColor="text1"/>
          <w:sz w:val="16"/>
          <w:szCs w:val="16"/>
        </w:rPr>
      </w:pPr>
      <w:r w:rsidRPr="00B541D6">
        <w:rPr>
          <w:color w:val="000000" w:themeColor="text1"/>
          <w:sz w:val="16"/>
          <w:szCs w:val="16"/>
        </w:rPr>
        <w:t>В дополнение к этому выдать каждому рабочему 20 фунтов муки и 10 фунтов рыбы вне зависимости, рассчитан ли рабочий в первой или второй группе.</w:t>
      </w:r>
    </w:p>
    <w:p w14:paraId="4F64037E" w14:textId="77777777" w:rsidR="001C2636" w:rsidRPr="00B541D6" w:rsidRDefault="001C2636" w:rsidP="00B541D6">
      <w:pPr>
        <w:pStyle w:val="ae"/>
        <w:spacing w:before="0" w:after="0"/>
        <w:jc w:val="both"/>
        <w:rPr>
          <w:color w:val="000000" w:themeColor="text1"/>
          <w:sz w:val="16"/>
          <w:szCs w:val="16"/>
        </w:rPr>
      </w:pPr>
      <w:r w:rsidRPr="00B541D6">
        <w:rPr>
          <w:color w:val="000000" w:themeColor="text1"/>
          <w:sz w:val="16"/>
          <w:szCs w:val="16"/>
        </w:rPr>
        <w:t>Для всех живущих в Петрограде срок получения продуктов и расчета определяется в две недели, считая с 16 ноября сего года.</w:t>
      </w:r>
    </w:p>
    <w:p w14:paraId="4AE6E7BE" w14:textId="77777777" w:rsidR="001C2636" w:rsidRPr="00B541D6" w:rsidRDefault="001C2636" w:rsidP="00B541D6">
      <w:pPr>
        <w:pStyle w:val="ae"/>
        <w:spacing w:before="0" w:after="0"/>
        <w:jc w:val="both"/>
        <w:rPr>
          <w:color w:val="000000" w:themeColor="text1"/>
          <w:sz w:val="16"/>
          <w:szCs w:val="16"/>
        </w:rPr>
      </w:pPr>
      <w:r w:rsidRPr="00B541D6">
        <w:rPr>
          <w:color w:val="000000" w:themeColor="text1"/>
          <w:sz w:val="16"/>
          <w:szCs w:val="16"/>
        </w:rPr>
        <w:t>С выплатой означенных сумм всякие претензии ликвидируются.</w:t>
      </w:r>
    </w:p>
    <w:p w14:paraId="17553E3D" w14:textId="77777777" w:rsidR="001C2636" w:rsidRPr="00B541D6" w:rsidRDefault="001C2636" w:rsidP="00B541D6">
      <w:pPr>
        <w:pStyle w:val="ae"/>
        <w:spacing w:before="0" w:after="0"/>
        <w:jc w:val="both"/>
        <w:rPr>
          <w:color w:val="000000" w:themeColor="text1"/>
          <w:sz w:val="16"/>
          <w:szCs w:val="16"/>
        </w:rPr>
      </w:pPr>
      <w:r w:rsidRPr="00B541D6">
        <w:rPr>
          <w:color w:val="000000" w:themeColor="text1"/>
          <w:sz w:val="16"/>
          <w:szCs w:val="16"/>
        </w:rPr>
        <w:t>2. Слушали: о бухарской закупочной комиссии.</w:t>
      </w:r>
    </w:p>
    <w:p w14:paraId="3C417850" w14:textId="77777777" w:rsidR="001C2636" w:rsidRPr="00B541D6" w:rsidRDefault="001C2636" w:rsidP="00B541D6">
      <w:pPr>
        <w:pStyle w:val="ae"/>
        <w:spacing w:before="0" w:after="0"/>
        <w:jc w:val="both"/>
        <w:rPr>
          <w:color w:val="000000" w:themeColor="text1"/>
          <w:sz w:val="16"/>
          <w:szCs w:val="16"/>
        </w:rPr>
      </w:pPr>
      <w:r w:rsidRPr="00B541D6">
        <w:rPr>
          <w:color w:val="000000" w:themeColor="text1"/>
          <w:sz w:val="16"/>
          <w:szCs w:val="16"/>
        </w:rPr>
        <w:t>Тов. Залегаллер предлагает избрать комиссию от рабочих для ознакомления со всеми материалами о закупке продовольствия и распределения его между пайщиками.</w:t>
      </w:r>
    </w:p>
    <w:p w14:paraId="36B159D9" w14:textId="77777777" w:rsidR="001C2636" w:rsidRPr="00B541D6" w:rsidRDefault="001C2636" w:rsidP="00B541D6">
      <w:pPr>
        <w:pStyle w:val="ae"/>
        <w:spacing w:before="0" w:after="0"/>
        <w:jc w:val="both"/>
        <w:rPr>
          <w:color w:val="000000" w:themeColor="text1"/>
          <w:sz w:val="16"/>
          <w:szCs w:val="16"/>
        </w:rPr>
      </w:pPr>
      <w:r w:rsidRPr="00B541D6">
        <w:rPr>
          <w:color w:val="000000" w:themeColor="text1"/>
          <w:sz w:val="16"/>
          <w:szCs w:val="16"/>
        </w:rPr>
        <w:t>Постановили: Выбрать представителей от рабочих созданной уже комиссии для установления норм выдачи и стоимости продуктов, прибывших из Бухары.</w:t>
      </w:r>
    </w:p>
    <w:p w14:paraId="4CD0A9EE" w14:textId="77777777" w:rsidR="001C2636" w:rsidRPr="00B541D6" w:rsidRDefault="001C2636" w:rsidP="00B541D6">
      <w:pPr>
        <w:pStyle w:val="ae"/>
        <w:spacing w:before="0" w:after="0"/>
        <w:jc w:val="both"/>
        <w:rPr>
          <w:color w:val="000000" w:themeColor="text1"/>
          <w:sz w:val="16"/>
          <w:szCs w:val="16"/>
        </w:rPr>
      </w:pPr>
      <w:r w:rsidRPr="00B541D6">
        <w:rPr>
          <w:color w:val="000000" w:themeColor="text1"/>
          <w:sz w:val="16"/>
          <w:szCs w:val="16"/>
        </w:rPr>
        <w:t>Председатель Залегаллер Секретарь</w:t>
      </w:r>
    </w:p>
    <w:p w14:paraId="7C13EFF7" w14:textId="3C98FEE0" w:rsidR="001C2636" w:rsidRPr="00B541D6" w:rsidRDefault="001C2636" w:rsidP="00B541D6">
      <w:pPr>
        <w:pStyle w:val="ae"/>
        <w:spacing w:before="0" w:after="0"/>
        <w:jc w:val="both"/>
        <w:rPr>
          <w:color w:val="000000" w:themeColor="text1"/>
          <w:sz w:val="16"/>
          <w:szCs w:val="16"/>
        </w:rPr>
      </w:pPr>
      <w:r w:rsidRPr="00B541D6">
        <w:rPr>
          <w:color w:val="000000" w:themeColor="text1"/>
          <w:sz w:val="16"/>
          <w:szCs w:val="16"/>
        </w:rPr>
        <w:t>Резолюция: Начальнику Финансового отдела. Произвести выплату согласно протоколу. А.Зимин, 16 ноября</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w:t>
      </w:r>
    </w:p>
    <w:p w14:paraId="23E9D523" w14:textId="77777777" w:rsidR="001C2636" w:rsidRPr="00B541D6" w:rsidRDefault="001C2636" w:rsidP="00B541D6">
      <w:pPr>
        <w:pStyle w:val="ae"/>
        <w:spacing w:before="0" w:after="0"/>
        <w:jc w:val="both"/>
        <w:rPr>
          <w:color w:val="000000" w:themeColor="text1"/>
          <w:sz w:val="16"/>
          <w:szCs w:val="16"/>
        </w:rPr>
      </w:pPr>
      <w:r w:rsidRPr="00B541D6">
        <w:rPr>
          <w:color w:val="000000" w:themeColor="text1"/>
          <w:sz w:val="16"/>
          <w:szCs w:val="16"/>
        </w:rPr>
        <w:t>РГАВМФ</w:t>
      </w:r>
      <w:r w:rsidRPr="00B541D6">
        <w:rPr>
          <w:color w:val="000000" w:themeColor="text1"/>
          <w:sz w:val="16"/>
          <w:szCs w:val="16"/>
          <w:lang w:val="en-US"/>
        </w:rPr>
        <w:t xml:space="preserve">. </w:t>
      </w:r>
      <w:r w:rsidRPr="00B541D6">
        <w:rPr>
          <w:color w:val="000000" w:themeColor="text1"/>
          <w:sz w:val="16"/>
          <w:szCs w:val="16"/>
        </w:rPr>
        <w:t>Ф</w:t>
      </w:r>
      <w:r w:rsidRPr="00B541D6">
        <w:rPr>
          <w:color w:val="000000" w:themeColor="text1"/>
          <w:sz w:val="16"/>
          <w:szCs w:val="16"/>
          <w:lang w:val="en-US"/>
        </w:rPr>
        <w:t xml:space="preserve">. </w:t>
      </w:r>
      <w:r w:rsidRPr="00B541D6">
        <w:rPr>
          <w:color w:val="000000" w:themeColor="text1"/>
          <w:sz w:val="16"/>
          <w:szCs w:val="16"/>
        </w:rPr>
        <w:t>р</w:t>
      </w:r>
      <w:r w:rsidRPr="00B541D6">
        <w:rPr>
          <w:color w:val="000000" w:themeColor="text1"/>
          <w:sz w:val="16"/>
          <w:szCs w:val="16"/>
          <w:lang w:val="en-US"/>
        </w:rPr>
        <w:t xml:space="preserve">-300, an. 1, </w:t>
      </w:r>
      <w:r w:rsidRPr="00B541D6">
        <w:rPr>
          <w:color w:val="000000" w:themeColor="text1"/>
          <w:sz w:val="16"/>
          <w:szCs w:val="16"/>
        </w:rPr>
        <w:t>д</w:t>
      </w:r>
      <w:r w:rsidRPr="00B541D6">
        <w:rPr>
          <w:color w:val="000000" w:themeColor="text1"/>
          <w:sz w:val="16"/>
          <w:szCs w:val="16"/>
          <w:lang w:val="en-US"/>
        </w:rPr>
        <w:t xml:space="preserve">. 450, </w:t>
      </w:r>
      <w:r w:rsidRPr="00B541D6">
        <w:rPr>
          <w:color w:val="000000" w:themeColor="text1"/>
          <w:sz w:val="16"/>
          <w:szCs w:val="16"/>
        </w:rPr>
        <w:t>л</w:t>
      </w:r>
      <w:r w:rsidRPr="00B541D6">
        <w:rPr>
          <w:color w:val="000000" w:themeColor="text1"/>
          <w:sz w:val="16"/>
          <w:szCs w:val="16"/>
          <w:lang w:val="en-US"/>
        </w:rPr>
        <w:t xml:space="preserve">. 134. </w:t>
      </w:r>
      <w:r w:rsidRPr="00B541D6">
        <w:rPr>
          <w:color w:val="000000" w:themeColor="text1"/>
          <w:sz w:val="16"/>
          <w:szCs w:val="16"/>
        </w:rPr>
        <w:t>Копия. Машинопись (17104).</w:t>
      </w:r>
    </w:p>
    <w:p w14:paraId="5CA263AC" w14:textId="77777777" w:rsidR="001C2636" w:rsidRPr="00B541D6" w:rsidRDefault="001C2636" w:rsidP="00B541D6">
      <w:pPr>
        <w:pStyle w:val="ae"/>
        <w:spacing w:before="0" w:after="0"/>
        <w:jc w:val="both"/>
        <w:rPr>
          <w:color w:val="000000" w:themeColor="text1"/>
          <w:sz w:val="16"/>
          <w:szCs w:val="16"/>
        </w:rPr>
      </w:pPr>
    </w:p>
    <w:p w14:paraId="5CD6B405" w14:textId="77777777" w:rsidR="00C04B27" w:rsidRPr="00B541D6" w:rsidRDefault="00C04B27"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33C50B4B" w14:textId="77777777" w:rsidR="00C04B27" w:rsidRPr="00B541D6" w:rsidRDefault="00C04B27" w:rsidP="00B541D6">
      <w:pPr>
        <w:numPr>
          <w:ilvl w:val="12"/>
          <w:numId w:val="0"/>
        </w:numPr>
        <w:autoSpaceDE w:val="0"/>
        <w:autoSpaceDN w:val="0"/>
        <w:adjustRightInd w:val="0"/>
        <w:jc w:val="both"/>
        <w:rPr>
          <w:iCs/>
          <w:color w:val="000000" w:themeColor="text1"/>
          <w:sz w:val="16"/>
          <w:szCs w:val="16"/>
        </w:rPr>
      </w:pPr>
    </w:p>
    <w:p w14:paraId="294F102B" w14:textId="77777777" w:rsidR="00C04B27" w:rsidRPr="00B541D6" w:rsidRDefault="00C04B27" w:rsidP="00B541D6">
      <w:pPr>
        <w:jc w:val="both"/>
        <w:rPr>
          <w:color w:val="000000" w:themeColor="text1"/>
          <w:sz w:val="16"/>
          <w:szCs w:val="16"/>
        </w:rPr>
      </w:pPr>
      <w:r w:rsidRPr="00B541D6">
        <w:rPr>
          <w:color w:val="000000" w:themeColor="text1"/>
          <w:sz w:val="16"/>
          <w:szCs w:val="16"/>
        </w:rPr>
        <w:t>13 ноября 1922 В.И.Л. фактически посвятил обоснованию оценки, данной в приветствии IV конгрессу Коминтерна: «Советская власть… более прочна, чем когда бы то ни было… Победа будет за нами». Он, в частности, говорил: «Я полагаю, что все мы со спокойной совестью можем утвердительно ответить на этот вопрос (о пользе правильного отступления), а именно в том смысле, что прошедшие полтора года положительно и абсолютно доказывают, что мы этот экзамен выдержали».</w:t>
      </w:r>
    </w:p>
    <w:p w14:paraId="592C05E1" w14:textId="77777777" w:rsidR="00C04B27" w:rsidRPr="00B541D6" w:rsidRDefault="00C04B27" w:rsidP="00B541D6">
      <w:pPr>
        <w:pStyle w:val="p1"/>
        <w:spacing w:before="0" w:beforeAutospacing="0" w:after="0" w:afterAutospacing="0"/>
        <w:jc w:val="both"/>
        <w:rPr>
          <w:color w:val="000000" w:themeColor="text1"/>
          <w:sz w:val="16"/>
          <w:szCs w:val="16"/>
        </w:rPr>
      </w:pPr>
      <w:r w:rsidRPr="00B541D6">
        <w:rPr>
          <w:color w:val="000000" w:themeColor="text1"/>
          <w:sz w:val="16"/>
          <w:szCs w:val="16"/>
        </w:rPr>
        <w:t>Троцкий, выступавший на заседании конгресса в тот же день, предложил вниманию делегатов лишь общие рассуждения, свидетельствующие о том, что он сохранял верность своим прежним взглядам, а также оценки, далеко расходившиеся с ленинскими. «После завоевания власти, – говорил он, – задача строительства социализма, – прежде всего хозяйственного, встаёт, как центральная, и вместе с тем труднейшая. Разрешение этой задачи зависит от причин разного порядка и разной глубины: во-первых, от уровня производительных сил и, в частности, от соотношения между индустрией и крестьянским хозяйством; во-вторых, от культурного и организационного уровня рабочего класса, завоевавшего государственную власть; в-третьих, от политической ситуации международной и внутренней: побеждена ли буржуазия окончательно или ещё сопротивляется, – имеет ли место иностранная военная интервенция, – саботирует ли техническая интеллигенция и пр. и пр.</w:t>
      </w:r>
    </w:p>
    <w:p w14:paraId="08EA74CA" w14:textId="77777777" w:rsidR="00C04B27" w:rsidRPr="00B541D6" w:rsidRDefault="00C04B27" w:rsidP="00B541D6">
      <w:pPr>
        <w:pStyle w:val="p1"/>
        <w:spacing w:before="0" w:beforeAutospacing="0" w:after="0" w:afterAutospacing="0"/>
        <w:jc w:val="both"/>
        <w:rPr>
          <w:color w:val="000000" w:themeColor="text1"/>
          <w:sz w:val="16"/>
          <w:szCs w:val="16"/>
        </w:rPr>
      </w:pPr>
      <w:r w:rsidRPr="00B541D6">
        <w:rPr>
          <w:color w:val="000000" w:themeColor="text1"/>
          <w:sz w:val="16"/>
          <w:szCs w:val="16"/>
        </w:rPr>
        <w:t xml:space="preserve">По относительной важности эти условия социалистического строительства должны быть расположены в таком порядке, в каком мы их привели… Но это последовательность логическая. А практически – рабочий класс, взявший власть, прежде всего, сталкивается с политическими затруднениями… во вторую очередь… с затруднениями, вытекающими из недостаточности культурного развития этих рабочих масс… в третью очередь, его хозяйственное строительство упирается в пределы, поставленные наличным уровнем производительных сил» (18382) </w:t>
      </w:r>
    </w:p>
    <w:p w14:paraId="258F1A03" w14:textId="77777777" w:rsidR="00C04B27" w:rsidRPr="00B541D6" w:rsidRDefault="00C04B27" w:rsidP="00B541D6">
      <w:pPr>
        <w:jc w:val="both"/>
        <w:rPr>
          <w:color w:val="000000" w:themeColor="text1"/>
          <w:sz w:val="16"/>
          <w:szCs w:val="16"/>
        </w:rPr>
      </w:pPr>
    </w:p>
    <w:p w14:paraId="7DE5BA81" w14:textId="77777777" w:rsidR="00456C3A"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7130E9C3" w14:textId="77777777" w:rsidR="00456C3A" w:rsidRPr="00B541D6" w:rsidRDefault="00456C3A" w:rsidP="00B541D6">
      <w:pPr>
        <w:numPr>
          <w:ilvl w:val="12"/>
          <w:numId w:val="0"/>
        </w:numPr>
        <w:autoSpaceDE w:val="0"/>
        <w:autoSpaceDN w:val="0"/>
        <w:adjustRightInd w:val="0"/>
        <w:jc w:val="both"/>
        <w:rPr>
          <w:iCs/>
          <w:color w:val="000000" w:themeColor="text1"/>
          <w:sz w:val="16"/>
          <w:szCs w:val="16"/>
        </w:rPr>
      </w:pPr>
    </w:p>
    <w:p w14:paraId="7C84C443" w14:textId="77777777" w:rsidR="00456C3A" w:rsidRPr="00B541D6" w:rsidRDefault="00456C3A" w:rsidP="00B541D6">
      <w:pPr>
        <w:pStyle w:val="ae"/>
        <w:spacing w:before="0" w:after="0"/>
        <w:jc w:val="both"/>
        <w:rPr>
          <w:color w:val="000000" w:themeColor="text1"/>
          <w:sz w:val="16"/>
          <w:szCs w:val="16"/>
        </w:rPr>
      </w:pPr>
      <w:r w:rsidRPr="00B541D6">
        <w:rPr>
          <w:color w:val="000000" w:themeColor="text1"/>
          <w:sz w:val="16"/>
          <w:szCs w:val="16"/>
        </w:rPr>
        <w:t>14 ноября 1922 г. Обуховский завод получил новое название — «Петроградский Государственный Орудийный, оптический и сталелитейный завод «Большевик» (15132).</w:t>
      </w:r>
    </w:p>
    <w:p w14:paraId="0C6A4A3C" w14:textId="77777777" w:rsidR="00456C3A" w:rsidRPr="00B541D6" w:rsidRDefault="00456C3A" w:rsidP="00B541D6">
      <w:pPr>
        <w:pStyle w:val="ae"/>
        <w:spacing w:before="0" w:after="0"/>
        <w:jc w:val="both"/>
        <w:rPr>
          <w:color w:val="000000" w:themeColor="text1"/>
          <w:sz w:val="16"/>
          <w:szCs w:val="16"/>
        </w:rPr>
      </w:pPr>
    </w:p>
    <w:p w14:paraId="64AE9811" w14:textId="77777777" w:rsidR="00D96F58" w:rsidRPr="00B541D6" w:rsidRDefault="00D96F58" w:rsidP="00B541D6">
      <w:pPr>
        <w:pStyle w:val="ae"/>
        <w:spacing w:before="0" w:after="0"/>
        <w:jc w:val="both"/>
        <w:rPr>
          <w:color w:val="000000" w:themeColor="text1"/>
          <w:sz w:val="16"/>
          <w:szCs w:val="16"/>
        </w:rPr>
      </w:pPr>
      <w:r w:rsidRPr="00B541D6">
        <w:rPr>
          <w:color w:val="000000" w:themeColor="text1"/>
          <w:sz w:val="16"/>
          <w:szCs w:val="16"/>
        </w:rPr>
        <w:t>14 ноября 1922 г. по решению Петросовета Обуховский сталелитейный завод был переименован в </w:t>
      </w:r>
      <w:r w:rsidRPr="00B541D6">
        <w:rPr>
          <w:rStyle w:val="a7"/>
          <w:rFonts w:eastAsiaTheme="majorEastAsia"/>
          <w:b w:val="0"/>
          <w:color w:val="000000" w:themeColor="text1"/>
          <w:sz w:val="16"/>
          <w:szCs w:val="16"/>
        </w:rPr>
        <w:t>Петроградский Государственный Орудийный Оптический и Сталелитейный завод «Большевик»</w:t>
      </w:r>
      <w:r w:rsidRPr="00B541D6">
        <w:rPr>
          <w:color w:val="000000" w:themeColor="text1"/>
          <w:sz w:val="16"/>
          <w:szCs w:val="16"/>
        </w:rPr>
        <w:t xml:space="preserve"> (18356).</w:t>
      </w:r>
    </w:p>
    <w:p w14:paraId="190CADD4" w14:textId="77777777" w:rsidR="00D96F58" w:rsidRPr="00B541D6" w:rsidRDefault="00D96F58" w:rsidP="00B541D6">
      <w:pPr>
        <w:pStyle w:val="ae"/>
        <w:spacing w:before="0" w:after="0"/>
        <w:jc w:val="both"/>
        <w:rPr>
          <w:color w:val="000000" w:themeColor="text1"/>
          <w:sz w:val="16"/>
          <w:szCs w:val="16"/>
        </w:rPr>
      </w:pPr>
    </w:p>
    <w:p w14:paraId="167555D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E6AD8F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4118C7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14 ноября 1922 Национальное собрание Дальневосточной республики объявило о присоединении к РСФСР (3186) и в тот же день вышло соответствующее постановление ВЦИК (3481).</w:t>
      </w:r>
    </w:p>
    <w:p w14:paraId="40466ED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91653F7"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14 ноября 1922 правительство Дальневосточной Республики провозгласило присоединение к РСФСР (4962).</w:t>
      </w:r>
    </w:p>
    <w:p w14:paraId="18A0173B"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50A7E682" w14:textId="77777777" w:rsidR="00D96F58" w:rsidRPr="00B541D6" w:rsidRDefault="00D96F58" w:rsidP="00B541D6">
      <w:pPr>
        <w:jc w:val="both"/>
        <w:rPr>
          <w:color w:val="000000" w:themeColor="text1"/>
          <w:sz w:val="16"/>
          <w:szCs w:val="16"/>
          <w:shd w:val="clear" w:color="auto" w:fill="FCFCFC"/>
        </w:rPr>
      </w:pPr>
      <w:r w:rsidRPr="00B541D6">
        <w:rPr>
          <w:color w:val="000000" w:themeColor="text1"/>
          <w:sz w:val="16"/>
          <w:szCs w:val="16"/>
          <w:shd w:val="clear" w:color="auto" w:fill="FCFCFC"/>
        </w:rPr>
        <w:t>14 ноября 1922 г. ДВР перестала существовать. Народным собранием было принято решение о ее ликвидации и вхождении в состав России. Японские войска покинули российский Дальний Восток. США вывели свой отряд с о. Русский. 29 ноября Б.Е. Сквирский известил госдепартамент о ликвидации ДВР. Ему было велено остаться в Америке неофициальным агентом НКИД для информации и связи. М.М. Литвинов писал ему: "Мы будем ждать от Вас продолжения информационных сообщений о меняющихся в Америке настроениях в отношении России, о предложениях, которые Вам будут передаваться официальными и полуофициальными лицами, на которые через Вас же будем передавать наши ответы. От нас Вы, конечно, никаких предложений без нашей санкции делать не будете. Таким образом, главной Вашей работой остается информационная" (18280).</w:t>
      </w:r>
    </w:p>
    <w:p w14:paraId="5442EC48" w14:textId="77777777" w:rsidR="00D96F58" w:rsidRPr="00B541D6" w:rsidRDefault="00D96F58" w:rsidP="00B541D6">
      <w:pPr>
        <w:jc w:val="both"/>
        <w:rPr>
          <w:color w:val="000000" w:themeColor="text1"/>
          <w:sz w:val="16"/>
          <w:szCs w:val="16"/>
        </w:rPr>
      </w:pPr>
    </w:p>
    <w:p w14:paraId="266F64F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14 ноября 1922 Приказом ГПУ № 291 от вводилась классификация секретных сотрудников. Были установлены три категории: "Агент наружного наблюдения" - штатный секретный сотрудник ГПУ (работа по линии Оперода); "Информатор" - лицо, завербованное или введенное в организацию, учреждение, квартиру для "освещения" (работа по линии ИНФО); "Осведомитель" - лицо, завербованное или введенное в "антисоветскую, шпионскую, контрреволюционную и преступную организации" для их освещения и добывания сведений о них (осведомители находились в ведении СО, КРО и т.п. отделов). При этом все секретные сотрудники, дающие материалы общего освещения, переводились в разряд информаторов с передачей в ИНФО, информаторы же, сумевшие проникнуть в "преступные организации" и способные исполнять задания соответствующих отделов (СО, КРО и т.п.), передавались из ведения ИНФО этим отделам уже в качестве осведомителей (7557).</w:t>
      </w:r>
    </w:p>
    <w:p w14:paraId="1A8042C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58E7BD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63300F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DB8CD3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14 ноября 1922 Париж. На совещании премьеров стран Антанты достигнуто англо-французское соглашение (Керзона-Пуанкаре) о едином фронте против Турции на предстоящей Лозаннской конференции (7592).</w:t>
      </w:r>
    </w:p>
    <w:p w14:paraId="65A657E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987225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14 ноября 1922 1-й Сейм Латвийской республики избрал Президента (3481).</w:t>
      </w:r>
    </w:p>
    <w:p w14:paraId="103D534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BAF8A7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14 ноября 1922 ВВС начала вещание (2100), хотя лицензия была получена только 18 января 1923 (3481).</w:t>
      </w:r>
    </w:p>
    <w:p w14:paraId="385F539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C15A9D5" w14:textId="77777777" w:rsidR="00456C3A" w:rsidRPr="00B541D6" w:rsidRDefault="00456C3A" w:rsidP="00B541D6">
      <w:pPr>
        <w:jc w:val="both"/>
        <w:rPr>
          <w:color w:val="000000" w:themeColor="text1"/>
          <w:sz w:val="16"/>
          <w:szCs w:val="16"/>
        </w:rPr>
      </w:pPr>
      <w:r w:rsidRPr="00B541D6">
        <w:rPr>
          <w:bCs/>
          <w:color w:val="000000" w:themeColor="text1"/>
          <w:sz w:val="16"/>
          <w:szCs w:val="16"/>
        </w:rPr>
        <w:t>14 ноября</w:t>
      </w:r>
      <w:r w:rsidRPr="00B541D6">
        <w:rPr>
          <w:color w:val="000000" w:themeColor="text1"/>
          <w:sz w:val="16"/>
          <w:szCs w:val="16"/>
        </w:rPr>
        <w:t xml:space="preserve"> в 1922 году выходит в эфир первая передача Би-би-си с радиостанции 2LO, хотя лицензия будет получена только 18 января 1923 (14830).</w:t>
      </w:r>
    </w:p>
    <w:p w14:paraId="26212726" w14:textId="77777777" w:rsidR="00456C3A" w:rsidRPr="00B541D6" w:rsidRDefault="00456C3A" w:rsidP="00B541D6">
      <w:pPr>
        <w:jc w:val="both"/>
        <w:rPr>
          <w:color w:val="000000" w:themeColor="text1"/>
          <w:sz w:val="16"/>
          <w:szCs w:val="16"/>
        </w:rPr>
      </w:pPr>
    </w:p>
    <w:p w14:paraId="60E79D5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308B155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2BDF66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15 ноября 1922 г. постановлением СТО был создан Комитете по военным заказам в целях организации снабжения Красной армии и Красного флота и обеспечения планомерного развития производств. Комитет ведал отрас</w:t>
      </w:r>
      <w:r w:rsidRPr="00B541D6">
        <w:rPr>
          <w:color w:val="000000" w:themeColor="text1"/>
          <w:sz w:val="16"/>
          <w:szCs w:val="16"/>
        </w:rPr>
        <w:softHyphen/>
        <w:t>лями промышленности, как теми, которые обслуживали армию в мирное время, так и теми, которые переводились на военное производство в случае мобилизации. Функции комитета; выработка типовых и генеральных договоров между заготовителями и военным и морским ведомствами, регулирование и распределение всех военных заказов между главными управ</w:t>
      </w:r>
      <w:r w:rsidRPr="00B541D6">
        <w:rPr>
          <w:color w:val="000000" w:themeColor="text1"/>
          <w:sz w:val="16"/>
          <w:szCs w:val="16"/>
        </w:rPr>
        <w:softHyphen/>
        <w:t>лениями, трестами и другими органами ВСНХ, наблюдение за их исполнением, в том числе стоимостью, качеством и сроками. Кроме того, комитет должен был не только принимать участие в рассмотрении финансовых смет, следить за своевременностью финансирования военных заказов, но и в случае необходимости принимать необходимые меры для получения нужных кредитов. Комитет по военным заказам имел право выносить все хозяйственные и финансовые вопросы на обсуждение в высшие государственные учреждения, контролировать их выпол</w:t>
      </w:r>
      <w:r w:rsidRPr="00B541D6">
        <w:rPr>
          <w:color w:val="000000" w:themeColor="text1"/>
          <w:sz w:val="16"/>
          <w:szCs w:val="16"/>
        </w:rPr>
        <w:softHyphen/>
        <w:t>нение, требовать отчетности от всех производственных органов, корректировать (по согласо</w:t>
      </w:r>
      <w:r w:rsidRPr="00B541D6">
        <w:rPr>
          <w:color w:val="000000" w:themeColor="text1"/>
          <w:sz w:val="16"/>
          <w:szCs w:val="16"/>
        </w:rPr>
        <w:softHyphen/>
        <w:t>ванию с РВСР) вопросы о повышении или понижении кондиций на поставку предметов промышленности. Кроме того, при неуплате военведом и морведом трестам и синдикатам, или при других экстренных случаях, для комитета выделялся специальный оборотный фонд для возмещения задолжностей. Комитет был ликвидирован по постановлению СТО от 24 ноября 1925 г (10711,666).</w:t>
      </w:r>
    </w:p>
    <w:p w14:paraId="2CA1D04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56C073A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3022E16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52D3A2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 ноября 1922 народно-революционную армию ДВР (Г.Х.Эйхе), образованная 12 марта 1920 из частей КА, стала 5А (3398,109).</w:t>
      </w:r>
    </w:p>
    <w:p w14:paraId="731CC3E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195728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D5782A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13B2F4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 ноября 1922 ДВР вступила в СССР (2443,401).</w:t>
      </w:r>
    </w:p>
    <w:p w14:paraId="4692B4D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530F028"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15 ноября 1922 был подписан союз между Дальневосточной республикой и РСФСР (4962).</w:t>
      </w:r>
    </w:p>
    <w:p w14:paraId="4179E3A8"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083FB0A4" w14:textId="77777777" w:rsidR="00362317" w:rsidRPr="00B541D6" w:rsidRDefault="00362317" w:rsidP="00B541D6">
      <w:pPr>
        <w:jc w:val="both"/>
        <w:rPr>
          <w:color w:val="000000" w:themeColor="text1"/>
          <w:sz w:val="16"/>
          <w:szCs w:val="16"/>
        </w:rPr>
      </w:pPr>
      <w:r w:rsidRPr="00B541D6">
        <w:rPr>
          <w:color w:val="000000" w:themeColor="text1"/>
          <w:sz w:val="16"/>
          <w:szCs w:val="16"/>
        </w:rPr>
        <w:t>15 ноября 1922 г. ВЦИК РСФСР принял постановление, в котором Дальний Восток объявлялся нераздельной составной частью Российской Советской республики (21174).</w:t>
      </w:r>
    </w:p>
    <w:p w14:paraId="0E6849CA" w14:textId="77777777" w:rsidR="00362317" w:rsidRPr="00B541D6" w:rsidRDefault="00362317" w:rsidP="00B541D6">
      <w:pPr>
        <w:jc w:val="both"/>
        <w:rPr>
          <w:color w:val="000000" w:themeColor="text1"/>
          <w:sz w:val="16"/>
          <w:szCs w:val="16"/>
        </w:rPr>
      </w:pPr>
    </w:p>
    <w:p w14:paraId="7C1F758D" w14:textId="77777777" w:rsidR="003E501D" w:rsidRPr="00B541D6" w:rsidRDefault="003E501D" w:rsidP="00B541D6">
      <w:pPr>
        <w:pStyle w:val="ae"/>
        <w:spacing w:before="0" w:after="0"/>
        <w:jc w:val="both"/>
        <w:rPr>
          <w:rStyle w:val="a7"/>
          <w:rFonts w:eastAsiaTheme="majorEastAsia"/>
          <w:b w:val="0"/>
          <w:color w:val="000000" w:themeColor="text1"/>
          <w:sz w:val="16"/>
          <w:szCs w:val="16"/>
        </w:rPr>
      </w:pPr>
      <w:r w:rsidRPr="00B541D6">
        <w:rPr>
          <w:rStyle w:val="a7"/>
          <w:rFonts w:eastAsiaTheme="majorEastAsia"/>
          <w:b w:val="0"/>
          <w:color w:val="000000" w:themeColor="text1"/>
          <w:sz w:val="16"/>
          <w:szCs w:val="16"/>
        </w:rPr>
        <w:t xml:space="preserve">15 ноября 1922 </w:t>
      </w:r>
      <w:r w:rsidRPr="00B541D6">
        <w:rPr>
          <w:color w:val="000000" w:themeColor="text1"/>
          <w:sz w:val="16"/>
          <w:szCs w:val="16"/>
        </w:rPr>
        <w:t>Дальневосточная республика вступает в РСФСР (18404).</w:t>
      </w:r>
    </w:p>
    <w:p w14:paraId="5DED940A" w14:textId="77777777" w:rsidR="003E501D" w:rsidRPr="00B541D6" w:rsidRDefault="003E501D" w:rsidP="00B541D6">
      <w:pPr>
        <w:pStyle w:val="ae"/>
        <w:spacing w:before="0" w:after="0"/>
        <w:jc w:val="both"/>
        <w:rPr>
          <w:rStyle w:val="a7"/>
          <w:rFonts w:eastAsiaTheme="majorEastAsia"/>
          <w:b w:val="0"/>
          <w:color w:val="000000" w:themeColor="text1"/>
          <w:sz w:val="16"/>
          <w:szCs w:val="16"/>
        </w:rPr>
      </w:pPr>
    </w:p>
    <w:p w14:paraId="7E551A2C" w14:textId="77777777" w:rsidR="00456C3A" w:rsidRPr="00B541D6" w:rsidRDefault="00456C3A" w:rsidP="00B541D6">
      <w:pPr>
        <w:jc w:val="both"/>
        <w:rPr>
          <w:color w:val="000000" w:themeColor="text1"/>
          <w:sz w:val="16"/>
          <w:szCs w:val="16"/>
        </w:rPr>
      </w:pPr>
      <w:r w:rsidRPr="00B541D6">
        <w:rPr>
          <w:bCs/>
          <w:color w:val="000000" w:themeColor="text1"/>
          <w:sz w:val="16"/>
          <w:szCs w:val="16"/>
        </w:rPr>
        <w:t xml:space="preserve">15 ноября </w:t>
      </w:r>
      <w:r w:rsidRPr="00B541D6">
        <w:rPr>
          <w:color w:val="000000" w:themeColor="text1"/>
          <w:sz w:val="16"/>
          <w:szCs w:val="16"/>
        </w:rPr>
        <w:t xml:space="preserve">в 1922 году после того, как территорию Приморья покинули японские войска и белогвардейцы, ВЦИК принимает постановление о включении Дальневосточной республики в состав РСФСР </w:t>
      </w:r>
    </w:p>
    <w:p w14:paraId="21DA0252" w14:textId="77777777" w:rsidR="00456C3A" w:rsidRPr="00B541D6" w:rsidRDefault="00456C3A" w:rsidP="00B541D6">
      <w:pPr>
        <w:jc w:val="both"/>
        <w:rPr>
          <w:color w:val="000000" w:themeColor="text1"/>
          <w:sz w:val="16"/>
          <w:szCs w:val="16"/>
        </w:rPr>
      </w:pPr>
    </w:p>
    <w:p w14:paraId="3489BD91" w14:textId="77777777" w:rsidR="004E0380" w:rsidRPr="00B541D6" w:rsidRDefault="004E0380" w:rsidP="00B541D6">
      <w:pPr>
        <w:jc w:val="both"/>
        <w:rPr>
          <w:color w:val="000000" w:themeColor="text1"/>
          <w:sz w:val="16"/>
          <w:szCs w:val="16"/>
        </w:rPr>
      </w:pPr>
      <w:r w:rsidRPr="00B541D6">
        <w:rPr>
          <w:color w:val="000000" w:themeColor="text1"/>
          <w:sz w:val="16"/>
          <w:szCs w:val="16"/>
        </w:rPr>
        <w:t>15 ноября 1922 г. статьёй в газете «Правда» был дан старт кампании – «Комсомольское рождество, или Почему бы нам не справлять религиозные праздники». Смысл кампании изложен в директиве ЦК РКСМ, принятой на заседании, о котором и писали в газете: «Празднество должно использовать рождест</w:t>
      </w:r>
      <w:r w:rsidRPr="00B541D6">
        <w:rPr>
          <w:color w:val="000000" w:themeColor="text1"/>
          <w:sz w:val="16"/>
          <w:szCs w:val="16"/>
        </w:rPr>
        <w:softHyphen/>
        <w:t>венские обычаи, вкладывая в них коммунистическое содержание» (23448).</w:t>
      </w:r>
    </w:p>
    <w:p w14:paraId="233A39FF" w14:textId="77777777" w:rsidR="004E0380" w:rsidRPr="00B541D6" w:rsidRDefault="004E0380" w:rsidP="00B541D6">
      <w:pPr>
        <w:jc w:val="both"/>
        <w:rPr>
          <w:color w:val="000000" w:themeColor="text1"/>
          <w:sz w:val="16"/>
          <w:szCs w:val="16"/>
        </w:rPr>
      </w:pPr>
    </w:p>
    <w:p w14:paraId="4397D2D7"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15 ноября 1932 года вышло постановление, уточняющее закон о нарушителях трудовой дисциплины и предусматривающее за прогул следующие меры наказания:</w:t>
      </w:r>
    </w:p>
    <w:p w14:paraId="32804DC9"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 немедленное увольнение;</w:t>
      </w:r>
    </w:p>
    <w:p w14:paraId="7F34DD06"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 лишение продовольственных карточек;</w:t>
      </w:r>
    </w:p>
    <w:p w14:paraId="2A103A8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 выселение нарушителей с места жительства (6804).</w:t>
      </w:r>
    </w:p>
    <w:p w14:paraId="4BA2E101"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429EBC8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5EB366B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378C5B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середине ноября 1922 г. незадолго до своего окончательного ухода от текущей работы В.И.Л. писал в адрес русской колонии в Северной Америке: “К сожалению, введение государственного капитализма у нас идет не так быстро, как бы нам этого хотелось. До сих пор, например, мы фактически не имеем ни одной серьезной концессии, а без участия иностранного капитала в развитии нашего хозяйства быстрое восстановление его немыслимо”.</w:t>
      </w:r>
    </w:p>
    <w:p w14:paraId="6B44BBC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Правда, и Ленин говорил о необходимости сохранения командных высот в экономике за государством. Но он подходил к этой проблеме с практической точки зрения. А на практике говорить о какой-то угрозе этим командным высотам было по меньшей мере преждевременно. Действительно за период с марта 1922 г по март 1923 г. при наличии 460 предложений было заключено всего 26 концессионных договоров, большинство из которых представляли собой торговые концессии. Фактически же из них функционировало всего 7 договоров. В отчете ГКК, подготовленном к 12 съезду партии, отмечалось, что сдаче промышленных предприятий в концессию препятствовало сопротивление их руководителей, а также руководящих органов соответствующих отраслей, которые преувеличивали возможности восстановления производства без привлечения иностранного капитала в надежде на помощь из госбюджета (11233).</w:t>
      </w:r>
    </w:p>
    <w:p w14:paraId="46E51FD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F02F42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0F5CC0A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4587E2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16 ноября 1922. в ответ на телеграфный запрос т. Каменева за N 02055 о причинах задержки вагонов с имуществом б. авиационного завода N 15 (Симферополь) Крымское Экономическое Совещание сообщает, что ликвидационная комиссия не пожелала считаться ни с мнением, ни с постановлением КрымЭКОСО (экономическое совещание), мотивируя секретностью своих действий, и отказалась сообщить списки увозимого имущества, не говоря уже о контроле над вывозом. Завод оставлен Крымсовнархозу в совершенно разоренном виде, негодным ни для какой дальнейшей эксплуатации. Было вывезено не только авиационное оборудование, а все, включая инструмент". Так один из крупнейших заводов России, и кстати один из самых молодых, оборудованных по последним достижениям того времени, был демонтирован и вывезен. В последствии, после ликвидации авиазавода в его корпусах разместилась СИМФЕРОПОЛЬСКАЯ КОЖГАЛАНТЕРЕЙНАЯ ФАБРИКА. В советское время она успешно работала и выпускала мужскую и женскую обувь. Прекрасно помню, как в центральном универмаге (в том, где сейчас Сельпо) на втором этаже я искал для себя обувь. Своего размера, как и теперь, я найти не мог. Но ряды пыльных мужских ботинок, которые никто не брал, потому что не модно я хорошо запомнил. При этом граждане нашей страны во всю гонялись за югославской и другой импортной обувью. Видимо по этой самой причине в наше время кожгалантерейная фабрика не выдержала конкуренции и в настоящее время ее просто не существует. Все цеха и помещения бывшей фабрики теперь сдаются в аренду. И занимают их частные фирмы самого широкого спектра деятельности. Здесь и оптовые склады и фирмы по производству окон, дверей, есть фирма занимающаяся продажей детских игрушек, а так же "Мегамаркет" (как они себя называют) по продаже мебели. Кроме того, вся территория бывшего завода превратилась в огромную автостоянку. Благо на главных воротах дежурят охранники и стоит шлагбаум. Я сам убедился, что охранники несут свою службу исправно. Пока я ходил по территории с фотоаппаратом, ко мне подошли и вежливо поинтересовались, что я тут делаю. Узнав, что я интересуюсь историей завода, мне разрешили продолжить экскурсию и даже показали некоторые интересные объекты, которые я до этого пропустил (11908). </w:t>
      </w:r>
    </w:p>
    <w:p w14:paraId="01EC2E5B" w14:textId="77777777" w:rsidR="008E0FBF" w:rsidRPr="00B541D6" w:rsidRDefault="008E0FBF" w:rsidP="00B541D6">
      <w:pPr>
        <w:autoSpaceDE w:val="0"/>
        <w:autoSpaceDN w:val="0"/>
        <w:adjustRightInd w:val="0"/>
        <w:jc w:val="both"/>
        <w:rPr>
          <w:color w:val="000000" w:themeColor="text1"/>
          <w:sz w:val="16"/>
          <w:szCs w:val="16"/>
        </w:rPr>
      </w:pPr>
    </w:p>
    <w:p w14:paraId="5CBB1586" w14:textId="77777777" w:rsidR="00456C3A" w:rsidRPr="00B541D6" w:rsidRDefault="00456C3A" w:rsidP="00B541D6">
      <w:pPr>
        <w:pStyle w:val="ae"/>
        <w:spacing w:before="0" w:after="0"/>
        <w:jc w:val="both"/>
        <w:rPr>
          <w:color w:val="000000" w:themeColor="text1"/>
          <w:sz w:val="16"/>
          <w:szCs w:val="16"/>
        </w:rPr>
      </w:pPr>
      <w:r w:rsidRPr="00B541D6">
        <w:rPr>
          <w:color w:val="000000" w:themeColor="text1"/>
          <w:sz w:val="16"/>
          <w:szCs w:val="16"/>
        </w:rPr>
        <w:t>16 ноября 1922 была телеграмма Каменеву:</w:t>
      </w:r>
    </w:p>
    <w:p w14:paraId="1035A5EE" w14:textId="77777777" w:rsidR="00456C3A" w:rsidRPr="00B541D6" w:rsidRDefault="00456C3A" w:rsidP="00B541D6">
      <w:pPr>
        <w:pStyle w:val="ae"/>
        <w:spacing w:before="0" w:after="0"/>
        <w:jc w:val="both"/>
        <w:rPr>
          <w:color w:val="000000" w:themeColor="text1"/>
          <w:sz w:val="16"/>
          <w:szCs w:val="16"/>
        </w:rPr>
      </w:pPr>
      <w:r w:rsidRPr="00B541D6">
        <w:rPr>
          <w:iCs/>
          <w:color w:val="000000" w:themeColor="text1"/>
          <w:sz w:val="16"/>
          <w:szCs w:val="16"/>
        </w:rPr>
        <w:t>«Москва. Кремль. 16.11.22. В ответ на телеграфный запрос т. Каменева за № 02055 о причинах задержки вагонов с имуществом б. авиационного завода № 15 (Симферополь) Кpымское Экономическое Совещание сообщает, что ликвидационная комиссия не пожелала считаться ни с мнением, ни с постановлением КpымЭКОСО (экономическое совещание), мотивиpуя секpетностью своих действий, и отказалась сообщить списки увозимого имущества, не говоpя уже о контpоле над вывозом. Завод оставлен Крымсовнархозу в совершенно разоренном виде, негодным ни для какой дальнейшей эксплуатации. Было вывезено не только авиационное оборудование, а все, включая инструмент»</w:t>
      </w:r>
      <w:r w:rsidRPr="00B541D6">
        <w:rPr>
          <w:color w:val="000000" w:themeColor="text1"/>
          <w:sz w:val="16"/>
          <w:szCs w:val="16"/>
        </w:rPr>
        <w:t xml:space="preserve"> (ГААРК. Ф. Р-1932. оп. 1. ед. 94. л. 28) (15235).</w:t>
      </w:r>
    </w:p>
    <w:p w14:paraId="752B4352" w14:textId="77777777" w:rsidR="00456C3A" w:rsidRPr="00B541D6" w:rsidRDefault="00456C3A" w:rsidP="00B541D6">
      <w:pPr>
        <w:pStyle w:val="ae"/>
        <w:spacing w:before="0" w:after="0"/>
        <w:jc w:val="both"/>
        <w:rPr>
          <w:color w:val="000000" w:themeColor="text1"/>
          <w:sz w:val="16"/>
          <w:szCs w:val="16"/>
        </w:rPr>
      </w:pPr>
    </w:p>
    <w:p w14:paraId="17C292E8" w14:textId="77777777" w:rsidR="00456C3A" w:rsidRPr="00B541D6" w:rsidRDefault="00456C3A" w:rsidP="00B541D6">
      <w:pPr>
        <w:pStyle w:val="rteindent11"/>
        <w:shd w:val="clear" w:color="auto" w:fill="FFFFFF"/>
        <w:spacing w:before="0" w:beforeAutospacing="0" w:after="0"/>
        <w:ind w:left="0" w:firstLine="0"/>
        <w:rPr>
          <w:rStyle w:val="af0"/>
          <w:i w:val="0"/>
          <w:color w:val="000000" w:themeColor="text1"/>
          <w:sz w:val="16"/>
          <w:szCs w:val="16"/>
        </w:rPr>
      </w:pPr>
      <w:r w:rsidRPr="00B541D6">
        <w:rPr>
          <w:rStyle w:val="af0"/>
          <w:i w:val="0"/>
          <w:color w:val="000000" w:themeColor="text1"/>
          <w:sz w:val="16"/>
          <w:szCs w:val="16"/>
        </w:rPr>
        <w:t>16 ноября 1922 года состоялось заседание Президиума Всероссийского Центрального Исполнительного Комитета Совета Рабочих, Крестьянских, Казачьих и Красноармейских Депутатов</w:t>
      </w:r>
    </w:p>
    <w:p w14:paraId="1E8A9A56" w14:textId="77777777" w:rsidR="00456C3A" w:rsidRPr="00B541D6" w:rsidRDefault="00456C3A" w:rsidP="00B541D6">
      <w:pPr>
        <w:pStyle w:val="rteindent11"/>
        <w:shd w:val="clear" w:color="auto" w:fill="FFFFFF"/>
        <w:spacing w:before="0" w:beforeAutospacing="0" w:after="0"/>
        <w:ind w:left="0" w:firstLine="0"/>
        <w:rPr>
          <w:color w:val="000000" w:themeColor="text1"/>
          <w:sz w:val="16"/>
          <w:szCs w:val="16"/>
        </w:rPr>
      </w:pPr>
      <w:r w:rsidRPr="00B541D6">
        <w:rPr>
          <w:rStyle w:val="af0"/>
          <w:i w:val="0"/>
          <w:color w:val="000000" w:themeColor="text1"/>
          <w:sz w:val="16"/>
          <w:szCs w:val="16"/>
        </w:rPr>
        <w:t>Выписка из протокола № 75 заседания Президиума Всероссийского Центрального Исполнительного Комитета Совета Рабочих, Крестьянских, Казачьих и Красноармейских Депутатов от 16 ноября 1922 года.</w:t>
      </w:r>
    </w:p>
    <w:p w14:paraId="464F96BB" w14:textId="77777777" w:rsidR="00456C3A" w:rsidRPr="00B541D6" w:rsidRDefault="00456C3A" w:rsidP="00B541D6">
      <w:pPr>
        <w:pStyle w:val="rteindent11"/>
        <w:shd w:val="clear" w:color="auto" w:fill="FFFFFF"/>
        <w:spacing w:before="0" w:beforeAutospacing="0" w:after="0"/>
        <w:ind w:left="0" w:firstLine="0"/>
        <w:rPr>
          <w:color w:val="000000" w:themeColor="text1"/>
          <w:sz w:val="16"/>
          <w:szCs w:val="16"/>
        </w:rPr>
      </w:pPr>
      <w:r w:rsidRPr="00B541D6">
        <w:rPr>
          <w:rStyle w:val="af0"/>
          <w:i w:val="0"/>
          <w:color w:val="000000" w:themeColor="text1"/>
          <w:sz w:val="16"/>
          <w:szCs w:val="16"/>
        </w:rPr>
        <w:lastRenderedPageBreak/>
        <w:t>СЛУШАЛИ: 27. О награждении орденом Трудового Красного Знамени Ремонтный Воздухзавод № 1 и тов. БАВТУТТО М.В. (внесено ВЦСПС). ПОСТАНОВИЛИ: Наградить орденом Трудового Красного Знамени Ремонтный Воздухзавод № 1 и персонально тов. БАВТУТТО М.В.</w:t>
      </w:r>
    </w:p>
    <w:p w14:paraId="76565454" w14:textId="77777777" w:rsidR="00456C3A" w:rsidRPr="00B541D6" w:rsidRDefault="00456C3A" w:rsidP="00B541D6">
      <w:pPr>
        <w:pStyle w:val="rteindent11"/>
        <w:shd w:val="clear" w:color="auto" w:fill="FFFFFF"/>
        <w:spacing w:before="0" w:beforeAutospacing="0" w:after="0"/>
        <w:ind w:left="0" w:firstLine="0"/>
        <w:rPr>
          <w:color w:val="000000" w:themeColor="text1"/>
          <w:sz w:val="16"/>
          <w:szCs w:val="16"/>
        </w:rPr>
      </w:pPr>
      <w:r w:rsidRPr="00B541D6">
        <w:rPr>
          <w:rStyle w:val="af0"/>
          <w:i w:val="0"/>
          <w:color w:val="000000" w:themeColor="text1"/>
          <w:sz w:val="16"/>
          <w:szCs w:val="16"/>
        </w:rPr>
        <w:t>Выписка верна</w:t>
      </w:r>
    </w:p>
    <w:p w14:paraId="68EE16E5" w14:textId="77777777" w:rsidR="00456C3A" w:rsidRPr="00B541D6" w:rsidRDefault="00456C3A" w:rsidP="00B541D6">
      <w:pPr>
        <w:pStyle w:val="rteindent11"/>
        <w:shd w:val="clear" w:color="auto" w:fill="FFFFFF"/>
        <w:spacing w:before="0" w:beforeAutospacing="0" w:after="0"/>
        <w:ind w:left="0" w:firstLine="0"/>
        <w:rPr>
          <w:rStyle w:val="af0"/>
          <w:i w:val="0"/>
          <w:color w:val="000000" w:themeColor="text1"/>
          <w:sz w:val="16"/>
          <w:szCs w:val="16"/>
        </w:rPr>
      </w:pPr>
      <w:r w:rsidRPr="00B541D6">
        <w:rPr>
          <w:rStyle w:val="af0"/>
          <w:i w:val="0"/>
          <w:color w:val="000000" w:themeColor="text1"/>
          <w:sz w:val="16"/>
          <w:szCs w:val="16"/>
        </w:rPr>
        <w:t>Секретарь ВЦИК</w:t>
      </w:r>
    </w:p>
    <w:p w14:paraId="10F13D1D" w14:textId="77777777" w:rsidR="00456C3A" w:rsidRPr="00B541D6" w:rsidRDefault="00456C3A" w:rsidP="00B541D6">
      <w:pPr>
        <w:pStyle w:val="rteindent11"/>
        <w:shd w:val="clear" w:color="auto" w:fill="FFFFFF"/>
        <w:spacing w:before="0" w:beforeAutospacing="0" w:after="0"/>
        <w:ind w:left="0" w:firstLine="0"/>
        <w:rPr>
          <w:rStyle w:val="af0"/>
          <w:i w:val="0"/>
          <w:color w:val="000000" w:themeColor="text1"/>
          <w:sz w:val="16"/>
          <w:szCs w:val="16"/>
        </w:rPr>
      </w:pPr>
      <w:r w:rsidRPr="00B541D6">
        <w:rPr>
          <w:rStyle w:val="af0"/>
          <w:i w:val="0"/>
          <w:color w:val="000000" w:themeColor="text1"/>
          <w:sz w:val="16"/>
          <w:szCs w:val="16"/>
        </w:rPr>
        <w:t>«25» ноября 1922 г. № 31019</w:t>
      </w:r>
    </w:p>
    <w:p w14:paraId="11C246EC" w14:textId="77777777" w:rsidR="00456C3A" w:rsidRPr="00B541D6" w:rsidRDefault="00456C3A" w:rsidP="00B541D6">
      <w:pPr>
        <w:shd w:val="clear" w:color="auto" w:fill="FFFFFF"/>
        <w:jc w:val="both"/>
        <w:rPr>
          <w:color w:val="000000" w:themeColor="text1"/>
          <w:sz w:val="16"/>
          <w:szCs w:val="16"/>
        </w:rPr>
      </w:pPr>
      <w:r w:rsidRPr="00B541D6">
        <w:rPr>
          <w:color w:val="000000" w:themeColor="text1"/>
          <w:sz w:val="16"/>
          <w:szCs w:val="16"/>
        </w:rPr>
        <w:t>В этом тексте наградного Постановления ВЦИК преамбула отсутствует. Однако в коллективном Рапорте 1931 года «О трудовых успехах рабочих, инженерно-технического персонала и служащих Краснознаменного завода № 39 им. Менжинского» на имя Сталина, Калинина, Молотова, Шверника, Ворошилова, Менжинского и всех рабочих Красно-Пресненского района, можно прочесть строки о том, что «одержав героические победы по выполнению производственных заданий в установленный период НЭПа, завод в 1922 году награждается ВЦИКом Трудовым Красным Знаменем и Почетной грамотой». Видимо, эти строки и следует считать преамбулой.</w:t>
      </w:r>
    </w:p>
    <w:p w14:paraId="652786DA" w14:textId="77777777" w:rsidR="00456C3A" w:rsidRPr="00B541D6" w:rsidRDefault="00456C3A" w:rsidP="00B541D6">
      <w:pPr>
        <w:shd w:val="clear" w:color="auto" w:fill="FFFFFF"/>
        <w:jc w:val="both"/>
        <w:rPr>
          <w:color w:val="000000" w:themeColor="text1"/>
          <w:sz w:val="16"/>
          <w:szCs w:val="16"/>
        </w:rPr>
      </w:pPr>
      <w:r w:rsidRPr="00B541D6">
        <w:rPr>
          <w:color w:val="000000" w:themeColor="text1"/>
          <w:sz w:val="16"/>
          <w:szCs w:val="16"/>
        </w:rPr>
        <w:t>Наградная грамота директора завода Бавтутто М.В., как и многие документы того времени, написана эмоционально, по–большевистски:</w:t>
      </w:r>
    </w:p>
    <w:p w14:paraId="386D3F19" w14:textId="77777777" w:rsidR="00456C3A" w:rsidRPr="00B541D6" w:rsidRDefault="00456C3A" w:rsidP="00B541D6">
      <w:pPr>
        <w:pStyle w:val="rteindent11"/>
        <w:shd w:val="clear" w:color="auto" w:fill="FFFFFF"/>
        <w:spacing w:before="0" w:beforeAutospacing="0" w:after="0"/>
        <w:ind w:left="0" w:firstLine="0"/>
        <w:rPr>
          <w:rStyle w:val="af0"/>
          <w:i w:val="0"/>
          <w:color w:val="000000" w:themeColor="text1"/>
          <w:sz w:val="16"/>
          <w:szCs w:val="16"/>
        </w:rPr>
      </w:pPr>
      <w:r w:rsidRPr="00B541D6">
        <w:rPr>
          <w:rStyle w:val="af0"/>
          <w:i w:val="0"/>
          <w:color w:val="000000" w:themeColor="text1"/>
          <w:sz w:val="16"/>
          <w:szCs w:val="16"/>
        </w:rPr>
        <w:t>Именем Российской Социалистической Федеративной Советской Республики, Всесоюзный Центральный Исполнительный Комитет Советов рабочих, красноармейских и казачьих депутатов награждает тов. Бавтутто М.В., директора завода «Рем.воздух №1» орденом Трудовое Красное Знамя – Высшим знаком отличия, установленным для выдающихся работников на фронте труда, как признание их заслуг перед трудящимися и революцией и в ознаменование самоотверженного, упорного, широкого и смелого почина, мощного организаторского размаха, неусыпного рвения, блестящей плодотворной деятельности, направленной на восстановление и развитие народного хозяйства Республики.</w:t>
      </w:r>
    </w:p>
    <w:p w14:paraId="521A7D1E" w14:textId="77777777" w:rsidR="00456C3A" w:rsidRPr="00B541D6" w:rsidRDefault="00456C3A" w:rsidP="00B541D6">
      <w:pPr>
        <w:pStyle w:val="rteindent11"/>
        <w:shd w:val="clear" w:color="auto" w:fill="FFFFFF"/>
        <w:spacing w:before="0" w:beforeAutospacing="0" w:after="0"/>
        <w:ind w:left="0" w:firstLine="0"/>
        <w:rPr>
          <w:rStyle w:val="af0"/>
          <w:i w:val="0"/>
          <w:color w:val="000000" w:themeColor="text1"/>
          <w:sz w:val="16"/>
          <w:szCs w:val="16"/>
        </w:rPr>
      </w:pPr>
      <w:r w:rsidRPr="00B541D6">
        <w:rPr>
          <w:rStyle w:val="af0"/>
          <w:i w:val="0"/>
          <w:color w:val="000000" w:themeColor="text1"/>
          <w:sz w:val="16"/>
          <w:szCs w:val="16"/>
        </w:rPr>
        <w:t>Трудовой подвиг тов. Бавтутто выразился в том, что своей организаторской работой способствовал поднятию производительности труда на заводе. Награждая в лице тов. Бавтутто, настойчивость, энергию и ревностное исполнение долга, рабоче-крестьянское правительство ставит деятельность эту в пример работникам на обширном поприще народного хозяйства Республики, дабы ряды сознательных самоотверженных борцов за великое дело укрепления и развития коммунистического строя ширились и множились с каждым днем.</w:t>
      </w:r>
    </w:p>
    <w:p w14:paraId="5D3EDC56" w14:textId="77777777" w:rsidR="00456C3A" w:rsidRPr="00B541D6" w:rsidRDefault="00456C3A" w:rsidP="00B541D6">
      <w:pPr>
        <w:pStyle w:val="rteindent11"/>
        <w:shd w:val="clear" w:color="auto" w:fill="FFFFFF"/>
        <w:spacing w:before="0" w:beforeAutospacing="0" w:after="0"/>
        <w:ind w:left="0" w:firstLine="0"/>
        <w:rPr>
          <w:color w:val="000000" w:themeColor="text1"/>
          <w:sz w:val="16"/>
          <w:szCs w:val="16"/>
        </w:rPr>
      </w:pPr>
      <w:r w:rsidRPr="00B541D6">
        <w:rPr>
          <w:rStyle w:val="af0"/>
          <w:i w:val="0"/>
          <w:color w:val="000000" w:themeColor="text1"/>
          <w:sz w:val="16"/>
          <w:szCs w:val="16"/>
        </w:rPr>
        <w:t>Председатель Калинин</w:t>
      </w:r>
    </w:p>
    <w:p w14:paraId="4F97B36C" w14:textId="77777777" w:rsidR="00456C3A" w:rsidRPr="00B541D6" w:rsidRDefault="00456C3A" w:rsidP="00B541D6">
      <w:pPr>
        <w:pStyle w:val="rteindent11"/>
        <w:shd w:val="clear" w:color="auto" w:fill="FFFFFF"/>
        <w:spacing w:before="0" w:beforeAutospacing="0" w:after="0"/>
        <w:ind w:left="0" w:firstLine="0"/>
        <w:rPr>
          <w:rStyle w:val="af0"/>
          <w:i w:val="0"/>
          <w:color w:val="000000" w:themeColor="text1"/>
          <w:sz w:val="16"/>
          <w:szCs w:val="16"/>
        </w:rPr>
      </w:pPr>
      <w:r w:rsidRPr="00B541D6">
        <w:rPr>
          <w:rStyle w:val="af0"/>
          <w:i w:val="0"/>
          <w:color w:val="000000" w:themeColor="text1"/>
          <w:sz w:val="16"/>
          <w:szCs w:val="16"/>
        </w:rPr>
        <w:t>Ноябрь 16 дня 1922 г. № 22А</w:t>
      </w:r>
    </w:p>
    <w:p w14:paraId="09CB0A75" w14:textId="77777777" w:rsidR="00456C3A" w:rsidRPr="00B541D6" w:rsidRDefault="00456C3A" w:rsidP="00B541D6">
      <w:pPr>
        <w:shd w:val="clear" w:color="auto" w:fill="FFFFFF"/>
        <w:jc w:val="both"/>
        <w:rPr>
          <w:color w:val="000000" w:themeColor="text1"/>
          <w:sz w:val="16"/>
          <w:szCs w:val="16"/>
        </w:rPr>
      </w:pPr>
    </w:p>
    <w:p w14:paraId="4D5CE446" w14:textId="77777777" w:rsidR="003E501D" w:rsidRPr="00B541D6" w:rsidRDefault="003E501D" w:rsidP="00B541D6">
      <w:pPr>
        <w:pStyle w:val="rteindent1"/>
        <w:spacing w:before="0" w:beforeAutospacing="0" w:after="0" w:afterAutospacing="0"/>
        <w:jc w:val="both"/>
        <w:rPr>
          <w:rStyle w:val="af0"/>
          <w:i w:val="0"/>
          <w:color w:val="000000" w:themeColor="text1"/>
          <w:sz w:val="16"/>
          <w:szCs w:val="16"/>
        </w:rPr>
      </w:pPr>
      <w:r w:rsidRPr="00B541D6">
        <w:rPr>
          <w:rStyle w:val="af0"/>
          <w:i w:val="0"/>
          <w:color w:val="000000" w:themeColor="text1"/>
          <w:sz w:val="16"/>
          <w:szCs w:val="16"/>
        </w:rPr>
        <w:t>16 ноября 1922 года</w:t>
      </w:r>
    </w:p>
    <w:p w14:paraId="7FAE2CFD" w14:textId="77777777" w:rsidR="003E501D" w:rsidRPr="00B541D6" w:rsidRDefault="003E501D" w:rsidP="00B541D6">
      <w:pPr>
        <w:pStyle w:val="rteindent1"/>
        <w:spacing w:before="0" w:beforeAutospacing="0" w:after="0" w:afterAutospacing="0"/>
        <w:jc w:val="both"/>
        <w:rPr>
          <w:color w:val="000000" w:themeColor="text1"/>
          <w:sz w:val="16"/>
          <w:szCs w:val="16"/>
        </w:rPr>
      </w:pPr>
      <w:r w:rsidRPr="00B541D6">
        <w:rPr>
          <w:rStyle w:val="af0"/>
          <w:i w:val="0"/>
          <w:color w:val="000000" w:themeColor="text1"/>
          <w:sz w:val="16"/>
          <w:szCs w:val="16"/>
        </w:rPr>
        <w:t>Выписка из протокола № 75 заседания Президиума Всероссийского Центрального Исполнительного Комитета Совета Рабочих, Крестьянских, Казачьих и Красноармейских Депутатов от 16 ноября 1922 года.</w:t>
      </w:r>
    </w:p>
    <w:p w14:paraId="5800E4C3" w14:textId="77777777" w:rsidR="003E501D" w:rsidRPr="00B541D6" w:rsidRDefault="003E501D" w:rsidP="00B541D6">
      <w:pPr>
        <w:pStyle w:val="rteindent1"/>
        <w:spacing w:before="0" w:beforeAutospacing="0" w:after="0" w:afterAutospacing="0"/>
        <w:jc w:val="both"/>
        <w:rPr>
          <w:color w:val="000000" w:themeColor="text1"/>
          <w:sz w:val="16"/>
          <w:szCs w:val="16"/>
        </w:rPr>
      </w:pPr>
      <w:r w:rsidRPr="00B541D6">
        <w:rPr>
          <w:rStyle w:val="af0"/>
          <w:i w:val="0"/>
          <w:color w:val="000000" w:themeColor="text1"/>
          <w:sz w:val="16"/>
          <w:szCs w:val="16"/>
        </w:rPr>
        <w:t>СЛУШАЛИ: 27. О награждении орденом Трудового Красного Знамени Ремонтный Воздухзавод № 1 и тов. БАВТУТТО М.В. (внесено ВЦСПС). ПОСТАНОВИЛИ: Наградить орденом Трудового Красного Знамени Ремонтный Воздухзавод № 1 и персонально тов. БАВТУТТО М.В.</w:t>
      </w:r>
    </w:p>
    <w:p w14:paraId="3554FA9C" w14:textId="77777777" w:rsidR="003E501D" w:rsidRPr="00B541D6" w:rsidRDefault="003E501D" w:rsidP="00B541D6">
      <w:pPr>
        <w:pStyle w:val="rteindent1"/>
        <w:spacing w:before="0" w:beforeAutospacing="0" w:after="0" w:afterAutospacing="0"/>
        <w:jc w:val="both"/>
        <w:rPr>
          <w:color w:val="000000" w:themeColor="text1"/>
          <w:sz w:val="16"/>
          <w:szCs w:val="16"/>
        </w:rPr>
      </w:pPr>
      <w:r w:rsidRPr="00B541D6">
        <w:rPr>
          <w:rStyle w:val="af0"/>
          <w:i w:val="0"/>
          <w:color w:val="000000" w:themeColor="text1"/>
          <w:sz w:val="16"/>
          <w:szCs w:val="16"/>
        </w:rPr>
        <w:t>Выписка верна</w:t>
      </w:r>
    </w:p>
    <w:p w14:paraId="181F107C" w14:textId="77777777" w:rsidR="003E501D" w:rsidRPr="00B541D6" w:rsidRDefault="003E501D" w:rsidP="00B541D6">
      <w:pPr>
        <w:pStyle w:val="rteindent1"/>
        <w:spacing w:before="0" w:beforeAutospacing="0" w:after="0" w:afterAutospacing="0"/>
        <w:jc w:val="both"/>
        <w:rPr>
          <w:color w:val="000000" w:themeColor="text1"/>
          <w:sz w:val="16"/>
          <w:szCs w:val="16"/>
        </w:rPr>
      </w:pPr>
      <w:r w:rsidRPr="00B541D6">
        <w:rPr>
          <w:rStyle w:val="af0"/>
          <w:i w:val="0"/>
          <w:color w:val="000000" w:themeColor="text1"/>
          <w:sz w:val="16"/>
          <w:szCs w:val="16"/>
        </w:rPr>
        <w:t>Секретарь ВЦИК</w:t>
      </w:r>
    </w:p>
    <w:p w14:paraId="7AC82867" w14:textId="77777777" w:rsidR="003E501D" w:rsidRPr="00B541D6" w:rsidRDefault="003E501D" w:rsidP="00B541D6">
      <w:pPr>
        <w:pStyle w:val="rteindent1"/>
        <w:spacing w:before="0" w:beforeAutospacing="0" w:after="0" w:afterAutospacing="0"/>
        <w:jc w:val="both"/>
        <w:rPr>
          <w:color w:val="000000" w:themeColor="text1"/>
          <w:sz w:val="16"/>
          <w:szCs w:val="16"/>
        </w:rPr>
      </w:pPr>
      <w:r w:rsidRPr="00B541D6">
        <w:rPr>
          <w:rStyle w:val="af0"/>
          <w:i w:val="0"/>
          <w:color w:val="000000" w:themeColor="text1"/>
          <w:sz w:val="16"/>
          <w:szCs w:val="16"/>
        </w:rPr>
        <w:t>«25» ноября 1922 г. № 31019</w:t>
      </w:r>
    </w:p>
    <w:p w14:paraId="6BC302EF" w14:textId="77777777" w:rsidR="003E501D" w:rsidRPr="00B541D6" w:rsidRDefault="003E501D" w:rsidP="00B541D6">
      <w:pPr>
        <w:pStyle w:val="rteindent1"/>
        <w:spacing w:before="0" w:beforeAutospacing="0" w:after="0" w:afterAutospacing="0"/>
        <w:jc w:val="both"/>
        <w:rPr>
          <w:color w:val="000000" w:themeColor="text1"/>
          <w:sz w:val="16"/>
          <w:szCs w:val="16"/>
        </w:rPr>
      </w:pPr>
      <w:r w:rsidRPr="00B541D6">
        <w:rPr>
          <w:rStyle w:val="af0"/>
          <w:i w:val="0"/>
          <w:color w:val="000000" w:themeColor="text1"/>
          <w:sz w:val="16"/>
          <w:szCs w:val="16"/>
        </w:rPr>
        <w:t>ПРИМЕЧАНИЕ: Настоящая архивная справка снята с материалов ГАФ, хранящихся в Центральном архиве Октябрьской Революции (Фонд № 1235, опись 32, дело № 78, лист 149) и выдана представителю завода № 39 по заявлению № 21 от 28 февраля 1939 года.</w:t>
      </w:r>
    </w:p>
    <w:p w14:paraId="33546D0E" w14:textId="77777777" w:rsidR="003E501D" w:rsidRPr="00B541D6" w:rsidRDefault="003E501D" w:rsidP="00B541D6">
      <w:pPr>
        <w:pStyle w:val="rteindent1"/>
        <w:spacing w:before="0" w:beforeAutospacing="0" w:after="0" w:afterAutospacing="0"/>
        <w:jc w:val="both"/>
        <w:rPr>
          <w:color w:val="000000" w:themeColor="text1"/>
          <w:sz w:val="16"/>
          <w:szCs w:val="16"/>
        </w:rPr>
      </w:pPr>
      <w:r w:rsidRPr="00B541D6">
        <w:rPr>
          <w:rStyle w:val="af0"/>
          <w:i w:val="0"/>
          <w:color w:val="000000" w:themeColor="text1"/>
          <w:sz w:val="16"/>
          <w:szCs w:val="16"/>
        </w:rPr>
        <w:t>Зам. Директора ЦАОР Зарницына</w:t>
      </w:r>
    </w:p>
    <w:p w14:paraId="48E89105" w14:textId="77777777" w:rsidR="003E501D" w:rsidRPr="00B541D6" w:rsidRDefault="003E501D" w:rsidP="00B541D6">
      <w:pPr>
        <w:pStyle w:val="rteindent1"/>
        <w:spacing w:before="0" w:beforeAutospacing="0" w:after="0" w:afterAutospacing="0"/>
        <w:jc w:val="both"/>
        <w:rPr>
          <w:color w:val="000000" w:themeColor="text1"/>
          <w:sz w:val="16"/>
          <w:szCs w:val="16"/>
        </w:rPr>
      </w:pPr>
      <w:r w:rsidRPr="00B541D6">
        <w:rPr>
          <w:rStyle w:val="af0"/>
          <w:i w:val="0"/>
          <w:color w:val="000000" w:themeColor="text1"/>
          <w:sz w:val="16"/>
          <w:szCs w:val="16"/>
        </w:rPr>
        <w:t>Секретарь Вьюкова</w:t>
      </w:r>
    </w:p>
    <w:p w14:paraId="1D104BFA" w14:textId="77777777" w:rsidR="003E501D" w:rsidRPr="00B541D6" w:rsidRDefault="003E501D" w:rsidP="00B541D6">
      <w:pPr>
        <w:pStyle w:val="rteindent1"/>
        <w:spacing w:before="0" w:beforeAutospacing="0" w:after="0" w:afterAutospacing="0"/>
        <w:jc w:val="both"/>
        <w:rPr>
          <w:color w:val="000000" w:themeColor="text1"/>
          <w:sz w:val="16"/>
          <w:szCs w:val="16"/>
        </w:rPr>
      </w:pPr>
      <w:r w:rsidRPr="00B541D6">
        <w:rPr>
          <w:rStyle w:val="af0"/>
          <w:i w:val="0"/>
          <w:color w:val="000000" w:themeColor="text1"/>
          <w:sz w:val="16"/>
          <w:szCs w:val="16"/>
        </w:rPr>
        <w:t>Копия верна: Нач. секретного отдела Левкин</w:t>
      </w:r>
    </w:p>
    <w:p w14:paraId="153F8386" w14:textId="77777777" w:rsidR="003E501D" w:rsidRPr="00B541D6" w:rsidRDefault="003E501D" w:rsidP="00B541D6">
      <w:pPr>
        <w:pStyle w:val="ae"/>
        <w:spacing w:before="0" w:after="0"/>
        <w:jc w:val="both"/>
        <w:rPr>
          <w:color w:val="000000" w:themeColor="text1"/>
          <w:sz w:val="16"/>
          <w:szCs w:val="16"/>
        </w:rPr>
      </w:pPr>
      <w:r w:rsidRPr="00B541D6">
        <w:rPr>
          <w:color w:val="000000" w:themeColor="text1"/>
          <w:sz w:val="16"/>
          <w:szCs w:val="16"/>
        </w:rPr>
        <w:t>В этом тексте наградного Постановления ВЦИК преамбула отсутствует. Однако в коллективном Рапорте 1931 года «О трудовых успехах рабочих, инженерно-технического персонала и служащих Краснознаменного завода № 39 им. Менжинского» на имя Сталина, Калинина, Молотова, Шверника, Ворошилова, Менжинского и всех рабочих Красно-Пресненского района, можно прочесть строки о том, что «одержав героические победы по выполнению производственных заданий в установленный период НЭПа, завод в 1922 году награждается ВЦИКом Трудовым Красным Знаменем и Почетной грамотой». Видимо, эти строки и следует считать преамбулой Постановления. Полный текст упомянутого коллективного Рапорта приведен в приложении 4.</w:t>
      </w:r>
    </w:p>
    <w:p w14:paraId="40A56D04" w14:textId="77777777" w:rsidR="003E501D" w:rsidRPr="00B541D6" w:rsidRDefault="003E501D" w:rsidP="00B541D6">
      <w:pPr>
        <w:pStyle w:val="ae"/>
        <w:spacing w:before="0" w:after="0"/>
        <w:jc w:val="both"/>
        <w:rPr>
          <w:color w:val="000000" w:themeColor="text1"/>
          <w:sz w:val="16"/>
          <w:szCs w:val="16"/>
        </w:rPr>
      </w:pPr>
      <w:r w:rsidRPr="00B541D6">
        <w:rPr>
          <w:color w:val="000000" w:themeColor="text1"/>
          <w:sz w:val="16"/>
          <w:szCs w:val="16"/>
        </w:rPr>
        <w:t>Наградная грамота директора завода Бавтутто М.В., как и многие документы того времени, написана эмоционально, по–большевистски:</w:t>
      </w:r>
    </w:p>
    <w:p w14:paraId="25541B48" w14:textId="77777777" w:rsidR="003E501D" w:rsidRPr="00B541D6" w:rsidRDefault="003E501D" w:rsidP="00B541D6">
      <w:pPr>
        <w:pStyle w:val="rteindent1"/>
        <w:spacing w:before="0" w:beforeAutospacing="0" w:after="0" w:afterAutospacing="0"/>
        <w:jc w:val="both"/>
        <w:rPr>
          <w:color w:val="000000" w:themeColor="text1"/>
          <w:sz w:val="16"/>
          <w:szCs w:val="16"/>
        </w:rPr>
      </w:pPr>
      <w:r w:rsidRPr="00B541D6">
        <w:rPr>
          <w:rStyle w:val="af0"/>
          <w:i w:val="0"/>
          <w:color w:val="000000" w:themeColor="text1"/>
          <w:sz w:val="16"/>
          <w:szCs w:val="16"/>
        </w:rPr>
        <w:t>Именем Российской Социалистической Федеративной Советской Республики, Всесоюзный Центральный Исполнительный Комитет Советов рабочих, красноармейских и казачьих депутатов награждает тов. Бавтутто М.В., директора завода «Рем.воздух №1» орденом Трудовое Красное Знамя – Высшим знаком отличия, установленным для выдающихся работников на фронте труда, как признание их заслуг перед трудящимися и революцией и в ознаменование самоотверженного, упорного, широкого и смелого почина, мощного организаторского размаха, неусыпного рвения, блестящей плодотворной деятельности, направленной на восстановление и развитие народного хозяйства Республики.</w:t>
      </w:r>
    </w:p>
    <w:p w14:paraId="26A7510E" w14:textId="77777777" w:rsidR="003E501D" w:rsidRPr="00B541D6" w:rsidRDefault="003E501D" w:rsidP="00B541D6">
      <w:pPr>
        <w:pStyle w:val="rteindent1"/>
        <w:spacing w:before="0" w:beforeAutospacing="0" w:after="0" w:afterAutospacing="0"/>
        <w:jc w:val="both"/>
        <w:rPr>
          <w:color w:val="000000" w:themeColor="text1"/>
          <w:sz w:val="16"/>
          <w:szCs w:val="16"/>
        </w:rPr>
      </w:pPr>
      <w:r w:rsidRPr="00B541D6">
        <w:rPr>
          <w:rStyle w:val="af0"/>
          <w:i w:val="0"/>
          <w:color w:val="000000" w:themeColor="text1"/>
          <w:sz w:val="16"/>
          <w:szCs w:val="16"/>
        </w:rPr>
        <w:t>Трудовой подвиг тов. Бавтутто выразился в том, что своей организаторской работой способствовал поднятию производительности труда на заводе. Награждая в лице тов. Бавтутто, настойчивость, энергию и ревностное исполнение долга, рабоче-крестьянское правительство ставит деятельность эту в пример работникам на обширном поприще народного хозяйства Республики, дабы ряды сознательных самоотверженных борцов за великое дело укрепления и развития коммунистического строя ширились и множились с каждым днем.</w:t>
      </w:r>
    </w:p>
    <w:p w14:paraId="7BDD4CE4" w14:textId="77777777" w:rsidR="003E501D" w:rsidRPr="00B541D6" w:rsidRDefault="003E501D" w:rsidP="00B541D6">
      <w:pPr>
        <w:pStyle w:val="rteindent1"/>
        <w:spacing w:before="0" w:beforeAutospacing="0" w:after="0" w:afterAutospacing="0"/>
        <w:jc w:val="both"/>
        <w:rPr>
          <w:color w:val="000000" w:themeColor="text1"/>
          <w:sz w:val="16"/>
          <w:szCs w:val="16"/>
        </w:rPr>
      </w:pPr>
      <w:r w:rsidRPr="00B541D6">
        <w:rPr>
          <w:rStyle w:val="af0"/>
          <w:i w:val="0"/>
          <w:color w:val="000000" w:themeColor="text1"/>
          <w:sz w:val="16"/>
          <w:szCs w:val="16"/>
        </w:rPr>
        <w:t>Председатель Калинин</w:t>
      </w:r>
    </w:p>
    <w:p w14:paraId="73DBB99E" w14:textId="77777777" w:rsidR="003E501D" w:rsidRPr="00B541D6" w:rsidRDefault="003E501D" w:rsidP="00B541D6">
      <w:pPr>
        <w:pStyle w:val="rteindent1"/>
        <w:spacing w:before="0" w:beforeAutospacing="0" w:after="0" w:afterAutospacing="0"/>
        <w:jc w:val="both"/>
        <w:rPr>
          <w:color w:val="000000" w:themeColor="text1"/>
          <w:sz w:val="16"/>
          <w:szCs w:val="16"/>
        </w:rPr>
      </w:pPr>
      <w:r w:rsidRPr="00B541D6">
        <w:rPr>
          <w:rStyle w:val="af0"/>
          <w:i w:val="0"/>
          <w:color w:val="000000" w:themeColor="text1"/>
          <w:sz w:val="16"/>
          <w:szCs w:val="16"/>
        </w:rPr>
        <w:t>Ноябрь 16 дня 1922 г. № 22А (18293).</w:t>
      </w:r>
    </w:p>
    <w:p w14:paraId="4F6CC6BA" w14:textId="77777777" w:rsidR="003E501D" w:rsidRPr="00B541D6" w:rsidRDefault="003E501D" w:rsidP="00B541D6">
      <w:pPr>
        <w:jc w:val="both"/>
        <w:rPr>
          <w:color w:val="000000" w:themeColor="text1"/>
          <w:sz w:val="16"/>
          <w:szCs w:val="16"/>
        </w:rPr>
      </w:pPr>
    </w:p>
    <w:p w14:paraId="1B10AFC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6A352A5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4A5D71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16 ноября 1922 Протоколы заседаний Политбюро ЦК РКП-ВКП(б). № 36. Слушали: 5. Доклад комиссии по пересмотру рубрик военбюджета (постановление] Политбюро № 34, п. 10 от 2 ноября) (т. Пятаков, Склянский). Постано</w:t>
      </w:r>
      <w:r w:rsidRPr="00B541D6">
        <w:rPr>
          <w:color w:val="000000" w:themeColor="text1"/>
          <w:sz w:val="16"/>
          <w:szCs w:val="16"/>
        </w:rPr>
        <w:softHyphen/>
        <w:t>вили: признать деятельность комиссии в отношении квартального бюджета законченной. В отношении судостроительной программы поручить комиссии внести ее через неделю в По</w:t>
      </w:r>
      <w:r w:rsidRPr="00B541D6">
        <w:rPr>
          <w:color w:val="000000" w:themeColor="text1"/>
          <w:sz w:val="16"/>
          <w:szCs w:val="16"/>
        </w:rPr>
        <w:softHyphen/>
        <w:t>литбюро в точной письменной форме, со всеми поправками. Программу оборонительных ра</w:t>
      </w:r>
      <w:r w:rsidRPr="00B541D6">
        <w:rPr>
          <w:color w:val="000000" w:themeColor="text1"/>
          <w:sz w:val="16"/>
          <w:szCs w:val="16"/>
        </w:rPr>
        <w:softHyphen/>
        <w:t>бот внести через месяц. (РГАСПИ. Ф. 17. Оп. 3. Д. 322. Л. 3.) (10711,623).</w:t>
      </w:r>
    </w:p>
    <w:p w14:paraId="39389F5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4C4673B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5D352B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719C2C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16 ноября 1922 был введен подоходно-имущественный налог, преобразованный в 1924 в подоходный налог (3908,311).</w:t>
      </w:r>
    </w:p>
    <w:p w14:paraId="1252F76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3EA2ED2" w14:textId="77777777" w:rsidR="006F3F30" w:rsidRPr="00B541D6" w:rsidRDefault="006F3F30" w:rsidP="00B541D6">
      <w:pPr>
        <w:jc w:val="both"/>
        <w:rPr>
          <w:color w:val="000000" w:themeColor="text1"/>
          <w:sz w:val="16"/>
          <w:szCs w:val="16"/>
        </w:rPr>
      </w:pPr>
      <w:r w:rsidRPr="00B541D6">
        <w:rPr>
          <w:bCs/>
          <w:color w:val="000000" w:themeColor="text1"/>
          <w:sz w:val="16"/>
          <w:szCs w:val="16"/>
        </w:rPr>
        <w:t xml:space="preserve">16 ноября </w:t>
      </w:r>
      <w:r w:rsidRPr="00B541D6">
        <w:rPr>
          <w:color w:val="000000" w:themeColor="text1"/>
          <w:sz w:val="16"/>
          <w:szCs w:val="16"/>
        </w:rPr>
        <w:t>в 1922 году после того, как 14 ноября Народное собрание ДВР пришло к решению ликвидировать республику, ВЦИК принял Дальний Восток в состав России. Последний международный акт правительства ДВР 17 ноября - нота протеста Китаю с требованием не принимать в китайских водах корабли Добровольного флота "Монгугай", "Защитник", "Эльдорадо", "Охотск" и "Пушкарь" (14832).</w:t>
      </w:r>
    </w:p>
    <w:p w14:paraId="1A12E032" w14:textId="77777777" w:rsidR="006F3F30" w:rsidRPr="00B541D6" w:rsidRDefault="006F3F30" w:rsidP="00B541D6">
      <w:pPr>
        <w:jc w:val="both"/>
        <w:rPr>
          <w:color w:val="000000" w:themeColor="text1"/>
          <w:sz w:val="16"/>
          <w:szCs w:val="16"/>
        </w:rPr>
      </w:pPr>
    </w:p>
    <w:p w14:paraId="612F9097" w14:textId="77777777" w:rsidR="009F3DD6"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78CAD40F" w14:textId="77777777" w:rsidR="009F3DD6" w:rsidRPr="00B541D6" w:rsidRDefault="009F3DD6" w:rsidP="00B541D6">
      <w:pPr>
        <w:numPr>
          <w:ilvl w:val="12"/>
          <w:numId w:val="0"/>
        </w:numPr>
        <w:autoSpaceDE w:val="0"/>
        <w:autoSpaceDN w:val="0"/>
        <w:adjustRightInd w:val="0"/>
        <w:jc w:val="both"/>
        <w:rPr>
          <w:iCs/>
          <w:color w:val="000000" w:themeColor="text1"/>
          <w:sz w:val="16"/>
          <w:szCs w:val="16"/>
        </w:rPr>
      </w:pPr>
    </w:p>
    <w:p w14:paraId="1836302C" w14:textId="77777777" w:rsidR="009F3DD6" w:rsidRPr="00B541D6" w:rsidRDefault="009F3DD6" w:rsidP="00B541D6">
      <w:pPr>
        <w:jc w:val="both"/>
        <w:rPr>
          <w:color w:val="000000" w:themeColor="text1"/>
          <w:sz w:val="16"/>
          <w:szCs w:val="16"/>
        </w:rPr>
      </w:pPr>
      <w:r w:rsidRPr="00B541D6">
        <w:rPr>
          <w:color w:val="000000" w:themeColor="text1"/>
          <w:sz w:val="16"/>
          <w:szCs w:val="16"/>
        </w:rPr>
        <w:t>17 ноября 1922 г. Петроградский Совет переименовал Петроградский государственный металлургический и машиностроительный завод (бывший Путиловский) в «Красный Путиловец», это название завод носил до 17 декабря 1934 г., когда в память о С.М.Кирове ЦИК СССР переименовал его в Кировский завод. 30 июля 1923 г. председатель ВСНХ А.И.Рыков внес в Политбюро РКП(б) предложение о закрытии «Красного Путилов-ца» как нерентабельного в ближайшее десятилетие предприятия, искусственное поддержание которого вредно отразится на других заводах. Рыкова поддержали И.В.Сталин, Л.Д.Троцкий и др., однако после протеста отсутствовавшего в отпуске Г.Е.Зиновьева завод не был закрыт. 6 августа 1923 г. Зиновьев писал Сталину: «Попытка закрыть Путиловский завод -колоссальное несчастье. Поражение для всей республики. Облетит всю мировую печать. Путиловский завод знают повсюду». 21 августа Политбюро перерешило вопрос и отклонило предложение Рыкова. В октябре 1927 г. Рыков лживо обвинил Троцкого в попытке закрыть завод (см.: Известия ЦК КПСС. 1991. № 4. С. 203; Троцкий Л. Д. Сталинская школа фальсификаций. Берлин, 1932; [репринт]. М., 1990. С. 65-66) (12214).</w:t>
      </w:r>
    </w:p>
    <w:p w14:paraId="71E2D109" w14:textId="77777777" w:rsidR="009F3DD6" w:rsidRPr="00B541D6" w:rsidRDefault="009F3DD6" w:rsidP="00B541D6">
      <w:pPr>
        <w:jc w:val="both"/>
        <w:rPr>
          <w:color w:val="000000" w:themeColor="text1"/>
          <w:sz w:val="16"/>
          <w:szCs w:val="16"/>
        </w:rPr>
      </w:pPr>
    </w:p>
    <w:p w14:paraId="257A4A4C" w14:textId="65ECDA02"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17 ноября 1922 г. завод (Завод № 112 ИМ. А.А. Жданова НКСП, НКТП, Нижегородская машинная фабрика, Сормовский завод, АО железоделательных, сталелитейных и механических заводов «Сормово», Завод «Красное Сормово» ВСНХ, НКТП, МТМ, МТиТМ, М-5596, ОАО «Судостроительный завод «Красное Сормово» /г. Нижний Новгород, г. Горький/ /г. Нижний Новгород/) переименован в «Красное Сормово», в 1934 г. передан в ведение Главречпрома НКТП, в 1930-е</w:t>
      </w:r>
      <w:r w:rsidR="007930CB">
        <w:rPr>
          <w:color w:val="000000" w:themeColor="text1"/>
          <w:sz w:val="16"/>
          <w:szCs w:val="16"/>
        </w:rPr>
        <w:t xml:space="preserve"> </w:t>
      </w:r>
      <w:r w:rsidRPr="00B541D6">
        <w:rPr>
          <w:color w:val="000000" w:themeColor="text1"/>
          <w:sz w:val="16"/>
          <w:szCs w:val="16"/>
        </w:rPr>
        <w:t>г. получил № 112. В 1939 г. передан в ведение НКСП.</w:t>
      </w:r>
    </w:p>
    <w:p w14:paraId="5F80FB2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С 1927 г. начата реконструкция завода, продолжавшаяся и в 1937 г. По проекту заводского технического бюро начато строительство танкеров, с 1931 г. - грузовых теплоходов. С 1932 г. на заводе начато внедрение электросварки, создан специализированный участок. В 1933 г. построен первый цельносварной буксир «Сварщик». Выпускал речные суда, средние и малые ПЛ.</w:t>
      </w:r>
    </w:p>
    <w:p w14:paraId="72310F0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Пост. СТО от 15.01.1937 г. и пр. № 0026 от 4.02.1937 г. заводу поручено изготовить в 1937 г. 500 втулок в/винтов ВИШ-5.</w:t>
      </w:r>
    </w:p>
    <w:p w14:paraId="5F1AF21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ГКО № 1сс от 1.07.1941 г. начат выпуск танков Т-34. 9.07.1941 г. вышло постановление ГКО № 82 об обеспечении производства Т-34 на заводе. Для этого за два месяца были спроектированы и построены новые бронекорпусный и бронетермический цехи общей площадью около 28 тыс. м</w:t>
      </w:r>
      <w:r w:rsidRPr="00B541D6">
        <w:rPr>
          <w:color w:val="000000" w:themeColor="text1"/>
          <w:sz w:val="16"/>
          <w:szCs w:val="16"/>
          <w:vertAlign w:val="superscript"/>
        </w:rPr>
        <w:t>2</w:t>
      </w:r>
      <w:r w:rsidRPr="00B541D6">
        <w:rPr>
          <w:color w:val="000000" w:themeColor="text1"/>
          <w:sz w:val="16"/>
          <w:szCs w:val="16"/>
        </w:rPr>
        <w:t>. Пост. ГКО № 1174 от 18.01.1942 г. заводу утвержден ежедневный план выпуска Т-34 в 10 машин. В 1942 г. выпущено 2475 Т-34, в 1943 г. -2885, в 1944 г. - 3896.</w:t>
      </w:r>
    </w:p>
    <w:p w14:paraId="27C60EC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9.07.1942 г. вышло постановление ГКО № 2003 о мерах помощи заводу. К лету 1943 г. литейный участок завода был оборудован под крупномасштабное литье танковых башен, в 06.1943 г. установлены два сварочных автомата Е. Патона. 5.06.1944 г. вышло распоряжение ГКО № 6004 о поставках оборудования для судов с завода.</w:t>
      </w:r>
    </w:p>
    <w:p w14:paraId="7431F1D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09.1941 г. завод передан из НКСП в НКТП (в 1944 г.- еще в НКТП). Кораблестроение прекращено, завод перешел на выпуск танков. После войны завод № 112 вновь передан в МСП. В 1949 г. заводу присвоено имя А.А. Жданова. В 1952 г. - в ведении МТМ, в 1953 г. - МТиТМ.</w:t>
      </w:r>
    </w:p>
    <w:p w14:paraId="3B1871A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ГКО № 99сс от 11.07.1941 г. на завод эвакуированы ЦКБ-52 и ЦКБ-18 НКСП, в годы ВОВ сюда эвакуирована также часть завода № 189 НКСП.</w:t>
      </w:r>
      <w:r w:rsidRPr="00B541D6">
        <w:rPr>
          <w:color w:val="000000" w:themeColor="text1"/>
          <w:sz w:val="16"/>
          <w:szCs w:val="16"/>
          <w:vertAlign w:val="superscript"/>
        </w:rPr>
        <w:t>61</w:t>
      </w:r>
    </w:p>
    <w:p w14:paraId="33CC8FF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конце 1942-начале 1943 г. работала группа специалистов НИИ-48 и завода под руководством И. Бурцева по усилению бронирования Т-34, разработана схема экранирования танка навесной броней.</w:t>
      </w:r>
    </w:p>
    <w:p w14:paraId="49BD074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ГКО № 4776 от 15.12.1943 г. на заводе начато производство Т-34-85. Для этого было модернизировано оборудование, литейный цех, зимой 1944 г. на завод направлено 100 молодых специалистов.</w:t>
      </w:r>
    </w:p>
    <w:p w14:paraId="73CDCA6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1942 г. на заводе работал Р.Е. Алексеев по исследованию подводных крыльев. В 1943 г. по его инициативе образована Гидролаборатория, далее НИГЛ. По пр. МСП от 14.12.1954 г. НИГЛ передана в качестве филиала ЦКБ-19 МСП. Распоряжением Горьковского СНХ от 24.12.1957 г. филиал преобразован в ЦКБ по СПК завода «Красное Сормово». С 1966 г. - самостоятельное ЦКБ по СПК. По пр. МСП № 75/К от 14.02.1968 г. ЦКБ по СПК, разделенное на два КБ «А» и «Б», вновь включено в состав завода.</w:t>
      </w:r>
    </w:p>
    <w:p w14:paraId="38DA721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6.08.1944 г. вышло постановление ГКО № 6332 о строительстве на заводе танкодрома. При заводе действовало танковое КБ (1948 г.).</w:t>
      </w:r>
    </w:p>
    <w:p w14:paraId="2F57975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Пост, правительства № 368 от 19.10.1948 г. заводу предписывалось в 1949 г. изготовить 40 опытных танков Р- 39 и БТР Р-40. Из-за неудовлетворительных результатов, полученных в ходе испытаний директор и и.о. гл. конструктора завода были сняты, работы по плавающему танку переданы на завод № 100.</w:t>
      </w:r>
    </w:p>
    <w:p w14:paraId="4E55231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составе завода: цехи: № 5 (1941 г.), № 50 (1942 г.).</w:t>
      </w:r>
    </w:p>
    <w:p w14:paraId="3331192E" w14:textId="6E9B8BA5"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После войны построен новый производственный комплекс для строительства ПЛ: возведен новый эллинг; реконструирован слип, его грузоподъемность увеличена с 2000 до 6000 т; созданы производства для сборки атомных реакторов и обеспечения безопасности при загрузке ядерного топлива и пуска реакторов. Тоннаж и габариты строившихся здесь ПЛ был ограничен размерами шлюзов внутренних водных путей. Был судокорпусный цех № 2 (1956 г.). В 1980-е</w:t>
      </w:r>
      <w:r w:rsidR="007930CB">
        <w:rPr>
          <w:color w:val="000000" w:themeColor="text1"/>
          <w:sz w:val="16"/>
          <w:szCs w:val="16"/>
        </w:rPr>
        <w:t xml:space="preserve"> </w:t>
      </w:r>
      <w:r w:rsidRPr="00B541D6">
        <w:rPr>
          <w:color w:val="000000" w:themeColor="text1"/>
          <w:sz w:val="16"/>
          <w:szCs w:val="16"/>
        </w:rPr>
        <w:t>г. для завода построен новый транспортный комплекс в составе плавсредств пр. 20230 и пр. 20270 и дока пр. 1760ПБ.</w:t>
      </w:r>
    </w:p>
    <w:p w14:paraId="7D9FC70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1954(3) г. при заводе № 112 МТиТМ на базе КО подводного кораблестроения создано СКВ-112 для сопровождения постройки ПЛ пр. 613. При заводе действовало ЦКБ «п/я Г-4806».</w:t>
      </w:r>
    </w:p>
    <w:p w14:paraId="75A38F7D" w14:textId="71171528"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1950-е-60-е</w:t>
      </w:r>
      <w:r w:rsidR="007930CB">
        <w:rPr>
          <w:color w:val="000000" w:themeColor="text1"/>
          <w:sz w:val="16"/>
          <w:szCs w:val="16"/>
        </w:rPr>
        <w:t xml:space="preserve"> </w:t>
      </w:r>
      <w:r w:rsidRPr="00B541D6">
        <w:rPr>
          <w:color w:val="000000" w:themeColor="text1"/>
          <w:sz w:val="16"/>
          <w:szCs w:val="16"/>
        </w:rPr>
        <w:t>г. завод имел сдаточную базу в Баку.</w:t>
      </w:r>
    </w:p>
    <w:p w14:paraId="1EC4ABE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решению МРФ РСФСР 9.09.1958 г. заложено первое серийное СПК пр. 340 «Ракета».</w:t>
      </w:r>
    </w:p>
    <w:p w14:paraId="7A04136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2003 г. входил в корпорацию ОМЗ, ГК МНП (2004-08 г.). По решению правительства № 22-р от 9.01.2004 г. и Указу Президента РФ № 1009 от 4.08.2004 г. вошел в число стратегических оборонных предприятий. В 2007 г. планировалось вхождение предприятия в один из 7 создаваемых в России судостроительных холдингов- ОАО «Западный центр судостроения».</w:t>
      </w:r>
    </w:p>
    <w:p w14:paraId="096A8AF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(2008 г.): торпедные аппараты, подъемно-мачтовые устройства для ПЛ.</w:t>
      </w:r>
    </w:p>
    <w:p w14:paraId="57616F6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Производственные площади (ВОВ)- 465 тыс. м</w:t>
      </w:r>
      <w:r w:rsidRPr="00B541D6">
        <w:rPr>
          <w:color w:val="000000" w:themeColor="text1"/>
          <w:sz w:val="16"/>
          <w:szCs w:val="16"/>
          <w:vertAlign w:val="superscript"/>
        </w:rPr>
        <w:t>2</w:t>
      </w:r>
      <w:r w:rsidRPr="00B541D6">
        <w:rPr>
          <w:color w:val="000000" w:themeColor="text1"/>
          <w:sz w:val="16"/>
          <w:szCs w:val="16"/>
        </w:rPr>
        <w:t>.</w:t>
      </w:r>
    </w:p>
    <w:p w14:paraId="4FFBCE89" w14:textId="43F65A86"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(1850-е</w:t>
      </w:r>
      <w:r w:rsidR="007930CB">
        <w:rPr>
          <w:color w:val="000000" w:themeColor="text1"/>
          <w:sz w:val="16"/>
          <w:szCs w:val="16"/>
        </w:rPr>
        <w:t xml:space="preserve"> </w:t>
      </w:r>
      <w:r w:rsidRPr="00B541D6">
        <w:rPr>
          <w:color w:val="000000" w:themeColor="text1"/>
          <w:sz w:val="16"/>
          <w:szCs w:val="16"/>
        </w:rPr>
        <w:t>г.)- более 700 чел., (1914 г.)- более 15 тыс. чел.</w:t>
      </w:r>
    </w:p>
    <w:p w14:paraId="0A2F2AE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И. Г. Макаров, (-1941-05.1942 г.)- Д.В. Михалев, (05.1942-49 г.)- Е.Э. Рубинчик (снят), (1955 г.)- Н.Н. Смеляков. Гендиректор (-2002-05 г.-)- Н.С. Жарков.</w:t>
      </w:r>
    </w:p>
    <w:p w14:paraId="4E8C835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Заведующий верфью (1920-е)- В.Т. Лебедев.</w:t>
      </w:r>
    </w:p>
    <w:p w14:paraId="7F9710F1" w14:textId="3B8F0865"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инженер-механик (1901 г.)- Н.В. Кабачинский. Гл. инженер (10.1941 г.)-</w:t>
      </w:r>
      <w:r w:rsidR="007930CB">
        <w:rPr>
          <w:color w:val="000000" w:themeColor="text1"/>
          <w:sz w:val="16"/>
          <w:szCs w:val="16"/>
        </w:rPr>
        <w:t xml:space="preserve"> </w:t>
      </w:r>
      <w:r w:rsidRPr="00B541D6">
        <w:rPr>
          <w:color w:val="000000" w:themeColor="text1"/>
          <w:sz w:val="16"/>
          <w:szCs w:val="16"/>
        </w:rPr>
        <w:t>Г.И. Кузьмин, Н.С. Жарков.</w:t>
      </w:r>
    </w:p>
    <w:p w14:paraId="6171EF2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гл. инженера (1930-е)- В.М. Керичев.</w:t>
      </w:r>
    </w:p>
    <w:p w14:paraId="6AF1747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 (1942 г.-)- В.В. Крылов; и.о. (-1949 г.)- А. Окунев (снят).</w:t>
      </w:r>
    </w:p>
    <w:p w14:paraId="4C0E521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цехов: судостроительного (1920-е)- В.Т. Садченко.</w:t>
      </w:r>
    </w:p>
    <w:p w14:paraId="5C6F702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отделов: КО (1941 г.)- В.В. Крылов.</w:t>
      </w:r>
    </w:p>
    <w:p w14:paraId="3A2E6C6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лабораторий: гидродинамической (1.01.1943 г.-)- Р.Е. Алексеев.</w:t>
      </w:r>
    </w:p>
    <w:p w14:paraId="2202466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Строители кораблей: (ВОВ)- М.И. Лернер (ПЛ).</w:t>
      </w:r>
    </w:p>
    <w:p w14:paraId="4C54793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пароходы: «Орел» (1849-61-)- 60, «Переворот» (-1871), буксирно-пассажирский «Добрый», «Вел. Князь Алексей», «Вел. Князь Кирилл», «Христофор Колумб», «Петр Чайковский» (1897), «Граф» (1904); грузопассажирские типа «Баян», типа «Вел. Княгиня Ольга», «Канавино» (1913), «Люкс» (1913), типа «Военмор Ворошилов» (1933-34)- 4, типа «Иосиф Сталин» «Иосиф Сталин», «Клим Ворошилов», «Вячеслав Молотов», «Михаил Калинин» (1936-37); дноуглубительный снаряд (1858), землечерпалка «Волжская-9» (1900), землечерпательные караваны для Волги, Днепра и Каспия, дизель-электрические землесосы (1935)- 8, (1945-), морские землечерпалки (1930-е); танкеры: «Николай» (1901), «Алейдар Усейнов» (1905); самоходные «Вандал», «Сармат» (1903), «Русь»; типа «Ленин» «Ленин» (1930), «Профинтерн», «Цюрупа», «Агамали-Оглы», «ВКП(б)», «Коминтерн», «Андрей Жданов», «Молотов», «Сталин», «Каганович», «Берия» (1927-35), «Генерал Гази Асланов» (1950), пр. 576Т «Камгэс» (1960); буксиры: 1000 л.с. «Его превосходительство» (1890-е), 500 л.с. «Святогор», морские «Алеша Попович», «Поток-богатырь», «Илья Муромец», «Микула», «Святослав», «Добрыня» (1912), 1200 л.с. типа «Красный шахтер» («Индустриализация») (1929-32)- 4, 300 л.с. типа «Смидович» (1930-е), 150 л.с. (1930-е), сварной 150 л.с. «Сварщик» (1933), 1200 л.с. III серии «Чубарь», «Циолковский»), «Манычстрой», «Микоян» (1934-36)- 7, дизельный 600 л.с. типа «Сергей Киров» (1935); «Коммунальник» (1930-е); 600 л.с. пр. 10 «Красное Сормово» (1948); сухогрузы: теплоход «Данилиха» (1913); типа «Тюрок» «Тюрок» («Куйбышев»), «Азербайджанец», «Чеченец» («Осетин»), «Серго Орджоникидзе» (1931- 36); пр. 570 типа «Инженер Белов» (1960-е)- 1; речные пр. 576 «Шестая пятилетка» (1956), пр. 791 «Профессор Керичев», «Волго-Балт» (1962-); река-море пр. 781 «Балтийский-1» (1961); пр. 1557 «50 лет Советской власти» (1967-)- более 80 (вместе с Волгоградским ССЗ и им. Володарского); пр. 19610 «Волга-4001» (-1990)- 12; служебный теплоход «Максим Горький» (-1934); паромы: железнодорожные «Сталин» (1927), пр. 721 «Советский Азербайджан» (1962-)- 5; баржи: самоходные типа «Абхазия» (1920-е)- 5, типа «Грузия» (1930-34)- 7; бензоналивная типа «Линда» (1948-)- 18, нефтеналивные на 3700 т (1960-е); канонерские лодки: «Бурят», «Монгол», «Орочанин», «Вогул», «Вотяк», «Калмык», «Киргиз», «Корел», «Сибиряк», «Зырянин» (1907-08); ПЛ: III серии «Комсомолец» (02.1930-05.1931); Убис (VII) серии «Семга» (Щ-308) (1930-е); Убис (II) серии «Дельфин» (Щ-309), «Белуха» (Щ-310), «Кумжа» (Щ-311) (1930-е); 1Хбис серии С-7, -8, -9, -10, -11, -12, -13, -14, - 17, -18, -101, -102, -103 (1937-05.1941), С-18, -22, -23, -24, -25, -26 (1945-48), С-15, -16, -19, -20, -21, -104 (1941-, достройка на заводе 638); X серии Щ-322, -323, -324 (1934-36), достройка лодок Коломенского завода Щ-313 (Щ- 421), Щ-314 (Щ-422), Щ-315 (Щ-423, Щ-139) (-1937); серии XII М-57 (М-49), -58, -96, -97 (07.1937-39), -30, -31, - 32, -33, -34, -59, -60, -62, -63 (-48) (-1940), -35, -36, -111, -112, -113, -114, -115, -116, -117, -118, -120 (-1941), М-119, -121, -122 (1942), М-104, -105, -106, -107, -108 (1942-, достройка на заводе 402); пр. 96 XV серии М-214, -218, -219 (1941-, достройка на заводе 402)- всего 11 (9 достраивались на заводе 196); достройка пр. 95 с единым двигателем (ВОВ); пр. 613 (03.1950-12.1951), (1951-56)- 113; пр. 633 (10.1957-12.1959), (1959-61)- 19; пр. 636 «Варшавянка» (2005)- 1 для Китая; пр. 641Б (1972-82)- 18; пр. 651 с КР (1963-68)- 16 (вместе с заводом 189); с ПКР «Аметист» пр. 670А «Скат» К-43 (1967-72)- 11, с КР «Малахит» пр. 670М (1973-80)- 6; пр. 671РТ (1972-)- 7 (вместе с ЛАО); пр. 877 «Варшавянка» («Палтус») (1984-2000)- 21, пр. 877В Б-871 «Алроса» (1988-90); пр. 877Э «Дельфин», «Орел» (1985), пр. 877ЭКМ (1980-е)- всего 11; пр. 945 «Барракуда» (1984); спасательные аппараты пр. 1837 (1970-е), пр. 1837К; глубоководный самоходный аппарат пр. 1855 «Приз» (1986-91)- 4, пр. 18270 «Бестер»; мониторы пр. 1190 «Лазо» («Хасан») (04.1936-, достройка на заводе 368), «Симбирцев» («Перекоп»), «Серышев» («Сиваш») (-1941); ледоколы: «Серго Орджоникидзе» (1936-40); речной «Волга» (1950); пассажирские теплоходы: типа «Леваневский» «Доронин» (1936), «Леваневский» (1937), «Ляпидевский», «Молоков», «Каманин», «Слепнев» (1936-38); типа «Громов» «Громов», «Чкалов», «Беляков», «Байдуков», «Водопьянов», «Коккинаки» (1937); пассажирсие дизельэлектроходы пр. 20 «Ленин» (1958), «Советский Союз» (1959); грузовой теплоход пр. И «Большая Волга» (1948); СПК: пр. 340 «Ракета» (09.1958-), пр. 342 «Метеор» (1959), пр. 330 «Вихрь» (1962), пр. 1708 «Буревестник» (1965); плавучие погрузчики морских ракет пр. 1791 и пр. 1791Р «Кальмар» (1972-80)- 3; танкеры «река-море» пр. 19612А для Мальты (2001-)- 11; сухогрузы «река-море» для Турции (2003-06)- 6; плавдоки: (1934-35), транспортные пр. 768 (1958), пр. 1767, док-понтон пр. 1755 (1960-е); судоподъемные понтоны (1934-35); понтон пр. 755 (1957-);</w:t>
      </w:r>
      <w:r w:rsidRPr="00B541D6">
        <w:rPr>
          <w:color w:val="000000" w:themeColor="text1"/>
          <w:sz w:val="16"/>
          <w:szCs w:val="16"/>
          <w:vertAlign w:val="superscript"/>
        </w:rPr>
        <w:t>115</w:t>
      </w:r>
      <w:r w:rsidRPr="00B541D6">
        <w:rPr>
          <w:color w:val="000000" w:themeColor="text1"/>
          <w:sz w:val="16"/>
          <w:szCs w:val="16"/>
        </w:rPr>
        <w:t xml:space="preserve"> плавучий кран на 250 т «Кер-Оглы» (1960-е, сборка на базе в Баку);</w:t>
      </w:r>
    </w:p>
    <w:p w14:paraId="5FBC41D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паровые машины и котлы для крейсера «Очаков» (1901), паровые машины 800 л.с. для шаланд ШМ-4 (1940- 41); дизели: типа МАН (1300 л.с.) для танкеров типа «Ленин» (1920-е), 6БК-43 (350 л.с.) для грузопассажирских судов типа «Иосиф Сталин» (1936); танки: «Русский Рено» (1920-21)- 15, Т-34 (1941-44)- 9338, Т-34-85 (1944-)- всего более 12.000, Р-39 (опытный, 1949); корабельная пушка МК-85 (1946-49); детали для </w:t>
      </w:r>
      <w:r w:rsidRPr="00B541D6">
        <w:rPr>
          <w:color w:val="000000" w:themeColor="text1"/>
          <w:sz w:val="16"/>
          <w:szCs w:val="16"/>
          <w:lang w:val="en-US"/>
        </w:rPr>
        <w:t>PC</w:t>
      </w:r>
      <w:r w:rsidRPr="00B541D6">
        <w:rPr>
          <w:color w:val="000000" w:themeColor="text1"/>
          <w:sz w:val="16"/>
          <w:szCs w:val="16"/>
        </w:rPr>
        <w:t xml:space="preserve"> М-8 (1942); переоборудование: торпедные катера пр. 123К по </w:t>
      </w:r>
      <w:r w:rsidRPr="00B541D6">
        <w:rPr>
          <w:color w:val="000000" w:themeColor="text1"/>
          <w:sz w:val="16"/>
          <w:szCs w:val="16"/>
        </w:rPr>
        <w:lastRenderedPageBreak/>
        <w:t>пр. К123к с подводными крыльями (1950-е)- 5; ПЛ пр. 613: по пр. П613 с КР П-5 (1957); по пр. 644 с КР П-5 (I960)- 6, С-162 пр. 644 по пр. 644Д с П-5Д (08.1960-01.1961); по пр. 665 с КР П-5 (1961-63); по пр. 640 (1957-)- 4; по пр. 613С (I960)- 1; по пр. 666 (1962)- 1.</w:t>
      </w:r>
      <w:r w:rsidRPr="00B541D6">
        <w:rPr>
          <w:color w:val="000000" w:themeColor="text1"/>
          <w:sz w:val="16"/>
          <w:szCs w:val="16"/>
          <w:vertAlign w:val="superscript"/>
        </w:rPr>
        <w:t>ш</w:t>
      </w:r>
    </w:p>
    <w:p w14:paraId="5436109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Техническое бюро, КБ, СКБ завода «Красное Сормово» В соответствии с пост. СНК от 2.07.1935 г. разработан проект тяжелого монитора для Амура пр. 1190. С 1940 г. проектировалась ПЛ «ОМ» (открытого моря) пр. 98, проект не завершен в связи с началом войны.</w:t>
      </w:r>
    </w:p>
    <w:p w14:paraId="39287CD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1953 г. КО подводного кораблестроения КБ завода выделен в самостоятельное СКБ-112.</w:t>
      </w:r>
    </w:p>
    <w:p w14:paraId="614A8FE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конструкторы: (1936 г.)- В.В. Крылов (пр. 1190), (-1933-58 г.-)- В.М. Керичев («Сварщик», пр. 10, 11, 20, 576, 781, «Волга»), (1960-е)- А.И. Захаров (пр. 1570).</w:t>
      </w:r>
    </w:p>
    <w:p w14:paraId="047FB9E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Создано: канонерские лодки: типа «Бурят», типа «Вогул» (1904); танкер типа «Ленин» (1926); сухогрузы: типа «Тюрок» (1931); пр. 576 типа «Шестая пятилетка» (1955), пр. 791 типа «Профессор Керичев» (1961); река-море: пр. 781 типа «Балтийский» (1957-59), типа «50 лет Советской власти» (1966), типа «Сормовский»; буксиры: сварной 150 л.с. «Сварщик» (1933); речной теплоход 600 л.с. пр. 10 (1940-е); монитор пр. 1190 (1936); ПЛ: типа «ОМ» пр. 98 (1941); проект морского катера на подводных крыльях (1944);</w:t>
      </w:r>
      <w:r w:rsidRPr="00B541D6">
        <w:rPr>
          <w:color w:val="000000" w:themeColor="text1"/>
          <w:sz w:val="16"/>
          <w:szCs w:val="16"/>
          <w:vertAlign w:val="superscript"/>
        </w:rPr>
        <w:t>61</w:t>
      </w:r>
      <w:r w:rsidRPr="00B541D6">
        <w:rPr>
          <w:color w:val="000000" w:themeColor="text1"/>
          <w:sz w:val="16"/>
          <w:szCs w:val="16"/>
        </w:rPr>
        <w:t xml:space="preserve"> морская землечерпалка (1930-е); грузопассажирское судно типа «Иосиф Сталин» (1936); бензоналивная баржа типа «Линда» (1947-48); грузовой теплоход пр. И типа «Большая Волга» (1948); речной ледокол «Волга» (1950); пассажирский дизель-электроход пр. 20 (1950-е); нефтерудовоз пр. 1570 типа «Нефтерудовоз-1» (1967).</w:t>
      </w:r>
    </w:p>
    <w:p w14:paraId="330ADD95" w14:textId="77777777" w:rsidR="00932293" w:rsidRPr="00B541D6" w:rsidRDefault="00932293" w:rsidP="00B541D6">
      <w:pPr>
        <w:autoSpaceDE w:val="0"/>
        <w:autoSpaceDN w:val="0"/>
        <w:adjustRightInd w:val="0"/>
        <w:jc w:val="both"/>
        <w:rPr>
          <w:color w:val="000000" w:themeColor="text1"/>
          <w:sz w:val="16"/>
          <w:szCs w:val="16"/>
        </w:rPr>
      </w:pPr>
      <w:r w:rsidRPr="00B541D6">
        <w:rPr>
          <w:color w:val="000000" w:themeColor="text1"/>
          <w:sz w:val="16"/>
          <w:szCs w:val="16"/>
        </w:rPr>
        <w:t>КБ завода № 112 МТМ</w:t>
      </w:r>
    </w:p>
    <w:p w14:paraId="42E365B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Весной 1948 г. КБ было выдано задание на проектирование плавающих танка и БТР. По приказу МТМ № 237 от 16.07.1948 г. опытные образцы танка Р-39 и БТР Р-40 должны быть испытаны к 1.06.1949 г., а пост, правительства № 368 от 19.10.1948 г. предписывалось заводу в 1949 г. изготовить 40 опытных танков и БТР. Из-за неудовлетворительных результатов, полученных в ходе испытаний, работы по плавающему танку были переданы на завод № 100.</w:t>
      </w:r>
      <w:r w:rsidRPr="00B541D6">
        <w:rPr>
          <w:color w:val="000000" w:themeColor="text1"/>
          <w:sz w:val="16"/>
          <w:szCs w:val="16"/>
          <w:vertAlign w:val="superscript"/>
        </w:rPr>
        <w:t>128</w:t>
      </w:r>
    </w:p>
    <w:p w14:paraId="28C2B783" w14:textId="6FBDE904" w:rsidR="00932293" w:rsidRPr="00B541D6" w:rsidRDefault="00932293" w:rsidP="00B541D6">
      <w:pPr>
        <w:autoSpaceDE w:val="0"/>
        <w:autoSpaceDN w:val="0"/>
        <w:adjustRightInd w:val="0"/>
        <w:jc w:val="both"/>
        <w:rPr>
          <w:color w:val="000000" w:themeColor="text1"/>
          <w:sz w:val="16"/>
          <w:szCs w:val="16"/>
        </w:rPr>
      </w:pPr>
      <w:r w:rsidRPr="00B541D6">
        <w:rPr>
          <w:color w:val="000000" w:themeColor="text1"/>
          <w:sz w:val="16"/>
          <w:szCs w:val="16"/>
        </w:rPr>
        <w:t>СКБ-112 НКСП, НКТП, ЦКБ-112, СКБ «Судопроект», ЦКБ «Лазурит», ОАО «ЦКБ «Лазурит» /603003</w:t>
      </w:r>
      <w:r w:rsidR="007930CB">
        <w:rPr>
          <w:color w:val="000000" w:themeColor="text1"/>
          <w:sz w:val="16"/>
          <w:szCs w:val="16"/>
        </w:rPr>
        <w:t xml:space="preserve"> </w:t>
      </w:r>
      <w:r w:rsidRPr="00B541D6">
        <w:rPr>
          <w:color w:val="000000" w:themeColor="text1"/>
          <w:sz w:val="16"/>
          <w:szCs w:val="16"/>
        </w:rPr>
        <w:t>г. Нижний Новгород ул. Свободы, 57 тел. 73-84-00/</w:t>
      </w:r>
    </w:p>
    <w:p w14:paraId="5106EAB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СКБ-112 создано по приказу МТиТМ в 1953 г. на базе КО подводного кораблестроения для адаптации техдокументации по ПЛ пр. 613 к заводским условиям и модернизации этого проекта. В 1966 г. СКБ-112 переименовано в СКБ «Судопроект». В 1974 г. СКБ «Судопроект» переименовано в ЦКБ «Лазурит».</w:t>
      </w:r>
    </w:p>
    <w:p w14:paraId="11683FD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Пост. СМ СССР № 1454-808сс от 9.08.1955 г. утверждены ТТХ ПЛ пр. 633, пост. № 42-15 от 18.01.1960 г. головная ПЛ пр. 633 пнв. В 04.1957 г. ЦКБ поручено разработать проект переделки ПЛ пр. 613 под 4 ракеты П-5, создан пр. 665. пост. № 993-466 от 30.08.1958 г. утвержден техпроект ПЛ пр. 654. Пост. № 359-129 от 30.04.1965 г. утверждены ТТХ ПЛ-мишени пр. 690.</w:t>
      </w:r>
    </w:p>
    <w:p w14:paraId="6764B84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Велись работы по созданию подъемно-мачтовых, выдвижных и заваливающихся устройств, которьми оснащены практически все современные ПЛ. В 1986 г. ЦКБ определено головным по созданию глубоководных водолазных комплексов.</w:t>
      </w:r>
    </w:p>
    <w:p w14:paraId="1DFF1C1F" w14:textId="39A31F29"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рамках конверсии в 1990-х</w:t>
      </w:r>
      <w:r w:rsidR="007930CB">
        <w:rPr>
          <w:color w:val="000000" w:themeColor="text1"/>
          <w:sz w:val="16"/>
          <w:szCs w:val="16"/>
        </w:rPr>
        <w:t xml:space="preserve"> </w:t>
      </w:r>
      <w:r w:rsidRPr="00B541D6">
        <w:rPr>
          <w:color w:val="000000" w:themeColor="text1"/>
          <w:sz w:val="16"/>
          <w:szCs w:val="16"/>
        </w:rPr>
        <w:t xml:space="preserve">г. велись разработки: технических средств для разведки и добычи полезных ископаемых на морском шельфе; в области гражданского судостроения; медицинской баротехники. В 1991 г. совместно с Канадой проведены проектные разработки научно-исследовательской ПЛ «Оушн Шаттл». В 1991- 92 г. совместно с американской компанией </w:t>
      </w:r>
      <w:r w:rsidRPr="00B541D6">
        <w:rPr>
          <w:color w:val="000000" w:themeColor="text1"/>
          <w:sz w:val="16"/>
          <w:szCs w:val="16"/>
          <w:lang w:val="en-US"/>
        </w:rPr>
        <w:t>SAIC</w:t>
      </w:r>
      <w:r w:rsidRPr="00B541D6">
        <w:rPr>
          <w:color w:val="000000" w:themeColor="text1"/>
          <w:sz w:val="16"/>
          <w:szCs w:val="16"/>
        </w:rPr>
        <w:t xml:space="preserve"> разработано ТЭО подводного комплекса бурения и транспортировки продукции арктических газоконденсатных месторождений. В 1992 г. по заказу «Газпрома» разработаны проекты: изыскательско-водолазного судна, земснаряда с разрыхлителем грунта, земснаряда типа «Хоппер», грунтоотвозного судна с раскрывающимся корпусом.</w:t>
      </w:r>
    </w:p>
    <w:p w14:paraId="5EE682F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решению правительства № 22-р от 9.01.2004 г. вошло в перечень стратегических предприятий. Входило в ОМЗ, в 03.2006 г. вошло в ГК МНП.</w:t>
      </w:r>
    </w:p>
    <w:p w14:paraId="4C3A1B6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Разработка (2005 г.): комплексы по освоению месторождений нефти и газа.</w:t>
      </w:r>
    </w:p>
    <w:p w14:paraId="6C3B60E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Гендиректор (-2002-05 г.-)- Н.И. Кваша.</w:t>
      </w:r>
    </w:p>
    <w:p w14:paraId="3D00F66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Ген. конструктор (2002 г.)- Н.И. Кваша.</w:t>
      </w:r>
    </w:p>
    <w:p w14:paraId="68FA8724" w14:textId="13353569"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гл. конструктора (2005 г.)-</w:t>
      </w:r>
      <w:r w:rsidR="007930CB">
        <w:rPr>
          <w:color w:val="000000" w:themeColor="text1"/>
          <w:sz w:val="16"/>
          <w:szCs w:val="16"/>
        </w:rPr>
        <w:t xml:space="preserve"> </w:t>
      </w:r>
      <w:r w:rsidRPr="00B541D6">
        <w:rPr>
          <w:color w:val="000000" w:themeColor="text1"/>
          <w:sz w:val="16"/>
          <w:szCs w:val="16"/>
        </w:rPr>
        <w:t>Г. Болонин.</w:t>
      </w:r>
    </w:p>
    <w:p w14:paraId="6E1F5E3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конструкторы (1939 г.)- В.В. Крылов (пр. 1190), (1954 г.)- З.А. Дерибин (пр. 633), (-1954-56 г.-)- А.И. Ноаров (пр. 633, 654), (1956 г.)- А.И. Аменицкий (пр. 654), (1958 г.)- Б.А Леонтьев (пр. 665), (-1958-66 г.-&gt; С.Н. Якимовский (пр. 613С, 613Ш, 640Ц), А. Постнов, (-1958-67 г.-)- В.П. Воробьев (пр. 670, 670М), А. Г. Лещев (пр. 670М), (1971 г.)- Н.И. Кваша (пр. 945), (-1961-80-е)- Е.В. Крылов (пр. 690,1855).</w:t>
      </w:r>
    </w:p>
    <w:p w14:paraId="446E8AF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специалист (2005 г.)- А. Постнов.</w:t>
      </w:r>
    </w:p>
    <w:p w14:paraId="5FD72DD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Создано: ПЛ: пр. 613В с увеличенной автономностью (1962), пр. П613 (совместно с ЦКБ-18), спасательная пр. 613С (1958), с повышенным давлением воздуха в системах пр. 613Е (1959), с серебряно-цинковыми аккумуляторами пр. 613М (1950-е), с новой ГАС пр. 613Ш (1960-е), с ПКР «Аметист» пр. 613А и пр. 613АД (1964); средняя торпедная пр. 633 (1954-56, пнв 18.01.1960 г.); РЛ дозора пр. 640 на базе пр. 613 (1955, совместно с ЦКБ-18), пр. 640Ц с системой космической связи (1966); средняя торпедная пр. 654 (1956-58, не реализован); пр. 665 с КР П-5 (1958-); спасательная пр. 666 С-63 (1950-е); лодка-мишень пр. 690 (1961-); спасательная с двумя аппаратами пр. 1837 пр. 940 «Ленок» (1968-75); многоцелевая с комбинированной энергетической установкой, включающей электрохимические генераторы пр. 947 (1971); К-58 пр. 651Э «Нерка» с вспомогательной атомной установкой ВАУ-6 (1980-е); С-273 пр. 613Э «Катран» с воздухонезависимой ЭУ (1989); мишень «Кефаль»; АПЛ: с КР «Аметист» пр. 670 «Скат» (1958-60-е), с КР «Малахит» пр. 670М (1967-72); многоцелевая титановая пр. 945 «Барракуда» (1971-), пр. 945А (1970-е); глубоководные спасательные аппараты: пр. 1837 (1970-е), пр. 1837К, пр. 1839, пр. 1839К (1980-е), самоходные пр. 1855 «Приз», пр. 18270 «Бестер»; транспортный плавучий док пр. 768 (1958), док-понтон пр. 1755 (1960-е); плавучее ремонтное средство для ликвидации аварий на газотрубопроводах; погружающееся судно подводно-технических работ; рыбопромысловые суда пр. 21280, пр. 21640, пр. 91014; блочная ГТ электростанция БГТЭС-9,5; лечебно-реанимационные барокомплексы «Барокс», «Медея» на базе КамАЗ (11982).</w:t>
      </w:r>
    </w:p>
    <w:p w14:paraId="5D060C02" w14:textId="77777777" w:rsidR="008E0FBF" w:rsidRPr="00B541D6" w:rsidRDefault="008E0FBF" w:rsidP="00B541D6">
      <w:pPr>
        <w:autoSpaceDE w:val="0"/>
        <w:autoSpaceDN w:val="0"/>
        <w:adjustRightInd w:val="0"/>
        <w:jc w:val="both"/>
        <w:rPr>
          <w:color w:val="000000" w:themeColor="text1"/>
          <w:sz w:val="16"/>
          <w:szCs w:val="16"/>
        </w:rPr>
      </w:pPr>
    </w:p>
    <w:p w14:paraId="4C079B7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AE31B6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59F716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17 ноября 1922 правительство ДВР приняло решение о союзе с РСФСР (3481).</w:t>
      </w:r>
    </w:p>
    <w:p w14:paraId="60CF13C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3358C96"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17 ноября 1922 Сибирь официально присоединена к России (4962).</w:t>
      </w:r>
    </w:p>
    <w:p w14:paraId="385F162F"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32E2CBB0"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17 ноября 1922 Правительство Дальневосточной Республики принимает решение о союзе с Советской Россией.</w:t>
      </w:r>
    </w:p>
    <w:p w14:paraId="41ACFBC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443B6C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4C857B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4DB179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17 ноября 1922 в Великобритании победили консерваторы (3481).</w:t>
      </w:r>
    </w:p>
    <w:p w14:paraId="042520E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F6CDD7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17 ноября 1922 К.Ататюрк сверг последнего султана Турции (3481), отбыл на английском корабле, но сын стал халифом (3481).</w:t>
      </w:r>
    </w:p>
    <w:p w14:paraId="2E7A09D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AD903A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17 ноября 1922 Стамбул. Халиф и бывший султан Турции Мухаммед VI Вахидеддин, низложенный 1.11.1922 г., укрылся на британском военном корабле. Его наследник, принц Абд уль Меджид, принял титул халифа, отказавшись от титула султана (7592).</w:t>
      </w:r>
    </w:p>
    <w:p w14:paraId="126E097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26EE8DD" w14:textId="77777777" w:rsidR="00CB3597"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13E821B5" w14:textId="77777777" w:rsidR="00CB3597" w:rsidRPr="00B541D6" w:rsidRDefault="00CB3597" w:rsidP="00B541D6">
      <w:pPr>
        <w:numPr>
          <w:ilvl w:val="12"/>
          <w:numId w:val="0"/>
        </w:numPr>
        <w:autoSpaceDE w:val="0"/>
        <w:autoSpaceDN w:val="0"/>
        <w:adjustRightInd w:val="0"/>
        <w:jc w:val="both"/>
        <w:rPr>
          <w:iCs/>
          <w:color w:val="000000" w:themeColor="text1"/>
          <w:sz w:val="16"/>
          <w:szCs w:val="16"/>
        </w:rPr>
      </w:pPr>
    </w:p>
    <w:p w14:paraId="4B61D1CE" w14:textId="77777777" w:rsidR="00CB3597" w:rsidRPr="00B541D6" w:rsidRDefault="00CB3597" w:rsidP="00B541D6">
      <w:pPr>
        <w:jc w:val="both"/>
        <w:rPr>
          <w:color w:val="000000" w:themeColor="text1"/>
          <w:sz w:val="16"/>
          <w:szCs w:val="16"/>
        </w:rPr>
      </w:pPr>
      <w:r w:rsidRPr="00B541D6">
        <w:rPr>
          <w:color w:val="000000" w:themeColor="text1"/>
          <w:sz w:val="16"/>
          <w:szCs w:val="16"/>
        </w:rPr>
        <w:t>18 ноября 1922 года на общем собрании рабочих и служащих Орудийного завода обсужда</w:t>
      </w:r>
      <w:r w:rsidRPr="00B541D6">
        <w:rPr>
          <w:color w:val="000000" w:themeColor="text1"/>
          <w:sz w:val="16"/>
          <w:szCs w:val="16"/>
        </w:rPr>
        <w:softHyphen/>
        <w:t>лось новое наименование пред</w:t>
      </w:r>
      <w:r w:rsidRPr="00B541D6">
        <w:rPr>
          <w:color w:val="000000" w:themeColor="text1"/>
          <w:sz w:val="16"/>
          <w:szCs w:val="16"/>
        </w:rPr>
        <w:softHyphen/>
        <w:t>приятия. Приняв к сведению, что пленумом райкома метал</w:t>
      </w:r>
      <w:r w:rsidRPr="00B541D6">
        <w:rPr>
          <w:color w:val="000000" w:themeColor="text1"/>
          <w:sz w:val="16"/>
          <w:szCs w:val="16"/>
        </w:rPr>
        <w:softHyphen/>
        <w:t>листов по поручению Центра уже было дано название заво</w:t>
      </w:r>
      <w:r w:rsidRPr="00B541D6">
        <w:rPr>
          <w:color w:val="000000" w:themeColor="text1"/>
          <w:sz w:val="16"/>
          <w:szCs w:val="16"/>
        </w:rPr>
        <w:softHyphen/>
        <w:t>ду «Баррикады», постановили: «После обсуждения принято с добавлением «Баррикады Крас</w:t>
      </w:r>
      <w:r w:rsidRPr="00B541D6">
        <w:rPr>
          <w:color w:val="000000" w:themeColor="text1"/>
          <w:sz w:val="16"/>
          <w:szCs w:val="16"/>
        </w:rPr>
        <w:softHyphen/>
        <w:t>ного Царицына». Но только 2 марта следующего года Колле</w:t>
      </w:r>
      <w:r w:rsidRPr="00B541D6">
        <w:rPr>
          <w:color w:val="000000" w:themeColor="text1"/>
          <w:sz w:val="16"/>
          <w:szCs w:val="16"/>
        </w:rPr>
        <w:softHyphen/>
        <w:t>гия ГУВП утвердила решение о новом наименовании ЦОЗ – Ца</w:t>
      </w:r>
      <w:r w:rsidRPr="00B541D6">
        <w:rPr>
          <w:color w:val="000000" w:themeColor="text1"/>
          <w:sz w:val="16"/>
          <w:szCs w:val="16"/>
        </w:rPr>
        <w:softHyphen/>
        <w:t xml:space="preserve">рицынский орудийный завод «Баррикады». Но еще долго, до 1926 года, не только в народе, но и местные и союзные власти в своих письмах называли завод «Красные Баррикады». </w:t>
      </w:r>
    </w:p>
    <w:p w14:paraId="02BA9665" w14:textId="77777777" w:rsidR="00CB3597" w:rsidRPr="00B541D6" w:rsidRDefault="00CB3597" w:rsidP="00B541D6">
      <w:pPr>
        <w:jc w:val="both"/>
        <w:rPr>
          <w:color w:val="000000" w:themeColor="text1"/>
          <w:sz w:val="16"/>
          <w:szCs w:val="16"/>
        </w:rPr>
      </w:pPr>
      <w:r w:rsidRPr="00B541D6">
        <w:rPr>
          <w:color w:val="000000" w:themeColor="text1"/>
          <w:sz w:val="16"/>
          <w:szCs w:val="16"/>
        </w:rPr>
        <w:t>Главными достижениями в 1922 году, помимо работающего кирпичного завода, стало функ</w:t>
      </w:r>
      <w:r w:rsidRPr="00B541D6">
        <w:rPr>
          <w:color w:val="000000" w:themeColor="text1"/>
          <w:sz w:val="16"/>
          <w:szCs w:val="16"/>
        </w:rPr>
        <w:softHyphen/>
        <w:t>ционирование механической мастерской с 8 станками на чет</w:t>
      </w:r>
      <w:r w:rsidRPr="00B541D6">
        <w:rPr>
          <w:color w:val="000000" w:themeColor="text1"/>
          <w:sz w:val="16"/>
          <w:szCs w:val="16"/>
        </w:rPr>
        <w:softHyphen/>
        <w:t>верти территории здания «О», выделенной и отапливаемой, завершение восстановления чугунно-литейной мастерской с вагранкой на 500 кг и медноли</w:t>
      </w:r>
      <w:r w:rsidRPr="00B541D6">
        <w:rPr>
          <w:color w:val="000000" w:themeColor="text1"/>
          <w:sz w:val="16"/>
          <w:szCs w:val="16"/>
        </w:rPr>
        <w:softHyphen/>
        <w:t xml:space="preserve">тейной с волчками для плавки меди, а также восстановление 39 жилых зданий. </w:t>
      </w:r>
    </w:p>
    <w:p w14:paraId="4B2849E7" w14:textId="77777777" w:rsidR="00CB3597" w:rsidRPr="00B541D6" w:rsidRDefault="00CB3597" w:rsidP="00B541D6">
      <w:pPr>
        <w:jc w:val="both"/>
        <w:rPr>
          <w:color w:val="000000" w:themeColor="text1"/>
          <w:sz w:val="16"/>
          <w:szCs w:val="16"/>
        </w:rPr>
      </w:pPr>
      <w:r w:rsidRPr="00B541D6">
        <w:rPr>
          <w:color w:val="000000" w:themeColor="text1"/>
          <w:sz w:val="16"/>
          <w:szCs w:val="16"/>
        </w:rPr>
        <w:t>1923 год можно назвать са</w:t>
      </w:r>
      <w:r w:rsidRPr="00B541D6">
        <w:rPr>
          <w:color w:val="000000" w:themeColor="text1"/>
          <w:sz w:val="16"/>
          <w:szCs w:val="16"/>
        </w:rPr>
        <w:softHyphen/>
        <w:t>мым стабильным за последние 5 лет, что отмечали и в ГУВП, и в Царицынском райкоме ме</w:t>
      </w:r>
      <w:r w:rsidRPr="00B541D6">
        <w:rPr>
          <w:color w:val="000000" w:themeColor="text1"/>
          <w:sz w:val="16"/>
          <w:szCs w:val="16"/>
        </w:rPr>
        <w:softHyphen/>
        <w:t>таллистов. Не без перебоев, но поступают из Центра деньги, укомплектованы, пусть и не полностью, штаты, есть зримые результаты работы. К концу года завод считался в основном восстановленным и вполне рабо</w:t>
      </w:r>
      <w:r w:rsidRPr="00B541D6">
        <w:rPr>
          <w:color w:val="000000" w:themeColor="text1"/>
          <w:sz w:val="16"/>
          <w:szCs w:val="16"/>
        </w:rPr>
        <w:softHyphen/>
        <w:t>тоспособным. Самым важным событием было, безусловно, вос</w:t>
      </w:r>
      <w:r w:rsidRPr="00B541D6">
        <w:rPr>
          <w:color w:val="000000" w:themeColor="text1"/>
          <w:sz w:val="16"/>
          <w:szCs w:val="16"/>
        </w:rPr>
        <w:softHyphen/>
        <w:t>становление турбогенератора на 1000 кВт. Принятое еще в апреле 1922 года решение о помощи в восстановлении электростанции губсовнархоза деньгами, а ме</w:t>
      </w:r>
      <w:r w:rsidRPr="00B541D6">
        <w:rPr>
          <w:color w:val="000000" w:themeColor="text1"/>
          <w:sz w:val="16"/>
          <w:szCs w:val="16"/>
        </w:rPr>
        <w:softHyphen/>
        <w:t>таллургического завода в ремон</w:t>
      </w:r>
      <w:r w:rsidRPr="00B541D6">
        <w:rPr>
          <w:color w:val="000000" w:themeColor="text1"/>
          <w:sz w:val="16"/>
          <w:szCs w:val="16"/>
        </w:rPr>
        <w:softHyphen/>
        <w:t>те выполнено не было. Поэтому завод своим силами, а в первую очередь это мастера Малых, Устякин, Булатов, Крымский, Корсунов и Макшанов под ру</w:t>
      </w:r>
      <w:r w:rsidRPr="00B541D6">
        <w:rPr>
          <w:color w:val="000000" w:themeColor="text1"/>
          <w:sz w:val="16"/>
          <w:szCs w:val="16"/>
        </w:rPr>
        <w:softHyphen/>
        <w:t>ководством главного механика Чепурнова и главного инженера Карнеева, работая сверхурочно, к 8 августа с задачей справились. Турбогенератор с подстанци</w:t>
      </w:r>
      <w:r w:rsidRPr="00B541D6">
        <w:rPr>
          <w:color w:val="000000" w:themeColor="text1"/>
          <w:sz w:val="16"/>
          <w:szCs w:val="16"/>
        </w:rPr>
        <w:softHyphen/>
        <w:t>ей № 2 были пущены в ход, и это сняло проблемы обеспече</w:t>
      </w:r>
      <w:r w:rsidRPr="00B541D6">
        <w:rPr>
          <w:color w:val="000000" w:themeColor="text1"/>
          <w:sz w:val="16"/>
          <w:szCs w:val="16"/>
        </w:rPr>
        <w:softHyphen/>
        <w:t>ния завода электроэнергией на ближайшие несколько лет, по</w:t>
      </w:r>
      <w:r w:rsidRPr="00B541D6">
        <w:rPr>
          <w:color w:val="000000" w:themeColor="text1"/>
          <w:sz w:val="16"/>
          <w:szCs w:val="16"/>
        </w:rPr>
        <w:softHyphen/>
        <w:t>зволило реально начать поиски заказов. Одновременно были от</w:t>
      </w:r>
      <w:r w:rsidRPr="00B541D6">
        <w:rPr>
          <w:color w:val="000000" w:themeColor="text1"/>
          <w:sz w:val="16"/>
          <w:szCs w:val="16"/>
        </w:rPr>
        <w:softHyphen/>
        <w:t>ремонтированы два котла систе</w:t>
      </w:r>
      <w:r w:rsidRPr="00B541D6">
        <w:rPr>
          <w:color w:val="000000" w:themeColor="text1"/>
          <w:sz w:val="16"/>
          <w:szCs w:val="16"/>
        </w:rPr>
        <w:softHyphen/>
        <w:t>мы Бабкок-Вилькокс, что дало пар как для отопления, так и для котлов и пресса. А в том же году были введены в строй два молота и 2200-тонный пресс. В чугунно- литейном цехе работали уже две вагранки на 0,5 и 6 т, глино</w:t>
      </w:r>
      <w:r w:rsidRPr="00B541D6">
        <w:rPr>
          <w:color w:val="000000" w:themeColor="text1"/>
          <w:sz w:val="16"/>
          <w:szCs w:val="16"/>
        </w:rPr>
        <w:softHyphen/>
        <w:t>мялка и 40-тонный подъемный кран. В заработавшей еще в 1922 году прицельно-замочной ма</w:t>
      </w:r>
      <w:r w:rsidRPr="00B541D6">
        <w:rPr>
          <w:color w:val="000000" w:themeColor="text1"/>
          <w:sz w:val="16"/>
          <w:szCs w:val="16"/>
        </w:rPr>
        <w:softHyphen/>
        <w:t>стерской количество действую</w:t>
      </w:r>
      <w:r w:rsidRPr="00B541D6">
        <w:rPr>
          <w:color w:val="000000" w:themeColor="text1"/>
          <w:sz w:val="16"/>
          <w:szCs w:val="16"/>
        </w:rPr>
        <w:softHyphen/>
        <w:t xml:space="preserve">щих станков доведено </w:t>
      </w:r>
      <w:r w:rsidRPr="00B541D6">
        <w:rPr>
          <w:color w:val="000000" w:themeColor="text1"/>
          <w:sz w:val="16"/>
          <w:szCs w:val="16"/>
        </w:rPr>
        <w:lastRenderedPageBreak/>
        <w:t>до 44. Во всех мастерских с работающим оборудованием восстановлены крыши. В сезон работают как на заводские нужды, так и на сторону кирпичный и лесопиль</w:t>
      </w:r>
      <w:r w:rsidRPr="00B541D6">
        <w:rPr>
          <w:color w:val="000000" w:themeColor="text1"/>
          <w:sz w:val="16"/>
          <w:szCs w:val="16"/>
        </w:rPr>
        <w:softHyphen/>
        <w:t>ный заводы. На верхнем поселке отремонтированы и заселены уже 80 квартир. С транспортом дело обстояло несколько хуже. В сентябре управляющий на запрос из Москвы о видах, тех</w:t>
      </w:r>
      <w:r w:rsidRPr="00B541D6">
        <w:rPr>
          <w:color w:val="000000" w:themeColor="text1"/>
          <w:sz w:val="16"/>
          <w:szCs w:val="16"/>
        </w:rPr>
        <w:softHyphen/>
        <w:t>нических характеристиках авто</w:t>
      </w:r>
      <w:r w:rsidRPr="00B541D6">
        <w:rPr>
          <w:color w:val="000000" w:themeColor="text1"/>
          <w:sz w:val="16"/>
          <w:szCs w:val="16"/>
        </w:rPr>
        <w:softHyphen/>
        <w:t>транспорта отвечает, что его нет, и не было. Имеются только 17 лошадей, 16 быков и 4 верблю</w:t>
      </w:r>
      <w:r w:rsidRPr="00B541D6">
        <w:rPr>
          <w:color w:val="000000" w:themeColor="text1"/>
          <w:sz w:val="16"/>
          <w:szCs w:val="16"/>
        </w:rPr>
        <w:softHyphen/>
        <w:t>да. В соответствии с требования</w:t>
      </w:r>
      <w:r w:rsidRPr="00B541D6">
        <w:rPr>
          <w:color w:val="000000" w:themeColor="text1"/>
          <w:sz w:val="16"/>
          <w:szCs w:val="16"/>
        </w:rPr>
        <w:softHyphen/>
        <w:t>ми ГУВП в октябре появилась новая должность заведующего финансово-хозяйственной ча</w:t>
      </w:r>
      <w:r w:rsidRPr="00B541D6">
        <w:rPr>
          <w:color w:val="000000" w:themeColor="text1"/>
          <w:sz w:val="16"/>
          <w:szCs w:val="16"/>
        </w:rPr>
        <w:softHyphen/>
        <w:t xml:space="preserve">стью, на которую пригласили из Симбирска П. А. Ренне. </w:t>
      </w:r>
    </w:p>
    <w:p w14:paraId="63A7F903" w14:textId="77777777" w:rsidR="00CB3597" w:rsidRPr="00B541D6" w:rsidRDefault="00CB3597" w:rsidP="00B541D6">
      <w:pPr>
        <w:jc w:val="both"/>
        <w:rPr>
          <w:color w:val="000000" w:themeColor="text1"/>
          <w:sz w:val="16"/>
          <w:szCs w:val="16"/>
        </w:rPr>
      </w:pPr>
      <w:r w:rsidRPr="00B541D6">
        <w:rPr>
          <w:color w:val="000000" w:themeColor="text1"/>
          <w:sz w:val="16"/>
          <w:szCs w:val="16"/>
        </w:rPr>
        <w:t>Дошли руки и до организа</w:t>
      </w:r>
      <w:r w:rsidRPr="00B541D6">
        <w:rPr>
          <w:color w:val="000000" w:themeColor="text1"/>
          <w:sz w:val="16"/>
          <w:szCs w:val="16"/>
        </w:rPr>
        <w:softHyphen/>
        <w:t>ции свободного времени ра</w:t>
      </w:r>
      <w:r w:rsidRPr="00B541D6">
        <w:rPr>
          <w:color w:val="000000" w:themeColor="text1"/>
          <w:sz w:val="16"/>
          <w:szCs w:val="16"/>
        </w:rPr>
        <w:softHyphen/>
        <w:t>ботающих. Появился клуб, в нем заработали кружки: дра</w:t>
      </w:r>
      <w:r w:rsidRPr="00B541D6">
        <w:rPr>
          <w:color w:val="000000" w:themeColor="text1"/>
          <w:sz w:val="16"/>
          <w:szCs w:val="16"/>
        </w:rPr>
        <w:softHyphen/>
        <w:t>матический, хор, политграмо</w:t>
      </w:r>
      <w:r w:rsidRPr="00B541D6">
        <w:rPr>
          <w:color w:val="000000" w:themeColor="text1"/>
          <w:sz w:val="16"/>
          <w:szCs w:val="16"/>
        </w:rPr>
        <w:softHyphen/>
        <w:t>та, литературный, математика. Объявление о приглашении в кружки сопровождалось лозун</w:t>
      </w:r>
      <w:r w:rsidRPr="00B541D6">
        <w:rPr>
          <w:color w:val="000000" w:themeColor="text1"/>
          <w:sz w:val="16"/>
          <w:szCs w:val="16"/>
        </w:rPr>
        <w:softHyphen/>
        <w:t>гом: «Жизнь без труда – воров</w:t>
      </w:r>
      <w:r w:rsidRPr="00B541D6">
        <w:rPr>
          <w:color w:val="000000" w:themeColor="text1"/>
          <w:sz w:val="16"/>
          <w:szCs w:val="16"/>
        </w:rPr>
        <w:softHyphen/>
        <w:t>ство, труд без искусства и науки – кабала». Завод поддерживал и школу-семилетку имени Воло</w:t>
      </w:r>
      <w:r w:rsidRPr="00B541D6">
        <w:rPr>
          <w:color w:val="000000" w:themeColor="text1"/>
          <w:sz w:val="16"/>
          <w:szCs w:val="16"/>
        </w:rPr>
        <w:softHyphen/>
        <w:t>дарского, оплачивая труд препо</w:t>
      </w:r>
      <w:r w:rsidRPr="00B541D6">
        <w:rPr>
          <w:color w:val="000000" w:themeColor="text1"/>
          <w:sz w:val="16"/>
          <w:szCs w:val="16"/>
        </w:rPr>
        <w:softHyphen/>
        <w:t>давателей и производя ремонт. Но это было обременительно, и в начале следующего года школа была передана в ведение губер</w:t>
      </w:r>
      <w:r w:rsidRPr="00B541D6">
        <w:rPr>
          <w:color w:val="000000" w:themeColor="text1"/>
          <w:sz w:val="16"/>
          <w:szCs w:val="16"/>
        </w:rPr>
        <w:softHyphen/>
        <w:t>нии. Большим успехом поль</w:t>
      </w:r>
      <w:r w:rsidRPr="00B541D6">
        <w:rPr>
          <w:color w:val="000000" w:themeColor="text1"/>
          <w:sz w:val="16"/>
          <w:szCs w:val="16"/>
        </w:rPr>
        <w:softHyphen/>
        <w:t>зовался показ в клубе фильмов «Страдал за другого, или Адская машина» и «Поезд ужасов». Ну и, конечно, политинформация и митинги. Например, в самом большом здании больших ору</w:t>
      </w:r>
      <w:r w:rsidRPr="00B541D6">
        <w:rPr>
          <w:color w:val="000000" w:themeColor="text1"/>
          <w:sz w:val="16"/>
          <w:szCs w:val="16"/>
        </w:rPr>
        <w:softHyphen/>
        <w:t>дийных мастерских 9 июня был организован митинг на тему «Англо-русские отношения». По окончании митинга обещана выдача благотворительных би</w:t>
      </w:r>
      <w:r w:rsidRPr="00B541D6">
        <w:rPr>
          <w:color w:val="000000" w:themeColor="text1"/>
          <w:sz w:val="16"/>
          <w:szCs w:val="16"/>
        </w:rPr>
        <w:softHyphen/>
        <w:t>летов на концерт. Благотвори</w:t>
      </w:r>
      <w:r w:rsidRPr="00B541D6">
        <w:rPr>
          <w:color w:val="000000" w:themeColor="text1"/>
          <w:sz w:val="16"/>
          <w:szCs w:val="16"/>
        </w:rPr>
        <w:softHyphen/>
        <w:t>тельный сбор поступил в пользу борцов за рабочее дело в импе</w:t>
      </w:r>
      <w:r w:rsidRPr="00B541D6">
        <w:rPr>
          <w:color w:val="000000" w:themeColor="text1"/>
          <w:sz w:val="16"/>
          <w:szCs w:val="16"/>
        </w:rPr>
        <w:softHyphen/>
        <w:t xml:space="preserve">риалистических тюрьмах. </w:t>
      </w:r>
    </w:p>
    <w:p w14:paraId="3E08CD9E" w14:textId="77777777" w:rsidR="00CB3597" w:rsidRPr="00B541D6" w:rsidRDefault="00CB3597" w:rsidP="00B541D6">
      <w:pPr>
        <w:jc w:val="both"/>
        <w:rPr>
          <w:color w:val="000000" w:themeColor="text1"/>
          <w:sz w:val="16"/>
          <w:szCs w:val="16"/>
        </w:rPr>
      </w:pPr>
      <w:r w:rsidRPr="00B541D6">
        <w:rPr>
          <w:color w:val="000000" w:themeColor="text1"/>
          <w:sz w:val="16"/>
          <w:szCs w:val="16"/>
        </w:rPr>
        <w:t>Вполне конструктивную и слаженную работу заводского коллектива омрачали конфлик</w:t>
      </w:r>
      <w:r w:rsidRPr="00B541D6">
        <w:rPr>
          <w:color w:val="000000" w:themeColor="text1"/>
          <w:sz w:val="16"/>
          <w:szCs w:val="16"/>
        </w:rPr>
        <w:softHyphen/>
        <w:t>ты между заводским комитетом профсоюза и технической служ</w:t>
      </w:r>
      <w:r w:rsidRPr="00B541D6">
        <w:rPr>
          <w:color w:val="000000" w:themeColor="text1"/>
          <w:sz w:val="16"/>
          <w:szCs w:val="16"/>
        </w:rPr>
        <w:softHyphen/>
        <w:t>бой. Главный инженер Карнеев неоднократно жаловался управ</w:t>
      </w:r>
      <w:r w:rsidRPr="00B541D6">
        <w:rPr>
          <w:color w:val="000000" w:themeColor="text1"/>
          <w:sz w:val="16"/>
          <w:szCs w:val="16"/>
        </w:rPr>
        <w:softHyphen/>
        <w:t>ляющему на травлю инжене</w:t>
      </w:r>
      <w:r w:rsidRPr="00B541D6">
        <w:rPr>
          <w:color w:val="000000" w:themeColor="text1"/>
          <w:sz w:val="16"/>
          <w:szCs w:val="16"/>
        </w:rPr>
        <w:softHyphen/>
        <w:t>ров, вмешательство в кадровые и технические вопросы. Но эти классовые противоречия были приметой того времени, и раз</w:t>
      </w:r>
      <w:r w:rsidRPr="00B541D6">
        <w:rPr>
          <w:color w:val="000000" w:themeColor="text1"/>
          <w:sz w:val="16"/>
          <w:szCs w:val="16"/>
        </w:rPr>
        <w:softHyphen/>
        <w:t>решить их управляющий был не в силах. Карнеев в конце года ушел, вместо него главным ин</w:t>
      </w:r>
      <w:r w:rsidRPr="00B541D6">
        <w:rPr>
          <w:color w:val="000000" w:themeColor="text1"/>
          <w:sz w:val="16"/>
          <w:szCs w:val="16"/>
        </w:rPr>
        <w:softHyphen/>
        <w:t>женером назначен Григорий Григорьевич Сокальский, гор</w:t>
      </w:r>
      <w:r w:rsidRPr="00B541D6">
        <w:rPr>
          <w:color w:val="000000" w:themeColor="text1"/>
          <w:sz w:val="16"/>
          <w:szCs w:val="16"/>
        </w:rPr>
        <w:softHyphen/>
        <w:t xml:space="preserve">ный инженер. </w:t>
      </w:r>
    </w:p>
    <w:p w14:paraId="72C504F5" w14:textId="77777777" w:rsidR="00CB3597" w:rsidRPr="00B541D6" w:rsidRDefault="00CB3597" w:rsidP="00B541D6">
      <w:pPr>
        <w:jc w:val="both"/>
        <w:rPr>
          <w:color w:val="000000" w:themeColor="text1"/>
          <w:sz w:val="16"/>
          <w:szCs w:val="16"/>
        </w:rPr>
      </w:pPr>
      <w:r w:rsidRPr="00B541D6">
        <w:rPr>
          <w:color w:val="000000" w:themeColor="text1"/>
          <w:sz w:val="16"/>
          <w:szCs w:val="16"/>
        </w:rPr>
        <w:t>Год 1924-й поначалу на</w:t>
      </w:r>
      <w:r w:rsidRPr="00B541D6">
        <w:rPr>
          <w:color w:val="000000" w:themeColor="text1"/>
          <w:sz w:val="16"/>
          <w:szCs w:val="16"/>
        </w:rPr>
        <w:softHyphen/>
        <w:t>страивал на продолжение по</w:t>
      </w:r>
      <w:r w:rsidRPr="00B541D6">
        <w:rPr>
          <w:color w:val="000000" w:themeColor="text1"/>
          <w:sz w:val="16"/>
          <w:szCs w:val="16"/>
        </w:rPr>
        <w:softHyphen/>
        <w:t>ступательного движения по восстановлению завода. Смерть Ленина в январе 1924 года, ког</w:t>
      </w:r>
      <w:r w:rsidRPr="00B541D6">
        <w:rPr>
          <w:color w:val="000000" w:themeColor="text1"/>
          <w:sz w:val="16"/>
          <w:szCs w:val="16"/>
        </w:rPr>
        <w:softHyphen/>
        <w:t>да предприятие несколько дней было погружено в траур, каза</w:t>
      </w:r>
      <w:r w:rsidRPr="00B541D6">
        <w:rPr>
          <w:color w:val="000000" w:themeColor="text1"/>
          <w:sz w:val="16"/>
          <w:szCs w:val="16"/>
        </w:rPr>
        <w:softHyphen/>
        <w:t>лось, только сплотила почти по</w:t>
      </w:r>
      <w:r w:rsidRPr="00B541D6">
        <w:rPr>
          <w:color w:val="000000" w:themeColor="text1"/>
          <w:sz w:val="16"/>
          <w:szCs w:val="16"/>
        </w:rPr>
        <w:softHyphen/>
        <w:t xml:space="preserve">луторатысячный коллектив на развитие «Баррикад». </w:t>
      </w:r>
    </w:p>
    <w:p w14:paraId="0B5C0DB0" w14:textId="77777777" w:rsidR="00CB3597" w:rsidRPr="00B541D6" w:rsidRDefault="00CB3597" w:rsidP="00B541D6">
      <w:pPr>
        <w:jc w:val="both"/>
        <w:rPr>
          <w:color w:val="000000" w:themeColor="text1"/>
          <w:sz w:val="16"/>
          <w:szCs w:val="16"/>
        </w:rPr>
      </w:pPr>
      <w:r w:rsidRPr="00B541D6">
        <w:rPr>
          <w:color w:val="000000" w:themeColor="text1"/>
          <w:sz w:val="16"/>
          <w:szCs w:val="16"/>
        </w:rPr>
        <w:t>Вселяла оптимизм и забота властей. Такая, как восстановле</w:t>
      </w:r>
      <w:r w:rsidRPr="00B541D6">
        <w:rPr>
          <w:color w:val="000000" w:themeColor="text1"/>
          <w:sz w:val="16"/>
          <w:szCs w:val="16"/>
        </w:rPr>
        <w:softHyphen/>
        <w:t>ние трамвайного движения до завода «Баррикады». В конце ян</w:t>
      </w:r>
      <w:r w:rsidRPr="00B541D6">
        <w:rPr>
          <w:color w:val="000000" w:themeColor="text1"/>
          <w:sz w:val="16"/>
          <w:szCs w:val="16"/>
        </w:rPr>
        <w:softHyphen/>
        <w:t xml:space="preserve">варя линия заработала, первые вагоны подъезжали к заводу с оркестром духовой музыки. </w:t>
      </w:r>
    </w:p>
    <w:p w14:paraId="6585D4F4" w14:textId="77777777" w:rsidR="00CB3597" w:rsidRPr="00B541D6" w:rsidRDefault="00CB3597" w:rsidP="00B541D6">
      <w:pPr>
        <w:jc w:val="both"/>
        <w:rPr>
          <w:color w:val="000000" w:themeColor="text1"/>
          <w:sz w:val="16"/>
          <w:szCs w:val="16"/>
        </w:rPr>
      </w:pPr>
      <w:r w:rsidRPr="00B541D6">
        <w:rPr>
          <w:color w:val="000000" w:themeColor="text1"/>
          <w:sz w:val="16"/>
          <w:szCs w:val="16"/>
        </w:rPr>
        <w:t>В первых числах февраля на заводе начато исполнение зака</w:t>
      </w:r>
      <w:r w:rsidRPr="00B541D6">
        <w:rPr>
          <w:color w:val="000000" w:themeColor="text1"/>
          <w:sz w:val="16"/>
          <w:szCs w:val="16"/>
        </w:rPr>
        <w:softHyphen/>
        <w:t>зов для сторонних предприятий: отлито 20 комплектов конструк</w:t>
      </w:r>
      <w:r w:rsidRPr="00B541D6">
        <w:rPr>
          <w:color w:val="000000" w:themeColor="text1"/>
          <w:sz w:val="16"/>
          <w:szCs w:val="16"/>
        </w:rPr>
        <w:softHyphen/>
        <w:t>ций для нефтяного двигателя (для Баку и Грозного). Воссоздан существовавший до 1919 года технический отдел, который воз</w:t>
      </w:r>
      <w:r w:rsidRPr="00B541D6">
        <w:rPr>
          <w:color w:val="000000" w:themeColor="text1"/>
          <w:sz w:val="16"/>
          <w:szCs w:val="16"/>
        </w:rPr>
        <w:softHyphen/>
        <w:t>главил опытный инженер, рабо</w:t>
      </w:r>
      <w:r w:rsidRPr="00B541D6">
        <w:rPr>
          <w:color w:val="000000" w:themeColor="text1"/>
          <w:sz w:val="16"/>
          <w:szCs w:val="16"/>
        </w:rPr>
        <w:softHyphen/>
        <w:t xml:space="preserve">тавший ранее на Мотовилихе, И. А. Ковальский. </w:t>
      </w:r>
    </w:p>
    <w:p w14:paraId="5A47816F" w14:textId="77777777" w:rsidR="00CB3597" w:rsidRPr="00B541D6" w:rsidRDefault="00CB3597" w:rsidP="00B541D6">
      <w:pPr>
        <w:jc w:val="both"/>
        <w:rPr>
          <w:color w:val="000000" w:themeColor="text1"/>
          <w:sz w:val="16"/>
          <w:szCs w:val="16"/>
        </w:rPr>
      </w:pPr>
      <w:r w:rsidRPr="00B541D6">
        <w:rPr>
          <w:color w:val="000000" w:themeColor="text1"/>
          <w:sz w:val="16"/>
          <w:szCs w:val="16"/>
        </w:rPr>
        <w:t>Однако уже в начале февраля из Москвы стала поступать тре</w:t>
      </w:r>
      <w:r w:rsidRPr="00B541D6">
        <w:rPr>
          <w:color w:val="000000" w:themeColor="text1"/>
          <w:sz w:val="16"/>
          <w:szCs w:val="16"/>
        </w:rPr>
        <w:softHyphen/>
        <w:t>вожная информация. Вышло предписание ГУВП о переводе завода на режим консервации и сокращении финансирования завода. Уже в марте штат дол</w:t>
      </w:r>
      <w:r w:rsidRPr="00B541D6">
        <w:rPr>
          <w:color w:val="000000" w:themeColor="text1"/>
          <w:sz w:val="16"/>
          <w:szCs w:val="16"/>
        </w:rPr>
        <w:softHyphen/>
        <w:t>жен быть сокращен с 1240 до 400 работников. Такая ситуация была характерна для многих заводов. В условиях снижения угрозы интервенции, прорыва советской дипломатией эконо</w:t>
      </w:r>
      <w:r w:rsidRPr="00B541D6">
        <w:rPr>
          <w:color w:val="000000" w:themeColor="text1"/>
          <w:sz w:val="16"/>
          <w:szCs w:val="16"/>
        </w:rPr>
        <w:softHyphen/>
        <w:t>мической блокады западных стран дальнейшее укрепление обороны руководство страны пе</w:t>
      </w:r>
      <w:r w:rsidRPr="00B541D6">
        <w:rPr>
          <w:color w:val="000000" w:themeColor="text1"/>
          <w:sz w:val="16"/>
          <w:szCs w:val="16"/>
        </w:rPr>
        <w:softHyphen/>
        <w:t>рестает считать первоочередной задачей и концентрирует заказы на кадровых заводах военной промышленности, к которым тогда «Баррикады» не относи</w:t>
      </w:r>
      <w:r w:rsidRPr="00B541D6">
        <w:rPr>
          <w:color w:val="000000" w:themeColor="text1"/>
          <w:sz w:val="16"/>
          <w:szCs w:val="16"/>
        </w:rPr>
        <w:softHyphen/>
        <w:t>лись. На передний план вышли задачи восстановления эконо</w:t>
      </w:r>
      <w:r w:rsidRPr="00B541D6">
        <w:rPr>
          <w:color w:val="000000" w:themeColor="text1"/>
          <w:sz w:val="16"/>
          <w:szCs w:val="16"/>
        </w:rPr>
        <w:softHyphen/>
        <w:t>мики разрушенной войнами страны. Первоначально в планах ВСНХ стояло закрытие завода, но управляющему Морозову удалось убедить ГУВП в способ</w:t>
      </w:r>
      <w:r w:rsidRPr="00B541D6">
        <w:rPr>
          <w:color w:val="000000" w:themeColor="text1"/>
          <w:sz w:val="16"/>
          <w:szCs w:val="16"/>
        </w:rPr>
        <w:softHyphen/>
        <w:t>ности завода принести пользу народному хозяйству и ограни</w:t>
      </w:r>
      <w:r w:rsidRPr="00B541D6">
        <w:rPr>
          <w:color w:val="000000" w:themeColor="text1"/>
          <w:sz w:val="16"/>
          <w:szCs w:val="16"/>
        </w:rPr>
        <w:softHyphen/>
        <w:t>читься консервацией основных оборонных цехов. В целом по заводу на 1 апреля численность сократилась почти вдвое, а на 1 мая – почти втрое. Но мирное производство сохранено. Меха</w:t>
      </w:r>
      <w:r w:rsidRPr="00B541D6">
        <w:rPr>
          <w:color w:val="000000" w:themeColor="text1"/>
          <w:sz w:val="16"/>
          <w:szCs w:val="16"/>
        </w:rPr>
        <w:softHyphen/>
        <w:t>нический цех работает над ис</w:t>
      </w:r>
      <w:r w:rsidRPr="00B541D6">
        <w:rPr>
          <w:color w:val="000000" w:themeColor="text1"/>
          <w:sz w:val="16"/>
          <w:szCs w:val="16"/>
        </w:rPr>
        <w:softHyphen/>
        <w:t>полнением небольших заказов по переоборудованию завода «Красный Октябрь» и по изго</w:t>
      </w:r>
      <w:r w:rsidRPr="00B541D6">
        <w:rPr>
          <w:color w:val="000000" w:themeColor="text1"/>
          <w:sz w:val="16"/>
          <w:szCs w:val="16"/>
        </w:rPr>
        <w:softHyphen/>
        <w:t>товлению полуфабрикатов для буровых установок в Грозном. Попытка переориентироваться на выпуск сельскохозяйственных орудий оказалась неудачной. Основные заказы выполняют лесопильный, а также чугунно- литейный цехи. Более того, за</w:t>
      </w:r>
      <w:r w:rsidRPr="00B541D6">
        <w:rPr>
          <w:color w:val="000000" w:themeColor="text1"/>
          <w:sz w:val="16"/>
          <w:szCs w:val="16"/>
        </w:rPr>
        <w:softHyphen/>
        <w:t>ключенные договоры позволяют набирать рабочих в эти цехи до</w:t>
      </w:r>
      <w:r w:rsidRPr="00B541D6">
        <w:rPr>
          <w:color w:val="000000" w:themeColor="text1"/>
          <w:sz w:val="16"/>
          <w:szCs w:val="16"/>
        </w:rPr>
        <w:softHyphen/>
        <w:t>полнительно. Так, к сентябрю численность достигла 788 чело</w:t>
      </w:r>
      <w:r w:rsidRPr="00B541D6">
        <w:rPr>
          <w:color w:val="000000" w:themeColor="text1"/>
          <w:sz w:val="16"/>
          <w:szCs w:val="16"/>
        </w:rPr>
        <w:softHyphen/>
        <w:t>век, несмотря на то, что кирпич</w:t>
      </w:r>
      <w:r w:rsidRPr="00B541D6">
        <w:rPr>
          <w:color w:val="000000" w:themeColor="text1"/>
          <w:sz w:val="16"/>
          <w:szCs w:val="16"/>
        </w:rPr>
        <w:softHyphen/>
        <w:t>ный завод, работавший сезонно, из-за слишком высокой, некон</w:t>
      </w:r>
      <w:r w:rsidRPr="00B541D6">
        <w:rPr>
          <w:color w:val="000000" w:themeColor="text1"/>
          <w:sz w:val="16"/>
          <w:szCs w:val="16"/>
        </w:rPr>
        <w:softHyphen/>
        <w:t xml:space="preserve">курентной на рынке цены так и не был запущен. </w:t>
      </w:r>
    </w:p>
    <w:p w14:paraId="043D75A4" w14:textId="77777777" w:rsidR="00CB3597" w:rsidRPr="00B541D6" w:rsidRDefault="00CB3597" w:rsidP="00B541D6">
      <w:pPr>
        <w:jc w:val="both"/>
        <w:rPr>
          <w:color w:val="000000" w:themeColor="text1"/>
          <w:sz w:val="16"/>
          <w:szCs w:val="16"/>
        </w:rPr>
      </w:pPr>
      <w:r w:rsidRPr="00B541D6">
        <w:rPr>
          <w:color w:val="000000" w:themeColor="text1"/>
          <w:sz w:val="16"/>
          <w:szCs w:val="16"/>
        </w:rPr>
        <w:t>Осторожный оптимизм, осно</w:t>
      </w:r>
      <w:r w:rsidRPr="00B541D6">
        <w:rPr>
          <w:color w:val="000000" w:themeColor="text1"/>
          <w:sz w:val="16"/>
          <w:szCs w:val="16"/>
        </w:rPr>
        <w:softHyphen/>
        <w:t>ванный на потенциальном росте мирных заказов, в октябре сменя</w:t>
      </w:r>
      <w:r w:rsidRPr="00B541D6">
        <w:rPr>
          <w:color w:val="000000" w:themeColor="text1"/>
          <w:sz w:val="16"/>
          <w:szCs w:val="16"/>
        </w:rPr>
        <w:softHyphen/>
        <w:t>ется унынием. ГУВП «спускает» новое указание: перейти на жест</w:t>
      </w:r>
      <w:r w:rsidRPr="00B541D6">
        <w:rPr>
          <w:color w:val="000000" w:themeColor="text1"/>
          <w:sz w:val="16"/>
          <w:szCs w:val="16"/>
        </w:rPr>
        <w:softHyphen/>
        <w:t>кую консервацию, что означает очередное урезание финансиро</w:t>
      </w:r>
      <w:r w:rsidRPr="00B541D6">
        <w:rPr>
          <w:color w:val="000000" w:themeColor="text1"/>
          <w:sz w:val="16"/>
          <w:szCs w:val="16"/>
        </w:rPr>
        <w:softHyphen/>
        <w:t>вания и соответствующее сокра</w:t>
      </w:r>
      <w:r w:rsidRPr="00B541D6">
        <w:rPr>
          <w:color w:val="000000" w:themeColor="text1"/>
          <w:sz w:val="16"/>
          <w:szCs w:val="16"/>
        </w:rPr>
        <w:softHyphen/>
        <w:t>щение штатов. Все работы по вос</w:t>
      </w:r>
      <w:r w:rsidRPr="00B541D6">
        <w:rPr>
          <w:color w:val="000000" w:themeColor="text1"/>
          <w:sz w:val="16"/>
          <w:szCs w:val="16"/>
        </w:rPr>
        <w:softHyphen/>
        <w:t>становлению завода немедленно приостанавливаются. В результа</w:t>
      </w:r>
      <w:r w:rsidRPr="00B541D6">
        <w:rPr>
          <w:color w:val="000000" w:themeColor="text1"/>
          <w:sz w:val="16"/>
          <w:szCs w:val="16"/>
        </w:rPr>
        <w:softHyphen/>
        <w:t>те всех сокращений в 1924 году в части оздоровления завода (так стало называться восстановление) были выполнены незначительные работы по отделке (побелка, окра</w:t>
      </w:r>
      <w:r w:rsidRPr="00B541D6">
        <w:rPr>
          <w:color w:val="000000" w:themeColor="text1"/>
          <w:sz w:val="16"/>
          <w:szCs w:val="16"/>
        </w:rPr>
        <w:softHyphen/>
        <w:t>ска, остекление). Началось сокра</w:t>
      </w:r>
      <w:r w:rsidRPr="00B541D6">
        <w:rPr>
          <w:color w:val="000000" w:themeColor="text1"/>
          <w:sz w:val="16"/>
          <w:szCs w:val="16"/>
        </w:rPr>
        <w:softHyphen/>
        <w:t>щение персонала. Сокращаются руководители, сначала впрямую не связанные с мирным произ</w:t>
      </w:r>
      <w:r w:rsidRPr="00B541D6">
        <w:rPr>
          <w:color w:val="000000" w:themeColor="text1"/>
          <w:sz w:val="16"/>
          <w:szCs w:val="16"/>
        </w:rPr>
        <w:softHyphen/>
        <w:t>водством. Руководство завода еще тешит себя надеждой найти но</w:t>
      </w:r>
      <w:r w:rsidRPr="00B541D6">
        <w:rPr>
          <w:color w:val="000000" w:themeColor="text1"/>
          <w:sz w:val="16"/>
          <w:szCs w:val="16"/>
        </w:rPr>
        <w:softHyphen/>
        <w:t>вые мирные заказы: обращается в губсовнархоз, на завод «Красный Октябрь», разъезжаются в ко</w:t>
      </w:r>
      <w:r w:rsidRPr="00B541D6">
        <w:rPr>
          <w:color w:val="000000" w:themeColor="text1"/>
          <w:sz w:val="16"/>
          <w:szCs w:val="16"/>
        </w:rPr>
        <w:softHyphen/>
        <w:t>мандировки в Грозный, Баку. Но тщетно. В декабре главный инже</w:t>
      </w:r>
      <w:r w:rsidRPr="00B541D6">
        <w:rPr>
          <w:color w:val="000000" w:themeColor="text1"/>
          <w:sz w:val="16"/>
          <w:szCs w:val="16"/>
        </w:rPr>
        <w:softHyphen/>
        <w:t>нер Сокальский переводится на Мосорудзавод, увольняется и за</w:t>
      </w:r>
      <w:r w:rsidRPr="00B541D6">
        <w:rPr>
          <w:color w:val="000000" w:themeColor="text1"/>
          <w:sz w:val="16"/>
          <w:szCs w:val="16"/>
        </w:rPr>
        <w:softHyphen/>
        <w:t>ведующий финхозчастью Ренне. Морозов, оставшись без помощ</w:t>
      </w:r>
      <w:r w:rsidRPr="00B541D6">
        <w:rPr>
          <w:color w:val="000000" w:themeColor="text1"/>
          <w:sz w:val="16"/>
          <w:szCs w:val="16"/>
        </w:rPr>
        <w:softHyphen/>
        <w:t>ников, предлагает нового замести</w:t>
      </w:r>
      <w:r w:rsidRPr="00B541D6">
        <w:rPr>
          <w:color w:val="000000" w:themeColor="text1"/>
          <w:sz w:val="16"/>
          <w:szCs w:val="16"/>
        </w:rPr>
        <w:softHyphen/>
        <w:t>теля. ГУВП на его предложения не откликается, а губернские вла</w:t>
      </w:r>
      <w:r w:rsidRPr="00B541D6">
        <w:rPr>
          <w:color w:val="000000" w:themeColor="text1"/>
          <w:sz w:val="16"/>
          <w:szCs w:val="16"/>
        </w:rPr>
        <w:softHyphen/>
        <w:t>сти утверждают заместителем А. Ф. Мокина, бывшего предзавод</w:t>
      </w:r>
      <w:r w:rsidRPr="00B541D6">
        <w:rPr>
          <w:color w:val="000000" w:themeColor="text1"/>
          <w:sz w:val="16"/>
          <w:szCs w:val="16"/>
        </w:rPr>
        <w:softHyphen/>
        <w:t>кома. Следом Морозов сам про</w:t>
      </w:r>
      <w:r w:rsidRPr="00B541D6">
        <w:rPr>
          <w:color w:val="000000" w:themeColor="text1"/>
          <w:sz w:val="16"/>
          <w:szCs w:val="16"/>
        </w:rPr>
        <w:softHyphen/>
        <w:t>сит ГУВП отпустить его в связи с болезнью, но ГУВП согласия не дает. Численность завода стреми</w:t>
      </w:r>
      <w:r w:rsidRPr="00B541D6">
        <w:rPr>
          <w:color w:val="000000" w:themeColor="text1"/>
          <w:sz w:val="16"/>
          <w:szCs w:val="16"/>
        </w:rPr>
        <w:softHyphen/>
        <w:t>тельно тает. Если на 1 декабря на заводе было 790 работающих, то к новому 1925 году осталось 478, к 1 марта 368. Распродается основ</w:t>
      </w:r>
      <w:r w:rsidRPr="00B541D6">
        <w:rPr>
          <w:color w:val="000000" w:themeColor="text1"/>
          <w:sz w:val="16"/>
          <w:szCs w:val="16"/>
        </w:rPr>
        <w:softHyphen/>
        <w:t xml:space="preserve">ная транспортная сила лошади. </w:t>
      </w:r>
    </w:p>
    <w:p w14:paraId="44D6C0C9" w14:textId="77777777" w:rsidR="00CB3597" w:rsidRPr="00B541D6" w:rsidRDefault="00CB3597" w:rsidP="00B541D6">
      <w:pPr>
        <w:jc w:val="both"/>
        <w:rPr>
          <w:color w:val="000000" w:themeColor="text1"/>
          <w:sz w:val="16"/>
          <w:szCs w:val="16"/>
          <w:lang w:val="en-US"/>
        </w:rPr>
      </w:pPr>
      <w:r w:rsidRPr="00B541D6">
        <w:rPr>
          <w:color w:val="000000" w:themeColor="text1"/>
          <w:sz w:val="16"/>
          <w:szCs w:val="16"/>
        </w:rPr>
        <w:t>В этих условиях местные вла</w:t>
      </w:r>
      <w:r w:rsidRPr="00B541D6">
        <w:rPr>
          <w:color w:val="000000" w:themeColor="text1"/>
          <w:sz w:val="16"/>
          <w:szCs w:val="16"/>
        </w:rPr>
        <w:softHyphen/>
        <w:t>сти возвращаются к идее пере</w:t>
      </w:r>
      <w:r w:rsidRPr="00B541D6">
        <w:rPr>
          <w:color w:val="000000" w:themeColor="text1"/>
          <w:sz w:val="16"/>
          <w:szCs w:val="16"/>
        </w:rPr>
        <w:softHyphen/>
        <w:t>дать завод Сталинградскому губ</w:t>
      </w:r>
      <w:r w:rsidRPr="00B541D6">
        <w:rPr>
          <w:color w:val="000000" w:themeColor="text1"/>
          <w:sz w:val="16"/>
          <w:szCs w:val="16"/>
        </w:rPr>
        <w:softHyphen/>
        <w:t>совнархозу. Если в середине 1922 года она была отвергнута ГУВП, то на этот раз предложение гу</w:t>
      </w:r>
      <w:r w:rsidRPr="00B541D6">
        <w:rPr>
          <w:color w:val="000000" w:themeColor="text1"/>
          <w:sz w:val="16"/>
          <w:szCs w:val="16"/>
        </w:rPr>
        <w:softHyphen/>
        <w:t>бернии рассматривается всерьез. Подготавливаетсясоглашение</w:t>
      </w:r>
      <w:r w:rsidRPr="00B541D6">
        <w:rPr>
          <w:color w:val="000000" w:themeColor="text1"/>
          <w:sz w:val="16"/>
          <w:szCs w:val="16"/>
          <w:lang w:val="en-US"/>
        </w:rPr>
        <w:t xml:space="preserve">. </w:t>
      </w:r>
    </w:p>
    <w:p w14:paraId="7DAEBF4D" w14:textId="77777777" w:rsidR="00CB3597" w:rsidRPr="00B541D6" w:rsidRDefault="00CB3597" w:rsidP="00B541D6">
      <w:pPr>
        <w:jc w:val="both"/>
        <w:rPr>
          <w:color w:val="000000" w:themeColor="text1"/>
          <w:sz w:val="16"/>
          <w:szCs w:val="16"/>
          <w:lang w:val="en-US"/>
        </w:rPr>
      </w:pPr>
    </w:p>
    <w:p w14:paraId="33EDD679" w14:textId="77777777" w:rsidR="008E0FBF" w:rsidRPr="00B541D6" w:rsidRDefault="00C1653F" w:rsidP="00B541D6">
      <w:pPr>
        <w:numPr>
          <w:ilvl w:val="12"/>
          <w:numId w:val="0"/>
        </w:numPr>
        <w:autoSpaceDE w:val="0"/>
        <w:autoSpaceDN w:val="0"/>
        <w:adjustRightInd w:val="0"/>
        <w:jc w:val="both"/>
        <w:rPr>
          <w:iCs/>
          <w:color w:val="000000" w:themeColor="text1"/>
          <w:sz w:val="16"/>
          <w:szCs w:val="16"/>
          <w:lang w:val="en-US"/>
        </w:rPr>
      </w:pPr>
      <w:r w:rsidRPr="00B541D6">
        <w:rPr>
          <w:i/>
          <w:iCs/>
          <w:color w:val="000000" w:themeColor="text1"/>
          <w:sz w:val="16"/>
          <w:szCs w:val="16"/>
        </w:rPr>
        <w:t>За</w:t>
      </w:r>
      <w:r w:rsidRPr="00B541D6">
        <w:rPr>
          <w:i/>
          <w:iCs/>
          <w:color w:val="000000" w:themeColor="text1"/>
          <w:sz w:val="16"/>
          <w:szCs w:val="16"/>
          <w:lang w:val="en-US"/>
        </w:rPr>
        <w:t xml:space="preserve"> </w:t>
      </w:r>
      <w:r w:rsidRPr="00B541D6">
        <w:rPr>
          <w:i/>
          <w:iCs/>
          <w:color w:val="000000" w:themeColor="text1"/>
          <w:sz w:val="16"/>
          <w:szCs w:val="16"/>
        </w:rPr>
        <w:t>рубежом</w:t>
      </w:r>
      <w:r w:rsidRPr="00B541D6">
        <w:rPr>
          <w:i/>
          <w:iCs/>
          <w:color w:val="000000" w:themeColor="text1"/>
          <w:sz w:val="16"/>
          <w:szCs w:val="16"/>
          <w:lang w:val="en-US"/>
        </w:rPr>
        <w:t>:</w:t>
      </w:r>
    </w:p>
    <w:p w14:paraId="4649B035" w14:textId="77777777" w:rsidR="008E0FBF" w:rsidRPr="00B541D6" w:rsidRDefault="008E0FBF" w:rsidP="00B541D6">
      <w:pPr>
        <w:numPr>
          <w:ilvl w:val="12"/>
          <w:numId w:val="0"/>
        </w:numPr>
        <w:autoSpaceDE w:val="0"/>
        <w:autoSpaceDN w:val="0"/>
        <w:adjustRightInd w:val="0"/>
        <w:jc w:val="both"/>
        <w:rPr>
          <w:iCs/>
          <w:color w:val="000000" w:themeColor="text1"/>
          <w:sz w:val="16"/>
          <w:szCs w:val="16"/>
          <w:lang w:val="en-US"/>
        </w:rPr>
      </w:pPr>
    </w:p>
    <w:p w14:paraId="13F9A957"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r w:rsidRPr="00B541D6">
        <w:rPr>
          <w:color w:val="000000" w:themeColor="text1"/>
          <w:sz w:val="16"/>
          <w:szCs w:val="16"/>
          <w:lang w:val="en-US"/>
        </w:rPr>
        <w:t>November 18, 1922 Commander Kenneth Whiting, piloting a PT seaplane, made the first catapult launching from the carrier Langley. This ship was at anchor in the York River (1090).</w:t>
      </w:r>
    </w:p>
    <w:p w14:paraId="6BE2180A"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p>
    <w:p w14:paraId="5BC122A1"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r w:rsidRPr="00B541D6">
        <w:rPr>
          <w:color w:val="000000" w:themeColor="text1"/>
          <w:sz w:val="16"/>
          <w:szCs w:val="16"/>
          <w:lang w:val="en-US"/>
        </w:rPr>
        <w:t xml:space="preserve">18 </w:t>
      </w:r>
      <w:r w:rsidRPr="00B541D6">
        <w:rPr>
          <w:color w:val="000000" w:themeColor="text1"/>
          <w:sz w:val="16"/>
          <w:szCs w:val="16"/>
        </w:rPr>
        <w:t>ноября</w:t>
      </w:r>
      <w:r w:rsidRPr="00B541D6">
        <w:rPr>
          <w:color w:val="000000" w:themeColor="text1"/>
          <w:sz w:val="16"/>
          <w:szCs w:val="16"/>
          <w:lang w:val="en-US"/>
        </w:rPr>
        <w:t xml:space="preserve"> 1922 Commander Kenneth Whiting </w:t>
      </w:r>
      <w:r w:rsidRPr="00B541D6">
        <w:rPr>
          <w:color w:val="000000" w:themeColor="text1"/>
          <w:sz w:val="16"/>
          <w:szCs w:val="16"/>
        </w:rPr>
        <w:t>выполнилпервыйкатапультныйвзлетсавианосцаЛенгли</w:t>
      </w:r>
      <w:r w:rsidRPr="00B541D6">
        <w:rPr>
          <w:color w:val="000000" w:themeColor="text1"/>
          <w:sz w:val="16"/>
          <w:szCs w:val="16"/>
          <w:lang w:val="en-US"/>
        </w:rPr>
        <w:t xml:space="preserve"> (1090).</w:t>
      </w:r>
    </w:p>
    <w:p w14:paraId="1B5A6304"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p>
    <w:p w14:paraId="2C19151E" w14:textId="77777777" w:rsidR="00362317" w:rsidRPr="00B541D6" w:rsidRDefault="00362317" w:rsidP="00B541D6">
      <w:pPr>
        <w:jc w:val="both"/>
        <w:rPr>
          <w:color w:val="000000" w:themeColor="text1"/>
          <w:sz w:val="16"/>
          <w:szCs w:val="16"/>
        </w:rPr>
      </w:pPr>
      <w:r w:rsidRPr="00B541D6">
        <w:rPr>
          <w:color w:val="000000" w:themeColor="text1"/>
          <w:sz w:val="16"/>
          <w:szCs w:val="16"/>
        </w:rPr>
        <w:t>18 ноября 1922 первое использование авиационной катапульты для запуска самолета с авианосца происходит, когда авианосец ВМС США USS Langley (CV-1) запускает PT Naval Aircraft Factory, пилотируемый командиром Кеннетом Уайтингом (20352).</w:t>
      </w:r>
    </w:p>
    <w:p w14:paraId="594BDBB1" w14:textId="77777777" w:rsidR="00362317" w:rsidRPr="00B541D6" w:rsidRDefault="00362317" w:rsidP="00B541D6">
      <w:pPr>
        <w:jc w:val="both"/>
        <w:rPr>
          <w:color w:val="000000" w:themeColor="text1"/>
          <w:sz w:val="16"/>
          <w:szCs w:val="16"/>
        </w:rPr>
      </w:pPr>
    </w:p>
    <w:p w14:paraId="4E37ED31" w14:textId="77777777" w:rsidR="00362317" w:rsidRPr="00B541D6" w:rsidRDefault="00362317" w:rsidP="00B541D6">
      <w:pPr>
        <w:jc w:val="both"/>
        <w:rPr>
          <w:color w:val="000000" w:themeColor="text1"/>
          <w:sz w:val="16"/>
          <w:szCs w:val="16"/>
        </w:rPr>
      </w:pPr>
      <w:r w:rsidRPr="00B541D6">
        <w:rPr>
          <w:color w:val="000000" w:themeColor="text1"/>
          <w:sz w:val="16"/>
          <w:szCs w:val="16"/>
        </w:rPr>
        <w:t xml:space="preserve">18 ноября 1922 первый полет </w:t>
      </w:r>
      <w:r w:rsidRPr="00B541D6">
        <w:rPr>
          <w:color w:val="000000" w:themeColor="text1"/>
          <w:sz w:val="16"/>
          <w:szCs w:val="16"/>
          <w:lang w:val="en-US"/>
        </w:rPr>
        <w:t>Dewoitine</w:t>
      </w:r>
      <w:r w:rsidRPr="00B541D6">
        <w:rPr>
          <w:color w:val="000000" w:themeColor="text1"/>
          <w:sz w:val="16"/>
          <w:szCs w:val="16"/>
        </w:rPr>
        <w:t xml:space="preserve"> </w:t>
      </w:r>
      <w:r w:rsidRPr="00B541D6">
        <w:rPr>
          <w:color w:val="000000" w:themeColor="text1"/>
          <w:sz w:val="16"/>
          <w:szCs w:val="16"/>
          <w:lang w:val="en-US"/>
        </w:rPr>
        <w:t>D</w:t>
      </w:r>
      <w:r w:rsidRPr="00B541D6">
        <w:rPr>
          <w:color w:val="000000" w:themeColor="text1"/>
          <w:sz w:val="16"/>
          <w:szCs w:val="16"/>
        </w:rPr>
        <w:t>.1 (20352).</w:t>
      </w:r>
    </w:p>
    <w:p w14:paraId="52934D1D" w14:textId="77777777" w:rsidR="00362317" w:rsidRPr="00B541D6" w:rsidRDefault="00362317" w:rsidP="00B541D6">
      <w:pPr>
        <w:jc w:val="both"/>
        <w:rPr>
          <w:color w:val="000000" w:themeColor="text1"/>
          <w:sz w:val="16"/>
          <w:szCs w:val="16"/>
        </w:rPr>
      </w:pPr>
    </w:p>
    <w:p w14:paraId="780222FB" w14:textId="77777777" w:rsidR="00362317" w:rsidRPr="00B541D6" w:rsidRDefault="00362317" w:rsidP="00B541D6">
      <w:pPr>
        <w:jc w:val="both"/>
        <w:rPr>
          <w:color w:val="000000" w:themeColor="text1"/>
          <w:sz w:val="16"/>
          <w:szCs w:val="16"/>
        </w:rPr>
      </w:pPr>
      <w:r w:rsidRPr="00B541D6">
        <w:rPr>
          <w:color w:val="000000" w:themeColor="text1"/>
          <w:sz w:val="16"/>
          <w:szCs w:val="16"/>
        </w:rPr>
        <w:t>18 ноября 1922 года — первый полёт истребителя Dewoitine D.1. /Франция/</w:t>
      </w:r>
    </w:p>
    <w:p w14:paraId="0504E209" w14:textId="77777777" w:rsidR="00362317" w:rsidRPr="00B541D6" w:rsidRDefault="00362317" w:rsidP="00B541D6">
      <w:pPr>
        <w:jc w:val="both"/>
        <w:rPr>
          <w:color w:val="000000" w:themeColor="text1"/>
          <w:sz w:val="16"/>
          <w:szCs w:val="16"/>
        </w:rPr>
      </w:pPr>
      <w:r w:rsidRPr="00B541D6">
        <w:rPr>
          <w:color w:val="000000" w:themeColor="text1"/>
          <w:sz w:val="16"/>
          <w:szCs w:val="16"/>
        </w:rPr>
        <w:t>В 1920 году инженер Эмиль Девуатин (Emile Dewoitine) основал компанию Constructions Aeronautiqes Emile Dewoitine (CAED). Для участия в конкурсе на новый лёгкий одноместный истребитель для ВВС Франции Девуатин представил свой проект D.1. Он стал первым самолётом, разработанным компанией CAED.</w:t>
      </w:r>
    </w:p>
    <w:p w14:paraId="276027A5" w14:textId="77777777" w:rsidR="00362317" w:rsidRPr="00B541D6" w:rsidRDefault="00362317" w:rsidP="00B541D6">
      <w:pPr>
        <w:jc w:val="both"/>
        <w:rPr>
          <w:color w:val="000000" w:themeColor="text1"/>
          <w:sz w:val="16"/>
          <w:szCs w:val="16"/>
        </w:rPr>
      </w:pPr>
      <w:r w:rsidRPr="00B541D6">
        <w:rPr>
          <w:color w:val="000000" w:themeColor="text1"/>
          <w:sz w:val="16"/>
          <w:szCs w:val="16"/>
        </w:rPr>
        <w:t>Это был моноплан-парасоль с неубираемым шасси. Каркас выполнен из дюралюминиевых труб, фюзеляж обшит дюралюминием, а крылом обтянуто полотном. Устанавливался двигатель Hispano-Suiza 8Fb (300 л.с.) Максимальная скорость — 255 км/ч, дальность полёта — 400 км. Вооружение состояло из 2 × 7,7-мм пулемётов Vickers.</w:t>
      </w:r>
    </w:p>
    <w:p w14:paraId="2EDDBD82" w14:textId="77777777" w:rsidR="00362317" w:rsidRPr="00B541D6" w:rsidRDefault="00362317" w:rsidP="00B541D6">
      <w:pPr>
        <w:jc w:val="both"/>
        <w:rPr>
          <w:color w:val="000000" w:themeColor="text1"/>
          <w:sz w:val="16"/>
          <w:szCs w:val="16"/>
        </w:rPr>
      </w:pPr>
      <w:r w:rsidRPr="00B541D6">
        <w:rPr>
          <w:color w:val="000000" w:themeColor="text1"/>
          <w:sz w:val="16"/>
          <w:szCs w:val="16"/>
        </w:rPr>
        <w:t>После доработок и испытаний прототипа начались демонстрации истребителя за рубежом. Они прошли успешно и D.1 заказали себе Королевство Югославия, Швейцария и Италия (производился по лицензии). Кроме этого, истребитель поступил на вооружение французского ВМФ. Всего выпустили 230 самолётов D.1 всех версий (22451).</w:t>
      </w:r>
    </w:p>
    <w:p w14:paraId="0BBBF288" w14:textId="77777777" w:rsidR="00362317" w:rsidRPr="00B541D6" w:rsidRDefault="00362317" w:rsidP="00B541D6">
      <w:pPr>
        <w:jc w:val="both"/>
        <w:rPr>
          <w:color w:val="000000" w:themeColor="text1"/>
          <w:sz w:val="16"/>
          <w:szCs w:val="16"/>
        </w:rPr>
      </w:pPr>
    </w:p>
    <w:p w14:paraId="759552D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7C97D96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87BE90E" w14:textId="77777777" w:rsidR="00DC08D5" w:rsidRPr="00B541D6" w:rsidRDefault="00DC08D5"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 xml:space="preserve">19 ноября 1922 г. морская пехота США ушла с острова Русский. </w:t>
      </w:r>
      <w:r w:rsidRPr="00B541D6">
        <w:rPr>
          <w:bCs/>
          <w:color w:val="000000" w:themeColor="text1"/>
          <w:sz w:val="16"/>
          <w:szCs w:val="16"/>
        </w:rPr>
        <w:t>Американцы высадились на острове 16 февраля 1920 г. для защиты имущества и комплекса оборудования своей радиостанции.</w:t>
      </w:r>
      <w:r w:rsidRPr="00B541D6">
        <w:rPr>
          <w:color w:val="000000" w:themeColor="text1"/>
          <w:sz w:val="16"/>
          <w:szCs w:val="16"/>
        </w:rPr>
        <w:t xml:space="preserve"> ДВР официально вошла в РСФСР (17327).</w:t>
      </w:r>
    </w:p>
    <w:p w14:paraId="74A8B78B" w14:textId="77777777" w:rsidR="00DC08D5" w:rsidRPr="00B541D6" w:rsidRDefault="00DC08D5" w:rsidP="00B541D6">
      <w:pPr>
        <w:numPr>
          <w:ilvl w:val="12"/>
          <w:numId w:val="0"/>
        </w:numPr>
        <w:autoSpaceDE w:val="0"/>
        <w:autoSpaceDN w:val="0"/>
        <w:adjustRightInd w:val="0"/>
        <w:jc w:val="both"/>
        <w:rPr>
          <w:iCs/>
          <w:color w:val="000000" w:themeColor="text1"/>
          <w:sz w:val="16"/>
          <w:szCs w:val="16"/>
        </w:rPr>
      </w:pPr>
    </w:p>
    <w:p w14:paraId="07963A3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19 и 25 ноября 1922. Из протокола заседания Политбюро № 33, 1922 г.</w:t>
      </w:r>
    </w:p>
    <w:p w14:paraId="29435CD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Предложение тов. Зиновьева </w:t>
      </w:r>
    </w:p>
    <w:p w14:paraId="184C90C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а) Поручить т. Чичерину немедленно принять энергичные дипломатические меры по поводу чинимых насилий (пыток и угроз расстрелом) над арестованными коммунистами в Ангоре (Анкаре).</w:t>
      </w:r>
    </w:p>
    <w:p w14:paraId="4C5BB7E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б) Предложить "Правде" и др. центральным органам напечатать статью о разгроме коммунистической партии в Турции (11652).</w:t>
      </w:r>
    </w:p>
    <w:p w14:paraId="75AAF1E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46FBDD6" w14:textId="77777777" w:rsidR="00030FF5" w:rsidRPr="00B541D6" w:rsidRDefault="00030FF5"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DD2B314" w14:textId="77777777" w:rsidR="00030FF5" w:rsidRPr="00B541D6" w:rsidRDefault="00030FF5" w:rsidP="00B541D6">
      <w:pPr>
        <w:numPr>
          <w:ilvl w:val="12"/>
          <w:numId w:val="0"/>
        </w:numPr>
        <w:autoSpaceDE w:val="0"/>
        <w:autoSpaceDN w:val="0"/>
        <w:adjustRightInd w:val="0"/>
        <w:jc w:val="both"/>
        <w:rPr>
          <w:iCs/>
          <w:color w:val="000000" w:themeColor="text1"/>
          <w:sz w:val="16"/>
          <w:szCs w:val="16"/>
        </w:rPr>
      </w:pPr>
    </w:p>
    <w:p w14:paraId="6DD53DA4" w14:textId="77777777" w:rsidR="00030FF5" w:rsidRPr="00B541D6" w:rsidRDefault="00030FF5" w:rsidP="00B541D6">
      <w:pPr>
        <w:jc w:val="both"/>
        <w:rPr>
          <w:color w:val="000000" w:themeColor="text1"/>
          <w:sz w:val="16"/>
          <w:szCs w:val="16"/>
        </w:rPr>
      </w:pPr>
      <w:r w:rsidRPr="00B541D6">
        <w:rPr>
          <w:color w:val="000000" w:themeColor="text1"/>
          <w:sz w:val="16"/>
          <w:szCs w:val="16"/>
        </w:rPr>
        <w:t>19 ноября 1922 основана компания Malert (Мадьяр Легифоргалми ), предшественница MALÉV Hungarian Airlines (20352).</w:t>
      </w:r>
    </w:p>
    <w:p w14:paraId="28AAA840" w14:textId="77777777" w:rsidR="00030FF5" w:rsidRPr="00B541D6" w:rsidRDefault="00030FF5" w:rsidP="00B541D6">
      <w:pPr>
        <w:jc w:val="both"/>
        <w:rPr>
          <w:color w:val="000000" w:themeColor="text1"/>
          <w:sz w:val="16"/>
          <w:szCs w:val="16"/>
        </w:rPr>
      </w:pPr>
    </w:p>
    <w:p w14:paraId="3A102F92" w14:textId="77777777" w:rsidR="00272B5C" w:rsidRPr="00B541D6" w:rsidRDefault="00272B5C"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19FDD479" w14:textId="77777777" w:rsidR="00272B5C" w:rsidRPr="00B541D6" w:rsidRDefault="00272B5C" w:rsidP="00B541D6">
      <w:pPr>
        <w:numPr>
          <w:ilvl w:val="12"/>
          <w:numId w:val="0"/>
        </w:numPr>
        <w:autoSpaceDE w:val="0"/>
        <w:autoSpaceDN w:val="0"/>
        <w:adjustRightInd w:val="0"/>
        <w:jc w:val="both"/>
        <w:rPr>
          <w:iCs/>
          <w:color w:val="000000" w:themeColor="text1"/>
          <w:sz w:val="16"/>
          <w:szCs w:val="16"/>
        </w:rPr>
      </w:pPr>
    </w:p>
    <w:p w14:paraId="39CCF708" w14:textId="77777777" w:rsidR="00272B5C" w:rsidRPr="00B541D6" w:rsidRDefault="00272B5C" w:rsidP="00B541D6">
      <w:pPr>
        <w:jc w:val="both"/>
        <w:rPr>
          <w:color w:val="000000" w:themeColor="text1"/>
          <w:sz w:val="16"/>
          <w:szCs w:val="16"/>
        </w:rPr>
      </w:pPr>
      <w:r w:rsidRPr="00B541D6">
        <w:rPr>
          <w:color w:val="000000" w:themeColor="text1"/>
          <w:sz w:val="16"/>
          <w:szCs w:val="16"/>
        </w:rPr>
        <w:lastRenderedPageBreak/>
        <w:t>20 ноября 1922 в Москве представителями Советского правительства и директором акционерного общества по самолетостроению «Юнкерс в Дессау» Готардом Заксенбергом был подписан пакет концессионных соглашений, состоявший из трех договоров: об организации металлического самолетостроения и моторостроения в РСФСР, о создании линии воздушных сообщений Швеция-Персия и о проведении силами концессионера аэрофотосъемки территории РСФСР и союзных республик.</w:t>
      </w:r>
    </w:p>
    <w:p w14:paraId="072DB5EB" w14:textId="77777777" w:rsidR="00272B5C" w:rsidRPr="00B541D6" w:rsidRDefault="00272B5C" w:rsidP="00B541D6">
      <w:pPr>
        <w:jc w:val="both"/>
        <w:rPr>
          <w:color w:val="000000" w:themeColor="text1"/>
          <w:sz w:val="16"/>
          <w:szCs w:val="16"/>
        </w:rPr>
      </w:pPr>
      <w:r w:rsidRPr="00B541D6">
        <w:rPr>
          <w:color w:val="000000" w:themeColor="text1"/>
          <w:sz w:val="16"/>
          <w:szCs w:val="16"/>
        </w:rPr>
        <w:t>«Концессионный договор № 1» заключался сроком на 30 лет с образованием совместного акционерного общества. «Юнкерсу» передавался завод бывшего общества «Руссо-Балт» в Филях (Москва) с землей и постройками, а также завод «Руссо-Балта» в Петрограде или любой другой завод в том же городе или на Волге, расположенный у воды (на случай если концессионер решит разворачивать производство гидросамолетов), и здание в пригороде Москвы под административные нужды, пригодное для размещения не менее чем 150 служащих.</w:t>
      </w:r>
    </w:p>
    <w:p w14:paraId="7FA89AD6" w14:textId="77777777" w:rsidR="00272B5C" w:rsidRPr="00B541D6" w:rsidRDefault="00272B5C" w:rsidP="00B541D6">
      <w:pPr>
        <w:jc w:val="both"/>
        <w:rPr>
          <w:color w:val="000000" w:themeColor="text1"/>
          <w:sz w:val="16"/>
          <w:szCs w:val="16"/>
        </w:rPr>
      </w:pPr>
      <w:r w:rsidRPr="00B541D6">
        <w:rPr>
          <w:color w:val="000000" w:themeColor="text1"/>
          <w:sz w:val="16"/>
          <w:szCs w:val="16"/>
        </w:rPr>
        <w:t>Производственная программа заводам Юнкерса в РСФСР устанавливалась в размере «трехсот самолетов в год, с полным количеством моторов и со всем снаряжением и сверх того моторов в половинном количестве от числа моторов, установленных на самолетах», причем уже в первый год работы выпуск должен был достигнуть не менее 75 самолетов и моторов «в половинном количестве от числа моторов, установленных на самолетах», причем договор особо оговаривал, что технические характеристики выпускаемых машин должны соответствовать условиям, «которые достигла французская и английская авиапромышленность в серийном производстве для военных нужд». Правительство РСФСР брало на себя обязательство предоставлять «Юнкерсу» ежегодный заказ на самолеты и моторы в размере не менее чем 20% от общей производственной программы, а также заказы от иностранных государств и русских учреждений за рубежом в таком объеме, чтобы вместе с гарантированным госзаказом общее количество составляло не менее 60 самолетов.</w:t>
      </w:r>
    </w:p>
    <w:p w14:paraId="0248F2DD" w14:textId="77777777" w:rsidR="00272B5C" w:rsidRPr="00B541D6" w:rsidRDefault="00272B5C" w:rsidP="00B541D6">
      <w:pPr>
        <w:jc w:val="both"/>
        <w:rPr>
          <w:color w:val="000000" w:themeColor="text1"/>
          <w:sz w:val="16"/>
          <w:szCs w:val="16"/>
        </w:rPr>
      </w:pPr>
      <w:r w:rsidRPr="00B541D6">
        <w:rPr>
          <w:color w:val="000000" w:themeColor="text1"/>
          <w:sz w:val="16"/>
          <w:szCs w:val="16"/>
        </w:rPr>
        <w:t>Для того чтобы обеспечить независимость создаваемого предприятия от иностранных источников сырья, «Юнкерсу» предоставлялось право на преимущественную добычу алюминия в РСФСР в течение 5 лет с момента заключения договора — фактически это означало, что Советское правительство обязывалось информировать концессионера об использовании этого сырья в стране, в том числе и другими предпринимателями, и предоставить ему преимущества при заключении концессионного договора по добыче алюминия.</w:t>
      </w:r>
    </w:p>
    <w:p w14:paraId="4399CA26" w14:textId="77777777" w:rsidR="00272B5C" w:rsidRPr="00B541D6" w:rsidRDefault="00272B5C" w:rsidP="00B541D6">
      <w:pPr>
        <w:jc w:val="both"/>
        <w:rPr>
          <w:color w:val="000000" w:themeColor="text1"/>
          <w:sz w:val="16"/>
          <w:szCs w:val="16"/>
        </w:rPr>
      </w:pPr>
      <w:r w:rsidRPr="00B541D6">
        <w:rPr>
          <w:color w:val="000000" w:themeColor="text1"/>
          <w:sz w:val="16"/>
          <w:szCs w:val="16"/>
        </w:rPr>
        <w:t>В течение двух лет со дня подписания договора концессионер также должен был оборудовать конструкторское бюро и лабораторию — так чтобы вся система предприятий «Юнкерса» в РСФСР могла функционировать совершенно автономно от материнского предприятия в Дессау. «Юнкерс» принимал на себя обязательства обучить не менее 20 инженеров и не менее 20 человек монтеров каждый раз при начале производства новых типов самолетов. При полной реализации договора количество советских граждан на советских предприятиях фирмы должно было составить не менее 70% квалифицированных рабочих и не менее 50% административного и технического персонала.</w:t>
      </w:r>
    </w:p>
    <w:p w14:paraId="7DECE0AE" w14:textId="77777777" w:rsidR="00272B5C" w:rsidRPr="00B541D6" w:rsidRDefault="00272B5C" w:rsidP="00B541D6">
      <w:pPr>
        <w:jc w:val="both"/>
        <w:rPr>
          <w:color w:val="000000" w:themeColor="text1"/>
          <w:sz w:val="16"/>
          <w:szCs w:val="16"/>
        </w:rPr>
      </w:pPr>
      <w:r w:rsidRPr="00B541D6">
        <w:rPr>
          <w:color w:val="000000" w:themeColor="text1"/>
          <w:sz w:val="16"/>
          <w:szCs w:val="16"/>
        </w:rPr>
        <w:t>Одновременно представители Гражданского управления воздушного флота (ГУВФ) РСФСР заключили свой договор с «Юнкерсом» на поставку 100 металлических самолетов. Очевидно, речь шла об утаенных от бдительного взора союзнической Контрольной комиссии самолетах, выпущенных в ходе войны. В документах фигурируют тяжелый истребитель Юнкерса DI и ближний бомбардировщик Ju CL-I (более известный как J10). На момент подписания концессионного договора по своим летно-техническим характеристикам эти машины считались уже несколько устаревшими. Тот же DI уже в 1918 году со своей скоростью в 220-225 км/ч и дальностью полета 250 км уже в войну значительно отставал по своим характеристикам от составлявших основу немецкого истребительного парка «Фоккеров» и «Альбатросов», однако неоспоримым его достоинством была уникальная для самолетов того времени живучесть и нечувствительность к атмосферным воздействиям, достигнутая благодаря цельнометаллической конструкции. Этот истребитель был принят на вооружение рейхсвера и занимал в системе вооружения германской авиации весьма специфическую нишу — его задачей была борьба с привязными аэростатами, подходы к которым обычно прикрывались усиленными средствами ПВО. К сожалению, проследить дальнейшую судьбу этой партии самолетов «Юнкерса» в ВВС РККА по имеющимся документам не представляется возможным (18263).</w:t>
      </w:r>
    </w:p>
    <w:p w14:paraId="037471FE" w14:textId="77777777" w:rsidR="00272B5C" w:rsidRPr="00B541D6" w:rsidRDefault="00272B5C" w:rsidP="00B541D6">
      <w:pPr>
        <w:pStyle w:val="ae"/>
        <w:spacing w:before="0" w:after="0"/>
        <w:jc w:val="both"/>
        <w:rPr>
          <w:color w:val="000000" w:themeColor="text1"/>
          <w:sz w:val="16"/>
          <w:szCs w:val="16"/>
        </w:rPr>
      </w:pPr>
    </w:p>
    <w:p w14:paraId="2545DDA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454912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B5258D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20 ноября 1922 было последнее публичное выступление В.И.Л. перед депутатами Московского Совета. Тут то он и сказал, что из "России нэповской будет Россия социалистическая" (226,327).</w:t>
      </w:r>
    </w:p>
    <w:p w14:paraId="6126323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Не ясно, ведь потом был на 4 конгрессе Коминтерна.</w:t>
      </w:r>
    </w:p>
    <w:p w14:paraId="1161AEE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B802AA9" w14:textId="77777777" w:rsidR="00272B5C" w:rsidRPr="00B541D6" w:rsidRDefault="00272B5C" w:rsidP="00B541D6">
      <w:pPr>
        <w:jc w:val="both"/>
        <w:rPr>
          <w:color w:val="000000" w:themeColor="text1"/>
          <w:sz w:val="16"/>
          <w:szCs w:val="16"/>
        </w:rPr>
      </w:pPr>
      <w:r w:rsidRPr="00B541D6">
        <w:rPr>
          <w:color w:val="000000" w:themeColor="text1"/>
          <w:sz w:val="16"/>
          <w:szCs w:val="16"/>
        </w:rPr>
        <w:t>20 ноября 1922. Последнее публичное выступление В. И. Ленина на пленуме Моссовета в Большом театре. Американский корреспондент, уроженец Прибалтийского края Григорий Попов в газетной статье описал это событие: "Огромный, красный, бархатный с позолотой зал Большого театра был переполнен. Все меры предосторожности были приняты. На площади гарцевали конные чекисты и с руганью отгоняли слишком любопытного пролетария... Нас, журналистов, повели через подвал, где буквально через каждые два шага торчал красноармеец с винтовкой. Так и царя не охраняли. На сцене, переполненной людьми, за длинным, покрытым красной скатертью столом поместился президиум. Председательствовал Каменев. "Сливки" Кремля все были налицо. Тут и Калинин, и Радек, и Стеклов, и Луначарский, и Крыленко и пр. и пр. Каменев открывает заседание, принимающее сразу театральный характер. Все напряженно ждут появления Ленина. Каменев же спокойно ставит на голосование вопрос о порядке выборов нового Центрального Комитета. Нетерпение растет. Утешаются тем, что это-де одна формальность и что вот-вот заговорит Ленин. Но нет. Из задних рядов кто-то "желал бы получить разъяснение, как будут участвовать в выборах безработные". Оратор вносит предложение ввести в программу соответствующий параграф. Часть публики высказывается "за", большинство же совершенно равнодушно ко всяким выборам, да и к безработным всего света. Как бы только поскорее увидеть и услышать Ленина, "великого" Ильича. Но Каменев возвышает голос и быстро справляется с шумом. Он просто-напросто заявляет: "Способ выборов всесторонне разработан компетентными членами Совета. Кто "за" - пусть поднимет руку". И все поднимают руки... После столь благополучного разрешения этого вопроса, раздались голоса: "Ленин! Ленин!" Ко всеобщему разочарованию Ленин все еще не выступает. На эстраде какой-то товарищ Дорофеев. Он приступает к докладу "О результатах годичной деятельности Московского Совета в области общественного призрения". Повеяло скукой... Товарищ Дорофеев говорит о московском трамвае, о банях, где ежедневно могут париться сто тысяч россиян, о водопроводе, который, мол, ныне на столько и столько-то больше ведер может доставить, об освещении и мостовых - однообразно, невыносимо скучно, монотонно. Говорит, говорит - битых два часа говорит. Толпа дошла до белого каления. Но Каменев поглаживает бороду, он доволен: блестящий успех постановки. И вот только теперь он медленно поднимается с места и торжественно возглашает: "Слово за товарищем Лениным". Все присутствующие на сцене поднимаются с мест, и посередине образуется проход, настоящий коридор из человеческих фигур, уходящий вглубь, до кулисы. В этот темный проход, откуда сейчас должен появиться Ленин, направлены глаза всей аудитории - шести тысяч человек. Все члены Совета и "привилегированные" коммунисты на сцене, все в зрительном зале, еще не увидев Ленина, уже начинают кричать и аплодировать. Все дипломаты и журналисты в ложах, даже все музыканты в оркестре, сыгравшие при последних словах Каменева "Интернационал" тоже поднимаются с мест и впиваются глазами в ту темную точку, откуда должен появиться Ленин. Тягучи тянутся секунды. Все боятся пропустить знаменательный момент. В жизни своей не доводилось мне переживать что-либо подобное. Минуты три толпа рукоплещет, вопит и упорно не сводит глаз с заветной точки. Многими овладевает беспокойство: уж не случилось ли чего".. Но вот быстрыми шагами, почти бегом входит Владимир Ильич Ленин, российский "крестьянский и рабочий царь" Толпа, состоящая, конечно, из одних коммунистов, гудит, рукоплещет своему идолу. А он не удостаивает ее взгляда. Он пожимает направо и налево руки членам Советов, что-то говорит... Но вот он подошел к рампе, прислонился к столу и уставился потупленным взглядом в потолок. Наконец посмотрел он и на собравшихся в зрительном зале и усмехнулся. Полу русский, полу татарский череп, какой повсюду в России встречается тысячами. Небольшие, с огоньком, слегка косые глаза. Черты лица суровые, угловатые. Самое характерное - широкий лоб, уходящий в лысину. Лоб как бы подавил все остальные черты лица. Ничего сентиментального. Так стоял он перед нами в простом, наглухо застегнутом френче. Безыскусственно прост. Люди этой категории не тщеславны. Им, может быть, доступно лишь единственное - наслаждение властью. Одно мановение руки, и всё замолкло. Можно было бы услышать падение булавки. Ленин начал говорить... У Ленина особые ораторские приемы. Он обращается с речью к тысячам, как если бы они вели о чем-нибудь дискуссию у себя дома, в тесной комнате с двумя-тремя студентами-сверстниками. Он пересыпает речь остротами, говорит оживленно, с сарказмом. Мысли бегут одна за другой. Выражение лица меняется непрерывно. Вот он глядит с суровой серьезностью, вот прищурил левый глаз, вот хитро подмигнул. Он принадлежит к породе тех истинно народных ораторов, каких встретить можно разве только в Лондоне, на митинге в Гайд-парке. Такого сорта ораторов в старой России было немного... Ленин, этот интернационалист, ведет речь совершенно в русском духе. Он часто пускает в оборот крепкие русские словечки. И он умеет затронуть национальную струнку. Он хорошо знает национальную душу, этот коммунистический космополит. "Владивосток снова нашинский - радостно провозглашает он, и вызывает бурю восторгов. Он ведет за собой толпу так, что она этого не замечает. Он - человек фактов, питает огромное доверие к устойчивости "пролетарского" государства, им созданного. И поэтому-то он говорит так, что каждый чувствует: этот знает, чего хочет. Во всей его фигуре есть что-то, напоминающее хищного зверя. Он говорит, как школьный учитель с кучкой ребят. Каждое слово - поучение; если нужно, то и нравоучение. Он насильственно вколачивает в головы "сознательных масс" свои идеи. Но сильнее всего он приковывает к себе слушателя, когда почти с пророческим подъемом касается великих мировых проблем и их взаимоотношений... Так говорит этот человек, без которого русская революция - да, наверное, и большая часть всеобщей истории - пошла бы совершенно другими путями" (18698).</w:t>
      </w:r>
    </w:p>
    <w:p w14:paraId="2EF18590" w14:textId="77777777" w:rsidR="00272B5C" w:rsidRPr="00B541D6" w:rsidRDefault="00272B5C" w:rsidP="00B541D6">
      <w:pPr>
        <w:jc w:val="both"/>
        <w:rPr>
          <w:color w:val="000000" w:themeColor="text1"/>
          <w:sz w:val="16"/>
          <w:szCs w:val="16"/>
        </w:rPr>
      </w:pPr>
    </w:p>
    <w:p w14:paraId="029DBC0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842524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35B0E1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20 ноября 1922 открылась Лозаннская конференция о заключении мирного договора Антанты и Турции и режиме проливов (2443,401).</w:t>
      </w:r>
    </w:p>
    <w:p w14:paraId="77385DD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875315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C 20 ноября 1922 г. по (с перерывом) 24 июля 1923 проходила Лозанская конференция. По Лозаннскому мирному договору Турция в основном сохраняла свои этнические границы и государственный суверенитет, за исключением зоны проливов, которая демилитаризовывалась и ставилась под контроль специальной международной комиссии, т.е. в модифицированном виде сохранялись условия Севрского договора. Советская делегация, участвовавшая в работе конференции, решительно возражала против этого, и конвенция о режиме Проливов Советской Россией ратифицирована не была.</w:t>
      </w:r>
    </w:p>
    <w:p w14:paraId="52F2927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Лозаннский мирный договор являлся заключительной фазой раздела "османского наследия", и хотя турецкому народу удалось сохранить свою государственность, тем не менее, экспансионистские планы Великобритании и Франции в основном были реализованы (3871).</w:t>
      </w:r>
    </w:p>
    <w:p w14:paraId="3EEA0AD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EE05995" w14:textId="77777777" w:rsidR="008021DD" w:rsidRPr="00B541D6" w:rsidRDefault="008021DD"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FD991BB" w14:textId="77777777" w:rsidR="008021DD" w:rsidRPr="00B541D6" w:rsidRDefault="008021DD" w:rsidP="00B541D6">
      <w:pPr>
        <w:numPr>
          <w:ilvl w:val="12"/>
          <w:numId w:val="0"/>
        </w:numPr>
        <w:autoSpaceDE w:val="0"/>
        <w:autoSpaceDN w:val="0"/>
        <w:adjustRightInd w:val="0"/>
        <w:jc w:val="both"/>
        <w:rPr>
          <w:iCs/>
          <w:color w:val="000000" w:themeColor="text1"/>
          <w:sz w:val="16"/>
          <w:szCs w:val="16"/>
        </w:rPr>
      </w:pPr>
    </w:p>
    <w:p w14:paraId="0C7EE083" w14:textId="77777777" w:rsidR="008021DD" w:rsidRPr="00B541D6" w:rsidRDefault="008021DD" w:rsidP="00B541D6">
      <w:pPr>
        <w:shd w:val="clear" w:color="auto" w:fill="FFFFFF"/>
        <w:jc w:val="both"/>
        <w:rPr>
          <w:color w:val="000000" w:themeColor="text1"/>
          <w:sz w:val="16"/>
          <w:szCs w:val="16"/>
        </w:rPr>
      </w:pPr>
      <w:r w:rsidRPr="00B541D6">
        <w:rPr>
          <w:color w:val="000000" w:themeColor="text1"/>
          <w:sz w:val="16"/>
          <w:szCs w:val="16"/>
        </w:rPr>
        <w:t>21 ноября 1922</w:t>
      </w:r>
    </w:p>
    <w:p w14:paraId="7A77CBEA" w14:textId="77777777" w:rsidR="008021DD" w:rsidRPr="00B541D6" w:rsidRDefault="008021DD" w:rsidP="00B541D6">
      <w:pPr>
        <w:shd w:val="clear" w:color="auto" w:fill="FFFFFF"/>
        <w:jc w:val="both"/>
        <w:rPr>
          <w:color w:val="000000" w:themeColor="text1"/>
          <w:sz w:val="16"/>
          <w:szCs w:val="16"/>
        </w:rPr>
      </w:pPr>
      <w:r w:rsidRPr="00B541D6">
        <w:rPr>
          <w:color w:val="000000" w:themeColor="text1"/>
          <w:sz w:val="16"/>
          <w:szCs w:val="16"/>
        </w:rPr>
        <w:t>Докладная записка А.П. Розенгольца Л.Д. Троцкому от 21.11.1922 №119 (с сохранением оригинальной орфографии и пунктуации, данные с сайта http://www.dkvnukovo.ru/museum.php):</w:t>
      </w:r>
    </w:p>
    <w:p w14:paraId="60D6D767" w14:textId="77777777" w:rsidR="008021DD" w:rsidRPr="00B541D6" w:rsidRDefault="008021DD" w:rsidP="00B541D6">
      <w:pPr>
        <w:shd w:val="clear" w:color="auto" w:fill="FFFFFF"/>
        <w:jc w:val="both"/>
        <w:rPr>
          <w:color w:val="000000" w:themeColor="text1"/>
          <w:sz w:val="16"/>
          <w:szCs w:val="16"/>
        </w:rPr>
      </w:pPr>
      <w:r w:rsidRPr="00B541D6">
        <w:rPr>
          <w:color w:val="000000" w:themeColor="text1"/>
          <w:sz w:val="16"/>
          <w:szCs w:val="16"/>
        </w:rPr>
        <w:t>«В последнее время у разных учреждений и лиц возникают проекты об организации воздушных линий. Разрешение этих вопросов от случая к случаю, может в дальнейшем привести к недостаточно целесообразному построению сети этих линий.</w:t>
      </w:r>
    </w:p>
    <w:p w14:paraId="2D126CF3" w14:textId="77777777" w:rsidR="008021DD" w:rsidRPr="00B541D6" w:rsidRDefault="008021DD" w:rsidP="00B541D6">
      <w:pPr>
        <w:shd w:val="clear" w:color="auto" w:fill="FFFFFF"/>
        <w:jc w:val="both"/>
        <w:rPr>
          <w:color w:val="000000" w:themeColor="text1"/>
          <w:sz w:val="16"/>
          <w:szCs w:val="16"/>
        </w:rPr>
      </w:pPr>
      <w:r w:rsidRPr="00B541D6">
        <w:rPr>
          <w:color w:val="000000" w:themeColor="text1"/>
          <w:sz w:val="16"/>
          <w:szCs w:val="16"/>
        </w:rPr>
        <w:t>В виду этого, а также в виду предполагаемого отпуска Главвоздухфлоту одного миллиона золотых рублей на воздушные линии, необходимо:</w:t>
      </w:r>
    </w:p>
    <w:p w14:paraId="36EA7AA6" w14:textId="77777777" w:rsidR="008021DD" w:rsidRPr="00B541D6" w:rsidRDefault="008021DD" w:rsidP="00B541D6">
      <w:pPr>
        <w:shd w:val="clear" w:color="auto" w:fill="FFFFFF"/>
        <w:jc w:val="both"/>
        <w:rPr>
          <w:color w:val="000000" w:themeColor="text1"/>
          <w:sz w:val="16"/>
          <w:szCs w:val="16"/>
        </w:rPr>
      </w:pPr>
      <w:r w:rsidRPr="00B541D6">
        <w:rPr>
          <w:color w:val="000000" w:themeColor="text1"/>
          <w:sz w:val="16"/>
          <w:szCs w:val="16"/>
        </w:rPr>
        <w:t>1/ разработать план развития воздушных линий в России с тем, чтобы этот план постепенно, но систематически проводить в жизнь. В дальнейшем, выработка плана и наблюдение за проведением его в жизнь должна будет лежать на органе, которому будут подведомственны воздушные линии /прилагаю копию моего отношения по этому поводу на имя тов. Склянского/. До этого-же времени эту работу необходимо возложить на Главвоздухфлот с привлечением представителей других заинтересованных ведомств;</w:t>
      </w:r>
    </w:p>
    <w:p w14:paraId="5C6FFA02" w14:textId="77777777" w:rsidR="008021DD" w:rsidRPr="00B541D6" w:rsidRDefault="008021DD" w:rsidP="00B541D6">
      <w:pPr>
        <w:shd w:val="clear" w:color="auto" w:fill="FFFFFF"/>
        <w:jc w:val="both"/>
        <w:rPr>
          <w:color w:val="000000" w:themeColor="text1"/>
          <w:sz w:val="16"/>
          <w:szCs w:val="16"/>
        </w:rPr>
      </w:pPr>
      <w:r w:rsidRPr="00B541D6">
        <w:rPr>
          <w:color w:val="000000" w:themeColor="text1"/>
          <w:sz w:val="16"/>
          <w:szCs w:val="16"/>
        </w:rPr>
        <w:t>2/ наиболее целесообразной формой организации воздушных линий является, в настоящее время, у нас образование акционерного общества с таким расчетом, чтобы Правительственные Учреждения обладали-бы более 50% акций. Привлечение иностранного капитала вероятно может быть окажется возможным. В число акционеров нужно также привлечь крупные города, через которые проходят воздушные линии и, соответствующие заинтересованные тресты. Организатором всего дела должно быть учреждение, которому отпускаются средства для воздушных линий, в настоящее время, Главвоздухфлот.</w:t>
      </w:r>
    </w:p>
    <w:p w14:paraId="4ED71869" w14:textId="77777777" w:rsidR="008021DD" w:rsidRPr="00B541D6" w:rsidRDefault="008021DD" w:rsidP="00B541D6">
      <w:pPr>
        <w:shd w:val="clear" w:color="auto" w:fill="FFFFFF"/>
        <w:jc w:val="both"/>
        <w:rPr>
          <w:color w:val="000000" w:themeColor="text1"/>
          <w:sz w:val="16"/>
          <w:szCs w:val="16"/>
        </w:rPr>
      </w:pPr>
      <w:r w:rsidRPr="00B541D6">
        <w:rPr>
          <w:color w:val="000000" w:themeColor="text1"/>
          <w:sz w:val="16"/>
          <w:szCs w:val="16"/>
        </w:rPr>
        <w:t>Сообщаю эти соображения на Ваше распоряжение.</w:t>
      </w:r>
    </w:p>
    <w:p w14:paraId="2CD04D63" w14:textId="77777777" w:rsidR="008021DD" w:rsidRPr="00B541D6" w:rsidRDefault="008021DD" w:rsidP="00B541D6">
      <w:pPr>
        <w:shd w:val="clear" w:color="auto" w:fill="FFFFFF"/>
        <w:jc w:val="both"/>
        <w:rPr>
          <w:color w:val="000000" w:themeColor="text1"/>
          <w:sz w:val="16"/>
          <w:szCs w:val="16"/>
        </w:rPr>
      </w:pPr>
      <w:r w:rsidRPr="00B541D6">
        <w:rPr>
          <w:color w:val="000000" w:themeColor="text1"/>
          <w:sz w:val="16"/>
          <w:szCs w:val="16"/>
        </w:rPr>
        <w:t>21/XI-1922 г.</w:t>
      </w:r>
    </w:p>
    <w:p w14:paraId="4E358F41" w14:textId="77777777" w:rsidR="008021DD" w:rsidRPr="00B541D6" w:rsidRDefault="008021DD" w:rsidP="00B541D6">
      <w:pPr>
        <w:shd w:val="clear" w:color="auto" w:fill="FFFFFF"/>
        <w:jc w:val="both"/>
        <w:rPr>
          <w:color w:val="000000" w:themeColor="text1"/>
          <w:sz w:val="16"/>
          <w:szCs w:val="16"/>
        </w:rPr>
      </w:pPr>
      <w:r w:rsidRPr="00B541D6">
        <w:rPr>
          <w:color w:val="000000" w:themeColor="text1"/>
          <w:sz w:val="16"/>
          <w:szCs w:val="16"/>
        </w:rPr>
        <w:t>№119 Член Р.К.К. подпись /Розенгольц/» (20224).</w:t>
      </w:r>
    </w:p>
    <w:p w14:paraId="77C5849B" w14:textId="77777777" w:rsidR="008021DD" w:rsidRPr="00B541D6" w:rsidRDefault="008021DD" w:rsidP="00B541D6">
      <w:pPr>
        <w:jc w:val="both"/>
        <w:rPr>
          <w:color w:val="000000" w:themeColor="text1"/>
          <w:sz w:val="16"/>
          <w:szCs w:val="16"/>
        </w:rPr>
      </w:pPr>
    </w:p>
    <w:p w14:paraId="1963B62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21507BF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7B0A59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22 ноября 1922 приказом РВСР было вновь подтверждено, что морская авиация является частью КВФ, а не ВМФ и подчинение только оперативное (1085,91).</w:t>
      </w:r>
    </w:p>
    <w:p w14:paraId="3ECDA38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206DCF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22 ноября 1922 г. Приказ РВСР вновь подтверждает - морская авиация является составной частью не РККФ, а Красного Воздушного Флота. Соответственно начальники воздушных флотов морей должны были подчиняться командованию на местах только в оперативном отношении. Этим же приказом устанавливалось, что вопросы организации, управления, комплектования и боевой подготовки морской авиации подлежат согласованию с руководством РККФ (12051).</w:t>
      </w:r>
    </w:p>
    <w:p w14:paraId="0C58AE2E" w14:textId="77777777" w:rsidR="008E0FBF" w:rsidRPr="00B541D6" w:rsidRDefault="008E0FBF" w:rsidP="00B541D6">
      <w:pPr>
        <w:autoSpaceDE w:val="0"/>
        <w:autoSpaceDN w:val="0"/>
        <w:adjustRightInd w:val="0"/>
        <w:jc w:val="both"/>
        <w:rPr>
          <w:color w:val="000000" w:themeColor="text1"/>
          <w:sz w:val="16"/>
          <w:szCs w:val="16"/>
        </w:rPr>
      </w:pPr>
    </w:p>
    <w:p w14:paraId="411ECD4A" w14:textId="77777777" w:rsidR="00664897" w:rsidRPr="00B541D6" w:rsidRDefault="00664897"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5B65AA9" w14:textId="77777777" w:rsidR="00664897" w:rsidRPr="00B541D6" w:rsidRDefault="00664897" w:rsidP="00B541D6">
      <w:pPr>
        <w:numPr>
          <w:ilvl w:val="12"/>
          <w:numId w:val="0"/>
        </w:numPr>
        <w:autoSpaceDE w:val="0"/>
        <w:autoSpaceDN w:val="0"/>
        <w:adjustRightInd w:val="0"/>
        <w:jc w:val="both"/>
        <w:rPr>
          <w:iCs/>
          <w:color w:val="000000" w:themeColor="text1"/>
          <w:sz w:val="16"/>
          <w:szCs w:val="16"/>
        </w:rPr>
      </w:pPr>
    </w:p>
    <w:p w14:paraId="4FC0E9DF" w14:textId="77777777" w:rsidR="00664897" w:rsidRPr="00B541D6" w:rsidRDefault="00664897" w:rsidP="00B541D6">
      <w:pPr>
        <w:jc w:val="both"/>
        <w:rPr>
          <w:color w:val="000000" w:themeColor="text1"/>
          <w:sz w:val="16"/>
          <w:szCs w:val="16"/>
        </w:rPr>
      </w:pPr>
      <w:r w:rsidRPr="00B541D6">
        <w:rPr>
          <w:color w:val="000000" w:themeColor="text1"/>
          <w:sz w:val="16"/>
          <w:szCs w:val="16"/>
        </w:rPr>
        <w:t>22 ноября 1922 года, когда первые купюры покинули Госбанк Червонец родился на свет. На начало 1923 года в обращении находилось 356 тысяч червонцев. Еще через год эмиссия составила 23,6 миллиона червонцев (236 миллионов червонных рублей). Это был год, когда твердые деньги нащупывали дорогу среди болота инфляционных совзнаков. Процесс этот проходил успешно: к началу 1924 года червонцы по реальной ценности составляли уже 76% денежной массы, а на совзнаки приходилось только 24%.</w:t>
      </w:r>
    </w:p>
    <w:p w14:paraId="36D9001B" w14:textId="77777777" w:rsidR="00664897" w:rsidRPr="00B541D6" w:rsidRDefault="00664897" w:rsidP="00B541D6">
      <w:pPr>
        <w:jc w:val="both"/>
        <w:rPr>
          <w:color w:val="000000" w:themeColor="text1"/>
          <w:sz w:val="16"/>
          <w:szCs w:val="16"/>
        </w:rPr>
      </w:pPr>
      <w:r w:rsidRPr="00B541D6">
        <w:rPr>
          <w:color w:val="000000" w:themeColor="text1"/>
          <w:sz w:val="16"/>
          <w:szCs w:val="16"/>
        </w:rPr>
        <w:t>Совокупная денежная масса была все еще в 8–10 раз меньше, чем до войны. Этот факт отражал не только экономную эмиссию червонцев, но и упадок экономики и товарооборота, натурализацию значительной части этого оборота и платежей, распространение бартера. Вместе с тем складывались основы здорового денежного обращения – когда деньги становятся редким товаром и высоко ценятся.</w:t>
      </w:r>
    </w:p>
    <w:p w14:paraId="3DE5DB75" w14:textId="77777777" w:rsidR="00664897" w:rsidRPr="00B541D6" w:rsidRDefault="00664897" w:rsidP="00B541D6">
      <w:pPr>
        <w:jc w:val="both"/>
        <w:rPr>
          <w:color w:val="000000" w:themeColor="text1"/>
          <w:sz w:val="16"/>
          <w:szCs w:val="16"/>
        </w:rPr>
      </w:pPr>
      <w:r w:rsidRPr="00B541D6">
        <w:rPr>
          <w:color w:val="000000" w:themeColor="text1"/>
          <w:sz w:val="16"/>
          <w:szCs w:val="16"/>
        </w:rPr>
        <w:t>Около полутора лет существовало двойное (параллельное) обращение червонцев и совзнаков. Эмиссия последних продолжалась в течение всего 1923-го и первых месяцев 1924 года. Московская биржа ежедневно фиксировала курс червонца в совзнаках. Этот курс считался официальным и телеграфом сообщался по всей стране. Котировка червонца стала самым очевидным и простым показателем обесценения совзнака. На 1 января 1923 года червонец стоил 175 рублей в совзнаках 1923 года (после двукратной деноминации), на 1 января 1924 года – 30 тысяч, на 1 апреля 1924 года – 500 тысяч. Статус червонца-патриция укреплялся вместе с падением роли совзнака-плебея (18079).</w:t>
      </w:r>
    </w:p>
    <w:p w14:paraId="3620F491" w14:textId="77777777" w:rsidR="00664897" w:rsidRPr="00B541D6" w:rsidRDefault="00664897" w:rsidP="00B541D6">
      <w:pPr>
        <w:pStyle w:val="a3"/>
        <w:rPr>
          <w:color w:val="000000" w:themeColor="text1"/>
          <w:lang w:val="ru-RU"/>
        </w:rPr>
      </w:pPr>
    </w:p>
    <w:p w14:paraId="2953291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65BCC4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AB82B0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22 ноября 1922 новым канцлером Германии вместо Аирта становится Вильгельм Куно (3481).</w:t>
      </w:r>
    </w:p>
    <w:p w14:paraId="4657EC7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FE04264" w14:textId="77777777" w:rsidR="008021DD" w:rsidRPr="00B541D6" w:rsidRDefault="008021DD"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22 ноября 1922 Лозанна. Открытие конференции с участием Великобритании, Франции, Италии, Японии, Турции, Греции, КСХС, Болгарии, Румынии, Албании, Бельгии, Нидерландов, Испании, Португалии, Норвегии, Швеции, РСФСР, УССР, ГССР (7592).</w:t>
      </w:r>
    </w:p>
    <w:p w14:paraId="795FBEEE" w14:textId="77777777" w:rsidR="008021DD" w:rsidRPr="00B541D6" w:rsidRDefault="008021DD" w:rsidP="00B541D6">
      <w:pPr>
        <w:numPr>
          <w:ilvl w:val="12"/>
          <w:numId w:val="0"/>
        </w:numPr>
        <w:autoSpaceDE w:val="0"/>
        <w:autoSpaceDN w:val="0"/>
        <w:adjustRightInd w:val="0"/>
        <w:jc w:val="both"/>
        <w:rPr>
          <w:color w:val="000000" w:themeColor="text1"/>
          <w:sz w:val="16"/>
          <w:szCs w:val="16"/>
        </w:rPr>
      </w:pPr>
    </w:p>
    <w:p w14:paraId="3618205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569CCA5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80C7D85" w14:textId="0989C7CB"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23 ноября 1922 </w:t>
      </w:r>
      <w:r w:rsidR="00DA1388" w:rsidRPr="00B541D6">
        <w:rPr>
          <w:color w:val="000000" w:themeColor="text1"/>
          <w:sz w:val="16"/>
          <w:szCs w:val="16"/>
        </w:rPr>
        <w:t>И</w:t>
      </w:r>
      <w:r w:rsidRPr="00B541D6">
        <w:rPr>
          <w:color w:val="000000" w:themeColor="text1"/>
          <w:sz w:val="16"/>
          <w:szCs w:val="16"/>
        </w:rPr>
        <w:t>КВФ был реорганизован в ВВА (271,92).</w:t>
      </w:r>
    </w:p>
    <w:p w14:paraId="72383D7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1B4BFC3" w14:textId="77777777" w:rsidR="004F1582" w:rsidRPr="00B541D6" w:rsidRDefault="004F1582" w:rsidP="00B541D6">
      <w:pPr>
        <w:jc w:val="both"/>
        <w:rPr>
          <w:color w:val="000000" w:themeColor="text1"/>
          <w:sz w:val="16"/>
          <w:szCs w:val="16"/>
        </w:rPr>
      </w:pPr>
      <w:r w:rsidRPr="00B541D6">
        <w:rPr>
          <w:color w:val="000000" w:themeColor="text1"/>
          <w:sz w:val="16"/>
          <w:szCs w:val="16"/>
          <w:lang w:bidi="ru-RU"/>
        </w:rPr>
        <w:t>23 ноября</w:t>
      </w:r>
      <w:r w:rsidRPr="00B541D6">
        <w:rPr>
          <w:color w:val="000000" w:themeColor="text1"/>
          <w:sz w:val="16"/>
          <w:szCs w:val="16"/>
        </w:rPr>
        <w:t xml:space="preserve"> 1922 г. в</w:t>
      </w:r>
      <w:r w:rsidRPr="00B541D6">
        <w:rPr>
          <w:color w:val="000000" w:themeColor="text1"/>
          <w:sz w:val="16"/>
          <w:szCs w:val="16"/>
          <w:lang w:bidi="ru-RU"/>
        </w:rPr>
        <w:t xml:space="preserve"> Академии воздушного флота имени Н.Е.Жуковского на общей собрании личного состава состоялось вручение ей </w:t>
      </w:r>
      <w:r w:rsidRPr="00B541D6">
        <w:rPr>
          <w:color w:val="000000" w:themeColor="text1"/>
          <w:sz w:val="16"/>
          <w:szCs w:val="16"/>
        </w:rPr>
        <w:t>ш</w:t>
      </w:r>
      <w:r w:rsidRPr="00B541D6">
        <w:rPr>
          <w:color w:val="000000" w:themeColor="text1"/>
          <w:sz w:val="16"/>
          <w:szCs w:val="16"/>
          <w:lang w:bidi="ru-RU"/>
        </w:rPr>
        <w:t xml:space="preserve">ефского </w:t>
      </w:r>
      <w:r w:rsidRPr="00B541D6">
        <w:rPr>
          <w:color w:val="000000" w:themeColor="text1"/>
          <w:sz w:val="16"/>
          <w:szCs w:val="16"/>
        </w:rPr>
        <w:t>знамени</w:t>
      </w:r>
      <w:r w:rsidRPr="00B541D6">
        <w:rPr>
          <w:color w:val="000000" w:themeColor="text1"/>
          <w:sz w:val="16"/>
          <w:szCs w:val="16"/>
          <w:lang w:bidi="ru-RU"/>
        </w:rPr>
        <w:t>.</w:t>
      </w:r>
      <w:r w:rsidRPr="00B541D6">
        <w:rPr>
          <w:color w:val="000000" w:themeColor="text1"/>
          <w:sz w:val="16"/>
          <w:szCs w:val="16"/>
        </w:rPr>
        <w:t xml:space="preserve"> </w:t>
      </w:r>
      <w:r w:rsidRPr="00B541D6">
        <w:rPr>
          <w:color w:val="000000" w:themeColor="text1"/>
          <w:sz w:val="16"/>
          <w:szCs w:val="16"/>
          <w:lang w:bidi="ru-RU"/>
        </w:rPr>
        <w:t xml:space="preserve">Этп дата стала официальной датой открытия академии </w:t>
      </w:r>
      <w:r w:rsidRPr="00B541D6">
        <w:rPr>
          <w:color w:val="000000" w:themeColor="text1"/>
          <w:sz w:val="16"/>
          <w:szCs w:val="16"/>
        </w:rPr>
        <w:t>и</w:t>
      </w:r>
      <w:r w:rsidRPr="00B541D6">
        <w:rPr>
          <w:color w:val="000000" w:themeColor="text1"/>
          <w:sz w:val="16"/>
          <w:szCs w:val="16"/>
          <w:lang w:bidi="ru-RU"/>
        </w:rPr>
        <w:t xml:space="preserve"> впо</w:t>
      </w:r>
      <w:r w:rsidRPr="00B541D6">
        <w:rPr>
          <w:color w:val="000000" w:themeColor="text1"/>
          <w:sz w:val="16"/>
          <w:szCs w:val="16"/>
          <w:lang w:bidi="ru-RU"/>
        </w:rPr>
        <w:softHyphen/>
        <w:t xml:space="preserve">следствии была утверждена приказом РВС </w:t>
      </w:r>
      <w:r w:rsidRPr="00B541D6">
        <w:rPr>
          <w:color w:val="000000" w:themeColor="text1"/>
          <w:sz w:val="16"/>
          <w:szCs w:val="16"/>
        </w:rPr>
        <w:t>№ 802</w:t>
      </w:r>
      <w:r w:rsidRPr="00B541D6">
        <w:rPr>
          <w:color w:val="000000" w:themeColor="text1"/>
          <w:sz w:val="16"/>
          <w:szCs w:val="16"/>
          <w:lang w:bidi="ru-RU"/>
        </w:rPr>
        <w:t xml:space="preserve"> от 14 апреля 1923 г. </w:t>
      </w:r>
      <w:r w:rsidRPr="00B541D6">
        <w:rPr>
          <w:color w:val="000000" w:themeColor="text1"/>
          <w:sz w:val="16"/>
          <w:szCs w:val="16"/>
        </w:rPr>
        <w:t>Э</w:t>
      </w:r>
      <w:r w:rsidRPr="00B541D6">
        <w:rPr>
          <w:color w:val="000000" w:themeColor="text1"/>
          <w:sz w:val="16"/>
          <w:szCs w:val="16"/>
          <w:lang w:bidi="ru-RU"/>
        </w:rPr>
        <w:t xml:space="preserve">тим </w:t>
      </w:r>
      <w:r w:rsidRPr="00B541D6">
        <w:rPr>
          <w:color w:val="000000" w:themeColor="text1"/>
          <w:sz w:val="16"/>
          <w:szCs w:val="16"/>
        </w:rPr>
        <w:t>же</w:t>
      </w:r>
      <w:r w:rsidRPr="00B541D6">
        <w:rPr>
          <w:color w:val="000000" w:themeColor="text1"/>
          <w:sz w:val="16"/>
          <w:szCs w:val="16"/>
          <w:lang w:bidi="ru-RU"/>
        </w:rPr>
        <w:t xml:space="preserve"> приказом академия была подчинена непосредственно главноко</w:t>
      </w:r>
      <w:r w:rsidRPr="00B541D6">
        <w:rPr>
          <w:color w:val="000000" w:themeColor="text1"/>
          <w:sz w:val="16"/>
          <w:szCs w:val="16"/>
        </w:rPr>
        <w:t>ман</w:t>
      </w:r>
      <w:r w:rsidRPr="00B541D6">
        <w:rPr>
          <w:color w:val="000000" w:themeColor="text1"/>
          <w:sz w:val="16"/>
          <w:szCs w:val="16"/>
          <w:lang w:bidi="ru-RU"/>
        </w:rPr>
        <w:t>ду</w:t>
      </w:r>
      <w:r w:rsidRPr="00B541D6">
        <w:rPr>
          <w:color w:val="000000" w:themeColor="text1"/>
          <w:sz w:val="16"/>
          <w:szCs w:val="16"/>
        </w:rPr>
        <w:t>ю</w:t>
      </w:r>
      <w:r w:rsidRPr="00B541D6">
        <w:rPr>
          <w:color w:val="000000" w:themeColor="text1"/>
          <w:sz w:val="16"/>
          <w:szCs w:val="16"/>
          <w:lang w:bidi="ru-RU"/>
        </w:rPr>
        <w:t>щему всеми вооруженными силами Республики на общих осно</w:t>
      </w:r>
      <w:r w:rsidRPr="00B541D6">
        <w:rPr>
          <w:color w:val="000000" w:themeColor="text1"/>
          <w:sz w:val="16"/>
          <w:szCs w:val="16"/>
        </w:rPr>
        <w:t>ваниях сo всеми военными академиями. В 1925 году академия была переименована в Военно-воздушную академию имени Н.Е.Жуковского.</w:t>
      </w:r>
    </w:p>
    <w:p w14:paraId="2E2D656C" w14:textId="16F9DCFE" w:rsidR="004F1582" w:rsidRPr="00B541D6" w:rsidRDefault="004F1582" w:rsidP="00B541D6">
      <w:pPr>
        <w:jc w:val="both"/>
        <w:rPr>
          <w:color w:val="000000" w:themeColor="text1"/>
          <w:sz w:val="16"/>
          <w:szCs w:val="16"/>
        </w:rPr>
      </w:pPr>
      <w:r w:rsidRPr="00B541D6">
        <w:rPr>
          <w:color w:val="000000" w:themeColor="text1"/>
          <w:sz w:val="16"/>
          <w:szCs w:val="16"/>
        </w:rPr>
        <w:t>/«Десять лет Военно-воздушной академии», 1939,</w:t>
      </w:r>
      <w:r w:rsidR="007930CB">
        <w:rPr>
          <w:color w:val="000000" w:themeColor="text1"/>
          <w:sz w:val="16"/>
          <w:szCs w:val="16"/>
        </w:rPr>
        <w:t xml:space="preserve"> </w:t>
      </w:r>
      <w:r w:rsidRPr="00B541D6">
        <w:rPr>
          <w:color w:val="000000" w:themeColor="text1"/>
          <w:sz w:val="16"/>
          <w:szCs w:val="16"/>
        </w:rPr>
        <w:t>стр. 3 6/ (23370).</w:t>
      </w:r>
    </w:p>
    <w:p w14:paraId="1E98A1F3" w14:textId="77777777" w:rsidR="004F1582" w:rsidRPr="00B541D6" w:rsidRDefault="004F1582" w:rsidP="00B541D6">
      <w:pPr>
        <w:jc w:val="both"/>
        <w:rPr>
          <w:color w:val="000000" w:themeColor="text1"/>
          <w:sz w:val="16"/>
          <w:szCs w:val="16"/>
        </w:rPr>
      </w:pPr>
    </w:p>
    <w:p w14:paraId="729A07FE" w14:textId="77777777" w:rsidR="006F3F30"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1A318380" w14:textId="77777777" w:rsidR="006F3F30" w:rsidRPr="00B541D6" w:rsidRDefault="006F3F30" w:rsidP="00B541D6">
      <w:pPr>
        <w:numPr>
          <w:ilvl w:val="12"/>
          <w:numId w:val="0"/>
        </w:numPr>
        <w:autoSpaceDE w:val="0"/>
        <w:autoSpaceDN w:val="0"/>
        <w:adjustRightInd w:val="0"/>
        <w:jc w:val="both"/>
        <w:rPr>
          <w:iCs/>
          <w:color w:val="000000" w:themeColor="text1"/>
          <w:sz w:val="16"/>
          <w:szCs w:val="16"/>
        </w:rPr>
      </w:pPr>
    </w:p>
    <w:p w14:paraId="788E9273" w14:textId="77777777" w:rsidR="006F3F30" w:rsidRPr="00B541D6" w:rsidRDefault="006F3F30" w:rsidP="00B541D6">
      <w:pPr>
        <w:jc w:val="both"/>
        <w:rPr>
          <w:color w:val="000000" w:themeColor="text1"/>
          <w:sz w:val="16"/>
          <w:szCs w:val="16"/>
        </w:rPr>
      </w:pPr>
      <w:r w:rsidRPr="00B541D6">
        <w:rPr>
          <w:bCs/>
          <w:color w:val="000000" w:themeColor="text1"/>
          <w:sz w:val="16"/>
          <w:szCs w:val="16"/>
        </w:rPr>
        <w:t xml:space="preserve">23 ноября </w:t>
      </w:r>
      <w:r w:rsidRPr="00B541D6">
        <w:rPr>
          <w:color w:val="000000" w:themeColor="text1"/>
          <w:sz w:val="16"/>
          <w:szCs w:val="16"/>
        </w:rPr>
        <w:t>в 1922 году образовано Убекодальвост. Управление по обеспечению безопасности кораблевождения на Дальнем Востоке - служба, занимавшаяся организацией обслуживания береговых и плавучих средств навигационного оборудования, штурманского дела, выполнения гидрографических работ и гидрометеорологического обеспечения в интересах Морских сил Дальнего Востока и общего мореплавания. Сформирована после установления советской власти, включала в себя Дирекцию маяков и лоций Восточного океана, Гидрографическую экспедицию Восточного океана (ГЭВО) и Морскую обсерваторию (все - во Владивостоке). В 1923 г. образована лоцманско - диспетчерская станция, в ее ведении находились маяки. В 1933 г. была введена электронавигационная часть, в 1934 г. - бюро погоды, организована служба погоды. В 1935 г. Убекодальвост реорганизован в гидрографический отдел ТОФ (14838).</w:t>
      </w:r>
    </w:p>
    <w:p w14:paraId="10953486" w14:textId="77777777" w:rsidR="006F3F30" w:rsidRPr="00B541D6" w:rsidRDefault="006F3F30" w:rsidP="00B541D6">
      <w:pPr>
        <w:jc w:val="both"/>
        <w:rPr>
          <w:color w:val="000000" w:themeColor="text1"/>
          <w:sz w:val="16"/>
          <w:szCs w:val="16"/>
        </w:rPr>
      </w:pPr>
    </w:p>
    <w:p w14:paraId="470CBE23" w14:textId="77777777" w:rsidR="009A2F25" w:rsidRPr="00B541D6" w:rsidRDefault="009A2F25" w:rsidP="00B541D6">
      <w:pPr>
        <w:pStyle w:val="ae"/>
        <w:shd w:val="clear" w:color="auto" w:fill="FFFFFF"/>
        <w:spacing w:before="0" w:after="0"/>
        <w:jc w:val="both"/>
        <w:rPr>
          <w:color w:val="000000" w:themeColor="text1"/>
          <w:sz w:val="16"/>
          <w:szCs w:val="16"/>
        </w:rPr>
      </w:pPr>
      <w:r w:rsidRPr="00B541D6">
        <w:rPr>
          <w:rStyle w:val="a7"/>
          <w:b w:val="0"/>
          <w:iCs/>
          <w:color w:val="000000" w:themeColor="text1"/>
          <w:sz w:val="16"/>
          <w:szCs w:val="16"/>
        </w:rPr>
        <w:t>23 ноября 1922 г.</w:t>
      </w:r>
      <w:r w:rsidRPr="00B541D6">
        <w:rPr>
          <w:color w:val="000000" w:themeColor="text1"/>
          <w:sz w:val="16"/>
          <w:szCs w:val="16"/>
        </w:rPr>
        <w:t xml:space="preserve"> Первое заседание «</w:t>
      </w:r>
      <w:r w:rsidRPr="00B541D6">
        <w:rPr>
          <w:rStyle w:val="af0"/>
          <w:i w:val="0"/>
          <w:color w:val="000000" w:themeColor="text1"/>
          <w:sz w:val="16"/>
          <w:szCs w:val="16"/>
        </w:rPr>
        <w:t>Постоянного совещания по вопросам химических средств для борьбы</w:t>
      </w:r>
      <w:r w:rsidRPr="00B541D6">
        <w:rPr>
          <w:color w:val="000000" w:themeColor="text1"/>
          <w:sz w:val="16"/>
          <w:szCs w:val="16"/>
        </w:rPr>
        <w:t>» при Артиллерийском управлении Управления Снабжения (УС) РККА как органа управления военно-химическим делом в армии и стране. Председателем совещания стал член Президиума ВСНХ СССР, великий ученый, химик-органик академик В.Н.Ипатьев, заместителем назначен профессор А.А.Дзержкович (начальник IX — химической — секции Арткома ГАУ). Задачи: изыскание новых ОВ, а также изыскание и разработка мер и средств защиты от ОВ. Первое решение совещания — образовать комиссию по выбору места для создания в стране Опытного завода ОВ, подготовки проекта его устройства. Среди других решений — формулирование перечня основных ОВ, которые рекомендуются для снаряжения химических снарядов (иприт, люизит, мышьяксодержащие слезоточивые ОВ, бромбензилцианид, хлорацетофенон) (17133).</w:t>
      </w:r>
    </w:p>
    <w:p w14:paraId="4EE72D2A" w14:textId="77777777" w:rsidR="009A2F25" w:rsidRPr="00B541D6" w:rsidRDefault="009A2F25" w:rsidP="00B541D6">
      <w:pPr>
        <w:pStyle w:val="ae"/>
        <w:shd w:val="clear" w:color="auto" w:fill="FFFFFF"/>
        <w:spacing w:before="0" w:after="0"/>
        <w:jc w:val="both"/>
        <w:rPr>
          <w:color w:val="000000" w:themeColor="text1"/>
          <w:sz w:val="16"/>
          <w:szCs w:val="16"/>
        </w:rPr>
      </w:pPr>
    </w:p>
    <w:p w14:paraId="15BC860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C6F090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ABADBE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23 ноября 1922 А.Грин закончил Алые Паруса (3481).</w:t>
      </w:r>
    </w:p>
    <w:p w14:paraId="7D936FA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C2F5D1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0132C4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A96490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23 ноября 1922 года в средний отсек каркаса ZR-1 был заведен газовый баллон, который затем в испытательных целях надули воздухом до 100-процентного заполнения. 1 февраля 1923 года работы по изготовлению каркаса корпуса воздушного корабля завершились. </w:t>
      </w:r>
    </w:p>
    <w:p w14:paraId="527B817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Материал для внешней обшивки корпуса корабля состоял из высококачественной хлопковой ткани, которая обтягивала заранее изготовленные панели. Требования к обшивке были достаточно высоки, так как она должна была обеспечивать хорошую аэродинамику и одновременно выдерживать большие растягивающие нагрузки, возникавшие в результате напора набегающего воздуха, маневров корабля и ухода размеров геометрии корпуса под воздействием колебаний температуры окружающего воздуха. В стыки между панелями вводился специальный герметик, который обеспечивал целостность и хорошую обтекаемость обшивки в условиях динамических и температурных нагрузок. На заключительном этапе работ обшивка покрывалась специальной алюминиевой пудрой, делавшей ее поверхность гладкой, что повышало устойчивость к метеоусловиям и отражало значительную часть солнечного светового потока. </w:t>
      </w:r>
    </w:p>
    <w:p w14:paraId="6722340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это же время началось оснащение корабля: были установлены контейнеры для мешков с балластом, баки для топлива, масла и воды, насосы и сотни единиц различного оборудования. Рубки управления и двигательные гондолы находились также на стадии завершения. Шесть двигателей предполагалось отнести подальше от корпуса и разместить их в специальных контейнерах. Командирская гондола, установленная в передней части корпуса, и гондола управления двигателями, находившаяся в хвостовой части, имели специальные опоры, которые давали возможность опускать корабль на землю для технического обслуживания. Шестой двигатель, располагавшийся прямо за гондолой управления, позже был демонтирован. Буквально в последний момент моторы “Либерти” заменили на менее мощные (300 л. с.), но более высотные “Паккард”. </w:t>
      </w:r>
    </w:p>
    <w:p w14:paraId="2632D82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Двигательная установка имела особенность, существенно отличавшую ее от немецкого аналога. Несущий газ — гелий — был очень трудоемок в изготовлении и соответственно дорог. Как во время полета, так и после него необходимо было открывать вентили и стравливать газ, чтобы уравновесить дирижабль в зависимости от состояния окружающего воздуха. Во [410] время полета уменьшалось количество топлива, поэтому дирижабль становился легче и мог совершить неконтролируемый подъем. Стравливанием небольшого количества газа добивались уменьшения подъемной силы и таким образом уравновешивали уменьшение веса. </w:t>
      </w:r>
    </w:p>
    <w:p w14:paraId="079BCB7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Этот способ был обычен, пока использовали дешевый водород. Гелий же следовало использовать с максимальной отдачей. Конструкторы решили охлаждать выхлопные газы моторов, конденсировать содержащуюся в воздухе воду и таким образом компенсировать уменьшение веса топлива. Но полностью решить эту проблему не удалось, так как воды получалось не так уж и много. Конденсаторную установку впервые разместили на ZR-1, но затем она стала стандартным оборудованием на последующих американских жестких дирижаблях (11324).</w:t>
      </w:r>
    </w:p>
    <w:p w14:paraId="7ED9E9B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8E764D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013C29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11D608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24 ноября 1922 г. была подготовлена Докладная записка Наркомата финансов и Наркомата по воен</w:t>
      </w:r>
      <w:r w:rsidRPr="00B541D6">
        <w:rPr>
          <w:color w:val="000000" w:themeColor="text1"/>
          <w:sz w:val="16"/>
          <w:szCs w:val="16"/>
        </w:rPr>
        <w:softHyphen/>
        <w:t>ным делам в СТО о мерах по развитию авиастроения и предостав</w:t>
      </w:r>
      <w:r w:rsidRPr="00B541D6">
        <w:rPr>
          <w:color w:val="000000" w:themeColor="text1"/>
          <w:sz w:val="16"/>
          <w:szCs w:val="16"/>
        </w:rPr>
        <w:softHyphen/>
        <w:t>лении дополнительных кредитов на развитие авиации</w:t>
      </w:r>
    </w:p>
    <w:p w14:paraId="5F0C883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Совершенно секретно.</w:t>
      </w:r>
    </w:p>
    <w:p w14:paraId="7ED34F4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Сокращение Красной армии было допущено при условии улучшения технического ее оборудования. Особенно необходимым является усиление Красного воздушного флота, до сего времени снабжаемого самолетами заграничного происхождения. Неотложной задачей настоящего момента является, во-первых, организация авиастроения на наших заводах, во-вторых, доведение снабжения частей воздушного флота самолетами и прочим имуществом до установленных штатами и табелями норм и, в-третьих, развитие авиационных школ до таких пределов, чтобы было обеспечено комплектование воздушного флота необходимым сос</w:t>
      </w:r>
      <w:r w:rsidRPr="00B541D6">
        <w:rPr>
          <w:color w:val="000000" w:themeColor="text1"/>
          <w:sz w:val="16"/>
          <w:szCs w:val="16"/>
        </w:rPr>
        <w:softHyphen/>
        <w:t>тавом летчиков и прочих специалистов.</w:t>
      </w:r>
    </w:p>
    <w:p w14:paraId="0B95F25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Во исполнение этих задач Наркомфином при участии представителей Главвоздухфлота и Главного управления военной промышленности были разработаны проекты организа</w:t>
      </w:r>
      <w:r w:rsidRPr="00B541D6">
        <w:rPr>
          <w:color w:val="000000" w:themeColor="text1"/>
          <w:sz w:val="16"/>
          <w:szCs w:val="16"/>
        </w:rPr>
        <w:softHyphen/>
        <w:t>ции в широких размерах постройки самолетов и моторов на состоящих в ведении ГУВП ави</w:t>
      </w:r>
      <w:r w:rsidRPr="00B541D6">
        <w:rPr>
          <w:color w:val="000000" w:themeColor="text1"/>
          <w:sz w:val="16"/>
          <w:szCs w:val="16"/>
        </w:rPr>
        <w:softHyphen/>
        <w:t>ационных заводах, а именно, признано было оборудовать заводы: № 1 быв. “Дукс” и № 5 “Моска” для постройки самолетов и заводы № 2 “Гном и Рон”, № 4 “Мотор” и № 6 “Сальмсон” для постройки моторов и расширить заводы № 8 “Аэротехника” и № 16 “Аэролак” для изготовления винтов, лыж и лака для самолетов. Хотя эти заводы и не в состоянии будут пол</w:t>
      </w:r>
      <w:r w:rsidRPr="00B541D6">
        <w:rPr>
          <w:color w:val="000000" w:themeColor="text1"/>
          <w:sz w:val="16"/>
          <w:szCs w:val="16"/>
        </w:rPr>
        <w:softHyphen/>
        <w:t>ностью удовлетворить потребность Воздухфлота, но, ввиду новизны дела постройки моторов большой мощности, признается более осторожным временно сосредоточить моторостроение на группе московских заводов № 2,4 и 6 и соответственно их ожидаемой производительнос</w:t>
      </w:r>
      <w:r w:rsidRPr="00B541D6">
        <w:rPr>
          <w:color w:val="000000" w:themeColor="text1"/>
          <w:sz w:val="16"/>
          <w:szCs w:val="16"/>
        </w:rPr>
        <w:softHyphen/>
        <w:t>ти, постройку самолетов для этих моторов производить на заводах № 1,3 и 5, заводы же № 9 в Александровске и № 10 в Таганроге временно оставить без заказов.</w:t>
      </w:r>
    </w:p>
    <w:p w14:paraId="127E1A3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По произведенному специально образованной комиссией из представителей ГУВП, НКФ и РКИ фактическому обследованию московских заводов общая потребная на строи</w:t>
      </w:r>
      <w:r w:rsidRPr="00B541D6">
        <w:rPr>
          <w:color w:val="000000" w:themeColor="text1"/>
          <w:sz w:val="16"/>
          <w:szCs w:val="16"/>
        </w:rPr>
        <w:softHyphen/>
        <w:t>тельные работы сумма определилась в 1218 тыс. руб.; на техническое оборудование означен</w:t>
      </w:r>
      <w:r w:rsidRPr="00B541D6">
        <w:rPr>
          <w:color w:val="000000" w:themeColor="text1"/>
          <w:sz w:val="16"/>
          <w:szCs w:val="16"/>
        </w:rPr>
        <w:softHyphen/>
        <w:t>ных заводов ГУВП исчислено 1183 тыс. руб. золотом.</w:t>
      </w:r>
    </w:p>
    <w:p w14:paraId="0AC0957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Для ускорения и удешевления этих работ признается необходимым образовать специ</w:t>
      </w:r>
      <w:r w:rsidRPr="00B541D6">
        <w:rPr>
          <w:color w:val="000000" w:themeColor="text1"/>
          <w:sz w:val="16"/>
          <w:szCs w:val="16"/>
        </w:rPr>
        <w:softHyphen/>
        <w:t>альную комиссию из представителей ГУВП, ВСНХ и РКИ для розыска имеющихся на заво</w:t>
      </w:r>
      <w:r w:rsidRPr="00B541D6">
        <w:rPr>
          <w:color w:val="000000" w:themeColor="text1"/>
          <w:sz w:val="16"/>
          <w:szCs w:val="16"/>
        </w:rPr>
        <w:softHyphen/>
        <w:t>дах станков, инструментов и механизмов, могущих быть использованными для оборудова</w:t>
      </w:r>
      <w:r w:rsidRPr="00B541D6">
        <w:rPr>
          <w:color w:val="000000" w:themeColor="text1"/>
          <w:sz w:val="16"/>
          <w:szCs w:val="16"/>
        </w:rPr>
        <w:softHyphen/>
        <w:t>ния авиационных заводов. Для того чтобы работы этой комиссии привели к реальным ре</w:t>
      </w:r>
      <w:r w:rsidRPr="00B541D6">
        <w:rPr>
          <w:color w:val="000000" w:themeColor="text1"/>
          <w:sz w:val="16"/>
          <w:szCs w:val="16"/>
        </w:rPr>
        <w:softHyphen/>
        <w:t>зультатам, необходимо присвоить постановлениям этой комиссии об изъятии для авиацион</w:t>
      </w:r>
      <w:r w:rsidRPr="00B541D6">
        <w:rPr>
          <w:color w:val="000000" w:themeColor="text1"/>
          <w:sz w:val="16"/>
          <w:szCs w:val="16"/>
        </w:rPr>
        <w:softHyphen/>
        <w:t>ных заводов тех или иных станков, механизмов и инструментов значение постановлений, подлежащих немедленному приведению в исполнение.</w:t>
      </w:r>
    </w:p>
    <w:p w14:paraId="19319AE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Затем, так как для авиастроения требуются некоторые специальные станки, инструмен</w:t>
      </w:r>
      <w:r w:rsidRPr="00B541D6">
        <w:rPr>
          <w:color w:val="000000" w:themeColor="text1"/>
          <w:sz w:val="16"/>
          <w:szCs w:val="16"/>
        </w:rPr>
        <w:softHyphen/>
        <w:t>ты и устройства, которых невозможно найти в России, то необходимо ГУВПу произвести за</w:t>
      </w:r>
      <w:r w:rsidRPr="00B541D6">
        <w:rPr>
          <w:color w:val="000000" w:themeColor="text1"/>
          <w:sz w:val="16"/>
          <w:szCs w:val="16"/>
        </w:rPr>
        <w:softHyphen/>
        <w:t>казы за границей в сумме 590 тыс. руб.</w:t>
      </w:r>
    </w:p>
    <w:p w14:paraId="1F10E9D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При условии выполнения означенных выше строительных работ на авиационных заво</w:t>
      </w:r>
      <w:r w:rsidRPr="00B541D6">
        <w:rPr>
          <w:color w:val="000000" w:themeColor="text1"/>
          <w:sz w:val="16"/>
          <w:szCs w:val="16"/>
        </w:rPr>
        <w:softHyphen/>
        <w:t>дах и дооборудования их, Главное управление военной промышленности рассчитывает в 1923 г. изготовить 100 боевых самолетов типа ДН-9, 50 моторов “Либерти” в 450 сил (из них 25 моторов предполагается построить на Обуховском заводе) и до 155 учебных аппара</w:t>
      </w:r>
      <w:r w:rsidRPr="00B541D6">
        <w:rPr>
          <w:color w:val="000000" w:themeColor="text1"/>
          <w:sz w:val="16"/>
          <w:szCs w:val="16"/>
        </w:rPr>
        <w:softHyphen/>
        <w:t>тов разных типов (58 ДН-4,47 “Ньюпоров”, 16 “Сопвичей” и 22 “Авро” и 12 “Пороховщиков”). Выполнение такой программы нашими авиазаводами возможно лишь при условии надлежащего их финансирования.</w:t>
      </w:r>
    </w:p>
    <w:p w14:paraId="66E68C2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Причитающаяся заводам плата за их изделия по себестоимости является недостаточ</w:t>
      </w:r>
      <w:r w:rsidRPr="00B541D6">
        <w:rPr>
          <w:color w:val="000000" w:themeColor="text1"/>
          <w:sz w:val="16"/>
          <w:szCs w:val="16"/>
        </w:rPr>
        <w:softHyphen/>
        <w:t>ной, и заводам для планомерной и безостановочной работы необходимо предоставить еще оборотный капитал. Всего, таким образом, требуется в дополнение к отпущенным по бюдже</w:t>
      </w:r>
      <w:r w:rsidRPr="00B541D6">
        <w:rPr>
          <w:color w:val="000000" w:themeColor="text1"/>
          <w:sz w:val="16"/>
          <w:szCs w:val="16"/>
        </w:rPr>
        <w:softHyphen/>
        <w:t>ту 1922/23 г. средствам доассигновать кредит на уплату за добавляемые против принятой при составлении сметы программы аппараты, отпустить средства на достройку и дооборудование заводов и на образование оборотного капитала.</w:t>
      </w:r>
    </w:p>
    <w:p w14:paraId="359AB75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Так как при исчислении суммы дополнительного ассигнования приходится учитывать все отпускаемые по сметам кредиты, которые могут быть обращены на нужды авиазаводов, то желательно фиксировать эти кредиты и с этой целью постановить, что исчисленный по ст. 2 § 23 сметы Наркомвоена кредит на оплату продукции авиазаводов не подлежит расходова</w:t>
      </w:r>
      <w:r w:rsidRPr="00B541D6">
        <w:rPr>
          <w:color w:val="000000" w:themeColor="text1"/>
          <w:sz w:val="16"/>
          <w:szCs w:val="16"/>
        </w:rPr>
        <w:softHyphen/>
        <w:t>нию на другие нужды и никакие перечисления кредитов из этого сметного подразделения в другие не допускаются. Но так как и при этих условиях наши авиационные заводы не в соетоянии будут в 1922/23 сметном году удовлетворить потребности Главоздухфлота, то, поми</w:t>
      </w:r>
      <w:r w:rsidRPr="00B541D6">
        <w:rPr>
          <w:color w:val="000000" w:themeColor="text1"/>
          <w:sz w:val="16"/>
          <w:szCs w:val="16"/>
        </w:rPr>
        <w:softHyphen/>
        <w:t>мо отпуска средств авиационным заводам, необходимо предоставить еще средства Главвоз-духфлоту на приобретение за границей или у концессионеров самолетов, моторов и некоторых предметов и материалов для нужд авиации, не имеющихся в Советской Респуб</w:t>
      </w:r>
      <w:r w:rsidRPr="00B541D6">
        <w:rPr>
          <w:color w:val="000000" w:themeColor="text1"/>
          <w:sz w:val="16"/>
          <w:szCs w:val="16"/>
        </w:rPr>
        <w:softHyphen/>
        <w:t>лике.</w:t>
      </w:r>
    </w:p>
    <w:p w14:paraId="0B7846E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Предлагая войти в СНК с представлением об отпуске дополнительных кредитов на раз</w:t>
      </w:r>
      <w:r w:rsidRPr="00B541D6">
        <w:rPr>
          <w:color w:val="000000" w:themeColor="text1"/>
          <w:sz w:val="16"/>
          <w:szCs w:val="16"/>
        </w:rPr>
        <w:softHyphen/>
        <w:t>витие авиации, Наркомфин и Наркомвоен просят Совет труда и обороны: 1) утвердить вы</w:t>
      </w:r>
      <w:r w:rsidRPr="00B541D6">
        <w:rPr>
          <w:color w:val="000000" w:themeColor="text1"/>
          <w:sz w:val="16"/>
          <w:szCs w:val="16"/>
        </w:rPr>
        <w:softHyphen/>
        <w:t>работанную ГУВПом программу достройки и дооборудования авиационных заводов, 2) образовать комиссию для изготовления станков и инструментов для нужд авиационных заводов и 3) госавиазаводам Александровскому и Таганрогскому временно заказы не давать и передать их для охраны ВСНХ, за счет кредитов которого и должны относиться впредь рас</w:t>
      </w:r>
      <w:r w:rsidRPr="00B541D6">
        <w:rPr>
          <w:color w:val="000000" w:themeColor="text1"/>
          <w:sz w:val="16"/>
          <w:szCs w:val="16"/>
        </w:rPr>
        <w:softHyphen/>
        <w:t>ходы по содержанию и охране этих заводов.</w:t>
      </w:r>
    </w:p>
    <w:p w14:paraId="204575B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Проект постановления СТО и планы достройки и дооборудования при сем прилага</w:t>
      </w:r>
      <w:r w:rsidRPr="00B541D6">
        <w:rPr>
          <w:color w:val="000000" w:themeColor="text1"/>
          <w:sz w:val="16"/>
          <w:szCs w:val="16"/>
        </w:rPr>
        <w:softHyphen/>
        <w:t>ются.</w:t>
      </w:r>
    </w:p>
    <w:p w14:paraId="23C0FCB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Замнаркомфин Чуцкаев</w:t>
      </w:r>
    </w:p>
    <w:p w14:paraId="3DABC42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Предреввоенсовета Л. Троцкий</w:t>
      </w:r>
    </w:p>
    <w:p w14:paraId="01911DE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Член коллегии Л. Розенгольц</w:t>
      </w:r>
    </w:p>
    <w:p w14:paraId="37350BE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Замначбюдупр С. Казацкий</w:t>
      </w:r>
    </w:p>
    <w:p w14:paraId="091730E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РГАСПИ. Ф. 5. Оп. 2. Д. 55. Л. 132-133. Заверенная копия. Стеклограф (10711,267).</w:t>
      </w:r>
    </w:p>
    <w:p w14:paraId="59BB0C5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74032FA4" w14:textId="77777777" w:rsidR="004254D4" w:rsidRPr="00B541D6" w:rsidRDefault="004254D4" w:rsidP="00B541D6">
      <w:pPr>
        <w:jc w:val="both"/>
        <w:rPr>
          <w:color w:val="000000" w:themeColor="text1"/>
          <w:sz w:val="16"/>
          <w:szCs w:val="16"/>
        </w:rPr>
      </w:pPr>
      <w:r w:rsidRPr="00B541D6">
        <w:rPr>
          <w:color w:val="000000" w:themeColor="text1"/>
          <w:sz w:val="16"/>
          <w:szCs w:val="16"/>
        </w:rPr>
        <w:t>24 ноября 1922 г. в докладной записке Наркомата финансов и Наркомата по военным делам в Совет труда и обороны говорилось: «Неотложной задачей настоящего момента является, во-первых, организация авиастроения на наших заводах, во-вторых, доведение снабжения частей воздушного флота самолетами и прочим имуществом до установленных штатами и табелями норм и, в-третьих, развитие авиационных школ до таких пределов, чтобы было обеспечено комплектование воздушного флота необходимым составом летчиков и прочих специалистов.</w:t>
      </w:r>
    </w:p>
    <w:p w14:paraId="39478EF4" w14:textId="77777777" w:rsidR="004254D4" w:rsidRPr="00B541D6" w:rsidRDefault="004254D4" w:rsidP="00B541D6">
      <w:pPr>
        <w:jc w:val="both"/>
        <w:rPr>
          <w:color w:val="000000" w:themeColor="text1"/>
          <w:sz w:val="16"/>
          <w:szCs w:val="16"/>
        </w:rPr>
      </w:pPr>
      <w:r w:rsidRPr="00B541D6">
        <w:rPr>
          <w:color w:val="000000" w:themeColor="text1"/>
          <w:sz w:val="16"/>
          <w:szCs w:val="16"/>
        </w:rPr>
        <w:t xml:space="preserve">Во исполнение этих задач Наркомфином при участии представителей Главвоздухфлота и Главного управления военной промышленности были разработаны проекты организации в широких размерах постройки самолетов и моторов на состоящих в ведении ГУВП авиационных заводах, а именно признано было оборудовать заводы: </w:t>
      </w:r>
      <w:r w:rsidRPr="00B541D6">
        <w:rPr>
          <w:color w:val="000000" w:themeColor="text1"/>
          <w:sz w:val="16"/>
          <w:szCs w:val="16"/>
        </w:rPr>
        <w:lastRenderedPageBreak/>
        <w:t>№ 1 быв. «Дукс» и № 5 «Моска» для постройки самолетов и заводы № 2 «Гном и Рон», № 4 «Мотор» и № 6 «Сальмсон» для постройки моторов и расширить заводы № 8 «Аэротехника» и № 16 «Аэролак» для изготовления винтов, лыж и лака для самолетов. ...</w:t>
      </w:r>
    </w:p>
    <w:p w14:paraId="09440188" w14:textId="77777777" w:rsidR="004254D4" w:rsidRPr="00B541D6" w:rsidRDefault="004254D4" w:rsidP="00B541D6">
      <w:pPr>
        <w:jc w:val="both"/>
        <w:rPr>
          <w:color w:val="000000" w:themeColor="text1"/>
          <w:sz w:val="16"/>
          <w:szCs w:val="16"/>
        </w:rPr>
      </w:pPr>
      <w:r w:rsidRPr="00B541D6">
        <w:rPr>
          <w:color w:val="000000" w:themeColor="text1"/>
          <w:sz w:val="16"/>
          <w:szCs w:val="16"/>
        </w:rPr>
        <w:t>По произведенному специально образованной комиссией из представителей ГУВП, НКФ и РКИ фактическому обследованию московских заводов общая потребная на строительные работы сумма определилась в 1218 тыс. руб.; на техническое оборудование означенных заводов ГУВП исчислено 1183 тыс. руб. золотом. Для ускорения и удешевления этих работ признается необходимым образовать специальную комиссию из представителей ГУВП, ВСНХ и РКИ для розыска имеющихся на заводах станков, инструментов и механизмов, могущих быть использованными для оборудования авиационных заводов. Для того чтобы работы этой комиссии привели к реальным результатам, необходимо присвоить постановлениям этой комиссии об изъятии для авиационных заводов тех или иных станков, механизмов и инструментов значение постановлений, подлежащих немедленному приведению в исполнение. Затем, так как для авиастроения требуются некоторые специальные станки, инструменты и устройства, которых невозможно найти в России, то необходимо ГУВПу произвести заказы за границей в сумме 590 тыс. руб.».</w:t>
      </w:r>
    </w:p>
    <w:p w14:paraId="10FB7E8C" w14:textId="77777777" w:rsidR="004254D4" w:rsidRPr="00B541D6" w:rsidRDefault="004254D4" w:rsidP="00B541D6">
      <w:pPr>
        <w:jc w:val="both"/>
        <w:rPr>
          <w:color w:val="000000" w:themeColor="text1"/>
          <w:sz w:val="16"/>
          <w:szCs w:val="16"/>
        </w:rPr>
      </w:pPr>
      <w:r w:rsidRPr="00B541D6">
        <w:rPr>
          <w:color w:val="000000" w:themeColor="text1"/>
          <w:sz w:val="16"/>
          <w:szCs w:val="16"/>
        </w:rPr>
        <w:t>В 1921 г. государство выделило на авиацию 3 млн. руб. золотом, в следующем году — 20 млн. Для сбора пожертвований от населения в 1923 г. организовали Общество друзей воздушного флота (ОДВФ) (23472).</w:t>
      </w:r>
    </w:p>
    <w:p w14:paraId="1B3286EB" w14:textId="77777777" w:rsidR="004254D4" w:rsidRPr="00B541D6" w:rsidRDefault="004254D4" w:rsidP="00B541D6">
      <w:pPr>
        <w:jc w:val="both"/>
        <w:rPr>
          <w:color w:val="000000" w:themeColor="text1"/>
          <w:sz w:val="16"/>
          <w:szCs w:val="16"/>
        </w:rPr>
      </w:pPr>
    </w:p>
    <w:p w14:paraId="77D649D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2DA9E5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8CB5C96" w14:textId="77777777" w:rsidR="008E72AC" w:rsidRPr="00B541D6" w:rsidRDefault="008E72AC" w:rsidP="00B541D6">
      <w:pPr>
        <w:jc w:val="both"/>
        <w:rPr>
          <w:color w:val="000000" w:themeColor="text1"/>
          <w:sz w:val="16"/>
          <w:szCs w:val="16"/>
        </w:rPr>
      </w:pPr>
      <w:r w:rsidRPr="00B541D6">
        <w:rPr>
          <w:color w:val="000000" w:themeColor="text1"/>
          <w:sz w:val="16"/>
          <w:szCs w:val="16"/>
        </w:rPr>
        <w:t>24 ноября 1922 первый полет Викерс Вирджиния (20352)</w:t>
      </w:r>
    </w:p>
    <w:p w14:paraId="3CABC50D" w14:textId="77777777" w:rsidR="008E72AC" w:rsidRPr="00B541D6" w:rsidRDefault="008E72AC" w:rsidP="00B541D6">
      <w:pPr>
        <w:jc w:val="both"/>
        <w:rPr>
          <w:color w:val="000000" w:themeColor="text1"/>
          <w:sz w:val="16"/>
          <w:szCs w:val="16"/>
        </w:rPr>
      </w:pPr>
    </w:p>
    <w:p w14:paraId="24B36668" w14:textId="77777777" w:rsidR="008E72AC" w:rsidRPr="00B541D6" w:rsidRDefault="008E72AC" w:rsidP="00B541D6">
      <w:pPr>
        <w:jc w:val="both"/>
        <w:rPr>
          <w:color w:val="000000" w:themeColor="text1"/>
          <w:sz w:val="16"/>
          <w:szCs w:val="16"/>
        </w:rPr>
      </w:pPr>
      <w:r w:rsidRPr="00B541D6">
        <w:rPr>
          <w:color w:val="000000" w:themeColor="text1"/>
          <w:sz w:val="16"/>
          <w:szCs w:val="16"/>
        </w:rPr>
        <w:t>24 ноября 1922 - Первый полет Vickers Virginia. Это большой биплан, мало отличающийся по конструкции от самолета Vickers Vimy. Этот бомбардировщик оставался на вооружении с 1924 г. до середины 30-х годов. К моменту прекращения его производства было построено в общей сложности 124 самолета. Первым из 10 вариантов был опытный самолет Virginia Mk I с двумя двигателями Napier Lion мощностью 450 л.с., которые позже были заменены двигателями Rolls-Royce Condor III мощностью 650 л.с. Самолет получил обозначение Type 96 Virginia Mk I (22483).</w:t>
      </w:r>
    </w:p>
    <w:p w14:paraId="116C5FBA" w14:textId="77777777" w:rsidR="008E72AC" w:rsidRPr="00B541D6" w:rsidRDefault="008E72AC" w:rsidP="00B541D6">
      <w:pPr>
        <w:jc w:val="both"/>
        <w:rPr>
          <w:color w:val="000000" w:themeColor="text1"/>
          <w:sz w:val="16"/>
          <w:szCs w:val="16"/>
        </w:rPr>
      </w:pPr>
    </w:p>
    <w:p w14:paraId="47F900C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24 ноября 1922 в Ирландии один из лидеров республиканского общества был казнен за хранение оружия (3907,123).</w:t>
      </w:r>
    </w:p>
    <w:p w14:paraId="369F299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30C075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4F81400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C82670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25 ноября 1922 Протоколы заседаний Президиума ВСНХ. 4651. Слушали: о финансировании военной металлической промышленнос</w:t>
      </w:r>
      <w:r w:rsidRPr="00B541D6">
        <w:rPr>
          <w:color w:val="000000" w:themeColor="text1"/>
          <w:sz w:val="16"/>
          <w:szCs w:val="16"/>
        </w:rPr>
        <w:softHyphen/>
        <w:t>ти. Постановили: 1) предложить ЦФКУ принять все меры к получению средств, отпущенных военной промышленности по бюджету как в порядке прямых ассигнований, так и в порядке оплаты заказов ведомствами потребителями; 2) разрешить ГУВП продать часть металличес</w:t>
      </w:r>
      <w:r w:rsidRPr="00B541D6">
        <w:rPr>
          <w:color w:val="000000" w:themeColor="text1"/>
          <w:sz w:val="16"/>
          <w:szCs w:val="16"/>
        </w:rPr>
        <w:softHyphen/>
        <w:t>кой стружки для покрытия дефицита; 4656. Слушали: об объединении порохо-динамитных заводов. Постановили: 1) признать нецелесообразным организацию самостоятельного Объе</w:t>
      </w:r>
      <w:r w:rsidRPr="00B541D6">
        <w:rPr>
          <w:color w:val="000000" w:themeColor="text1"/>
          <w:sz w:val="16"/>
          <w:szCs w:val="16"/>
        </w:rPr>
        <w:softHyphen/>
        <w:t>динения порохо-динамитных заводов и признать необходимым вхождение государственных порохо-динамитных заводов в Совет съездов основной химической промышленности; 2) предложить Укрсовнархозу принять меры к более тесному объединению между собой поро</w:t>
      </w:r>
      <w:r w:rsidRPr="00B541D6">
        <w:rPr>
          <w:color w:val="000000" w:themeColor="text1"/>
          <w:sz w:val="16"/>
          <w:szCs w:val="16"/>
        </w:rPr>
        <w:softHyphen/>
        <w:t>хо-динамитных заводов Украины; 3) поручить Совету съездов основной химической про</w:t>
      </w:r>
      <w:r w:rsidRPr="00B541D6">
        <w:rPr>
          <w:color w:val="000000" w:themeColor="text1"/>
          <w:sz w:val="16"/>
          <w:szCs w:val="16"/>
        </w:rPr>
        <w:softHyphen/>
        <w:t>мышленности установить размеры необходимого для нужд порохо-динамитных заводов фонда, согласовав означенный вопрос с ЦФКУ и ЭКУ ВСНХ; 4) Оргбюро порохо-динамит-ного синдиката ликвидировать, все дела его передать Совету съездов основной химической промышленности. (РГАЭ. Ф. 3429. Оп. 1. Д. 3155. Л. 138а-138ао6.) (10711,648).</w:t>
      </w:r>
    </w:p>
    <w:p w14:paraId="21B7FFA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2AD8017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3BBCEA8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97D1A2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25 ноября 1922 Г.Чичерин за день до отъезда в Лозанну попытался получить от Политбюро новые директивы для переговоров с Уркартом. В письме Сталину, ссылаясь на выше цитированное решение Политбюро о том, что нет возражений против приезда Уркарта, спрашивал - надо ли в разговоре с ним в Лозанне соглашаться на возобновление переговоров. Сталин поставил этот вопрос на голосование членов Политбюро по телефону. При этом опросе голоса разделились, Каменев и Троцкий были за переговоры, Сталин и Зиновьев –против, и предложение возобновить переговоры не было принято. Возможно, если бы голосовал Ленин, то результат был бы другой. Но как раз утром 25 ноября ему стало хуже, врачи рекомендовали ему неделю полного отдыха, и Сталин получил формальное право не давать ему документы на голосование (11233).</w:t>
      </w:r>
    </w:p>
    <w:p w14:paraId="2F6101F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7962D1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174D821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384439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25 ноября 1922 для проведения реформы итальянский парламент наделил Муссолини чрезвычайными полномочиями (3907,123).</w:t>
      </w:r>
    </w:p>
    <w:p w14:paraId="542190C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6BD1B5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25 ноября 1922 Лозанна. Предложение мид Великобритании Керзона от имени Антанты и Балканских стран турецкой делегации согласиться на установление европейской границы Турции по р.Марица с передачей Западной Фракии Греции (7592).</w:t>
      </w:r>
    </w:p>
    <w:p w14:paraId="3FCE665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C38147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E76917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5B779E4" w14:textId="2F19FCE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26 ноября 1922 Советское Правительство и фирма Юнкерс подписали договор о концессии на производство в СССР самолетов и моторов + концессионные договоры</w:t>
      </w:r>
      <w:r w:rsidR="007930CB">
        <w:rPr>
          <w:color w:val="000000" w:themeColor="text1"/>
          <w:sz w:val="16"/>
          <w:szCs w:val="16"/>
        </w:rPr>
        <w:t xml:space="preserve"> </w:t>
      </w:r>
      <w:r w:rsidRPr="00B541D6">
        <w:rPr>
          <w:color w:val="000000" w:themeColor="text1"/>
          <w:sz w:val="16"/>
          <w:szCs w:val="16"/>
        </w:rPr>
        <w:t>№ 2 и 3 о воздушных сообщениях и аэрофотосъемке. Эти соглашения базировались на секретных соглашениях между Юнкерс и Германским военным ведомством, текст которого был зашифрован. Военное ведомство Германии - Zondergruppe, Российское правительство - РР, Юнкерс - NN, Дассау - Лейпциг, самолет - ящик. Они также были секретными, так как Германия нарушала Версальский договор о недопустимости экспорта немецких авиационных технологий (1795,7).</w:t>
      </w:r>
    </w:p>
    <w:p w14:paraId="4ACBFCB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EABC17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26 ноября 1922 Юнкерсу выдали заказ на 100 металлических самолетов. К апрелю 1924 Юнкерс должен был сдать 20 двухместных гидросамолетов Ю-20 и 50 разведчиков ю-21, а также 30 истребителей Ю-22 по цене от 20 до 25 тыс. руб. за штуку (1795,7).</w:t>
      </w:r>
    </w:p>
    <w:p w14:paraId="6E2AC8A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A608C4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26 ноября 1922 года был подписан первый контракт с «Юнкерсом» только(Горлов с. А. Совершенно секретно: Москва — Берлин, 1920 — 1933. Военно-политические отношения между СССР и Германией. — М., 1999, с. 69.). С участием компании «Юнкере» было построено три военно-промышленных объекта. Завод № 22 (бывший Русско-Балтийский завод в Филях), завод № 44 (моторостроение) и завод по выпуску гидросамолетов (Горлов с. А. Совершенно секретно: Москва — Берлин, 1920 — 1933. Военно-политические отношения между СССР и Германией. — М., 1999, с. 95-98.). Под этими номерами объекты фигурировали в секретной переписке советских наркоматов до июня 1941 года. Самым известным стал авиационный завод в Филях. На нем работало порядка 1300 человек. По утверждению генерала авиации (в отставке) Г. Фельми, рейх инвестировал 100 миллионов марок в предприятия «Юнкере». Большая часть из этих средств было потрачена на строительство московского филиала (Арутюнов А. А. Досье Ленина без ретуши. Документы. Факты. Свидетельства. — М., 1999, с. 462.). Правда, не все устраивало советское правительство в работе этого объекта. Были проблемы технологического, экономического и производственного характера. Но не они стали основной причиной «национализации» этого объекта. В какой-то мере это можно квалифицировать как операцию научно-технической разведки. Грубую и прямолинейную, но очень эффективную (11765).</w:t>
      </w:r>
    </w:p>
    <w:p w14:paraId="64F16E81" w14:textId="77777777" w:rsidR="008E0FBF" w:rsidRPr="00B541D6" w:rsidRDefault="008E0FBF" w:rsidP="00B541D6">
      <w:pPr>
        <w:autoSpaceDE w:val="0"/>
        <w:autoSpaceDN w:val="0"/>
        <w:adjustRightInd w:val="0"/>
        <w:jc w:val="both"/>
        <w:rPr>
          <w:color w:val="000000" w:themeColor="text1"/>
          <w:sz w:val="16"/>
          <w:szCs w:val="16"/>
        </w:rPr>
      </w:pPr>
    </w:p>
    <w:p w14:paraId="1D29436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26 ноября 1922 г. после продолжительных переговоров в Москве были подписаны концессионный договор с самолетостроительной фирмой «Юнкерс» о производстве металлических самолетов и моторов, а также еще два договора — об устройстве транзитного сообщения Швеция — Персия и об организации аэросъемки (Herbert von Dirksen. </w:t>
      </w:r>
      <w:r w:rsidRPr="00B541D6">
        <w:rPr>
          <w:color w:val="000000" w:themeColor="text1"/>
          <w:sz w:val="16"/>
          <w:szCs w:val="16"/>
          <w:lang w:val="en-US"/>
        </w:rPr>
        <w:t xml:space="preserve">Moskau Tokio London. Erinnerungen und Betrachtungen zu 20 Jahren deutscher Au?enpolitik. 1919—1939. </w:t>
      </w:r>
      <w:r w:rsidRPr="00B541D6">
        <w:rPr>
          <w:color w:val="000000" w:themeColor="text1"/>
          <w:sz w:val="16"/>
          <w:szCs w:val="16"/>
        </w:rPr>
        <w:t>Stuttgart, 1949. S. 58.). Это был, пожалуй, первый крупномасштабный договор, заключенный в развитие договоренностей, достигнутых в ходе секретных переговоров Красина в Берлине в сентябре 1921 г. (11784).</w:t>
      </w:r>
    </w:p>
    <w:p w14:paraId="530C6A0A" w14:textId="77777777" w:rsidR="008E0FBF" w:rsidRPr="00B541D6" w:rsidRDefault="008E0FBF" w:rsidP="00B541D6">
      <w:pPr>
        <w:autoSpaceDE w:val="0"/>
        <w:autoSpaceDN w:val="0"/>
        <w:adjustRightInd w:val="0"/>
        <w:jc w:val="both"/>
        <w:rPr>
          <w:color w:val="000000" w:themeColor="text1"/>
          <w:sz w:val="16"/>
          <w:szCs w:val="16"/>
        </w:rPr>
      </w:pPr>
    </w:p>
    <w:p w14:paraId="1E4CD96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26 ноября 1922 г. в Москве между правительством РСФСР и фирмой «Юнкерс» (Дессау) были заключены три концессионных договора: о производстве металлических самолетов и моторов; об организации транзитного воздушного сообщения Швеция — Персия; об аэросъемке в РСФСР. Все три договора были подписаны от советской стороны Председателем ВСНХ П. А. Богдановым и заместителем наркома иностранных дел М. М. Литвиновым, а от «Юнкерса» — директором фирмы «Юнкерс» в Деесау Г. Заксенбергом. Согласно договорам фирма «Юнкерс» учредила соответственно три акционерных общества. В соответствии с основным Концессионным договором № 1, заключенным сроком на 30 лет, «Юнкерс» получил право учредить Общество для производства самолетов и моторов. Для этих целей ему в арендное пользование полностью передавались «Русско-Балтийский завод в Филях, вблизи Москвы», и «Русско-Балтийский авиационный завод в Петрограде или другой, расположенный у воды, подходящий завод в Петрограде или на Волге» Производственная программа устанавливалась в размере 300 самолетов в год, советская сторона обязалась закупать ежегодно по 60 самолетов. Серийный выпуск самолетов должен был начаться не позднее 1 октября 1923 г., а серийный выпуск моторов </w:t>
      </w:r>
      <w:r w:rsidRPr="00B541D6">
        <w:rPr>
          <w:color w:val="000000" w:themeColor="text1"/>
          <w:sz w:val="16"/>
          <w:szCs w:val="16"/>
        </w:rPr>
        <w:lastRenderedPageBreak/>
        <w:t>— через год после подтверждения договора. К 29 января 1924 г. концессионер обязался выпустить 75 самолетов и 112 моторов, а к 29 января 1925 г. уже выйти на проектную мощность (производство 300 самолетов и 450 моторов в год). Договором предусматривалось, что «первоначально концессионер принимает и оборудует завод в Москве» (Фили). О втором заводе говорилось, что он предназначался «для производства только гидросамолетов». Весь переговорный процесс «Юнкерса», «Зондергруппы Р» и РВС друг с другом вплоть до заключения договора 26 ноября 1922 г свидетельствует о том, что стороны видели в нем в первую очередь политическую сделку. Сначала на первом плане стояли советско-польские противоречия, и «Зондергруппа» подталкивала «Юнкерс» к сотрудничеству с РСФСР в расчете на советско-польский конфликт. «Юнкерс» даже дал согласие в конце 1921 г. помочь интенсифицировать имевшееся в РСФСР производство деревянных самолетов. К началу лета 1922 г. однако напряжение в советско-польских отношениях спало и стороны отказались от этого намерения, поставив целью сотрудничества производство цельнометаллических самолетов ОГПУ в июле 1925 г так квалифицировало цель концессии для немецкой стороны: «а) Связь с нашим Генштабом, главным образом, в оперативном, разведывательном и организационном отношении, б) Организация германской военной промышленности в СССР с целью сокрытия военного имущества от Антанты, особенно Франции, и создания у нас военной базы для Германии». При заключении договора «Вотру» и РВС добились того, чтобы Уд всего производственного процесса «Юнкерса» было переведено в Россию, причем фирма указывала на наличие у нее всего лишь одной модели не очень сильного мотора. Первоначальной задачей «Юнкерса» стало обучение персонала Филевского завода и постановка производства цельнометаллических самолетов. С этим фирма справилась. Однако почти сразу же стали возникать осложнения. Так, советская сторона, настаивая на том, чтобы завод как можно скорее вышел на полную проектную мощность, обязалась покупать лишь 20% годового выпуска самолетов (т. е. 60 штук). Остальные 80% самолетов «Вогру», по сведениям фирмы, закупать не могла. Поэтому в целях обеспечения сбыта производившихся самолетов «Юнкерс» настоял на подписании двух других концессионных договоров. После франко-бельгийской оккупации Рурской области в Германии для поддержания «пассивного сопротивления» был создан так называемый «Рурский фонд», и с этой же целью «Вогру» на средства фонда закупила у голландской фирмы «Фоккер» 100 самолетов, что явилось неприятной неожиданностью для «Юнкерса». В Москве это вызвало сомнения в качестве производимых «Юнкерсом» самолетов и привело к тому, что советская сторона стала затягивать оформление заказов на производившиеся в Филях самолеты, а 20 декабря 1923 г заключила с фирмой «Фоккер» договор на поставку 200 самолетов (125 самолетов «D XI» и 75 «СГУ»). В ответ «Юнкерс» не стал выводить завод в Филях на запланированную мощность (11784).</w:t>
      </w:r>
    </w:p>
    <w:p w14:paraId="053C0641" w14:textId="77777777" w:rsidR="008E0FBF" w:rsidRPr="00B541D6" w:rsidRDefault="008E0FBF" w:rsidP="00B541D6">
      <w:pPr>
        <w:autoSpaceDE w:val="0"/>
        <w:autoSpaceDN w:val="0"/>
        <w:adjustRightInd w:val="0"/>
        <w:jc w:val="both"/>
        <w:rPr>
          <w:color w:val="000000" w:themeColor="text1"/>
          <w:sz w:val="16"/>
          <w:szCs w:val="16"/>
        </w:rPr>
      </w:pPr>
    </w:p>
    <w:p w14:paraId="6AC89EF0" w14:textId="77777777" w:rsidR="00E8462B" w:rsidRPr="00B541D6" w:rsidRDefault="00E8462B" w:rsidP="00B541D6">
      <w:pPr>
        <w:jc w:val="both"/>
        <w:rPr>
          <w:color w:val="000000" w:themeColor="text1"/>
          <w:sz w:val="16"/>
          <w:szCs w:val="16"/>
        </w:rPr>
      </w:pPr>
      <w:r w:rsidRPr="00B541D6">
        <w:rPr>
          <w:color w:val="000000" w:themeColor="text1"/>
          <w:sz w:val="16"/>
          <w:szCs w:val="16"/>
        </w:rPr>
        <w:t>26 ноября 1922 г. Юнкер</w:t>
      </w:r>
      <w:r w:rsidR="00272B5C" w:rsidRPr="00B541D6">
        <w:rPr>
          <w:color w:val="000000" w:themeColor="text1"/>
          <w:sz w:val="16"/>
          <w:szCs w:val="16"/>
        </w:rPr>
        <w:t>с</w:t>
      </w:r>
      <w:r w:rsidRPr="00B541D6">
        <w:rPr>
          <w:color w:val="000000" w:themeColor="text1"/>
          <w:sz w:val="16"/>
          <w:szCs w:val="16"/>
        </w:rPr>
        <w:t xml:space="preserve"> заключил с СССР договор о концессионном использовании </w:t>
      </w:r>
      <w:r w:rsidRPr="00B541D6">
        <w:rPr>
          <w:rStyle w:val="aff7"/>
          <w:rFonts w:ascii="Times New Roman" w:cs="Times New Roman"/>
          <w:b w:val="0"/>
          <w:color w:val="000000" w:themeColor="text1"/>
          <w:spacing w:val="0"/>
          <w:sz w:val="16"/>
          <w:szCs w:val="16"/>
        </w:rPr>
        <w:t>авиазавода</w:t>
      </w:r>
      <w:r w:rsidRPr="00B541D6">
        <w:rPr>
          <w:color w:val="000000" w:themeColor="text1"/>
          <w:sz w:val="16"/>
          <w:szCs w:val="16"/>
        </w:rPr>
        <w:t xml:space="preserve"> в Филях (бывший Русско-Балтийский) и в 1923 г. развернул там производство дюралевых самолётов</w:t>
      </w:r>
      <w:r w:rsidRPr="00B541D6">
        <w:rPr>
          <w:color w:val="000000" w:themeColor="text1"/>
          <w:sz w:val="16"/>
          <w:szCs w:val="16"/>
          <w:vertAlign w:val="superscript"/>
        </w:rPr>
        <w:t>7</w:t>
      </w:r>
      <w:r w:rsidRPr="00B541D6">
        <w:rPr>
          <w:color w:val="000000" w:themeColor="text1"/>
          <w:sz w:val="16"/>
          <w:szCs w:val="16"/>
        </w:rPr>
        <w:t xml:space="preserve">, продолжавшееся до расторжения договора летом 1926 г. На заводе строились только одномоторные самолёты: </w:t>
      </w:r>
      <w:r w:rsidRPr="00B541D6">
        <w:rPr>
          <w:color w:val="000000" w:themeColor="text1"/>
          <w:sz w:val="16"/>
          <w:szCs w:val="16"/>
          <w:lang w:val="en-US"/>
        </w:rPr>
        <w:t>Ju</w:t>
      </w:r>
      <w:r w:rsidRPr="00B541D6">
        <w:rPr>
          <w:color w:val="000000" w:themeColor="text1"/>
          <w:sz w:val="16"/>
          <w:szCs w:val="16"/>
        </w:rPr>
        <w:t xml:space="preserve">20 (на фирме Юнкерса обо- |аиачался А20), </w:t>
      </w:r>
      <w:r w:rsidRPr="00B541D6">
        <w:rPr>
          <w:color w:val="000000" w:themeColor="text1"/>
          <w:sz w:val="16"/>
          <w:szCs w:val="16"/>
          <w:lang w:val="en-US"/>
        </w:rPr>
        <w:t>Ju</w:t>
      </w:r>
      <w:r w:rsidRPr="00B541D6">
        <w:rPr>
          <w:color w:val="000000" w:themeColor="text1"/>
          <w:sz w:val="16"/>
          <w:szCs w:val="16"/>
        </w:rPr>
        <w:t xml:space="preserve">21 и военные варианты уже упомянутого </w:t>
      </w:r>
      <w:r w:rsidRPr="00B541D6">
        <w:rPr>
          <w:color w:val="000000" w:themeColor="text1"/>
          <w:sz w:val="16"/>
          <w:szCs w:val="16"/>
          <w:lang w:val="en-US"/>
        </w:rPr>
        <w:t>F</w:t>
      </w:r>
      <w:r w:rsidRPr="00B541D6">
        <w:rPr>
          <w:color w:val="000000" w:themeColor="text1"/>
          <w:sz w:val="16"/>
          <w:szCs w:val="16"/>
        </w:rPr>
        <w:t>13 (15784).</w:t>
      </w:r>
    </w:p>
    <w:p w14:paraId="2D86474A" w14:textId="77777777" w:rsidR="00E8462B" w:rsidRPr="00B541D6" w:rsidRDefault="00E8462B" w:rsidP="00B541D6">
      <w:pPr>
        <w:jc w:val="both"/>
        <w:rPr>
          <w:color w:val="000000" w:themeColor="text1"/>
          <w:sz w:val="16"/>
          <w:szCs w:val="16"/>
        </w:rPr>
      </w:pPr>
    </w:p>
    <w:p w14:paraId="13699D27" w14:textId="77777777" w:rsidR="00272B5C" w:rsidRPr="00B541D6" w:rsidRDefault="00272B5C" w:rsidP="00B541D6">
      <w:pPr>
        <w:pStyle w:val="ae"/>
        <w:spacing w:before="0" w:after="0"/>
        <w:jc w:val="both"/>
        <w:textAlignment w:val="top"/>
        <w:rPr>
          <w:color w:val="000000" w:themeColor="text1"/>
          <w:sz w:val="16"/>
          <w:szCs w:val="16"/>
        </w:rPr>
      </w:pPr>
      <w:r w:rsidRPr="00B541D6">
        <w:rPr>
          <w:color w:val="000000" w:themeColor="text1"/>
          <w:sz w:val="16"/>
          <w:szCs w:val="16"/>
        </w:rPr>
        <w:t>26 ноября 1922 г. после продолжительных переговоров в Москве были подписаны концессионный договор с самолетостроительной фирмой «Юнкерс» о производстве металлических самолетов и моторов, а также еще два договора — об устройстве транзитного сообщения Швеция — Персия и об организации аэросъемки. Это был, пожалуй, первый крупномасштабный договор, заключенный в развитие договоренностей, достигнутых в ходе секретных переговоров Красина в Берлине в сентябре 1921 г. (18265).</w:t>
      </w:r>
    </w:p>
    <w:p w14:paraId="55BEAEA5" w14:textId="77777777" w:rsidR="00272B5C" w:rsidRPr="00B541D6" w:rsidRDefault="00272B5C" w:rsidP="00B541D6">
      <w:pPr>
        <w:pStyle w:val="ae"/>
        <w:spacing w:before="0" w:after="0"/>
        <w:jc w:val="both"/>
        <w:rPr>
          <w:color w:val="000000" w:themeColor="text1"/>
          <w:sz w:val="16"/>
          <w:szCs w:val="16"/>
        </w:rPr>
      </w:pPr>
    </w:p>
    <w:p w14:paraId="0F3EC2BE" w14:textId="77777777" w:rsidR="00272B5C" w:rsidRPr="00B541D6" w:rsidRDefault="00272B5C" w:rsidP="00B541D6">
      <w:pPr>
        <w:pStyle w:val="ae"/>
        <w:spacing w:before="0" w:after="0"/>
        <w:jc w:val="both"/>
        <w:textAlignment w:val="top"/>
        <w:rPr>
          <w:color w:val="000000" w:themeColor="text1"/>
          <w:sz w:val="16"/>
          <w:szCs w:val="16"/>
        </w:rPr>
      </w:pPr>
      <w:r w:rsidRPr="00B541D6">
        <w:rPr>
          <w:color w:val="000000" w:themeColor="text1"/>
          <w:sz w:val="16"/>
          <w:szCs w:val="16"/>
        </w:rPr>
        <w:t>26 ноября 1922 г. в Москве между правительством РСФСР и фирмой «Юнкерс» (Дессау) были заключены три концессионных договора: о производстве металлических самолетов и моторов; об организации транзитного воздушного сообщения Швеция — Персия; об аэросъемке в РСФСР. Все три договора были подписаны от советской стороны Председателем ВСНХ П. А. Богдановым и заместителем наркома иностранных дел М. М. Литвиновым, а от «Юнкерса» — директором фирмы «Юнкерс» в Деесау Г. Заксенбергом. Согласно [96] договорам фирма «Юнкерс» учредила соответственно три акционерных общества. В соответствии с основным Концессионным договором № 1, заключенным сроком на 30 лет, «Юнкерс» получил право учредить Общество для производства самолетов и моторов. Для этих целей ему в арендное пользование полностью передавались «Русско-Балтийский завод в Филях, вблизи Москвы», и «Русско-Балтийский авиационный завод в Петрограде или другой, расположенный у воды, подходящий завод в Петрограде или на Волге». Производственная программа устанавливалась в размере 300 самолетов в год, советская сторона обязалась закупать ежегодно по 60 самолетов. Серийный выпуск самолетов должен был начаться не позднее 1 октября 1923 г., а серийный выпуск моторов — через год после подтверждения договора. К 29 января 1924 г. концессионер обязался выпустить 75 самолетов и 112 моторов, а к 29 января 1925 г. уже выйти на проектную мощность (производство 300 самолетов и 450 моторов в год). Договором предусматривалось, что «первоначально концессионер принимает и оборудует завод в Москве» (Фили). О втором заводе говорилось, что он предназначался «для производства только гидросамолетов».</w:t>
      </w:r>
    </w:p>
    <w:p w14:paraId="75C19B7B" w14:textId="77777777" w:rsidR="00272B5C" w:rsidRPr="00B541D6" w:rsidRDefault="00272B5C" w:rsidP="00B541D6">
      <w:pPr>
        <w:pStyle w:val="ae"/>
        <w:spacing w:before="0" w:after="0"/>
        <w:jc w:val="both"/>
        <w:textAlignment w:val="top"/>
        <w:rPr>
          <w:color w:val="000000" w:themeColor="text1"/>
          <w:sz w:val="16"/>
          <w:szCs w:val="16"/>
        </w:rPr>
      </w:pPr>
      <w:r w:rsidRPr="00B541D6">
        <w:rPr>
          <w:color w:val="000000" w:themeColor="text1"/>
          <w:sz w:val="16"/>
          <w:szCs w:val="16"/>
        </w:rPr>
        <w:t>Весь переговорный процесс «Юнкерса», «Зондергруппы Р» и РВС друг с другом вплоть до заключения договора 26 ноября 1922 г свидетельствует о том, что стороны видели в нем в первую очередь политическую сделку. Сначала на первом плане стояли советско-польские противоречия, и «Зондергруппа» подталкивала «Юнкерс» к сотрудничеству с РСФСР в расчете на советско-польский конфликт. «Юнкерс» даже дал согласие в конце 1921 г. помочь интенсифицировать имевшееся в РСФСР производство деревянных самолетов. К началу лета 1922 г. однако напряжение в советско-польских отношениях спало и стороны отказались от этого намерения, поставив целью сотрудничества производство цельнометаллических самолетов. ОГПУ в июле 1925 г так квалифицировало цель концессии для немецкой стороны:</w:t>
      </w:r>
    </w:p>
    <w:p w14:paraId="1F76C12F" w14:textId="77777777" w:rsidR="00272B5C" w:rsidRPr="00B541D6" w:rsidRDefault="00272B5C" w:rsidP="00B541D6">
      <w:pPr>
        <w:pStyle w:val="ae"/>
        <w:spacing w:before="0" w:after="0"/>
        <w:jc w:val="both"/>
        <w:textAlignment w:val="top"/>
        <w:rPr>
          <w:iCs/>
          <w:color w:val="000000" w:themeColor="text1"/>
          <w:sz w:val="16"/>
          <w:szCs w:val="16"/>
        </w:rPr>
      </w:pPr>
      <w:r w:rsidRPr="00B541D6">
        <w:rPr>
          <w:iCs/>
          <w:color w:val="000000" w:themeColor="text1"/>
          <w:sz w:val="16"/>
          <w:szCs w:val="16"/>
        </w:rPr>
        <w:t>«а) Связь с нашим Генштабом, главным образом, в оперативном, разведывательном и организационном отношении,</w:t>
      </w:r>
    </w:p>
    <w:p w14:paraId="29DDF986" w14:textId="77777777" w:rsidR="00272B5C" w:rsidRPr="00B541D6" w:rsidRDefault="00272B5C" w:rsidP="00B541D6">
      <w:pPr>
        <w:pStyle w:val="ae"/>
        <w:spacing w:before="0" w:after="0"/>
        <w:jc w:val="both"/>
        <w:textAlignment w:val="top"/>
        <w:rPr>
          <w:iCs/>
          <w:color w:val="000000" w:themeColor="text1"/>
          <w:sz w:val="16"/>
          <w:szCs w:val="16"/>
        </w:rPr>
      </w:pPr>
      <w:r w:rsidRPr="00B541D6">
        <w:rPr>
          <w:iCs/>
          <w:color w:val="000000" w:themeColor="text1"/>
          <w:sz w:val="16"/>
          <w:szCs w:val="16"/>
        </w:rPr>
        <w:t>б) Организация германской военной промышленности в СССР с целью сокрытия военного имущества от Антанты, особенно Франции, и создания у нас военной базы для Германии».</w:t>
      </w:r>
    </w:p>
    <w:p w14:paraId="43BA4E2A" w14:textId="77777777" w:rsidR="00272B5C" w:rsidRPr="00B541D6" w:rsidRDefault="00272B5C" w:rsidP="00B541D6">
      <w:pPr>
        <w:pStyle w:val="ae"/>
        <w:spacing w:before="0" w:after="0"/>
        <w:jc w:val="both"/>
        <w:textAlignment w:val="top"/>
        <w:rPr>
          <w:color w:val="000000" w:themeColor="text1"/>
          <w:sz w:val="16"/>
          <w:szCs w:val="16"/>
        </w:rPr>
      </w:pPr>
      <w:r w:rsidRPr="00B541D6">
        <w:rPr>
          <w:color w:val="000000" w:themeColor="text1"/>
          <w:sz w:val="16"/>
          <w:szCs w:val="16"/>
        </w:rPr>
        <w:t>При заключении договора «Вогру» и РВС добились того, чтобы </w:t>
      </w:r>
      <w:r w:rsidR="005C1DD0" w:rsidRPr="00B541D6">
        <w:rPr>
          <w:color w:val="000000" w:themeColor="text1"/>
          <w:sz w:val="16"/>
          <w:szCs w:val="16"/>
        </w:rPr>
        <w:t xml:space="preserve">осуществление </w:t>
      </w:r>
      <w:r w:rsidRPr="00B541D6">
        <w:rPr>
          <w:color w:val="000000" w:themeColor="text1"/>
          <w:sz w:val="16"/>
          <w:szCs w:val="16"/>
        </w:rPr>
        <w:t>всего производственного процесса «Юнкерса» было переведено в Россию, причем фирма указывала на наличие у нее всего лишь одной модели не очень сильного мотора. Первоначальной задачей «Юнкерса» стало обучение персонала Филевского завода и постановка производства цельнометаллических самолетов. С этим фирма справилась.</w:t>
      </w:r>
    </w:p>
    <w:p w14:paraId="5D557BD8" w14:textId="77777777" w:rsidR="00272B5C" w:rsidRPr="00B541D6" w:rsidRDefault="00272B5C" w:rsidP="00B541D6">
      <w:pPr>
        <w:pStyle w:val="ae"/>
        <w:spacing w:before="0" w:after="0"/>
        <w:jc w:val="both"/>
        <w:textAlignment w:val="top"/>
        <w:rPr>
          <w:color w:val="000000" w:themeColor="text1"/>
          <w:sz w:val="16"/>
          <w:szCs w:val="16"/>
        </w:rPr>
      </w:pPr>
      <w:r w:rsidRPr="00B541D6">
        <w:rPr>
          <w:color w:val="000000" w:themeColor="text1"/>
          <w:sz w:val="16"/>
          <w:szCs w:val="16"/>
        </w:rPr>
        <w:t>Однако почти сразу же стали возникать осложнения. Так, советская сторона, настаивая на том, чтобы завод как можно скорее вышел на полную проектную мощность, обязалась покупать лишь 20 % годового выпуска самолетов (т. е. 60 штук). Остальные 80 % самолетов «Вогру», по сведениям фирмы, закупать не могла. Поэтому в целях обеспечения сбыта производившихся самолетов «Юнкерс» настоял на подписании двух других концессионных договоров (18265).</w:t>
      </w:r>
    </w:p>
    <w:p w14:paraId="337CFE76" w14:textId="77777777" w:rsidR="00272B5C" w:rsidRPr="00B541D6" w:rsidRDefault="00272B5C" w:rsidP="00B541D6">
      <w:pPr>
        <w:pStyle w:val="ae"/>
        <w:spacing w:before="0" w:after="0"/>
        <w:jc w:val="both"/>
        <w:rPr>
          <w:color w:val="000000" w:themeColor="text1"/>
          <w:sz w:val="16"/>
          <w:szCs w:val="16"/>
        </w:rPr>
      </w:pPr>
    </w:p>
    <w:p w14:paraId="5D3ACB68" w14:textId="77777777" w:rsidR="00272B5C" w:rsidRPr="00B541D6" w:rsidRDefault="00272B5C" w:rsidP="00B541D6">
      <w:pPr>
        <w:pStyle w:val="book"/>
        <w:spacing w:before="0" w:beforeAutospacing="0" w:after="0" w:afterAutospacing="0"/>
        <w:jc w:val="both"/>
        <w:rPr>
          <w:color w:val="000000" w:themeColor="text1"/>
          <w:sz w:val="16"/>
          <w:szCs w:val="16"/>
        </w:rPr>
      </w:pPr>
      <w:r w:rsidRPr="00B541D6">
        <w:rPr>
          <w:color w:val="000000" w:themeColor="text1"/>
          <w:sz w:val="16"/>
          <w:szCs w:val="16"/>
        </w:rPr>
        <w:t>26 ноября 1922 г. были подписаны не один, а три концессионных договора. В заказ на производство самолетов «Юнкерс» было вложено более 100 млн. немецких марок. Директором завода в Филях под фамилией Штекель стал бывший германский военный атташе в России подполковник В. Шуберт, какое-то время работавший в «особой группе Р». Но хотя фирма «Юнкерс» и начала сборку самолетов (авиационный завод имел № 22) и двигателей (завод № 24) в Филях, обязательств своих не выполнила и вернула завод, правда, уже со своим оборудованием. Идея концессий проваливалась. Поставка же рейхсверу из СССР в 1926 г. химических снарядов к дивизионным пушкам получила нежелательную огласку (18272).</w:t>
      </w:r>
    </w:p>
    <w:p w14:paraId="339A4D1E" w14:textId="77777777" w:rsidR="00272B5C" w:rsidRPr="00B541D6" w:rsidRDefault="00272B5C" w:rsidP="00B541D6">
      <w:pPr>
        <w:pStyle w:val="ae"/>
        <w:spacing w:before="0" w:after="0"/>
        <w:jc w:val="both"/>
        <w:textAlignment w:val="top"/>
        <w:rPr>
          <w:iCs/>
          <w:color w:val="000000" w:themeColor="text1"/>
          <w:sz w:val="16"/>
          <w:szCs w:val="16"/>
        </w:rPr>
      </w:pPr>
    </w:p>
    <w:p w14:paraId="498BE6CD" w14:textId="77777777" w:rsidR="008E72AC" w:rsidRPr="00B541D6" w:rsidRDefault="008E72AC" w:rsidP="00B541D6">
      <w:pPr>
        <w:jc w:val="both"/>
        <w:rPr>
          <w:color w:val="000000" w:themeColor="text1"/>
          <w:sz w:val="16"/>
          <w:szCs w:val="16"/>
        </w:rPr>
      </w:pPr>
      <w:r w:rsidRPr="00B541D6">
        <w:rPr>
          <w:color w:val="000000" w:themeColor="text1"/>
          <w:sz w:val="16"/>
          <w:szCs w:val="16"/>
          <w:shd w:val="clear" w:color="auto" w:fill="FFFFFF"/>
        </w:rPr>
        <w:t>26 ноября 1922 в Москве был подписан концессионный договор (сроком на 20 лет) с «фирмой №1», утвержден СНК 29.01.1923 (20224).</w:t>
      </w:r>
    </w:p>
    <w:p w14:paraId="17222A48" w14:textId="77777777" w:rsidR="008E72AC" w:rsidRPr="00B541D6" w:rsidRDefault="008E72AC" w:rsidP="00B541D6">
      <w:pPr>
        <w:jc w:val="both"/>
        <w:rPr>
          <w:color w:val="000000" w:themeColor="text1"/>
          <w:sz w:val="16"/>
          <w:szCs w:val="16"/>
        </w:rPr>
      </w:pPr>
    </w:p>
    <w:p w14:paraId="418D46C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63E1E43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BFCDF3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26 ноября и 2 декабря 1922. Из протокола заседания Политбюро № 38, 1922 г.</w:t>
      </w:r>
    </w:p>
    <w:p w14:paraId="5F0CBEB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накладных расходах в хозорганах </w:t>
      </w:r>
    </w:p>
    <w:p w14:paraId="06FC414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Поручить Секретариату издать специальный циркуляр, в котором бы обращалось внимание всех коммунистов-хозяйственников на всемерное сокращение накладных расходов (11652).</w:t>
      </w:r>
    </w:p>
    <w:p w14:paraId="1661046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2F1D0E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31E9368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ADE448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26 ноября и 2 декабря 1922. Из протокола заседания Политбюро № 38, 1922 г.</w:t>
      </w:r>
    </w:p>
    <w:p w14:paraId="1BF85E5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Об экспорте хлеба </w:t>
      </w:r>
    </w:p>
    <w:p w14:paraId="2248F5C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Признав сообщение т. Шейнмана об экспорте хлеба совершенно недостаточным и считая подготовку экспорта хлеба настоятельно необходимой и имеющей глубокий интерес для Республики,— поручить ЗампредСТО т. Цюрюпе принять все необходимые меры как для проверки всех мер, проводящихся до сих пор в области экспорта, закупленного и продналогового хлеба, так и для самой подготовки (11652).</w:t>
      </w:r>
    </w:p>
    <w:p w14:paraId="6409543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4EFBC8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C209A5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9CE4C9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26 ноября 1922 Лозанна. Официальное заявление посла США в Швейцарии о позиции США в Турецком вопросе: требование признания всеми странами принципа "открытых дверей" в Турции (7592).</w:t>
      </w:r>
    </w:p>
    <w:p w14:paraId="5A5CBA7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269FB8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26 ноября 1922 лорд Карнарвон и археолог Ховард Картер вскрыли мумию Тутанхамона (2100).</w:t>
      </w:r>
    </w:p>
    <w:p w14:paraId="26E3993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47A137A" w14:textId="77777777" w:rsidR="006D337A" w:rsidRPr="00B541D6" w:rsidRDefault="006D337A" w:rsidP="00B541D6">
      <w:pPr>
        <w:jc w:val="both"/>
        <w:rPr>
          <w:color w:val="000000" w:themeColor="text1"/>
          <w:sz w:val="16"/>
          <w:szCs w:val="16"/>
        </w:rPr>
      </w:pPr>
      <w:r w:rsidRPr="00B541D6">
        <w:rPr>
          <w:bCs/>
          <w:color w:val="000000" w:themeColor="text1"/>
          <w:sz w:val="16"/>
          <w:szCs w:val="16"/>
        </w:rPr>
        <w:t xml:space="preserve">26 ноября </w:t>
      </w:r>
      <w:r w:rsidRPr="00B541D6">
        <w:rPr>
          <w:color w:val="000000" w:themeColor="text1"/>
          <w:sz w:val="16"/>
          <w:szCs w:val="16"/>
        </w:rPr>
        <w:t>в 1922 году несмотря на легендарное проклятие, висящее на двери, англичанин лорд Карнарвон и американец Новард Картер вскрыли Гробницу Фараона Тутанхамона (14841).</w:t>
      </w:r>
    </w:p>
    <w:p w14:paraId="5A49D4C8" w14:textId="77777777" w:rsidR="006D337A" w:rsidRPr="00B541D6" w:rsidRDefault="006D337A" w:rsidP="00B541D6">
      <w:pPr>
        <w:jc w:val="both"/>
        <w:rPr>
          <w:color w:val="000000" w:themeColor="text1"/>
          <w:sz w:val="16"/>
          <w:szCs w:val="16"/>
        </w:rPr>
      </w:pPr>
    </w:p>
    <w:p w14:paraId="5D74F5F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6B0CE17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83373A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27 ноября 1922 г. морскую авиацию объединили с сухопутной. Воздушные силы морей с тех пор существовали на правах округов. Вся сухопутная авиация тогда делилась на стратегическую (армейскую) и корпусную. К первой относили истребительные и штурмовые эскадрильи и отряды, ко второй - разведывательные. Бомбардировочной авиации, как таковой, еще не существовало (11987).</w:t>
      </w:r>
    </w:p>
    <w:p w14:paraId="18E93952" w14:textId="77777777" w:rsidR="008E0FBF" w:rsidRPr="00B541D6" w:rsidRDefault="008E0FBF" w:rsidP="00B541D6">
      <w:pPr>
        <w:autoSpaceDE w:val="0"/>
        <w:autoSpaceDN w:val="0"/>
        <w:adjustRightInd w:val="0"/>
        <w:jc w:val="both"/>
        <w:rPr>
          <w:color w:val="000000" w:themeColor="text1"/>
          <w:sz w:val="16"/>
          <w:szCs w:val="16"/>
        </w:rPr>
      </w:pPr>
    </w:p>
    <w:p w14:paraId="4648BC3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27 ноября 1922 г. морскую авиацию слили с сухопутной. Летному и техническому составу сохранили морскую форму; механики и мотористы именовались "краснофлотцами" и щеголяли в бескозырках, но всю структуру унифицировали с сухопутной авиацией. К наименованию частей гидроавиации добавлялось слово "морской", отряды и эскадрильи на колесных машинах обозначались по общей системе.</w:t>
      </w:r>
    </w:p>
    <w:p w14:paraId="6F69FB2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морской авиации в отдельный отряд входило восемь-десять машин, в эскадрилью - 12 - 15. Штат отдельного истребительного отряда составлял 12 самолетов, разведывательного - восемь. К концу 1920-х гг. в воздушных силах морей появились бригады.</w:t>
      </w:r>
    </w:p>
    <w:p w14:paraId="4FD5BBB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тот же период появляется минно- торпедная авиация, а на крупных боевых кораблях стали размещать самолеты-разведчики. В 1928 г. установили штат миноносной эскадрильи - четыре тяжелых и четыре легких самолета. Но фактически минно-торпедные части появились лишь через три года, когда начали поступать поплавковые гидросамолеты ТБ-1а. К этому времени количество машин в эскадрилье увеличили сначала до восьми, а затем до 12. В 1935 г. планировали довести парк самолетов до 16, но это решение не было выполнено. Исключением являлась единственная минно-торпедная эскадрилья на самолетах Р-5Т, переформированная из легкобомбардировочной и сохранившая комплект из 31 машины.</w:t>
      </w:r>
    </w:p>
    <w:p w14:paraId="558F820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Самолеты, базировавшиеся на крейсерах и линкорах, объединялись в корабельные звенья, именовавшиеся по месту приписки, например, "звено "Парижской коммуны". В состав звена входили два-три гидроплана, но они не обязательно постоянно находились на борту.</w:t>
      </w:r>
    </w:p>
    <w:p w14:paraId="7D7CD80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После поступления на вооружение поплавкового варианта "крейсера" Р-6 - Р-ба, а затем его усовершенствованной модификации КР-ба возникли морские крейсерские эскадрильи (со штатом 12 машин), позднее переименованные в морские дальнеразведывательные.</w:t>
      </w:r>
    </w:p>
    <w:p w14:paraId="3978844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Другой новинкой в середине 1930-х гг. стали звенья и отряды волнового управления. Это были самолеты, с которых по радио управляли торпедными катерами без экипажа. Звено обычно имело три летающие лодки, отряд - восемь- десять (11987).</w:t>
      </w:r>
    </w:p>
    <w:p w14:paraId="5F7825E8" w14:textId="77777777" w:rsidR="008E0FBF" w:rsidRPr="00B541D6" w:rsidRDefault="008E0FBF" w:rsidP="00B541D6">
      <w:pPr>
        <w:autoSpaceDE w:val="0"/>
        <w:autoSpaceDN w:val="0"/>
        <w:adjustRightInd w:val="0"/>
        <w:jc w:val="both"/>
        <w:rPr>
          <w:color w:val="000000" w:themeColor="text1"/>
          <w:sz w:val="16"/>
          <w:szCs w:val="16"/>
        </w:rPr>
      </w:pPr>
    </w:p>
    <w:p w14:paraId="1F532E5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526940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408CB9F"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27 ноября 1922 впервые в денежном обращении появились новые банкноты - советские червонцы (4962).</w:t>
      </w:r>
    </w:p>
    <w:p w14:paraId="207863C3"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4597F0E1" w14:textId="77777777" w:rsidR="006D337A" w:rsidRPr="00B541D6" w:rsidRDefault="006D337A" w:rsidP="00B541D6">
      <w:pPr>
        <w:jc w:val="both"/>
        <w:rPr>
          <w:color w:val="000000" w:themeColor="text1"/>
          <w:sz w:val="16"/>
          <w:szCs w:val="16"/>
        </w:rPr>
      </w:pPr>
      <w:r w:rsidRPr="00B541D6">
        <w:rPr>
          <w:rStyle w:val="ucoz-forum-post"/>
          <w:bCs/>
          <w:color w:val="000000" w:themeColor="text1"/>
          <w:sz w:val="16"/>
          <w:szCs w:val="16"/>
        </w:rPr>
        <w:t xml:space="preserve">27 ноября </w:t>
      </w:r>
      <w:r w:rsidRPr="00B541D6">
        <w:rPr>
          <w:color w:val="000000" w:themeColor="text1"/>
          <w:sz w:val="16"/>
          <w:szCs w:val="16"/>
        </w:rPr>
        <w:t>в 1922 году впервые в денежном обращении появляются новые банкноты — советские червонцы. Первая денежная реформа советского правительства была проведена в 1922-1924 годах, одновременно проведены две деноминации, укрупнившие номинал совзнака - бумажного денежного знака, выпускавшегося Наркомфином для покрытия бюджетного дефицита. Реформа имела растянутый характер. В это время появился знаменитый русский червонец - банковский билет, который обеспечивался золотом и активами Государственного банка России. С ноября 1922 года началось поступление в обращение банкноты номиналом в 1, 3, 5, 10 и 25 червонцев. На банкнотах было зафиксировано, что 1 червонец содержит 1 золотник 78,24 доли (8,6 грамма) чистого золота, и что «начало размена устанавливается особым правительственным актом». Одновременно с выпуском бумажных червонцев было принято решение о выпуске золотых червонцев в виде монет. По своим весовым характеристикам (8,6 грамма, 900 проба) и размерам червонец полностью соответствовал дореволюционной монете в 10 рублей. Автором рисунка стал главный медальер монетного двора А.Васютинский (также автор окончательного варианта ордена Ленина и первого значка ГТО). На лицевой стороне монеты был изображен крестьянин-сеятель, выполненный по скульптуре Шадра, на обратной стороне - герб РСФСР. Все червонцы этого периода датированы 1923 годом. Металлические червонцы в основном использовались советским правительством для внешнеторговых операций, однако часть монет имела обращение и внутри России. Монеты обычно выпускались в Москве и оттуда распространялись по всей стране. В 1924 году, после образования СССР, было принято решение о выпуске монет нового образца, на которых герб РСФСР был заменен гербом СССР, однако были выпущены только пробные экземпляры, датированные 1925 годом. Отказ от металлического червонца объяснялся тем, что финансовая система страны достаточно окрепла, чтобы отказаться от свободного хождения золота. Кроме того, за рубежом, видя усиление червонца, отказались от расчетов в золотой монете в пользу золотых слитков или иностранной валюты (14842).</w:t>
      </w:r>
    </w:p>
    <w:p w14:paraId="7100B4B0" w14:textId="77777777" w:rsidR="006D337A" w:rsidRPr="00B541D6" w:rsidRDefault="006D337A" w:rsidP="00B541D6">
      <w:pPr>
        <w:jc w:val="both"/>
        <w:rPr>
          <w:color w:val="000000" w:themeColor="text1"/>
          <w:sz w:val="16"/>
          <w:szCs w:val="16"/>
        </w:rPr>
      </w:pPr>
    </w:p>
    <w:p w14:paraId="4320B2A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873A90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828805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27 ноября 1922 союзники не допустили участия СССР на совещании по ближневосточному урегулированию (2100).</w:t>
      </w:r>
    </w:p>
    <w:p w14:paraId="74D104D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1B3878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F62C3D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B415993" w14:textId="77777777" w:rsidR="00AB61C0" w:rsidRPr="00B541D6" w:rsidRDefault="00AB61C0" w:rsidP="00B541D6">
      <w:pPr>
        <w:jc w:val="both"/>
        <w:rPr>
          <w:color w:val="000000" w:themeColor="text1"/>
          <w:sz w:val="16"/>
          <w:szCs w:val="16"/>
        </w:rPr>
      </w:pPr>
      <w:r w:rsidRPr="00B541D6">
        <w:rPr>
          <w:color w:val="000000" w:themeColor="text1"/>
          <w:sz w:val="16"/>
          <w:szCs w:val="16"/>
        </w:rPr>
        <w:t>28 ноября 1922 первый полет Фейри мухоловка (20352)</w:t>
      </w:r>
    </w:p>
    <w:p w14:paraId="45164EF8" w14:textId="77777777" w:rsidR="00AB61C0" w:rsidRPr="00B541D6" w:rsidRDefault="00AB61C0" w:rsidP="00B541D6">
      <w:pPr>
        <w:jc w:val="both"/>
        <w:rPr>
          <w:color w:val="000000" w:themeColor="text1"/>
          <w:sz w:val="16"/>
          <w:szCs w:val="16"/>
        </w:rPr>
      </w:pPr>
    </w:p>
    <w:p w14:paraId="03E04F99" w14:textId="77777777" w:rsidR="00AB61C0" w:rsidRPr="00B541D6" w:rsidRDefault="00AB61C0" w:rsidP="00B541D6">
      <w:pPr>
        <w:jc w:val="both"/>
        <w:rPr>
          <w:color w:val="000000" w:themeColor="text1"/>
          <w:sz w:val="16"/>
          <w:szCs w:val="16"/>
        </w:rPr>
      </w:pPr>
      <w:r w:rsidRPr="00B541D6">
        <w:rPr>
          <w:color w:val="000000" w:themeColor="text1"/>
          <w:sz w:val="16"/>
          <w:szCs w:val="16"/>
        </w:rPr>
        <w:t>28 ноября 1922 - Первый полет истребителя Flycatcher фирмы Fairey. Эти машины стали единственными "стандартными" истребителями английской морской авиации, более десяти лет они базировались на всех авианесущих кораблях Королевского флота и успешно использовались на крейсерах и линкорах в качестве катапультного разведчика и поплавкового истребителя (22478).</w:t>
      </w:r>
    </w:p>
    <w:p w14:paraId="4F5A4958" w14:textId="77777777" w:rsidR="00AB61C0" w:rsidRPr="00B541D6" w:rsidRDefault="00AB61C0" w:rsidP="00B541D6">
      <w:pPr>
        <w:jc w:val="both"/>
        <w:rPr>
          <w:color w:val="000000" w:themeColor="text1"/>
          <w:sz w:val="16"/>
          <w:szCs w:val="16"/>
        </w:rPr>
      </w:pPr>
    </w:p>
    <w:p w14:paraId="55BC879D" w14:textId="77777777" w:rsidR="00AB61C0" w:rsidRPr="00B541D6" w:rsidRDefault="00AB61C0" w:rsidP="00B541D6">
      <w:pPr>
        <w:jc w:val="both"/>
        <w:rPr>
          <w:color w:val="000000" w:themeColor="text1"/>
          <w:sz w:val="16"/>
          <w:szCs w:val="16"/>
        </w:rPr>
      </w:pPr>
      <w:r w:rsidRPr="00B541D6">
        <w:rPr>
          <w:color w:val="000000" w:themeColor="text1"/>
          <w:sz w:val="16"/>
          <w:szCs w:val="16"/>
        </w:rPr>
        <w:t>28 ноября 1922 г. летчик-испытатель Винсент Николл совершил первый полет на Фейри «Флайкетчер» (Flycatcher — мухолов, обитающая в Австралии малая птица, которая охотится в воздухе на летающих насекомых) с заводского аэродрома в г. Хамбл-ле-Райс в Гемпшире на юге Англии. Устойчивость и управляемость были нормальными, самолет оказался прост в пилотировании и доступен летчику средней квалификации, что и стало его главным достоинством. Прочность планера и надежность систем, а также обзор из кабины были достаточны, летные данные были хуже, чем у «Плавера», но требованиям соответствовали.</w:t>
      </w:r>
    </w:p>
    <w:p w14:paraId="3CAB7949" w14:textId="77777777" w:rsidR="00AB61C0" w:rsidRPr="00B541D6" w:rsidRDefault="00AB61C0" w:rsidP="00B541D6">
      <w:pPr>
        <w:jc w:val="both"/>
        <w:rPr>
          <w:color w:val="000000" w:themeColor="text1"/>
          <w:sz w:val="16"/>
          <w:szCs w:val="16"/>
        </w:rPr>
      </w:pPr>
    </w:p>
    <w:p w14:paraId="1958CAE6" w14:textId="77777777" w:rsidR="00AB61C0" w:rsidRPr="00B541D6" w:rsidRDefault="00AB61C0" w:rsidP="00B541D6">
      <w:pPr>
        <w:jc w:val="both"/>
        <w:rPr>
          <w:color w:val="000000" w:themeColor="text1"/>
          <w:sz w:val="16"/>
          <w:szCs w:val="16"/>
        </w:rPr>
      </w:pPr>
      <w:r w:rsidRPr="00B541D6">
        <w:rPr>
          <w:color w:val="000000" w:themeColor="text1"/>
          <w:sz w:val="16"/>
          <w:szCs w:val="16"/>
        </w:rPr>
        <w:t>28 ноября 1922 первое использование скайрайтинга для рекламы в Соединенных Штатах произошло над Нью-Йорком во время визита британских пилотов скайрайтинга Джека Сэвиджа и Сирила Тернера (20352).</w:t>
      </w:r>
    </w:p>
    <w:p w14:paraId="7E6CAA2D" w14:textId="77777777" w:rsidR="00AB61C0" w:rsidRPr="00B541D6" w:rsidRDefault="00AB61C0" w:rsidP="00B541D6">
      <w:pPr>
        <w:jc w:val="both"/>
        <w:rPr>
          <w:color w:val="000000" w:themeColor="text1"/>
          <w:sz w:val="16"/>
          <w:szCs w:val="16"/>
        </w:rPr>
      </w:pPr>
    </w:p>
    <w:p w14:paraId="7B011195" w14:textId="77777777" w:rsidR="009B28BE" w:rsidRPr="00B541D6" w:rsidRDefault="009B28BE" w:rsidP="00B541D6">
      <w:pPr>
        <w:jc w:val="both"/>
        <w:rPr>
          <w:color w:val="000000" w:themeColor="text1"/>
          <w:sz w:val="16"/>
          <w:szCs w:val="16"/>
        </w:rPr>
      </w:pPr>
      <w:r w:rsidRPr="00B541D6">
        <w:rPr>
          <w:rStyle w:val="ucoz-forum-post"/>
          <w:bCs/>
          <w:color w:val="000000" w:themeColor="text1"/>
          <w:sz w:val="16"/>
          <w:szCs w:val="16"/>
        </w:rPr>
        <w:t xml:space="preserve">28 ноября </w:t>
      </w:r>
      <w:r w:rsidRPr="00B541D6">
        <w:rPr>
          <w:color w:val="000000" w:themeColor="text1"/>
          <w:sz w:val="16"/>
          <w:szCs w:val="16"/>
        </w:rPr>
        <w:t>в 1922 году первый пример то ли художественного творчества в небе, то ли успешного применения воздушной рекламы. Капитан Королевских воздушных сил Сирил Тернер вывел в небе над Нью-Йорком надпись: "Привет, США! Позвоните Вандербильту по телефону 7200". 47 000 человек откликнулись на призыв (14843).</w:t>
      </w:r>
    </w:p>
    <w:p w14:paraId="730C7D95" w14:textId="77777777" w:rsidR="009B28BE" w:rsidRPr="00B541D6" w:rsidRDefault="009B28BE" w:rsidP="00B541D6">
      <w:pPr>
        <w:jc w:val="both"/>
        <w:rPr>
          <w:color w:val="000000" w:themeColor="text1"/>
          <w:sz w:val="16"/>
          <w:szCs w:val="16"/>
        </w:rPr>
      </w:pPr>
    </w:p>
    <w:p w14:paraId="413AB21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28 ноября 1922 за поражение в греко-турецкой войне было казнено 6 бывших министров и генералов (3907,123).</w:t>
      </w:r>
    </w:p>
    <w:p w14:paraId="03CF0B0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8E6C9E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28 ноября 1922 Афины. Расстрел 5-ти быв.министров правительства(Гунарис, Стратос и др.) и главкома греческих войск Хаджианетиса как организаторов "Малоазиатской авантюры" 1919-1922 гг (7592).</w:t>
      </w:r>
    </w:p>
    <w:p w14:paraId="08DBC1B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1A432F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43434C1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7CB415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29 ноября 1922 В.И.Л. диктовал по телефону И.В.С. письмо "о громадном расходе, который мы ассигновали на авиацию" (66,95).</w:t>
      </w:r>
    </w:p>
    <w:p w14:paraId="1B973DF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"...Я думаю, что иначе произвести сокращение нашего флота нам вообще не удастся, ибо моряки-специалисты, естественно, увлекаясь своим делом, будут взвинчивать каждую цифру, между тем как при громадном расходе на, который мы должны ассигновать на авиацию, мы должны быть вчетверо, вдесятеро осторожнее в отношении к расходу на флот..." (1849,137).</w:t>
      </w:r>
    </w:p>
    <w:p w14:paraId="1430000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07DA5DF" w14:textId="77777777" w:rsidR="00F6099D"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3F511EA0" w14:textId="77777777" w:rsidR="00F6099D" w:rsidRPr="00B541D6" w:rsidRDefault="00F6099D" w:rsidP="00B541D6">
      <w:pPr>
        <w:numPr>
          <w:ilvl w:val="12"/>
          <w:numId w:val="0"/>
        </w:numPr>
        <w:autoSpaceDE w:val="0"/>
        <w:autoSpaceDN w:val="0"/>
        <w:adjustRightInd w:val="0"/>
        <w:jc w:val="both"/>
        <w:rPr>
          <w:iCs/>
          <w:color w:val="000000" w:themeColor="text1"/>
          <w:sz w:val="16"/>
          <w:szCs w:val="16"/>
        </w:rPr>
      </w:pPr>
    </w:p>
    <w:p w14:paraId="2610A5F6" w14:textId="0694AB57" w:rsidR="00F6099D" w:rsidRPr="00B541D6" w:rsidRDefault="00F6099D" w:rsidP="00B541D6">
      <w:pPr>
        <w:pStyle w:val="ae"/>
        <w:spacing w:before="0" w:after="0"/>
        <w:jc w:val="both"/>
        <w:rPr>
          <w:color w:val="000000" w:themeColor="text1"/>
          <w:sz w:val="16"/>
          <w:szCs w:val="16"/>
        </w:rPr>
      </w:pPr>
      <w:r w:rsidRPr="00B541D6">
        <w:rPr>
          <w:color w:val="000000" w:themeColor="text1"/>
          <w:sz w:val="16"/>
          <w:szCs w:val="16"/>
        </w:rPr>
        <w:t>29 ноября</w:t>
      </w:r>
      <w:r w:rsidR="007930CB">
        <w:rPr>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 Протокол общего собрания рабочих и служащих Невского гвоздильного</w:t>
      </w:r>
      <w:r w:rsidR="007930CB">
        <w:rPr>
          <w:color w:val="000000" w:themeColor="text1"/>
          <w:sz w:val="16"/>
          <w:szCs w:val="16"/>
        </w:rPr>
        <w:t xml:space="preserve"> </w:t>
      </w:r>
      <w:r w:rsidRPr="00B541D6">
        <w:rPr>
          <w:rStyle w:val="highlight"/>
          <w:color w:val="000000" w:themeColor="text1"/>
          <w:sz w:val="16"/>
          <w:szCs w:val="16"/>
        </w:rPr>
        <w:t>завода</w:t>
      </w:r>
      <w:r w:rsidR="007930CB">
        <w:rPr>
          <w:rStyle w:val="highlight"/>
          <w:color w:val="000000" w:themeColor="text1"/>
          <w:sz w:val="16"/>
          <w:szCs w:val="16"/>
        </w:rPr>
        <w:t xml:space="preserve"> </w:t>
      </w:r>
      <w:r w:rsidRPr="00B541D6">
        <w:rPr>
          <w:color w:val="000000" w:themeColor="text1"/>
          <w:sz w:val="16"/>
          <w:szCs w:val="16"/>
        </w:rPr>
        <w:t xml:space="preserve">имени лейтенанта Шмидта о помощи забастовщикам </w:t>
      </w:r>
      <w:r w:rsidRPr="00B541D6">
        <w:rPr>
          <w:color w:val="000000" w:themeColor="text1"/>
          <w:sz w:val="16"/>
          <w:szCs w:val="16"/>
        </w:rPr>
        <w:lastRenderedPageBreak/>
        <w:t>Гвоздильного</w:t>
      </w:r>
      <w:r w:rsidR="007930CB">
        <w:rPr>
          <w:color w:val="000000" w:themeColor="text1"/>
          <w:sz w:val="16"/>
          <w:szCs w:val="16"/>
        </w:rPr>
        <w:t xml:space="preserve"> </w:t>
      </w:r>
      <w:r w:rsidRPr="00B541D6">
        <w:rPr>
          <w:rStyle w:val="highlight"/>
          <w:color w:val="000000" w:themeColor="text1"/>
          <w:sz w:val="16"/>
          <w:szCs w:val="16"/>
        </w:rPr>
        <w:t>завода</w:t>
      </w:r>
      <w:r w:rsidR="007930CB">
        <w:rPr>
          <w:rStyle w:val="highlight"/>
          <w:color w:val="000000" w:themeColor="text1"/>
          <w:sz w:val="16"/>
          <w:szCs w:val="16"/>
        </w:rPr>
        <w:t xml:space="preserve"> </w:t>
      </w:r>
      <w:r w:rsidRPr="00B541D6">
        <w:rPr>
          <w:color w:val="000000" w:themeColor="text1"/>
          <w:sz w:val="16"/>
          <w:szCs w:val="16"/>
        </w:rPr>
        <w:t>Иссерлина</w:t>
      </w:r>
    </w:p>
    <w:p w14:paraId="67BB8CEE" w14:textId="77777777" w:rsidR="00F6099D" w:rsidRPr="00B541D6" w:rsidRDefault="00F6099D" w:rsidP="00B541D6">
      <w:pPr>
        <w:pStyle w:val="ae"/>
        <w:spacing w:before="0" w:after="0"/>
        <w:jc w:val="both"/>
        <w:rPr>
          <w:color w:val="000000" w:themeColor="text1"/>
          <w:sz w:val="16"/>
          <w:szCs w:val="16"/>
        </w:rPr>
      </w:pPr>
      <w:r w:rsidRPr="00B541D6">
        <w:rPr>
          <w:color w:val="000000" w:themeColor="text1"/>
          <w:sz w:val="16"/>
          <w:szCs w:val="16"/>
        </w:rPr>
        <w:t>Порядок дня:</w:t>
      </w:r>
    </w:p>
    <w:p w14:paraId="211A7A01" w14:textId="0C835219" w:rsidR="00F6099D" w:rsidRPr="00B541D6" w:rsidRDefault="00F6099D" w:rsidP="00B541D6">
      <w:pPr>
        <w:pStyle w:val="ae"/>
        <w:spacing w:before="0" w:after="0"/>
        <w:jc w:val="both"/>
        <w:rPr>
          <w:color w:val="000000" w:themeColor="text1"/>
          <w:sz w:val="16"/>
          <w:szCs w:val="16"/>
        </w:rPr>
      </w:pPr>
      <w:r w:rsidRPr="00B541D6">
        <w:rPr>
          <w:color w:val="000000" w:themeColor="text1"/>
          <w:sz w:val="16"/>
          <w:szCs w:val="16"/>
        </w:rPr>
        <w:t>1. О помощи бастующим рабочим Гвоздильного</w:t>
      </w:r>
      <w:r w:rsidR="007930CB">
        <w:rPr>
          <w:color w:val="000000" w:themeColor="text1"/>
          <w:sz w:val="16"/>
          <w:szCs w:val="16"/>
        </w:rPr>
        <w:t xml:space="preserve"> </w:t>
      </w:r>
      <w:r w:rsidRPr="00B541D6">
        <w:rPr>
          <w:rStyle w:val="highlight"/>
          <w:color w:val="000000" w:themeColor="text1"/>
          <w:sz w:val="16"/>
          <w:szCs w:val="16"/>
        </w:rPr>
        <w:t>завода</w:t>
      </w:r>
      <w:r w:rsidR="007930CB">
        <w:rPr>
          <w:rStyle w:val="highlight"/>
          <w:color w:val="000000" w:themeColor="text1"/>
          <w:sz w:val="16"/>
          <w:szCs w:val="16"/>
        </w:rPr>
        <w:t xml:space="preserve"> </w:t>
      </w:r>
      <w:r w:rsidRPr="00B541D6">
        <w:rPr>
          <w:color w:val="000000" w:themeColor="text1"/>
          <w:sz w:val="16"/>
          <w:szCs w:val="16"/>
        </w:rPr>
        <w:t>Иссерлина.</w:t>
      </w:r>
    </w:p>
    <w:p w14:paraId="0FC72F4A" w14:textId="77777777" w:rsidR="00F6099D" w:rsidRPr="00B541D6" w:rsidRDefault="00F6099D" w:rsidP="00B541D6">
      <w:pPr>
        <w:pStyle w:val="ae"/>
        <w:spacing w:before="0" w:after="0"/>
        <w:jc w:val="both"/>
        <w:rPr>
          <w:color w:val="000000" w:themeColor="text1"/>
          <w:sz w:val="16"/>
          <w:szCs w:val="16"/>
        </w:rPr>
      </w:pPr>
      <w:r w:rsidRPr="00B541D6">
        <w:rPr>
          <w:color w:val="000000" w:themeColor="text1"/>
          <w:sz w:val="16"/>
          <w:szCs w:val="16"/>
        </w:rPr>
        <w:t>2. Текущие дела.</w:t>
      </w:r>
    </w:p>
    <w:p w14:paraId="676DE2D4" w14:textId="77777777" w:rsidR="00F6099D" w:rsidRPr="00B541D6" w:rsidRDefault="00F6099D" w:rsidP="00B541D6">
      <w:pPr>
        <w:pStyle w:val="ae"/>
        <w:spacing w:before="0" w:after="0"/>
        <w:jc w:val="both"/>
        <w:rPr>
          <w:color w:val="000000" w:themeColor="text1"/>
          <w:sz w:val="16"/>
          <w:szCs w:val="16"/>
        </w:rPr>
      </w:pPr>
      <w:r w:rsidRPr="00B541D6">
        <w:rPr>
          <w:color w:val="000000" w:themeColor="text1"/>
          <w:sz w:val="16"/>
          <w:szCs w:val="16"/>
        </w:rPr>
        <w:t>Слушали: О помощи бастующим рабочим Гвоздильного завода Иссерлина и в стачечный фонд.</w:t>
      </w:r>
    </w:p>
    <w:p w14:paraId="7DA3BAA6" w14:textId="77777777" w:rsidR="00F6099D" w:rsidRPr="00B541D6" w:rsidRDefault="00F6099D" w:rsidP="00B541D6">
      <w:pPr>
        <w:pStyle w:val="ae"/>
        <w:spacing w:before="0" w:after="0"/>
        <w:jc w:val="both"/>
        <w:rPr>
          <w:color w:val="000000" w:themeColor="text1"/>
          <w:sz w:val="16"/>
          <w:szCs w:val="16"/>
        </w:rPr>
      </w:pPr>
      <w:r w:rsidRPr="00B541D6">
        <w:rPr>
          <w:color w:val="000000" w:themeColor="text1"/>
          <w:sz w:val="16"/>
          <w:szCs w:val="16"/>
        </w:rPr>
        <w:t>Постановили : Большинством голосов против троих за 2% отчислить в пользу бастующих рабочих завода Иссерлина и в стачечный комитет в течение трех месяцев 1% с заработков.</w:t>
      </w:r>
    </w:p>
    <w:p w14:paraId="0D3C7821" w14:textId="77777777" w:rsidR="00F6099D" w:rsidRPr="00B541D6" w:rsidRDefault="00F6099D" w:rsidP="00B541D6">
      <w:pPr>
        <w:pStyle w:val="ae"/>
        <w:spacing w:before="0" w:after="0"/>
        <w:jc w:val="both"/>
        <w:rPr>
          <w:color w:val="000000" w:themeColor="text1"/>
          <w:sz w:val="16"/>
          <w:szCs w:val="16"/>
        </w:rPr>
      </w:pPr>
      <w:r w:rsidRPr="00B541D6">
        <w:rPr>
          <w:color w:val="000000" w:themeColor="text1"/>
          <w:sz w:val="16"/>
          <w:szCs w:val="16"/>
        </w:rPr>
        <w:t>Текущие дела не разбирались.</w:t>
      </w:r>
    </w:p>
    <w:p w14:paraId="63D94D59" w14:textId="77777777" w:rsidR="00F6099D" w:rsidRPr="00B541D6" w:rsidRDefault="00F6099D" w:rsidP="00B541D6">
      <w:pPr>
        <w:pStyle w:val="ae"/>
        <w:spacing w:before="0" w:after="0"/>
        <w:jc w:val="both"/>
        <w:rPr>
          <w:color w:val="000000" w:themeColor="text1"/>
          <w:sz w:val="16"/>
          <w:szCs w:val="16"/>
        </w:rPr>
      </w:pPr>
      <w:r w:rsidRPr="00B541D6">
        <w:rPr>
          <w:color w:val="000000" w:themeColor="text1"/>
          <w:sz w:val="16"/>
          <w:szCs w:val="16"/>
        </w:rPr>
        <w:t>Председатель: Вальтер Секретарь: Новиков</w:t>
      </w:r>
    </w:p>
    <w:p w14:paraId="2279347D" w14:textId="77777777" w:rsidR="00F6099D" w:rsidRPr="00B541D6" w:rsidRDefault="00F6099D" w:rsidP="00B541D6">
      <w:pPr>
        <w:pStyle w:val="ae"/>
        <w:spacing w:before="0" w:after="0"/>
        <w:jc w:val="both"/>
        <w:rPr>
          <w:color w:val="000000" w:themeColor="text1"/>
          <w:sz w:val="16"/>
          <w:szCs w:val="16"/>
        </w:rPr>
      </w:pPr>
      <w:r w:rsidRPr="00B541D6">
        <w:rPr>
          <w:color w:val="000000" w:themeColor="text1"/>
          <w:sz w:val="16"/>
          <w:szCs w:val="16"/>
        </w:rPr>
        <w:t>Резолюция: Копия. Направить: Петпрофгубком, Райотделению союза Володарского района. 1/ХП 22. О. Ильин. Помета'. ОРГСЕКТОР. Принято к сведению. 5/ХП. [Подпись].</w:t>
      </w:r>
    </w:p>
    <w:p w14:paraId="1EDF5B21" w14:textId="5ECD8E22" w:rsidR="00F6099D" w:rsidRPr="00B541D6" w:rsidRDefault="00F6099D" w:rsidP="00B541D6">
      <w:pPr>
        <w:pStyle w:val="ae"/>
        <w:spacing w:before="0" w:after="0"/>
        <w:jc w:val="both"/>
        <w:rPr>
          <w:color w:val="000000" w:themeColor="text1"/>
          <w:sz w:val="16"/>
          <w:szCs w:val="16"/>
        </w:rPr>
      </w:pPr>
      <w:r w:rsidRPr="00B541D6">
        <w:rPr>
          <w:color w:val="000000" w:themeColor="text1"/>
          <w:sz w:val="16"/>
          <w:szCs w:val="16"/>
        </w:rPr>
        <w:t>ЦГАСПб</w:t>
      </w:r>
      <w:r w:rsidRPr="00B541D6">
        <w:rPr>
          <w:color w:val="000000" w:themeColor="text1"/>
          <w:sz w:val="16"/>
          <w:szCs w:val="16"/>
          <w:lang w:val="en-US"/>
        </w:rPr>
        <w:t xml:space="preserve">. </w:t>
      </w:r>
      <w:r w:rsidRPr="00B541D6">
        <w:rPr>
          <w:color w:val="000000" w:themeColor="text1"/>
          <w:sz w:val="16"/>
          <w:szCs w:val="16"/>
        </w:rPr>
        <w:t>Ф</w:t>
      </w:r>
      <w:r w:rsidRPr="00B541D6">
        <w:rPr>
          <w:color w:val="000000" w:themeColor="text1"/>
          <w:sz w:val="16"/>
          <w:szCs w:val="16"/>
          <w:lang w:val="en-US"/>
        </w:rPr>
        <w:t xml:space="preserve">. 4591, on. 6, </w:t>
      </w:r>
      <w:r w:rsidRPr="00B541D6">
        <w:rPr>
          <w:color w:val="000000" w:themeColor="text1"/>
          <w:sz w:val="16"/>
          <w:szCs w:val="16"/>
        </w:rPr>
        <w:t>д</w:t>
      </w:r>
      <w:r w:rsidRPr="00B541D6">
        <w:rPr>
          <w:color w:val="000000" w:themeColor="text1"/>
          <w:sz w:val="16"/>
          <w:szCs w:val="16"/>
          <w:lang w:val="en-US"/>
        </w:rPr>
        <w:t xml:space="preserve">. 11, </w:t>
      </w:r>
      <w:r w:rsidRPr="00B541D6">
        <w:rPr>
          <w:color w:val="000000" w:themeColor="text1"/>
          <w:sz w:val="16"/>
          <w:szCs w:val="16"/>
        </w:rPr>
        <w:t>л</w:t>
      </w:r>
      <w:r w:rsidRPr="00B541D6">
        <w:rPr>
          <w:color w:val="000000" w:themeColor="text1"/>
          <w:sz w:val="16"/>
          <w:szCs w:val="16"/>
          <w:lang w:val="en-US"/>
        </w:rPr>
        <w:t xml:space="preserve">. 94. </w:t>
      </w:r>
      <w:r w:rsidRPr="00B541D6">
        <w:rPr>
          <w:color w:val="000000" w:themeColor="text1"/>
          <w:sz w:val="16"/>
          <w:szCs w:val="16"/>
        </w:rPr>
        <w:t>Заверенная копия. Машинопись, печать заводского комитета Невского гвоздильного</w:t>
      </w:r>
      <w:r w:rsidR="007930CB">
        <w:rPr>
          <w:color w:val="000000" w:themeColor="text1"/>
          <w:sz w:val="16"/>
          <w:szCs w:val="16"/>
        </w:rPr>
        <w:t xml:space="preserve"> </w:t>
      </w:r>
      <w:r w:rsidRPr="00B541D6">
        <w:rPr>
          <w:rStyle w:val="highlight"/>
          <w:color w:val="000000" w:themeColor="text1"/>
          <w:sz w:val="16"/>
          <w:szCs w:val="16"/>
        </w:rPr>
        <w:t>завода</w:t>
      </w:r>
      <w:r w:rsidR="007930CB">
        <w:rPr>
          <w:rStyle w:val="highlight"/>
          <w:color w:val="000000" w:themeColor="text1"/>
          <w:sz w:val="16"/>
          <w:szCs w:val="16"/>
        </w:rPr>
        <w:t xml:space="preserve"> </w:t>
      </w:r>
      <w:r w:rsidRPr="00B541D6">
        <w:rPr>
          <w:rStyle w:val="highlight"/>
          <w:color w:val="000000" w:themeColor="text1"/>
          <w:sz w:val="16"/>
          <w:szCs w:val="16"/>
        </w:rPr>
        <w:t>(17104)</w:t>
      </w:r>
      <w:r w:rsidRPr="00B541D6">
        <w:rPr>
          <w:color w:val="000000" w:themeColor="text1"/>
          <w:sz w:val="16"/>
          <w:szCs w:val="16"/>
        </w:rPr>
        <w:t>.</w:t>
      </w:r>
    </w:p>
    <w:p w14:paraId="79B7D1E8" w14:textId="77777777" w:rsidR="00F6099D" w:rsidRPr="00B541D6" w:rsidRDefault="00F6099D" w:rsidP="00B541D6">
      <w:pPr>
        <w:pStyle w:val="ae"/>
        <w:spacing w:before="0" w:after="0"/>
        <w:jc w:val="both"/>
        <w:rPr>
          <w:color w:val="000000" w:themeColor="text1"/>
          <w:sz w:val="16"/>
          <w:szCs w:val="16"/>
        </w:rPr>
      </w:pPr>
    </w:p>
    <w:p w14:paraId="1BFCB81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92EA86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DFFB97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29 ноября 1922 г. Уполномоченным по Разведотделу по борьбе со взяточничеством Я.К.Берзин докладывал председателю комиссии по борьбе со взяточничеством при Штабе РККА: "По характеру и внутренней организации Разведет Штаба РККА относится к разряду тех учреждений, где меньше всего имеет место взяточничество в какой бы то не было форме.... Личный состав II части, почти поголовно коммунисты с довольно большим стажем, тщательно проверен и профильтрован через ГПУ, без согласия которого никто на службу в эту часть не принимается. По характеру работы (вербовка, инструктирование и отправка заграницу агентов, переписка с закордонными резидентами, проверки и оценки поступающих материалов) возможность оказывания "услуг" и взяточничества в этой части исключена. Можно было бы предполагать взятку за проходящие через эту часть заграничные командировки, но возможность таковой здесь исключается другими условиями, а именно:</w:t>
      </w:r>
    </w:p>
    <w:p w14:paraId="767B8EC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всякая заграничная командировка и каждая кандидатура командируемого проверяется лично Начотдела; (7559).</w:t>
      </w:r>
    </w:p>
    <w:p w14:paraId="7D20719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каждый завербованный для отправки на закордонную работу сотрудник предварительно проверяется в ГПУ и отъезд может состояться только с официального согласия последней;</w:t>
      </w:r>
    </w:p>
    <w:p w14:paraId="60B32BF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 все почти баз исключения командируемые, отправляясь на разведработу, рискуют своей головой и за такое "удовольствие" никто взятки давать не будет (7559).</w:t>
      </w:r>
    </w:p>
    <w:p w14:paraId="54A96DE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Раньше при II части было отделение снабжения и гардероб, тогда оказание кое каких "услуг" со стороны отдельных сотрудников кое-кому был мыслимо, но с весны 1922 года это отделение вместе с гардеробом ликвидировано и секретные агенты довольствуются суммами отпускаемых прямо из кассы Разведота (7559).</w:t>
      </w:r>
    </w:p>
    <w:p w14:paraId="02EB11D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III часть комплектуется преимущественно из старых военспецов, большинство которых, конечно, работают не по идейным, а материальным побуждениям. Среди них без сомнения есть люди, которые ни от какой взятки бы не отказались, но все дело в том, что здесь не за что давать взятку и брать взятку.... В данное время, когда у нас новый состав общей канцелярии и частично переменный состав II и III части только что освоились с работой, крайне мало оснований предполагать взяточничество со стороны того или другого сотрудника.... В руках наших сотрудников - особенно II части - есть материалы за которыми охотятся шпионы "дружественных" государств и платятся весьма крупные суммы. Поэтому совместно с ГПУ мы стремились и стремимся следить за отдельными, возбуждающими сомнения, сотрудниками. Начиная с июля текущего года мы ввели за правило не принимать никакого нового сотрудника без согласия на это ГПУ и это правило строго сейчас осуществляется (7559).</w:t>
      </w:r>
    </w:p>
    <w:p w14:paraId="0F18186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Как я уже указал мы к 15-му ноября, когда нужно было сократить личный состав отдела на 59 человек, мы произвели основательный пересмотр и чистку личного состава и все кто у нас был под сомнением были сокращены. Тем не менее гарантировать за чистоту всех сотрудников отдела нельзя и поэтому согласно пункту 11 инструкции ОСТО, а также п.п.4 и 11 инструкции Комиссии по борьбе со взяточничеством Штаба РККА я - 1) произвожу секретный сбор сведений о сотрудниках отдела путем внутрен. осведомления, 2) в ближайшие дни произведу проверку личного состава отдела по аттестациям и оценкам каждого сотрудника в отдельности". Далее в деле следует запись от 16/ХII-22 г.: "Материалов на Развед.Упр. в ОГПУ не имеется". О том, что работники Разведотдела не замешаны во взяточничестве свидетельствует "Список сотрудников РО Штаба РККА", где против большинства фамилий стоит "оснований подозревать нет" или &lt;сведений нет&gt;. Но есть и "трудно определить" и "мало известен". Любопытно и тогдашнее толкование слова "материалист". Против фамилии одного из начальников отделений написано: "Материалист до мозга костей..Ценит и считает материальные и шкурные интересы выше общественных. По условиям службы взяток брать не может". Этот человек проработал в Отделе, а затем Управлении еще несколько лет. Кстати по поводу &lt;внутреннего осведомления&gt; в "Инструкции по борьбе со взяточничеством" сказано: &lt;В части негласной борьбы все мероприятия осуществляются через особое лицо назначаемое комиссаром (уполномоченным) под свою личную ответственность. Это лицо является помощником комиссара (уполномоченного) по этой работе. Как все способы негласной борьбы, так и сам факт существования института помощников по негласной работе должно сохраняться в безусловной тайне&gt; (7559).</w:t>
      </w:r>
    </w:p>
    <w:p w14:paraId="2A6E1E1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D841E1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3082F66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B33A10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30 ноября 1922 Протоколы заседаний Политбюро ЦК РКП-ВКП(б). № 38. Слушали: о судостроительной программе (постановление Политбюро № 37 от 23 ноября.) (т. Пятаков, Склянский.) Постановили: сократить расходы на судоремо</w:t>
      </w:r>
      <w:r w:rsidRPr="00B541D6">
        <w:rPr>
          <w:color w:val="000000" w:themeColor="text1"/>
          <w:sz w:val="16"/>
          <w:szCs w:val="16"/>
        </w:rPr>
        <w:softHyphen/>
        <w:t>нтную программу до 8 млн золотых рублей. (РГАСПИ. Ф. 17. Оп. 3. Д. 324. Л. 2.) (10711,623).</w:t>
      </w:r>
    </w:p>
    <w:p w14:paraId="76B5CB6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374844C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6A830F3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0EB55B2" w14:textId="77777777" w:rsidR="00895F2B" w:rsidRPr="00B541D6" w:rsidRDefault="00895F2B" w:rsidP="00B541D6">
      <w:pPr>
        <w:jc w:val="both"/>
        <w:rPr>
          <w:color w:val="000000" w:themeColor="text1"/>
          <w:sz w:val="16"/>
          <w:szCs w:val="16"/>
        </w:rPr>
      </w:pPr>
      <w:r w:rsidRPr="00B541D6">
        <w:rPr>
          <w:color w:val="000000" w:themeColor="text1"/>
          <w:sz w:val="16"/>
          <w:szCs w:val="16"/>
        </w:rPr>
        <w:t>30 ноября 1922 г. Политбюро ЦК утвердило повестку дня предстоящего пленума ЦК РКП(б), в которой имелся пункт: «организация управления промышленности». Разногласия по вопросам Госплана между В. И. Лениным и Л. Д. Троцким к этому времени так и остались не снятыми. В последних письмах, которыми они обменялись в середине декабря 1922 г., они посчитали своим долгом отметить их сохранение. Декабрьский (1922) пленум ЦК РКП(б) обсудил вопрос о работе промышленности. На нём Троцкий предпринял новую попытку поставить на обсуждение ЦК вопрос о реорганизации системы управления народным хозяйством на базе своих предложений. Ответа найдено не было, но тяжесть положения привела к новому витку острой дискуссии в узком кругу высшего руководства большевистской партии. Выступая на пленуме, Л. Д. Троцкий вновь предложил радикально перестроить всю систему управления народным хозяйством, превратив Госплан в её центральный и важнейший элемент. Пленум ЦК отклонил его предложения, считая, что в условиях «крайней неустойчивости нашей валюты» невозможно создать систему балансов, которая является базой любого реального плана. Он поручил Политбюро «выработать меры организованного участия ВСНХ в деле финансирования промышленности, в частности, введение представителя ВСНХ в Правление Госбанка», а также решил «поставить в порядок дня следующего Пленума ЦК вопрос об организации управления промышленностью» и подготовить его обсуждение (18382).</w:t>
      </w:r>
    </w:p>
    <w:p w14:paraId="1F4367A8" w14:textId="77777777" w:rsidR="00895F2B" w:rsidRPr="00B541D6" w:rsidRDefault="00895F2B" w:rsidP="00B541D6">
      <w:pPr>
        <w:jc w:val="both"/>
        <w:rPr>
          <w:color w:val="000000" w:themeColor="text1"/>
          <w:sz w:val="16"/>
          <w:szCs w:val="16"/>
        </w:rPr>
      </w:pPr>
    </w:p>
    <w:p w14:paraId="77EC5146"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30 ноября 1922 образована Чеченская автономная область (4962).</w:t>
      </w:r>
    </w:p>
    <w:p w14:paraId="3FF6E1F1"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7D46A99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1AE544A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8867348"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30 ноября 1922 образована МОРП (3960, 467).</w:t>
      </w:r>
    </w:p>
    <w:p w14:paraId="0901841A"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1A357EFD" w14:textId="77777777" w:rsidR="009B28BE" w:rsidRPr="00B541D6" w:rsidRDefault="009B28BE" w:rsidP="00B541D6">
      <w:pPr>
        <w:jc w:val="both"/>
        <w:rPr>
          <w:color w:val="000000" w:themeColor="text1"/>
          <w:sz w:val="16"/>
          <w:szCs w:val="16"/>
        </w:rPr>
      </w:pPr>
      <w:r w:rsidRPr="00B541D6">
        <w:rPr>
          <w:rStyle w:val="ucoz-forum-post"/>
          <w:bCs/>
          <w:color w:val="000000" w:themeColor="text1"/>
          <w:sz w:val="16"/>
          <w:szCs w:val="16"/>
        </w:rPr>
        <w:t xml:space="preserve">30 ноября </w:t>
      </w:r>
      <w:r w:rsidRPr="00B541D6">
        <w:rPr>
          <w:color w:val="000000" w:themeColor="text1"/>
          <w:sz w:val="16"/>
          <w:szCs w:val="16"/>
        </w:rPr>
        <w:t>в 1922 году образуется Международная организация помощи борцам революции (МОПР) (14845).</w:t>
      </w:r>
    </w:p>
    <w:p w14:paraId="11556377" w14:textId="77777777" w:rsidR="009B28BE" w:rsidRPr="00B541D6" w:rsidRDefault="009B28BE" w:rsidP="00B541D6">
      <w:pPr>
        <w:jc w:val="both"/>
        <w:rPr>
          <w:color w:val="000000" w:themeColor="text1"/>
          <w:sz w:val="16"/>
          <w:szCs w:val="16"/>
        </w:rPr>
      </w:pPr>
    </w:p>
    <w:p w14:paraId="13D57E8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063168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462D4B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30 ноября 1922 в последний раз в возрасте 78 лет на сцену вышла французская актриса Сара Бернар (4962).</w:t>
      </w:r>
    </w:p>
    <w:p w14:paraId="0E881EE5"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1715FCF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4195D43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BFBF97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ноябре 1922 г. объединенный авиазавод, созданный 14 мая 1921 г. приказом ГУВП ВСНХ было утверждено объединение заводов Русско-Балтийский авиазавод № 2 (отделение № 2), «Гамаюн» (отделение № 1), Лебедева (отделение № 3) и В.В. Слюсаренко, основу которого составили: оборудование и кадры завода «Гамаюн», оборудование завода Лебедева и часть оборудования завода «Авиа-Балт» не отправленная в Сарапул, был переименован в ГАЗ-З «Красный лётчик» в ведении Севзапвоенпрома.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3 «Красный летчик переименован в ГАЗ-З «Красный летчик». В соответствии с пост. СНК от 27.04.1926 г. по приказам ВСНХ/НКВМ/ОГПУ № 73сс от 9.07.1927 г. и Авиатреста № 114сс от 4.08.1927 г. ГАЗ-З «Красный </w:t>
      </w:r>
      <w:r w:rsidRPr="00B541D6">
        <w:rPr>
          <w:color w:val="000000" w:themeColor="text1"/>
          <w:sz w:val="16"/>
          <w:szCs w:val="16"/>
        </w:rPr>
        <w:lastRenderedPageBreak/>
        <w:t xml:space="preserve">летчик» с 1.10.1927 г. переименован в завод № 23. Приказом Авиатреста № 131 от 27.09.1927 г. действие приказа № 114сс было приостановлено до особого распоряжения. С 02.1931 г. завод - в ведении </w:t>
      </w:r>
      <w:r w:rsidRPr="00B541D6">
        <w:rPr>
          <w:color w:val="000000" w:themeColor="text1"/>
          <w:sz w:val="16"/>
          <w:szCs w:val="16"/>
          <w:lang w:val="en-US"/>
        </w:rPr>
        <w:t>BOA</w:t>
      </w:r>
      <w:r w:rsidRPr="00B541D6">
        <w:rPr>
          <w:color w:val="000000" w:themeColor="text1"/>
          <w:sz w:val="16"/>
          <w:szCs w:val="16"/>
        </w:rPr>
        <w:t xml:space="preserve"> ВСНХ, затем ВАО, с 1932 г. - в самолетном тресте ГУАП НКТП. В 02.1937 г. - в ведении 1ГУ НКОП (и на 12.1938 г.), с 01.1939 г. - НКАП.</w:t>
      </w:r>
    </w:p>
    <w:p w14:paraId="7C9DDA6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Производственная программа на 1923-24 г.: 28 М-24 (выпущено 28), 12 Морских АВРО (МУ1-М2) (0). В 1925 г. план по авиапроизводству выполнен на 27%, выпущено У-2 - 20 шт., МУР - 1, И-2 - 63 шт. В 1927 г. мощность завода - 120 И-2бис в год.</w:t>
      </w:r>
    </w:p>
    <w:p w14:paraId="4ED0F75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1922 г. Д.П. Григорович - шеф-конструктор завода, с 05.1926 г. на заводе действует ОМОС Григоровича, в 1927 г. отдел переведен на завод № 22.</w:t>
      </w:r>
    </w:p>
    <w:p w14:paraId="41AD8E8F" w14:textId="40F88C5B"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1936 г. - на заводе база ОКБ В.В. Никитина. В разное время на заводе работали также А.С. Москалев, В.Б. Шавров,</w:t>
      </w:r>
      <w:r w:rsidR="007930CB">
        <w:rPr>
          <w:color w:val="000000" w:themeColor="text1"/>
          <w:sz w:val="16"/>
          <w:szCs w:val="16"/>
        </w:rPr>
        <w:t xml:space="preserve"> </w:t>
      </w:r>
      <w:r w:rsidRPr="00B541D6">
        <w:rPr>
          <w:color w:val="000000" w:themeColor="text1"/>
          <w:sz w:val="16"/>
          <w:szCs w:val="16"/>
        </w:rPr>
        <w:t>Г.И. Бакшаев.</w:t>
      </w:r>
    </w:p>
    <w:p w14:paraId="3A42E881" w14:textId="59A116C0"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1930-х</w:t>
      </w:r>
      <w:r w:rsidR="007930CB">
        <w:rPr>
          <w:color w:val="000000" w:themeColor="text1"/>
          <w:sz w:val="16"/>
          <w:szCs w:val="16"/>
        </w:rPr>
        <w:t xml:space="preserve"> </w:t>
      </w:r>
      <w:r w:rsidRPr="00B541D6">
        <w:rPr>
          <w:color w:val="000000" w:themeColor="text1"/>
          <w:sz w:val="16"/>
          <w:szCs w:val="16"/>
        </w:rPr>
        <w:t>г. на заводе проводились работы по модификации планирующих торпед.</w:t>
      </w:r>
    </w:p>
    <w:p w14:paraId="33DE6D9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771DF8D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С 03.1940 г. гл. конструктор завода- </w:t>
      </w:r>
      <w:r w:rsidRPr="00B541D6">
        <w:rPr>
          <w:color w:val="000000" w:themeColor="text1"/>
          <w:sz w:val="16"/>
          <w:szCs w:val="16"/>
          <w:lang w:val="en-US"/>
        </w:rPr>
        <w:t>O</w:t>
      </w:r>
      <w:r w:rsidRPr="00B541D6">
        <w:rPr>
          <w:color w:val="000000" w:themeColor="text1"/>
          <w:sz w:val="16"/>
          <w:szCs w:val="16"/>
        </w:rPr>
        <w:t>.</w:t>
      </w:r>
      <w:r w:rsidRPr="00B541D6">
        <w:rPr>
          <w:color w:val="000000" w:themeColor="text1"/>
          <w:sz w:val="16"/>
          <w:szCs w:val="16"/>
          <w:lang w:val="en-US"/>
        </w:rPr>
        <w:t>K</w:t>
      </w:r>
      <w:r w:rsidRPr="00B541D6">
        <w:rPr>
          <w:color w:val="000000" w:themeColor="text1"/>
          <w:sz w:val="16"/>
          <w:szCs w:val="16"/>
        </w:rPr>
        <w:t xml:space="preserve">. Антонов, здесь в 10.1940 г. он заканчивает проект «самолета № 4», в 09.1940 г.- разработан ОКА-38 «Аист». По приказу № 564с от 15.10.1940 г. </w:t>
      </w:r>
      <w:r w:rsidRPr="00B541D6">
        <w:rPr>
          <w:color w:val="000000" w:themeColor="text1"/>
          <w:sz w:val="16"/>
          <w:szCs w:val="16"/>
          <w:lang w:val="en-US"/>
        </w:rPr>
        <w:t>O</w:t>
      </w:r>
      <w:r w:rsidRPr="00B541D6">
        <w:rPr>
          <w:color w:val="000000" w:themeColor="text1"/>
          <w:sz w:val="16"/>
          <w:szCs w:val="16"/>
        </w:rPr>
        <w:t>.</w:t>
      </w:r>
      <w:r w:rsidRPr="00B541D6">
        <w:rPr>
          <w:color w:val="000000" w:themeColor="text1"/>
          <w:sz w:val="16"/>
          <w:szCs w:val="16"/>
          <w:lang w:val="en-US"/>
        </w:rPr>
        <w:t>K</w:t>
      </w:r>
      <w:r w:rsidRPr="00B541D6">
        <w:rPr>
          <w:color w:val="000000" w:themeColor="text1"/>
          <w:sz w:val="16"/>
          <w:szCs w:val="16"/>
        </w:rPr>
        <w:t>.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53E02D8A" w14:textId="5F3B0884"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приказами НКАП № 652сс от 9.07.1941 г. и № 729сс от 22.07.1941 г. завод эвакуирован к 08.1941 г. в</w:t>
      </w:r>
      <w:r w:rsidR="007930CB">
        <w:rPr>
          <w:color w:val="000000" w:themeColor="text1"/>
          <w:sz w:val="16"/>
          <w:szCs w:val="16"/>
        </w:rPr>
        <w:t xml:space="preserve"> </w:t>
      </w:r>
      <w:r w:rsidRPr="00B541D6">
        <w:rPr>
          <w:color w:val="000000" w:themeColor="text1"/>
          <w:sz w:val="16"/>
          <w:szCs w:val="16"/>
        </w:rPr>
        <w:t>г. Новосибирск и влит в состав завода № 153 НКАП, часть завода эвакуирована в Казань (в 12.1941 г. в Ленинграде действовало отделение завода № 23).</w:t>
      </w:r>
      <w:r w:rsidRPr="00B541D6">
        <w:rPr>
          <w:color w:val="000000" w:themeColor="text1"/>
          <w:sz w:val="16"/>
          <w:szCs w:val="16"/>
          <w:vertAlign w:val="superscript"/>
        </w:rPr>
        <w:t>65</w:t>
      </w:r>
    </w:p>
    <w:p w14:paraId="5A3FF47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11.1944 г. на его месте образован завод № 272 НКАП.</w:t>
      </w:r>
    </w:p>
    <w:p w14:paraId="6291E08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Количество оборудования: (1925 г.)- 120 ед., (1926 г.)-194 ед., (11.1940 г.)- 358 металлорежущих станков.</w:t>
      </w:r>
    </w:p>
    <w:p w14:paraId="115E90F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Площадь: территории (1925 г.)- 35 тыс. м</w:t>
      </w:r>
      <w:r w:rsidRPr="00B541D6">
        <w:rPr>
          <w:color w:val="000000" w:themeColor="text1"/>
          <w:sz w:val="16"/>
          <w:szCs w:val="16"/>
          <w:vertAlign w:val="superscript"/>
        </w:rPr>
        <w:t>2</w:t>
      </w:r>
      <w:r w:rsidRPr="00B541D6">
        <w:rPr>
          <w:color w:val="000000" w:themeColor="text1"/>
          <w:sz w:val="16"/>
          <w:szCs w:val="16"/>
        </w:rPr>
        <w:t>; производственная (1925 г.)- 4,5 тыс. м</w:t>
      </w:r>
      <w:r w:rsidRPr="00B541D6">
        <w:rPr>
          <w:color w:val="000000" w:themeColor="text1"/>
          <w:sz w:val="16"/>
          <w:szCs w:val="16"/>
          <w:vertAlign w:val="superscript"/>
        </w:rPr>
        <w:t>2</w:t>
      </w:r>
      <w:r w:rsidRPr="00B541D6">
        <w:rPr>
          <w:color w:val="000000" w:themeColor="text1"/>
          <w:sz w:val="16"/>
          <w:szCs w:val="16"/>
        </w:rPr>
        <w:t>; вспомогательная (1925 г.)- 2,4 тыс. м</w:t>
      </w:r>
      <w:r w:rsidRPr="00B541D6">
        <w:rPr>
          <w:color w:val="000000" w:themeColor="text1"/>
          <w:sz w:val="16"/>
          <w:szCs w:val="16"/>
          <w:vertAlign w:val="superscript"/>
        </w:rPr>
        <w:t>2</w:t>
      </w:r>
      <w:r w:rsidRPr="00B541D6">
        <w:rPr>
          <w:color w:val="000000" w:themeColor="text1"/>
          <w:sz w:val="16"/>
          <w:szCs w:val="16"/>
        </w:rPr>
        <w:t>.</w:t>
      </w:r>
    </w:p>
    <w:p w14:paraId="73EB9D2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(1914 г.)- 270 рабочих, (11.1915 г.)- 490 рабочих, (1.04.1917 г.)- 869 чел., (12.1926 г.)- 733 чел.</w:t>
      </w:r>
    </w:p>
    <w:p w14:paraId="30F9E4E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Скарандаев, (07.1941 г.)- Обозный.</w:t>
      </w:r>
    </w:p>
    <w:p w14:paraId="7DD00B4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директора (07.1928 г.)- Соколов. Помощник директора: по техчасти (1925 г.)- Сивальнев, (10.1928 г.)- Пашкевич; и.о.- Зверев; по коммерческой части (1925 г.)- С.А. Заблоцкий; по найму и увольнению'(06.1937 г.)- В.С, Козин.</w:t>
      </w:r>
    </w:p>
    <w:p w14:paraId="314D589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технический (1912 г.-)- И.И. Сикорский, (1927 г.)- Пашкевич, (-10.06.1937 г.)- Е.Ф. Амбольт; коммерческий (1923 г.)- С.А. Заблоцкий.</w:t>
      </w:r>
    </w:p>
    <w:p w14:paraId="7F4C82E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(-21.11.1938 г.)- Н.Е. Попов, (21.11.1938 г.-)- П.С. Брылин.</w:t>
      </w:r>
    </w:p>
    <w:p w14:paraId="3545CC6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Гл. конструктор (04.1912-03.1918 г.)- И.И. Сикорский {6.06.1889-26.10.1972}, (1922-27 г.)- Д.П. Григорович, (- 03.1940 г.)- А.А. Дубровин, (03-10.1940 г.)- </w:t>
      </w:r>
      <w:r w:rsidRPr="00B541D6">
        <w:rPr>
          <w:color w:val="000000" w:themeColor="text1"/>
          <w:sz w:val="16"/>
          <w:szCs w:val="16"/>
          <w:lang w:val="en-US"/>
        </w:rPr>
        <w:t>O</w:t>
      </w:r>
      <w:r w:rsidRPr="00B541D6">
        <w:rPr>
          <w:color w:val="000000" w:themeColor="text1"/>
          <w:sz w:val="16"/>
          <w:szCs w:val="16"/>
        </w:rPr>
        <w:t>.</w:t>
      </w:r>
      <w:r w:rsidRPr="00B541D6">
        <w:rPr>
          <w:color w:val="000000" w:themeColor="text1"/>
          <w:sz w:val="16"/>
          <w:szCs w:val="16"/>
          <w:lang w:val="en-US"/>
        </w:rPr>
        <w:t>K</w:t>
      </w:r>
      <w:r w:rsidRPr="00B541D6">
        <w:rPr>
          <w:color w:val="000000" w:themeColor="text1"/>
          <w:sz w:val="16"/>
          <w:szCs w:val="16"/>
        </w:rPr>
        <w:t>. Антонов.</w:t>
      </w:r>
    </w:p>
    <w:p w14:paraId="51BF5D2A" w14:textId="214F555C"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 производства (1912-14 г.)-</w:t>
      </w:r>
      <w:r w:rsidR="007930CB">
        <w:rPr>
          <w:color w:val="000000" w:themeColor="text1"/>
          <w:sz w:val="16"/>
          <w:szCs w:val="16"/>
        </w:rPr>
        <w:t xml:space="preserve"> </w:t>
      </w:r>
      <w:r w:rsidRPr="00B541D6">
        <w:rPr>
          <w:color w:val="000000" w:themeColor="text1"/>
          <w:sz w:val="16"/>
          <w:szCs w:val="16"/>
        </w:rPr>
        <w:t>Г. Адлер.</w:t>
      </w:r>
    </w:p>
    <w:p w14:paraId="3565F49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23661B8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Заведующий бюро: организации и производства (-11.1924-25 г.-)- Н.В. Пирамидов; технико-нормировочного (1925 г.)- Берхен; мобилизационным (04.1928 г.)- Десмитнек.</w:t>
      </w:r>
    </w:p>
    <w:p w14:paraId="1F39EFF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Комендант (11.1924 г.)- Николаевский.</w:t>
      </w:r>
    </w:p>
    <w:p w14:paraId="0CB8ABB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самолеты: «Гаккель-</w:t>
      </w:r>
      <w:r w:rsidRPr="00B541D6">
        <w:rPr>
          <w:color w:val="000000" w:themeColor="text1"/>
          <w:sz w:val="16"/>
          <w:szCs w:val="16"/>
          <w:lang w:val="en-US"/>
        </w:rPr>
        <w:t>IV</w:t>
      </w:r>
      <w:r w:rsidRPr="00B541D6">
        <w:rPr>
          <w:color w:val="000000" w:themeColor="text1"/>
          <w:sz w:val="16"/>
          <w:szCs w:val="16"/>
        </w:rPr>
        <w:t>» (1911)- 2, "</w:t>
      </w:r>
      <w:r w:rsidRPr="00B541D6">
        <w:rPr>
          <w:color w:val="000000" w:themeColor="text1"/>
          <w:sz w:val="16"/>
          <w:szCs w:val="16"/>
          <w:lang w:val="en-US"/>
        </w:rPr>
        <w:t>Newport</w:t>
      </w:r>
      <w:r w:rsidRPr="00B541D6">
        <w:rPr>
          <w:color w:val="000000" w:themeColor="text1"/>
          <w:sz w:val="16"/>
          <w:szCs w:val="16"/>
        </w:rPr>
        <w:t>-</w:t>
      </w:r>
      <w:r w:rsidRPr="00B541D6">
        <w:rPr>
          <w:color w:val="000000" w:themeColor="text1"/>
          <w:sz w:val="16"/>
          <w:szCs w:val="16"/>
          <w:lang w:val="en-US"/>
        </w:rPr>
        <w:t>IV</w:t>
      </w:r>
      <w:r w:rsidRPr="00B541D6">
        <w:rPr>
          <w:color w:val="000000" w:themeColor="text1"/>
          <w:sz w:val="16"/>
          <w:szCs w:val="16"/>
        </w:rPr>
        <w:t>"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(Авро 504-К, 1926-30)- 482, МУ-1 (Авро 504-Л, 1927-29)- 61, РОМ-1 (1927)- 1, МУ-2 (1928)- 1, П-2 (1928), РОМ-2 (1929)- 1, МР-3 (1929)- 1, У-2 (1929-40)-10972, АП (1930-40)- 1235, СП (1934-39)- 831, СС (1934-36)- 99, АИР-6 (1935-36)- 107, ВС (1935-36)- 468, ЛИГ-10 (1937)- 1, УТ-2 (1938-41)- 677, ЛаГГ-3 (1941)- 65, Ш-2, МУ-3, Як-12 (11982).</w:t>
      </w:r>
    </w:p>
    <w:p w14:paraId="23A0F136" w14:textId="77777777" w:rsidR="008E0FBF" w:rsidRPr="00B541D6" w:rsidRDefault="008E0FBF" w:rsidP="00B541D6">
      <w:pPr>
        <w:autoSpaceDE w:val="0"/>
        <w:autoSpaceDN w:val="0"/>
        <w:adjustRightInd w:val="0"/>
        <w:jc w:val="both"/>
        <w:rPr>
          <w:color w:val="000000" w:themeColor="text1"/>
          <w:sz w:val="16"/>
          <w:szCs w:val="16"/>
        </w:rPr>
      </w:pPr>
    </w:p>
    <w:p w14:paraId="70527B0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ноябре 1922 был выпущен первый в СССР стационарный авиамотор (2197,188).</w:t>
      </w:r>
    </w:p>
    <w:p w14:paraId="2745E62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F9A30C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194DB29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4C7EC3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ноябре 1922 г. Симбирскому патронному заводу, созданному в марте 1916 и запущенного в июле 1917, присвоено имя М.М. Володарского. В 1924 г. передан в ведение ГУВП ВСНХ, с 15.12.1926 г. - в ведении Патрубтреста ВПУ ВСНХ (и на 07.1927 г.). В соответствии с пост. СНК от 27.04.1926 г. по пр. ВСНХ/НКВМ/ОГПУ № 73сс от 9.07.1927 г. Завод им. тов. Володарского с 1.10.1927 г. получил наименование завод № 3 им. тов. Володарского. В 1930-е г. - в ведении Патрубвзрыва, а затем - Патронно-гильзового треста НКТП. С 12.1936 г. передан в НКОП, приказом № 91 от 13.03.1937 г. утвержден Устав ГС завода № 3. По пр. № 0089 от 20.04.1937 г. передан из 4ГУ в новое 12ГУ. В 02.1939 г. завод № 3 12ГУ передан в ведение 12ГУ НКВ, в 06.1940 г. - в ведении ЗГУ НКВ.</w:t>
      </w:r>
    </w:p>
    <w:p w14:paraId="14BEEDA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НКОП № 0025 от 4.02.1937 г. заводу предписано к 1.01.1938 г. создать мощности по выпуску патронов - 1550 млн. шт. в год. Приказом НКОП № 0079 от 15.04.1937 г. заводу предписано с 15.05.1937 г. начать производство патронных гильз из неплакированного железа. По пр. № 139с от 20.04.1938 г. требовалось довести мощность по 12,7-мм патронам до 4 млн. шт. в квартал.</w:t>
      </w:r>
    </w:p>
    <w:p w14:paraId="7BAEEA9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 0224 от 28.09.1937 г. заводу была установлена программа по выпуску в 1938 г. станков: токарно- револьверного 132-Г - 50, для обточки броневого сердечника ООС - 163; а также 853 спецмашин, аппаратов и приборов.</w:t>
      </w:r>
    </w:p>
    <w:p w14:paraId="0069958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1938 г. планировалось перенести завод на правый берег Волги в связи со строительством Куйбышевского гидроузла и затоплением территории завода, был разработан проект переноса завода. Приказом № 391 от 21.11.1937 г. была назначена комиссия для выбора нового места, которая должна была к 15.12.1937 г. определить новую площадку. На правом берегу образована вторая площадка завода. Во исполнение постановления Экономсовета при СНК № 298-56сс от 8.05.1938 г. приказом № 191сс от 2.06.1938 г. требовалось разработать к 1.10.1938 г. техпроект переноса завода (ГПИ-4) со сроком строительства 1938-40 г. и монтажом оборудования - к 1.01.1941 г.; утверждена мощность завода на новом месте по выпуску патронов: 7,62-мм - 1,5 млрд. шт., 12,7-мм - 100 млн. шт. в год. Но проект реализован не был, завод остался на старом месте, лишь окружен дамбами.</w:t>
      </w:r>
    </w:p>
    <w:p w14:paraId="6D9AB97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1937-44 г. работал </w:t>
      </w:r>
      <w:r w:rsidRPr="00B541D6">
        <w:rPr>
          <w:color w:val="000000" w:themeColor="text1"/>
          <w:sz w:val="16"/>
          <w:szCs w:val="16"/>
          <w:lang w:val="en-US"/>
        </w:rPr>
        <w:t>J</w:t>
      </w:r>
      <w:r w:rsidRPr="00B541D6">
        <w:rPr>
          <w:color w:val="000000" w:themeColor="text1"/>
          <w:sz w:val="16"/>
          <w:szCs w:val="16"/>
        </w:rPr>
        <w:t>1.</w:t>
      </w:r>
      <w:r w:rsidRPr="00B541D6">
        <w:rPr>
          <w:color w:val="000000" w:themeColor="text1"/>
          <w:sz w:val="16"/>
          <w:szCs w:val="16"/>
          <w:lang w:val="en-US"/>
        </w:rPr>
        <w:t>H</w:t>
      </w:r>
      <w:r w:rsidRPr="00B541D6">
        <w:rPr>
          <w:color w:val="000000" w:themeColor="text1"/>
          <w:sz w:val="16"/>
          <w:szCs w:val="16"/>
        </w:rPr>
        <w:t>. Кошкин, инициатор создания автоматических роторных линий. В 1942 г. на заводе работал А.Д. Сахаров, создал прибор для контроля закалки сердечников.</w:t>
      </w:r>
    </w:p>
    <w:p w14:paraId="63C98DA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После войны организовано новое направление- первое в стране производство автоматических роторных линий (АРЛ) по изготовлению патронов и других изделий. В 1950-е г. освоен выпуск ЭВМ. В 1970-е-80-е г. на базе производства ЭВМ освоен выпуск приборов систем управления ОТРК. В 1980-е г. в рамках конверсии освоено производство изделий для Агропрома, медицинской техники, сложной бытовой техники.</w:t>
      </w:r>
    </w:p>
    <w:p w14:paraId="464D1BB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Завод имел наименование «п/я 19».</w:t>
      </w:r>
    </w:p>
    <w:p w14:paraId="172CE43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1961 г. на УМЗ им. Володарского создан филиал ЦМНИИ для сопровождения серийного производства ЦВМ «Курс-1». Затем филиал преобразован в самостоятельный НИИ «Марс».</w:t>
      </w:r>
    </w:p>
    <w:p w14:paraId="303CF12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 4.05.2006 г. на предприятии введено конкурсное производство. В 2008- 09 г. ФГУП «ПО «УМЗ» являлось банкротом, имущество выставлено на торги.</w:t>
      </w:r>
    </w:p>
    <w:p w14:paraId="2CFCE5E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составе завода (2008 г.) цехи: № 6 с малярным отделением (постройки 1968 г.), № 16 (1942 г.), № 17 (1989 г.) с филиалом (1918 г.), № 18 с кузницей (1964 г.), № 20 (1968 г.), № 31 (1928 г.), № 46 (1983 г.), № 60 (1955-80 г.); мастерские: столярная (1942 г.), инструментальная (1942 г.), слесарная (1975 г.).</w:t>
      </w:r>
    </w:p>
    <w:p w14:paraId="7D0B816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(-04-23.06.1937 г.)- А.В. Чайка (снят), (23.06.1937-40 г.)- А.С. Елян, (1940-44 г.)- Г.М. Бутузов, (1950- 60 г.)- В.П. Белянский, (1960-78 г.)- Н.С. Орлов, (1978-98 г.)- Ю.Ф. Полищук. Конкурсный управляющий ФГУП ПО УМЗ (-2008-09 г.-)- Е.В. Бликов.</w:t>
      </w:r>
    </w:p>
    <w:p w14:paraId="3D6FA9F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директора (9.12.1937 г.-)- А.В. Домрачев. Помощник директора по найму и увольнению (-28.10.1937 г.)- А.С. Баранов.</w:t>
      </w:r>
    </w:p>
    <w:p w14:paraId="7FD7BA3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(1938 г.)- Бутузов, (1942-43 г.)- А.Н. Малов.</w:t>
      </w:r>
    </w:p>
    <w:p w14:paraId="120F181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цехов: (1949 г.)- В.Н. Басклеев, (ВОВ)- В.М. Сабельников.</w:t>
      </w:r>
    </w:p>
    <w:p w14:paraId="681BCAA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патроны: винтовочные (1917-2005-), 12,7-мм (1938); спортивно-охотничьи (2005); ЭВМ: БЭСМ-2 (1958-), БЭСМ-2М, «Курс-1» (1960-е), корабельная ЦВМ «Море» (1960-е); автомобильные свечи зажигания (2005); электрические тали, бесконтактные пускатели, токарно-винторезные станки, приводные и пильные цепи (2005);</w:t>
      </w:r>
      <w:r w:rsidRPr="00B541D6">
        <w:rPr>
          <w:color w:val="000000" w:themeColor="text1"/>
          <w:sz w:val="16"/>
          <w:szCs w:val="16"/>
          <w:vertAlign w:val="superscript"/>
        </w:rPr>
        <w:t>101</w:t>
      </w:r>
      <w:r w:rsidRPr="00B541D6">
        <w:rPr>
          <w:color w:val="000000" w:themeColor="text1"/>
          <w:sz w:val="16"/>
          <w:szCs w:val="16"/>
        </w:rPr>
        <w:t xml:space="preserve"> телевизор «Элекон».</w:t>
      </w:r>
    </w:p>
    <w:p w14:paraId="0D3A272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ОАО «Ульяновский патронный завод»</w:t>
      </w:r>
    </w:p>
    <w:p w14:paraId="0AFD161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/432007 г. Ульяновск ул. Шоферов, 1 тел. (8422) 26-95-55/</w:t>
      </w:r>
    </w:p>
    <w:p w14:paraId="2A45C4D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(2007 г.): боевые (28 наименований) и спортивно-охотничьи (29 наименований) патроны. Разработана (2000-е) методика ремонта 12,7- мм и 14,5-мм патронов.</w:t>
      </w:r>
    </w:p>
    <w:p w14:paraId="519DBE2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Гендиректор (2007 г.)- В. Потемкин.</w:t>
      </w:r>
    </w:p>
    <w:p w14:paraId="2B93D72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 xml:space="preserve">Производство: патроны: боевые: автоматные, пулеметные калибра 5,45 мм, 7,62 мм, пистолетные 9х 19 мм, 12,7 мм снайперский, 14,5 мм с пулей мгновенного действия МДЗ-М; спортивные, охотничьи, служебные марки </w:t>
      </w:r>
      <w:r w:rsidRPr="00B541D6">
        <w:rPr>
          <w:color w:val="000000" w:themeColor="text1"/>
          <w:sz w:val="16"/>
          <w:szCs w:val="16"/>
          <w:lang w:val="en-US"/>
        </w:rPr>
        <w:t>WOLF</w:t>
      </w:r>
      <w:r w:rsidRPr="00B541D6">
        <w:rPr>
          <w:color w:val="000000" w:themeColor="text1"/>
          <w:sz w:val="16"/>
          <w:szCs w:val="16"/>
        </w:rPr>
        <w:t xml:space="preserve"> (2007) (11982).</w:t>
      </w:r>
    </w:p>
    <w:p w14:paraId="61B19A81" w14:textId="77777777" w:rsidR="009B28BE" w:rsidRPr="00B541D6" w:rsidRDefault="009B28BE" w:rsidP="00B541D6">
      <w:pPr>
        <w:autoSpaceDE w:val="0"/>
        <w:autoSpaceDN w:val="0"/>
        <w:adjustRightInd w:val="0"/>
        <w:jc w:val="both"/>
        <w:rPr>
          <w:color w:val="000000" w:themeColor="text1"/>
          <w:sz w:val="16"/>
          <w:szCs w:val="16"/>
        </w:rPr>
      </w:pPr>
    </w:p>
    <w:p w14:paraId="75812E90" w14:textId="734B0F6E"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ноябре 1922 г. завод (Завод динамо-машин «Сименс-Шуккерт», Завод динамомашин № 2 ВСНХ, Завод динамомашии № 25 ВСНХ, Петроградский государственный завод «Электросила» ВСНХ, Ленинградский электромеханический завод «Электросила» ВСНХ, Электромашиностроительный завод «Электросила» им. Егорова ВСНХ, НКТП, Электромашиностроительный завод «Электросила» им. С.М. Кирова НКТП, НКМС, НКЭП, МЭП, МЭСЭП, ЛенСНХ, МЭТП, ОАО «Электросила» /г. Санкт-Петербург,</w:t>
      </w:r>
      <w:r w:rsidR="007930CB">
        <w:rPr>
          <w:color w:val="000000" w:themeColor="text1"/>
          <w:sz w:val="16"/>
          <w:szCs w:val="16"/>
        </w:rPr>
        <w:t xml:space="preserve"> </w:t>
      </w:r>
      <w:r w:rsidRPr="00B541D6">
        <w:rPr>
          <w:color w:val="000000" w:themeColor="text1"/>
          <w:sz w:val="16"/>
          <w:szCs w:val="16"/>
        </w:rPr>
        <w:t>г. Ленинград/ /196006</w:t>
      </w:r>
      <w:r w:rsidR="007930CB">
        <w:rPr>
          <w:color w:val="000000" w:themeColor="text1"/>
          <w:sz w:val="16"/>
          <w:szCs w:val="16"/>
        </w:rPr>
        <w:t xml:space="preserve"> </w:t>
      </w:r>
      <w:r w:rsidRPr="00B541D6">
        <w:rPr>
          <w:color w:val="000000" w:themeColor="text1"/>
          <w:sz w:val="16"/>
          <w:szCs w:val="16"/>
        </w:rPr>
        <w:t>г. Санкт-Петербург Московский пр., 139/) переименован в Петроградский государственный завод «Электросила» Эльмаштреста ВСНХ. В 1923- 25 г. к заводу были присоединены завод «Гидравлика», аккумуляторный завод № 2, бывший завод Артура Коппеля. В 01.1926 г. Ленинградский электромеханический завод «Электросила» передан в ведение ГЭТ ВСНХ. В 01.1930 г. переименован в Электромашиностроительный завод «Электросила» ВЭО ВСНХ. В 1931 г. завод носил имя Егорова, в 1932 г. передан в ведение НКТП, 28.12.1934 г. заводу присвоено имя С.М. Кирова. В 1936-38 г. находился в ведении Главэнергопрома НКМС, затем передан в НКЭП.</w:t>
      </w:r>
    </w:p>
    <w:p w14:paraId="77E43322" w14:textId="75193CAD"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генераторов, электромоторов, ртутных выпрямителей, трансформаторов, различной аппаратуры. В 1930-е</w:t>
      </w:r>
      <w:r w:rsidR="007930CB">
        <w:rPr>
          <w:color w:val="000000" w:themeColor="text1"/>
          <w:sz w:val="16"/>
          <w:szCs w:val="16"/>
        </w:rPr>
        <w:t xml:space="preserve"> </w:t>
      </w:r>
      <w:r w:rsidRPr="00B541D6">
        <w:rPr>
          <w:color w:val="000000" w:themeColor="text1"/>
          <w:sz w:val="16"/>
          <w:szCs w:val="16"/>
        </w:rPr>
        <w:t>г. завод начал специализироваться на разработке и изготовлении турбогенераторов мощностью до 1200 МВт, гидрогенераторов до 700 МВт; электродвигателей: постоянного тока для флота, прокатных станов до 25 МВт; переменного тока для горнодобывающей и металлургической промышленности. По пр. НКМ/НКОП № 704/334 от 1.09.1938 г. заводу поручено изготовить в 1940-41 г. 8 генераторов для гидротурбин мощностью по 55 МВт для ГЭС в Рыбинске и Угличе.</w:t>
      </w:r>
    </w:p>
    <w:p w14:paraId="088AA40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ГКО № 99сс от 11.07.1941 г. цех генераторов завода подлежал эвакуации на площадку строительства Верхнесалдинского завода металлоконструкций. С началом войны завод эвакуирован в Томск (первые эшелоны прибыли 10.08.1941 г.) и послужил основой для будущего завода «Сибэлектромотор».</w:t>
      </w:r>
    </w:p>
    <w:p w14:paraId="49C4549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6.03.1943 г. вышло постановление ГКО № 2991 о мерах по восстановлению производств турбогенераторов, гидрогенераторов и крупных электромашин на заводе. По распоряжению ГКО № 4487 от 2.11.1943 г. на завод направлено 43 демобилизованных квалифицированных рабочих.</w:t>
      </w:r>
    </w:p>
    <w:p w14:paraId="0BED5AA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1948-49 г. изготовлен магнит для синхроциклотрона в Дубне массой 7 тыс. т из блоков длиной по 18 м, массой по 120 т.</w:t>
      </w:r>
    </w:p>
    <w:p w14:paraId="2BBC7F6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 заводе в 1958 г. действовал филиал НИИ-627. Распоряжением правительства № 2748-рс от 30.09.1959 г. Отдел электроники и борьбы с радиопомехами филиала передан в ведение Минсвязи.</w:t>
      </w:r>
    </w:p>
    <w:p w14:paraId="79717DF8" w14:textId="13BF6D71"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1946 г. электромашиностроительный завод «Электросила» - в ведении МЭП, МЭСЭП (1953-54 г.), МЭП (1954-57 г.), Управления электропромышленности ЛенСНХ (1957-65 г.). Далее - в ведении МЭТП. В 1950-70-е</w:t>
      </w:r>
      <w:r w:rsidR="007930CB">
        <w:rPr>
          <w:color w:val="000000" w:themeColor="text1"/>
          <w:sz w:val="16"/>
          <w:szCs w:val="16"/>
        </w:rPr>
        <w:t xml:space="preserve"> </w:t>
      </w:r>
      <w:r w:rsidRPr="00B541D6">
        <w:rPr>
          <w:color w:val="000000" w:themeColor="text1"/>
          <w:sz w:val="16"/>
          <w:szCs w:val="16"/>
        </w:rPr>
        <w:t>г. завод «Электросила» являлся головным в отрасли. В 1958 г. в состав предприятия вошел ПЭМЗ. Производство турбогенераторов мощностью до 220 МВт было передано на завод «п/я 240»; производство электрических машин малых мощностей - на другие предприятия.</w:t>
      </w:r>
    </w:p>
    <w:p w14:paraId="11FA793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завод «п/я 240», ПЭМЗ, Великолукский завод «Реостат», Ленинградский филиал НИИ-627, СКТБ горнорудного оборудования.</w:t>
      </w:r>
      <w:r w:rsidRPr="00B541D6">
        <w:rPr>
          <w:color w:val="000000" w:themeColor="text1"/>
          <w:sz w:val="16"/>
          <w:szCs w:val="16"/>
          <w:vertAlign w:val="superscript"/>
        </w:rPr>
        <w:t>131</w:t>
      </w:r>
    </w:p>
    <w:p w14:paraId="5109495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 2000 г. генераторами «Электросилы» оснащены в России (СНГ): 80% (60%) электростанций, 90% (70%) ГЭС, почти 100% (100%) АЭС.</w:t>
      </w:r>
    </w:p>
    <w:p w14:paraId="6C503D7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1992 г. предприятие преобразовано в АООТ, затем - ОАО «Электросила». Имелось дочернее предприятие (2002 г.)- Великолукский завод «Реостат». С 2000 г. ОАО «Электросила» вошло в концерн «Силовые машины».</w:t>
      </w:r>
    </w:p>
    <w:p w14:paraId="5D52DF6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(1913 г.)- 900 чел.</w:t>
      </w:r>
    </w:p>
    <w:p w14:paraId="4F51AF9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(1910-е)- Л.Б. Красин, (09.1938 г.)- Бриль. Гендиректор (1990-е)- В. Чернышев, (-2003-06 г.-)- Р.А. Урусов.</w:t>
      </w:r>
    </w:p>
    <w:p w14:paraId="0BCAE62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по персоналу и социальным вопросам (2007 г.)- В.А. Куншенко.</w:t>
      </w:r>
    </w:p>
    <w:p w14:paraId="01ECA1B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цехов: (-1941 г.)- Н.А. Богородицкий.</w:t>
      </w:r>
    </w:p>
    <w:p w14:paraId="6E04B5C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Создано: погружные электродвигатели для движительно-рулевых комплексов подводных аппаратов.</w:t>
      </w:r>
    </w:p>
    <w:p w14:paraId="45BDA9D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электродвигатели: гребные для ПЛ (-1913-35-); для электроторпеды (1937); АД-21, -22, -31, - 32, -41, -42, -51, -52, постоянного тока ПН-5, -17,1, -28,5 (1938); электрооборудование для лесовозов I, П серии (1925); генераторы для гидротурбин Саяно-Шушенской ГЭС (1970-е).</w:t>
      </w:r>
    </w:p>
    <w:p w14:paraId="182AAB0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АО «Артур Коппель»</w:t>
      </w:r>
    </w:p>
    <w:p w14:paraId="37F0DFC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1923-25 г. бывший завод Артура Коппеля влит в состав завода «Электросила».</w:t>
      </w:r>
    </w:p>
    <w:p w14:paraId="2EC6794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ручные и электрические лебедки, прожекторы для канонерских лодок (1905).</w:t>
      </w:r>
      <w:r w:rsidRPr="00B541D6">
        <w:rPr>
          <w:color w:val="000000" w:themeColor="text1"/>
          <w:sz w:val="16"/>
          <w:szCs w:val="16"/>
          <w:vertAlign w:val="superscript"/>
        </w:rPr>
        <w:t xml:space="preserve">114 </w:t>
      </w:r>
      <w:r w:rsidRPr="00B541D6">
        <w:rPr>
          <w:color w:val="000000" w:themeColor="text1"/>
          <w:sz w:val="16"/>
          <w:szCs w:val="16"/>
        </w:rPr>
        <w:t>Аккумуляторный завод «Рекс», Петроградский государственный аккумуляторный завод № 2 ВСНХ</w:t>
      </w:r>
    </w:p>
    <w:p w14:paraId="0F27E01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Аккумуляторный завод «Рекс» АО электрических аккумуляторов «Рекс» основан в 1912 г. Производство аккумуляторов для ПЛ (1916 г.).</w:t>
      </w:r>
    </w:p>
    <w:p w14:paraId="07CD259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Пост. ВСНХ от 19.03.1919 г. завод национализирован, передан в ведение СНХ Северного района и переименован в государственный аккумуляторный завод № 2. В 04.1922 г. завод вошел в состав Петроградского аккумуляторного треста Севзаппромбюро, 1.12.1922 г. законсервирован. В соответствии с пост. Севзаппромбюро от 17.11.1924 г. аккумуляторный завод № 2 вошел в состав завода «Электросила».</w:t>
      </w:r>
    </w:p>
    <w:p w14:paraId="64277A5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1919 г. было открыто отделение завода на Черноморском побережье.</w:t>
      </w:r>
      <w:r w:rsidRPr="00B541D6">
        <w:rPr>
          <w:color w:val="000000" w:themeColor="text1"/>
          <w:sz w:val="16"/>
          <w:szCs w:val="16"/>
          <w:vertAlign w:val="superscript"/>
        </w:rPr>
        <w:t>131</w:t>
      </w:r>
    </w:p>
    <w:p w14:paraId="598CC10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СКБ завода «Электросила»</w:t>
      </w:r>
    </w:p>
    <w:p w14:paraId="07D5311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Разработка рабочего проекта синхроциклотрона в Дубне, магнитной системы (Н.А. Моносзон), электрооборудования для него под руководством Д.В. Ефремова (1948-49 г.).</w:t>
      </w:r>
    </w:p>
    <w:p w14:paraId="18C7E34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Руководитель (-1948-49 г.-)- Е. Г. Комар.</w:t>
      </w:r>
    </w:p>
    <w:p w14:paraId="47677BB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конструкторы: (1948 г.)- И.Ф. Малышев (электромагнит, др. узлы ускорителя).</w:t>
      </w:r>
    </w:p>
    <w:p w14:paraId="6802735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Дважды ордена Ленина, ордена Трудового Красного Знамени, ордена Октябрьской Революции Ленинградское производственное электромашиностроительное объединение (ЛПЭО) «Электросила» им. С.М. Кирова ЛенСНХ, МЭТП</w:t>
      </w:r>
    </w:p>
    <w:p w14:paraId="411002E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предприятие п/я 240, ПЭМЗ, Великолукский завод «Реостат», Ленинградский филиал НИИ-627, СКТБ горнорудного оборудования.</w:t>
      </w:r>
    </w:p>
    <w:p w14:paraId="1E4D705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Пост, правительства от 12.09.1965 г. ЛПЭО передано в ведение ГУ по производству турбогенераторов, гидрогенераторов и крупных электрических машин МЭТП, с 28.01.1975 г. ЛПЭО вошло в состав ВПО «Союзэлектротяжмаш» МЭТП.</w:t>
      </w:r>
      <w:r w:rsidRPr="00B541D6">
        <w:rPr>
          <w:color w:val="000000" w:themeColor="text1"/>
          <w:sz w:val="16"/>
          <w:szCs w:val="16"/>
          <w:vertAlign w:val="superscript"/>
        </w:rPr>
        <w:t>131</w:t>
      </w:r>
    </w:p>
    <w:p w14:paraId="1BDC0B4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Завод «Металлист», Псковский электромашиностроительный завод (ПЭМЗ) им. 60-летия СССР, ОАО «ПЭМЗ»</w:t>
      </w:r>
    </w:p>
    <w:p w14:paraId="63A89F4B" w14:textId="0662716E"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/180004</w:t>
      </w:r>
      <w:r w:rsidR="007930CB">
        <w:rPr>
          <w:color w:val="000000" w:themeColor="text1"/>
          <w:sz w:val="16"/>
          <w:szCs w:val="16"/>
        </w:rPr>
        <w:t xml:space="preserve"> </w:t>
      </w:r>
      <w:r w:rsidRPr="00B541D6">
        <w:rPr>
          <w:color w:val="000000" w:themeColor="text1"/>
          <w:sz w:val="16"/>
          <w:szCs w:val="16"/>
        </w:rPr>
        <w:t xml:space="preserve">г. Псков Октябрьский пр., 27 тел. 16-82-53 </w:t>
      </w:r>
      <w:r w:rsidR="00280D94" w:rsidRPr="00B541D6">
        <w:rPr>
          <w:color w:val="000000" w:themeColor="text1"/>
          <w:sz w:val="16"/>
          <w:szCs w:val="16"/>
        </w:rPr>
        <w:fldChar w:fldCharType="begin"/>
      </w:r>
      <w:r w:rsidR="00280D94" w:rsidRPr="00B541D6">
        <w:rPr>
          <w:color w:val="000000" w:themeColor="text1"/>
          <w:sz w:val="16"/>
          <w:szCs w:val="16"/>
        </w:rPr>
        <w:instrText xml:space="preserve">ref  HYPERLINK "http://www.pemz.ru/"  \* MERGEFORMAT </w:instrText>
      </w:r>
      <w:r w:rsidR="00280D94" w:rsidRPr="00B541D6">
        <w:rPr>
          <w:color w:val="000000" w:themeColor="text1"/>
          <w:sz w:val="16"/>
          <w:szCs w:val="16"/>
        </w:rPr>
        <w:fldChar w:fldCharType="separate"/>
      </w:r>
      <w:r w:rsidRPr="00B541D6">
        <w:rPr>
          <w:color w:val="000000" w:themeColor="text1"/>
          <w:sz w:val="16"/>
          <w:szCs w:val="16"/>
          <w:lang w:val="en-US"/>
        </w:rPr>
        <w:t>www</w:t>
      </w:r>
      <w:r w:rsidRPr="00B541D6">
        <w:rPr>
          <w:color w:val="000000" w:themeColor="text1"/>
          <w:sz w:val="16"/>
          <w:szCs w:val="16"/>
        </w:rPr>
        <w:t>.</w:t>
      </w:r>
      <w:r w:rsidRPr="00B541D6">
        <w:rPr>
          <w:color w:val="000000" w:themeColor="text1"/>
          <w:sz w:val="16"/>
          <w:szCs w:val="16"/>
          <w:lang w:val="en-US"/>
        </w:rPr>
        <w:t>pemz</w:t>
      </w:r>
      <w:r w:rsidRPr="00B541D6">
        <w:rPr>
          <w:color w:val="000000" w:themeColor="text1"/>
          <w:sz w:val="16"/>
          <w:szCs w:val="16"/>
        </w:rPr>
        <w:t>.</w:t>
      </w:r>
      <w:r w:rsidRPr="00B541D6">
        <w:rPr>
          <w:color w:val="000000" w:themeColor="text1"/>
          <w:sz w:val="16"/>
          <w:szCs w:val="16"/>
          <w:lang w:val="en-US"/>
        </w:rPr>
        <w:t>ru</w:t>
      </w:r>
      <w:r w:rsidRPr="00B541D6">
        <w:rPr>
          <w:color w:val="000000" w:themeColor="text1"/>
          <w:sz w:val="16"/>
          <w:szCs w:val="16"/>
        </w:rPr>
        <w:t>/</w:t>
      </w:r>
      <w:r w:rsidR="00280D94" w:rsidRPr="00B541D6">
        <w:rPr>
          <w:color w:val="000000" w:themeColor="text1"/>
          <w:sz w:val="16"/>
          <w:szCs w:val="16"/>
        </w:rPr>
        <w:fldChar w:fldCharType="end"/>
      </w:r>
    </w:p>
    <w:p w14:paraId="56F3E28D" w14:textId="489D4F8B"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Основан в 12.1895 г. А. Штейном как слесарная мастерская. В 1920-е</w:t>
      </w:r>
      <w:r w:rsidR="007930CB">
        <w:rPr>
          <w:color w:val="000000" w:themeColor="text1"/>
          <w:sz w:val="16"/>
          <w:szCs w:val="16"/>
        </w:rPr>
        <w:t xml:space="preserve"> </w:t>
      </w:r>
      <w:r w:rsidRPr="00B541D6">
        <w:rPr>
          <w:color w:val="000000" w:themeColor="text1"/>
          <w:sz w:val="16"/>
          <w:szCs w:val="16"/>
        </w:rPr>
        <w:t>г. завод получил название «Металлист». Производство оборудования для льноперерабатывающей промышленности и добычи торфа.</w:t>
      </w:r>
    </w:p>
    <w:p w14:paraId="6547210C" w14:textId="0BC9AB65"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годы войны завод был полностью разрушен, затем восстановлен. В 1958 г. завод вошел в состав завода «Электросила» (а с 10.1962 г.- ЛПЭО «Электросила») и перепрофилирован на электромашиностроение. Производство электрических машин постоянного тока. В 1970-е</w:t>
      </w:r>
      <w:r w:rsidR="007930CB">
        <w:rPr>
          <w:color w:val="000000" w:themeColor="text1"/>
          <w:sz w:val="16"/>
          <w:szCs w:val="16"/>
        </w:rPr>
        <w:t xml:space="preserve"> </w:t>
      </w:r>
      <w:r w:rsidRPr="00B541D6">
        <w:rPr>
          <w:color w:val="000000" w:themeColor="text1"/>
          <w:sz w:val="16"/>
          <w:szCs w:val="16"/>
        </w:rPr>
        <w:t>г. в Японии закуплено оборудование по производству микродвигателей для кассетных магнитофонов.</w:t>
      </w:r>
    </w:p>
    <w:p w14:paraId="74CBC3C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1982 г. заводу присвоено имя 60-летия СССР.</w:t>
      </w:r>
    </w:p>
    <w:p w14:paraId="482314F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(1980 г.)- более 4000 чел., (2006 г.)- около 1100 чел.</w:t>
      </w:r>
    </w:p>
    <w:p w14:paraId="04E7456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Гендиректор (2006 г.)- В.А. Игнатьев.</w:t>
      </w:r>
    </w:p>
    <w:p w14:paraId="375F6BA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гендиректора по экономике и финансам (-2001 г.)- А. Кузьмицкий.</w:t>
      </w:r>
    </w:p>
    <w:p w14:paraId="62B26FB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(2006 г.): электродвигатели постоянного и переменного тока: тяговые для трамваев ТАД-21, АТД-1, для троллейбусов ТАД-3; ДПТВ-16 для вентиляторов самосвалов «БелАЗ»; для электрокаров; с внешним ротором для канальной вентиляции; расщепители фаз для электропоездов РФЭ-У1; тахогенераторы; генераторы ЭГВ для ж/д вагонов; микродвигатели для автомобилей; электрические лодочные моторы.</w:t>
      </w:r>
    </w:p>
    <w:p w14:paraId="72757FB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Великолукский завод «Реостат»</w:t>
      </w:r>
    </w:p>
    <w:p w14:paraId="20B1C2C9" w14:textId="50679A56"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/182100</w:t>
      </w:r>
      <w:r w:rsidR="007930CB">
        <w:rPr>
          <w:color w:val="000000" w:themeColor="text1"/>
          <w:sz w:val="16"/>
          <w:szCs w:val="16"/>
        </w:rPr>
        <w:t xml:space="preserve"> </w:t>
      </w:r>
      <w:r w:rsidRPr="00B541D6">
        <w:rPr>
          <w:color w:val="000000" w:themeColor="text1"/>
          <w:sz w:val="16"/>
          <w:szCs w:val="16"/>
        </w:rPr>
        <w:t>г. Великие Луки Псковской обл. ул. 3-й Ударной Армии, 65 тел. 44-240/'</w:t>
      </w:r>
    </w:p>
    <w:p w14:paraId="5E8A661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10.1962 г. Великолукский завод «Реостат» вошел в состав ЛПЭО «Электросила». В 2002 г. являлся ДП ОАО «Электросила».</w:t>
      </w:r>
    </w:p>
    <w:p w14:paraId="7E7C899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(2002 г.): низковольтная электрическая аппаратура, контакторы, предохранители.</w:t>
      </w:r>
    </w:p>
    <w:p w14:paraId="0AB6D63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(2002 г.)- 700 чел.</w:t>
      </w:r>
    </w:p>
    <w:p w14:paraId="2344178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(2002 г.)- В.А. Железняков (11982).</w:t>
      </w:r>
    </w:p>
    <w:p w14:paraId="06467374" w14:textId="77777777" w:rsidR="008E0FBF" w:rsidRPr="00B541D6" w:rsidRDefault="008E0FBF" w:rsidP="00B541D6">
      <w:pPr>
        <w:autoSpaceDE w:val="0"/>
        <w:autoSpaceDN w:val="0"/>
        <w:adjustRightInd w:val="0"/>
        <w:jc w:val="both"/>
        <w:rPr>
          <w:color w:val="000000" w:themeColor="text1"/>
          <w:sz w:val="16"/>
          <w:szCs w:val="16"/>
        </w:rPr>
      </w:pPr>
    </w:p>
    <w:p w14:paraId="57C7D679" w14:textId="3BA39204"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ноябре 1922 г. завод «Электросила» № 7 электросекции Петроградского СНХ был переименован в государственный завод «Электрик» им. А.К. Скороходова в ведении Электротехнического треста ВСНХ (Завод электромеханических сооружений «ДЕКА», Завод «Электросила» № 7, Государственный завод «Электрик» им. А.К. Скороходова ВСНХ, НКТП, НКМ, НКЭП, Ленинградский ордена Трудового Красного Знамени государственный завод «Электрик» МЭТП, АООТ «Санкт- Петербургский завод «Электрик», ОАО «Завод «Электрик» /г. Санкт-Петербург,</w:t>
      </w:r>
      <w:r w:rsidR="007930CB">
        <w:rPr>
          <w:color w:val="000000" w:themeColor="text1"/>
          <w:sz w:val="16"/>
          <w:szCs w:val="16"/>
        </w:rPr>
        <w:t xml:space="preserve"> </w:t>
      </w:r>
      <w:r w:rsidRPr="00B541D6">
        <w:rPr>
          <w:color w:val="000000" w:themeColor="text1"/>
          <w:sz w:val="16"/>
          <w:szCs w:val="16"/>
        </w:rPr>
        <w:t>г. Петроград,</w:t>
      </w:r>
      <w:r w:rsidR="007930CB">
        <w:rPr>
          <w:color w:val="000000" w:themeColor="text1"/>
          <w:sz w:val="16"/>
          <w:szCs w:val="16"/>
        </w:rPr>
        <w:t xml:space="preserve"> </w:t>
      </w:r>
      <w:r w:rsidRPr="00B541D6">
        <w:rPr>
          <w:color w:val="000000" w:themeColor="text1"/>
          <w:sz w:val="16"/>
          <w:szCs w:val="16"/>
        </w:rPr>
        <w:t>г. Ленинград,</w:t>
      </w:r>
      <w:r w:rsidR="007930CB">
        <w:rPr>
          <w:color w:val="000000" w:themeColor="text1"/>
          <w:sz w:val="16"/>
          <w:szCs w:val="16"/>
        </w:rPr>
        <w:t xml:space="preserve"> </w:t>
      </w:r>
      <w:r w:rsidRPr="00B541D6">
        <w:rPr>
          <w:color w:val="000000" w:themeColor="text1"/>
          <w:sz w:val="16"/>
          <w:szCs w:val="16"/>
        </w:rPr>
        <w:t>г. Санкт-Петербург/). До 1925 г. находился в ведении Эльмаштреста ВСНХ, затем - ГЭТ, с 12.1929 г. - ВЭО ВСНХ, с 1932 г. - НКТП (в 1937 г. - в ведении Главэнергопрома НКТП), в 09.1938 г. - в ведении треста «Электропром» НКМ, с 1940 г. - в НКЭП.</w:t>
      </w:r>
    </w:p>
    <w:p w14:paraId="287BB5A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Производство (1937 г.): авиационная арматура (выключатели, кнопки, коробки ответвительные, рубильники, розетки, патроны).</w:t>
      </w:r>
    </w:p>
    <w:p w14:paraId="2CF57FE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ГКО № 99сс от 11.07.1941 г. завод «Электрик» НКЭП подлежал эвакуации в Касли на площадку чугунолитейного завода и в Чебоксары в помещения Дома Советов. В Чебоксарах часть завода вошла в состав вновь созданного завода № 654 НКЭП. Цех сварочных машин завода «Электрик» был эвакуирован в Первоуральск (пос. Новоуткинск) и послужил основой нового завода № 687.</w:t>
      </w:r>
    </w:p>
    <w:p w14:paraId="61384A0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1946 г. завод «Электрик» - в ведении МЭП, с 1953 г. - МЭТП, с 1957 г. - Управления электротехнической промышленности ЛенСНХ. С 11.1965 г. Ленинградский ордена Трудового Красного Знамени государственный завод «Электрик» - в ведении ГУ по производству электротермического и электросварочного оборудования МЭТП.</w:t>
      </w:r>
    </w:p>
    <w:p w14:paraId="477E016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1992 г. завод преобразован в АООТ «Санкт-Петербургский завод «Электрик», затем - ОАО «Завод «Электрик».</w:t>
      </w:r>
      <w:r w:rsidRPr="00B541D6">
        <w:rPr>
          <w:color w:val="000000" w:themeColor="text1"/>
          <w:sz w:val="16"/>
          <w:szCs w:val="16"/>
          <w:vertAlign w:val="superscript"/>
        </w:rPr>
        <w:t>131</w:t>
      </w:r>
    </w:p>
    <w:p w14:paraId="4809CCF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(09.1938 г.)- Шикторов (11982).</w:t>
      </w:r>
    </w:p>
    <w:p w14:paraId="3B086703" w14:textId="77777777" w:rsidR="008E0FBF" w:rsidRPr="00B541D6" w:rsidRDefault="008E0FBF" w:rsidP="00B541D6">
      <w:pPr>
        <w:autoSpaceDE w:val="0"/>
        <w:autoSpaceDN w:val="0"/>
        <w:adjustRightInd w:val="0"/>
        <w:jc w:val="both"/>
        <w:rPr>
          <w:color w:val="000000" w:themeColor="text1"/>
          <w:sz w:val="16"/>
          <w:szCs w:val="16"/>
        </w:rPr>
      </w:pPr>
    </w:p>
    <w:p w14:paraId="1E291E9F" w14:textId="77777777" w:rsidR="000A695E" w:rsidRPr="00B541D6" w:rsidRDefault="000A695E" w:rsidP="00B541D6">
      <w:pPr>
        <w:autoSpaceDE w:val="0"/>
        <w:autoSpaceDN w:val="0"/>
        <w:adjustRightInd w:val="0"/>
        <w:jc w:val="both"/>
        <w:rPr>
          <w:color w:val="000000" w:themeColor="text1"/>
          <w:sz w:val="16"/>
          <w:szCs w:val="16"/>
        </w:rPr>
      </w:pPr>
      <w:r w:rsidRPr="00B541D6">
        <w:rPr>
          <w:color w:val="000000" w:themeColor="text1"/>
          <w:sz w:val="16"/>
          <w:szCs w:val="16"/>
        </w:rPr>
        <w:t>В ноябре 1922 г. в целях усовершенствования работы по подготовке химического вооружения в составе ГАУ было образовано «Постоянное совещание по вопросам химических средств для борьбы» (председатель - академик В. Н. Ипатьев), в апреле 1923 г. оно было переименовано в «Междуведомственное совещание по химическим средствам борьбы» (Межсовхим) при ГАУ РККА.315 (20074).</w:t>
      </w:r>
    </w:p>
    <w:p w14:paraId="2A887542" w14:textId="77777777" w:rsidR="000A695E" w:rsidRPr="00B541D6" w:rsidRDefault="000A695E" w:rsidP="00B541D6">
      <w:pPr>
        <w:jc w:val="both"/>
        <w:rPr>
          <w:rFonts w:eastAsia="TimesNewRomanPSMT"/>
          <w:color w:val="000000" w:themeColor="text1"/>
          <w:sz w:val="16"/>
          <w:szCs w:val="16"/>
        </w:rPr>
      </w:pPr>
    </w:p>
    <w:p w14:paraId="4C64A4A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4C0E385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8955ED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ноябре 1922 В.И.Л. стал почетным краснофлотцем воздухоплавательных частей КВО (в июне 1922 он уже был избран краснофлотцем авиационной эскадры N 2) (108,17).</w:t>
      </w:r>
    </w:p>
    <w:p w14:paraId="75643F2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1D7042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0C7D989"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DF13689" w14:textId="77777777" w:rsidR="00FD3354" w:rsidRPr="00B541D6" w:rsidRDefault="00FD3354" w:rsidP="00B541D6">
      <w:pPr>
        <w:jc w:val="both"/>
        <w:rPr>
          <w:color w:val="000000" w:themeColor="text1"/>
          <w:sz w:val="16"/>
          <w:szCs w:val="16"/>
        </w:rPr>
      </w:pPr>
      <w:r w:rsidRPr="00B541D6">
        <w:rPr>
          <w:color w:val="000000" w:themeColor="text1"/>
          <w:sz w:val="16"/>
          <w:szCs w:val="16"/>
        </w:rPr>
        <w:t>В ноябре 1922 г. Комиссия внутренней торговли при Совете Труда и Обороны РСФСР приняла решение о том, что предприятия и их объединения обязаны проводить торговые операции только через синдикаты. В декабре того же года Малый СНК постановил запретить сделки между государственными предприятиями через частных посредников. Торгующие организации могли вести сношения с частниками лишь при обязательной регистрации сделок.</w:t>
      </w:r>
    </w:p>
    <w:p w14:paraId="49C5F079" w14:textId="77777777" w:rsidR="00FD3354" w:rsidRPr="00B541D6" w:rsidRDefault="00FD3354" w:rsidP="00B541D6">
      <w:pPr>
        <w:jc w:val="both"/>
        <w:rPr>
          <w:color w:val="000000" w:themeColor="text1"/>
          <w:sz w:val="16"/>
          <w:szCs w:val="16"/>
        </w:rPr>
      </w:pPr>
      <w:r w:rsidRPr="00B541D6">
        <w:rPr>
          <w:color w:val="000000" w:themeColor="text1"/>
          <w:sz w:val="16"/>
          <w:szCs w:val="16"/>
        </w:rPr>
        <w:t>Допуск капиталистических отношений в экономику был под контролем государства при условии, что «командные высоты в экономике» (земля и ее недра, крупная промышленность, транспорт, связь, банки, внешняя торговля и т. д.) были в его руках. За исключением этого, все остальные предприятия подлежали денационализации, сдаче в аренду частным предпринимателям и кооперативным товариществам или подлежали закрытию — как нерентабельные.</w:t>
      </w:r>
    </w:p>
    <w:p w14:paraId="49A72F78" w14:textId="77777777" w:rsidR="00FD3354" w:rsidRPr="00B541D6" w:rsidRDefault="00FD3354" w:rsidP="00B541D6">
      <w:pPr>
        <w:jc w:val="both"/>
        <w:rPr>
          <w:color w:val="000000" w:themeColor="text1"/>
          <w:sz w:val="16"/>
          <w:szCs w:val="16"/>
        </w:rPr>
      </w:pPr>
      <w:r w:rsidRPr="00B541D6">
        <w:rPr>
          <w:color w:val="000000" w:themeColor="text1"/>
          <w:sz w:val="16"/>
          <w:szCs w:val="16"/>
        </w:rPr>
        <w:t>Для реализации этих планов все бездействующие государственные предприятия были собраны в так называемый арендный фонд,</w:t>
      </w:r>
      <w:bookmarkStart w:id="40" w:name="r9"/>
      <w:bookmarkEnd w:id="40"/>
      <w:r w:rsidRPr="00B541D6">
        <w:rPr>
          <w:color w:val="000000" w:themeColor="text1"/>
          <w:sz w:val="16"/>
          <w:szCs w:val="16"/>
        </w:rPr>
        <w:t xml:space="preserve"> а организация сдачи предприятий в аренду была поручена ВСНХ и его органам на местах (далее — совнархозы). В качестве арендной платы в 1922 г. государством было получено около 7,3 млн. руб. золотом,</w:t>
      </w:r>
      <w:bookmarkStart w:id="41" w:name="r10"/>
      <w:bookmarkEnd w:id="41"/>
      <w:r w:rsidRPr="00B541D6">
        <w:rPr>
          <w:color w:val="000000" w:themeColor="text1"/>
          <w:sz w:val="16"/>
          <w:szCs w:val="16"/>
        </w:rPr>
        <w:t xml:space="preserve"> а в 1923–1924 гг. — 60 млн. руб (17146).</w:t>
      </w:r>
    </w:p>
    <w:p w14:paraId="2DD4DC72" w14:textId="77777777" w:rsidR="00FD3354" w:rsidRPr="00B541D6" w:rsidRDefault="00FD3354" w:rsidP="00B541D6">
      <w:pPr>
        <w:jc w:val="both"/>
        <w:rPr>
          <w:color w:val="000000" w:themeColor="text1"/>
          <w:sz w:val="16"/>
          <w:szCs w:val="16"/>
        </w:rPr>
      </w:pPr>
    </w:p>
    <w:p w14:paraId="5A19D0B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ноябре 1922 года Оргбюро ЦК РКП(б) приняло постановление "О порядке хранения секретных постановлений ЦК РКП(б)" (8983).</w:t>
      </w:r>
    </w:p>
    <w:p w14:paraId="2B67D08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8B75D5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ноябре 1922 были категории секретных сотрудников:</w:t>
      </w:r>
    </w:p>
    <w:p w14:paraId="3D841F4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агент наружного наблюдения</w:t>
      </w:r>
    </w:p>
    <w:p w14:paraId="10B0D6B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информатор</w:t>
      </w:r>
    </w:p>
    <w:p w14:paraId="6B2AD25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осведомитель (8983).</w:t>
      </w:r>
    </w:p>
    <w:p w14:paraId="64D56BD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A95FA9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16BAEED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C685C6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ноябре 1922 г. канцлер В. Куно, с которым у Зекта были дружеские отношения, после отставки Вирта, который будучи одновременно и министром финансов, он изыскал для военного министерства необходимые средства (т. н. «голубой бюджет»), соответственно организовав «проводку» бюджета военного министерства через райхстаг (Helm Speidel Reichswehr und Rote Armee. Vierteljahreshefte fur Zeitgeschichte, l (1953). S.22.) был немедленно проинформирован генералом о существовании военных контактов с Советской Россией. Он одобрил и по мере возможностей также поддерживал их. Вообще для политической жизни Ваймарской республики было весьма примечательным, что частая смена кабинетов практически не затрагивала лиц, занимавших важнейшие государственные посты: президента, военного министра, главнокомандующего вооруженными силами. Здесь перемены были минимальными, что помогало сохранять преемственность руководства и основные ориентиры политики Германии. На посту президента долгое время (до самой смерти) находились Ф. Эберт (1919-1925 гг. ) и П. фон Гинденбург (1925 — 1934гг. ); военного министра — О. Гесслер (1920 — 1928 гг. ) и В. Гренер (1928 — 1932гг. ); главнокомандующего райхсвером — X. фон Зект (1920 — 1926гг. ), В. Хайе (1926-1930 гг. ), К. фон Хаммерштайн - Экворд (1930-1934 гг. ). Приход правительства Куно к власти совпал с углублением экономического кризиса в Германии 1921 — 1923 гг., ростом безработицы и катастрофической инфляцией. В таких условиях выполнение репарационных обязательств стало для правительства Куно одной из основных проблем. Его курс на уклонение от выплаты репараций путем безудержной эмиссии денег (30 типографий по всей Германии круглосуточно печатали деньги. Инфляция росла со скоростью 10% в час. В итоге за один американский доллар в январе 1923 г. давали 4,2 млрд. германских марок (Hubertus Prinz zu Lowenstein. </w:t>
      </w:r>
      <w:r w:rsidRPr="00B541D6">
        <w:rPr>
          <w:color w:val="000000" w:themeColor="text1"/>
          <w:sz w:val="16"/>
          <w:szCs w:val="16"/>
          <w:lang w:val="en-US"/>
        </w:rPr>
        <w:t xml:space="preserve">Deutsche Geschichte von den Anfangen bis zur jungsten Gegenwart. Munchen, 1982. </w:t>
      </w:r>
      <w:r w:rsidRPr="00B541D6">
        <w:rPr>
          <w:color w:val="000000" w:themeColor="text1"/>
          <w:sz w:val="16"/>
          <w:szCs w:val="16"/>
        </w:rPr>
        <w:t xml:space="preserve">S. 544.) привел к резкому обострению отношений с Францией. В такой ситуации Германия решила заручиться поддержкой Советской России, в том числе помощью Красной Армии на случай ее вооруженного конфликта с Францией. Под давлением внешних условий Берлин старался поскорее завершить переговоры с советским правительством о налаживании промышленного сотрудничества, в первую очередь производства боеприпасов на российских заводах. С этой целью германский посол 22 декабря 1922 г. встретился в Москве с Председателем РВС Республики Троцким. </w:t>
      </w:r>
    </w:p>
    <w:p w14:paraId="6AACE5A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Брокдорф-Ранцау поставил перед Троцким два вопроса:</w:t>
      </w:r>
    </w:p>
    <w:p w14:paraId="05F23D0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1. Какие пожелания «хозяйственно-технического», т. е. военного, свойства имеет Россия в отношении Германии? </w:t>
      </w:r>
    </w:p>
    <w:p w14:paraId="391B68A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2. Какие политические цели преследует русское правительство в отношении Германии в данной международной ситуации и как оно отнесется к нарушению договора и военному шантажу со стороны Франции? </w:t>
      </w:r>
    </w:p>
    <w:p w14:paraId="6B8B340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Ответ Троцкого вполне удовлетворил германского посла: Троцкий согласился с тем, что «экономическое строительство обеих стран — главное дело При всех обстоятельствах». </w:t>
      </w:r>
    </w:p>
    <w:p w14:paraId="5657A41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Высказывания Троцкого по вопросу о возможной военной акции Франции посол записал буквально, заметив, что тот имел в виду оккупацию Рурской области: «В момент, когда Франция предпримет военные действия, все будет зависеть от того, как поведет себя германское правительство. Германия сегодня не в состоянии оказать значительное военное сопротивление, однако правительство может своими действиями дать понять, что оно исполнено решимости не допустить такого насилия. Если Польша по зову Франции вторгнется в Силезию, то мы ни в коем случае не останемся бездеятельными; мы не можем этого потерпеть и вступимся!» (11784).</w:t>
      </w:r>
    </w:p>
    <w:p w14:paraId="7B3F055B" w14:textId="77777777" w:rsidR="008E0FBF" w:rsidRPr="00B541D6" w:rsidRDefault="008E0FBF" w:rsidP="00B541D6">
      <w:pPr>
        <w:autoSpaceDE w:val="0"/>
        <w:autoSpaceDN w:val="0"/>
        <w:adjustRightInd w:val="0"/>
        <w:jc w:val="both"/>
        <w:rPr>
          <w:color w:val="000000" w:themeColor="text1"/>
          <w:sz w:val="16"/>
          <w:szCs w:val="16"/>
        </w:rPr>
      </w:pPr>
    </w:p>
    <w:p w14:paraId="62A5D0E3" w14:textId="77777777" w:rsidR="009B28BE" w:rsidRPr="00B541D6" w:rsidRDefault="009B28BE" w:rsidP="00B541D6">
      <w:pPr>
        <w:pStyle w:val="a3"/>
        <w:rPr>
          <w:color w:val="000000" w:themeColor="text1"/>
          <w:lang w:val="ru-RU"/>
        </w:rPr>
      </w:pPr>
      <w:r w:rsidRPr="00B541D6">
        <w:rPr>
          <w:color w:val="000000" w:themeColor="text1"/>
          <w:lang w:val="ru-RU"/>
        </w:rPr>
        <w:t xml:space="preserve">В ноябре 1922 г. летающая лодка </w:t>
      </w:r>
      <w:r w:rsidRPr="00B541D6">
        <w:rPr>
          <w:color w:val="000000" w:themeColor="text1"/>
        </w:rPr>
        <w:t>DornierWal</w:t>
      </w:r>
      <w:r w:rsidRPr="00B541D6">
        <w:rPr>
          <w:color w:val="000000" w:themeColor="text1"/>
          <w:lang w:val="ru-RU"/>
        </w:rPr>
        <w:t xml:space="preserve"> (</w:t>
      </w:r>
      <w:r w:rsidRPr="00B541D6">
        <w:rPr>
          <w:color w:val="000000" w:themeColor="text1"/>
        </w:rPr>
        <w:t>DoJ</w:t>
      </w:r>
      <w:r w:rsidRPr="00B541D6">
        <w:rPr>
          <w:color w:val="000000" w:themeColor="text1"/>
          <w:lang w:val="ru-RU"/>
        </w:rPr>
        <w:t xml:space="preserve">) поднялся в воздух, то есть, менее, чем за год до </w:t>
      </w:r>
      <w:r w:rsidRPr="00B541D6">
        <w:rPr>
          <w:color w:val="000000" w:themeColor="text1"/>
        </w:rPr>
        <w:t>S</w:t>
      </w:r>
      <w:r w:rsidRPr="00B541D6">
        <w:rPr>
          <w:color w:val="000000" w:themeColor="text1"/>
          <w:lang w:val="ru-RU"/>
        </w:rPr>
        <w:t xml:space="preserve">.55. По массе, площади крыла, типу и мощности двигателей </w:t>
      </w:r>
      <w:r w:rsidRPr="00B541D6">
        <w:rPr>
          <w:color w:val="000000" w:themeColor="text1"/>
        </w:rPr>
        <w:t>S</w:t>
      </w:r>
      <w:r w:rsidRPr="00B541D6">
        <w:rPr>
          <w:color w:val="000000" w:themeColor="text1"/>
          <w:lang w:val="ru-RU"/>
        </w:rPr>
        <w:t xml:space="preserve">.55 и </w:t>
      </w:r>
      <w:r w:rsidRPr="00B541D6">
        <w:rPr>
          <w:color w:val="000000" w:themeColor="text1"/>
        </w:rPr>
        <w:t>DoJ</w:t>
      </w:r>
      <w:r w:rsidRPr="00B541D6">
        <w:rPr>
          <w:color w:val="000000" w:themeColor="text1"/>
          <w:lang w:val="ru-RU"/>
        </w:rPr>
        <w:t xml:space="preserve"> практически эквивалентны. Резко различаются только конструктивно-компоновочные схемы и мате</w:t>
      </w:r>
      <w:r w:rsidRPr="00B541D6">
        <w:rPr>
          <w:color w:val="000000" w:themeColor="text1"/>
          <w:lang w:val="ru-RU"/>
        </w:rPr>
        <w:softHyphen/>
        <w:t>риал - «Савойя» была практически полностью деревянной, а «Валь» - цельнометалли</w:t>
      </w:r>
      <w:r w:rsidRPr="00B541D6">
        <w:rPr>
          <w:color w:val="000000" w:themeColor="text1"/>
          <w:lang w:val="ru-RU"/>
        </w:rPr>
        <w:softHyphen/>
        <w:t>ческим. Обе летающие лодки производились в Италии - «Савойя» в Сесто Календе, а «Валь» - в Марина-ди-Пиза (в Германии производить тяжёлые самолеты запрещал Вер</w:t>
      </w:r>
      <w:r w:rsidRPr="00B541D6">
        <w:rPr>
          <w:color w:val="000000" w:themeColor="text1"/>
          <w:lang w:val="ru-RU"/>
        </w:rPr>
        <w:softHyphen/>
        <w:t xml:space="preserve">сальский договор). Обе широко рекламировались, в том числе, путём установления мировых рекордов и участия в дальних перелётах. В 20-30 годы </w:t>
      </w:r>
      <w:r w:rsidRPr="00B541D6">
        <w:rPr>
          <w:color w:val="000000" w:themeColor="text1"/>
        </w:rPr>
        <w:t>XX</w:t>
      </w:r>
      <w:r w:rsidRPr="00B541D6">
        <w:rPr>
          <w:color w:val="000000" w:themeColor="text1"/>
          <w:lang w:val="ru-RU"/>
        </w:rPr>
        <w:t xml:space="preserve"> века эти гидропланы выпускались большими сериями на нескольких заводах и активно конкурировали на мировом рынке. Также почти одновременно появлялись их модифицированные вариан</w:t>
      </w:r>
      <w:r w:rsidRPr="00B541D6">
        <w:rPr>
          <w:color w:val="000000" w:themeColor="text1"/>
          <w:lang w:val="ru-RU"/>
        </w:rPr>
        <w:softHyphen/>
        <w:t>ты с новыми силовыми установками близкой мощности.</w:t>
      </w:r>
    </w:p>
    <w:p w14:paraId="0E4B9079" w14:textId="77777777" w:rsidR="009B28BE" w:rsidRPr="00B541D6" w:rsidRDefault="009B28BE" w:rsidP="00B541D6">
      <w:pPr>
        <w:pStyle w:val="aff0"/>
        <w:shd w:val="clear" w:color="auto" w:fill="auto"/>
        <w:spacing w:line="240" w:lineRule="auto"/>
        <w:rPr>
          <w:rFonts w:ascii="Times New Roman" w:hAnsi="Times New Roman" w:cs="Times New Roman"/>
          <w:i w:val="0"/>
          <w:color w:val="000000" w:themeColor="text1"/>
          <w:sz w:val="16"/>
          <w:szCs w:val="16"/>
          <w:lang w:val="ru-RU"/>
        </w:rPr>
      </w:pPr>
      <w:r w:rsidRPr="00B541D6">
        <w:rPr>
          <w:rFonts w:ascii="Times New Roman" w:hAnsi="Times New Roman" w:cs="Times New Roman"/>
          <w:i w:val="0"/>
          <w:color w:val="000000" w:themeColor="text1"/>
          <w:sz w:val="16"/>
          <w:szCs w:val="16"/>
          <w:lang w:val="ru-RU"/>
        </w:rPr>
        <w:t xml:space="preserve">Технические характеристики летающих лодок </w:t>
      </w:r>
      <w:r w:rsidRPr="00B541D6">
        <w:rPr>
          <w:rFonts w:ascii="Times New Roman" w:hAnsi="Times New Roman" w:cs="Times New Roman"/>
          <w:i w:val="0"/>
          <w:color w:val="000000" w:themeColor="text1"/>
          <w:sz w:val="16"/>
          <w:szCs w:val="16"/>
        </w:rPr>
        <w:t>Savoia</w:t>
      </w:r>
      <w:r w:rsidRPr="00B541D6">
        <w:rPr>
          <w:rFonts w:ascii="Times New Roman" w:hAnsi="Times New Roman" w:cs="Times New Roman"/>
          <w:i w:val="0"/>
          <w:color w:val="000000" w:themeColor="text1"/>
          <w:sz w:val="16"/>
          <w:szCs w:val="16"/>
          <w:lang w:val="ru-RU"/>
        </w:rPr>
        <w:t>-</w:t>
      </w:r>
      <w:r w:rsidRPr="00B541D6">
        <w:rPr>
          <w:rFonts w:ascii="Times New Roman" w:hAnsi="Times New Roman" w:cs="Times New Roman"/>
          <w:i w:val="0"/>
          <w:color w:val="000000" w:themeColor="text1"/>
          <w:sz w:val="16"/>
          <w:szCs w:val="16"/>
        </w:rPr>
        <w:t>MarchettiS</w:t>
      </w:r>
      <w:r w:rsidRPr="00B541D6">
        <w:rPr>
          <w:rFonts w:ascii="Times New Roman" w:hAnsi="Times New Roman" w:cs="Times New Roman"/>
          <w:i w:val="0"/>
          <w:color w:val="000000" w:themeColor="text1"/>
          <w:sz w:val="16"/>
          <w:szCs w:val="16"/>
          <w:lang w:val="ru-RU"/>
        </w:rPr>
        <w:t>.55 (</w:t>
      </w:r>
      <w:r w:rsidRPr="00B541D6">
        <w:rPr>
          <w:rFonts w:ascii="Times New Roman" w:hAnsi="Times New Roman" w:cs="Times New Roman"/>
          <w:i w:val="0"/>
          <w:color w:val="000000" w:themeColor="text1"/>
          <w:sz w:val="16"/>
          <w:szCs w:val="16"/>
        </w:rPr>
        <w:t>S</w:t>
      </w:r>
      <w:r w:rsidRPr="00B541D6">
        <w:rPr>
          <w:rFonts w:ascii="Times New Roman" w:hAnsi="Times New Roman" w:cs="Times New Roman"/>
          <w:i w:val="0"/>
          <w:color w:val="000000" w:themeColor="text1"/>
          <w:sz w:val="16"/>
          <w:szCs w:val="16"/>
          <w:lang w:val="ru-RU"/>
        </w:rPr>
        <w:t xml:space="preserve">.66) и </w:t>
      </w:r>
      <w:r w:rsidRPr="00B541D6">
        <w:rPr>
          <w:rFonts w:ascii="Times New Roman" w:hAnsi="Times New Roman" w:cs="Times New Roman"/>
          <w:i w:val="0"/>
          <w:color w:val="000000" w:themeColor="text1"/>
          <w:sz w:val="16"/>
          <w:szCs w:val="16"/>
        </w:rPr>
        <w:t>DornierWal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578"/>
        <w:gridCol w:w="854"/>
        <w:gridCol w:w="806"/>
        <w:gridCol w:w="859"/>
        <w:gridCol w:w="1157"/>
        <w:gridCol w:w="840"/>
        <w:gridCol w:w="1061"/>
      </w:tblGrid>
      <w:tr w:rsidR="008A2337" w:rsidRPr="00B541D6" w14:paraId="348A5EA4" w14:textId="77777777" w:rsidTr="004546A4">
        <w:trPr>
          <w:trHeight w:val="259"/>
        </w:trPr>
        <w:tc>
          <w:tcPr>
            <w:tcW w:w="2578" w:type="dxa"/>
            <w:shd w:val="clear" w:color="auto" w:fill="FFFFFF"/>
          </w:tcPr>
          <w:p w14:paraId="03F23D0A" w14:textId="77777777" w:rsidR="009B28BE" w:rsidRPr="00B541D6" w:rsidRDefault="009B28BE" w:rsidP="00B541D6">
            <w:pPr>
              <w:pStyle w:val="a3"/>
              <w:rPr>
                <w:color w:val="000000" w:themeColor="text1"/>
              </w:rPr>
            </w:pPr>
            <w:r w:rsidRPr="00B541D6">
              <w:rPr>
                <w:color w:val="000000" w:themeColor="text1"/>
              </w:rPr>
              <w:t>Фирма</w:t>
            </w:r>
          </w:p>
        </w:tc>
        <w:tc>
          <w:tcPr>
            <w:tcW w:w="2519" w:type="dxa"/>
            <w:gridSpan w:val="3"/>
            <w:shd w:val="clear" w:color="auto" w:fill="FFFFFF"/>
          </w:tcPr>
          <w:p w14:paraId="7F1C5C41" w14:textId="77777777" w:rsidR="009B28BE" w:rsidRPr="00B541D6" w:rsidRDefault="009B28BE" w:rsidP="00B541D6">
            <w:pPr>
              <w:pStyle w:val="a3"/>
              <w:rPr>
                <w:color w:val="000000" w:themeColor="text1"/>
              </w:rPr>
            </w:pPr>
            <w:r w:rsidRPr="00B541D6">
              <w:rPr>
                <w:color w:val="000000" w:themeColor="text1"/>
              </w:rPr>
              <w:t>Savoia-Marchetti</w:t>
            </w:r>
          </w:p>
        </w:tc>
        <w:tc>
          <w:tcPr>
            <w:tcW w:w="3058" w:type="dxa"/>
            <w:gridSpan w:val="3"/>
            <w:shd w:val="clear" w:color="auto" w:fill="FFFFFF"/>
          </w:tcPr>
          <w:p w14:paraId="7E0C2F95" w14:textId="77777777" w:rsidR="009B28BE" w:rsidRPr="00B541D6" w:rsidRDefault="009B28BE" w:rsidP="00B541D6">
            <w:pPr>
              <w:pStyle w:val="a3"/>
              <w:rPr>
                <w:color w:val="000000" w:themeColor="text1"/>
              </w:rPr>
            </w:pPr>
            <w:r w:rsidRPr="00B541D6">
              <w:rPr>
                <w:color w:val="000000" w:themeColor="text1"/>
              </w:rPr>
              <w:t>Dornier</w:t>
            </w:r>
          </w:p>
        </w:tc>
      </w:tr>
      <w:tr w:rsidR="008A2337" w:rsidRPr="00B541D6" w14:paraId="38CA0542" w14:textId="77777777" w:rsidTr="004546A4">
        <w:trPr>
          <w:trHeight w:val="211"/>
        </w:trPr>
        <w:tc>
          <w:tcPr>
            <w:tcW w:w="2578" w:type="dxa"/>
            <w:shd w:val="clear" w:color="auto" w:fill="FFFFFF"/>
          </w:tcPr>
          <w:p w14:paraId="3B5D88A1" w14:textId="77777777" w:rsidR="009B28BE" w:rsidRPr="00B541D6" w:rsidRDefault="009B28BE" w:rsidP="00B541D6">
            <w:pPr>
              <w:pStyle w:val="a3"/>
              <w:rPr>
                <w:color w:val="000000" w:themeColor="text1"/>
              </w:rPr>
            </w:pPr>
            <w:r w:rsidRPr="00B541D6">
              <w:rPr>
                <w:color w:val="000000" w:themeColor="text1"/>
              </w:rPr>
              <w:t>Самолёт</w:t>
            </w:r>
          </w:p>
        </w:tc>
        <w:tc>
          <w:tcPr>
            <w:tcW w:w="854" w:type="dxa"/>
            <w:shd w:val="clear" w:color="auto" w:fill="FFFFFF"/>
          </w:tcPr>
          <w:p w14:paraId="0E4F542B" w14:textId="77777777" w:rsidR="009B28BE" w:rsidRPr="00B541D6" w:rsidRDefault="009B28BE" w:rsidP="00B541D6">
            <w:pPr>
              <w:pStyle w:val="a3"/>
              <w:rPr>
                <w:color w:val="000000" w:themeColor="text1"/>
              </w:rPr>
            </w:pPr>
            <w:r w:rsidRPr="00B541D6">
              <w:rPr>
                <w:color w:val="000000" w:themeColor="text1"/>
              </w:rPr>
              <w:t>S.55M</w:t>
            </w:r>
          </w:p>
        </w:tc>
        <w:tc>
          <w:tcPr>
            <w:tcW w:w="806" w:type="dxa"/>
            <w:shd w:val="clear" w:color="auto" w:fill="FFFFFF"/>
          </w:tcPr>
          <w:p w14:paraId="145CBAA2" w14:textId="77777777" w:rsidR="009B28BE" w:rsidRPr="00B541D6" w:rsidRDefault="009B28BE" w:rsidP="00B541D6">
            <w:pPr>
              <w:pStyle w:val="a3"/>
              <w:rPr>
                <w:color w:val="000000" w:themeColor="text1"/>
              </w:rPr>
            </w:pPr>
            <w:r w:rsidRPr="00B541D6">
              <w:rPr>
                <w:color w:val="000000" w:themeColor="text1"/>
              </w:rPr>
              <w:t>S.55X</w:t>
            </w:r>
          </w:p>
        </w:tc>
        <w:tc>
          <w:tcPr>
            <w:tcW w:w="859" w:type="dxa"/>
            <w:shd w:val="clear" w:color="auto" w:fill="FFFFFF"/>
          </w:tcPr>
          <w:p w14:paraId="4470977E" w14:textId="77777777" w:rsidR="009B28BE" w:rsidRPr="00B541D6" w:rsidRDefault="009B28BE" w:rsidP="00B541D6">
            <w:pPr>
              <w:pStyle w:val="a3"/>
              <w:rPr>
                <w:color w:val="000000" w:themeColor="text1"/>
              </w:rPr>
            </w:pPr>
            <w:r w:rsidRPr="00B541D6">
              <w:rPr>
                <w:color w:val="000000" w:themeColor="text1"/>
              </w:rPr>
              <w:t>S.66</w:t>
            </w:r>
          </w:p>
        </w:tc>
        <w:tc>
          <w:tcPr>
            <w:tcW w:w="1157" w:type="dxa"/>
            <w:shd w:val="clear" w:color="auto" w:fill="FFFFFF"/>
          </w:tcPr>
          <w:p w14:paraId="2E7090EB" w14:textId="77777777" w:rsidR="009B28BE" w:rsidRPr="00B541D6" w:rsidRDefault="009B28BE" w:rsidP="00B541D6">
            <w:pPr>
              <w:pStyle w:val="a3"/>
              <w:rPr>
                <w:color w:val="000000" w:themeColor="text1"/>
              </w:rPr>
            </w:pPr>
            <w:r w:rsidRPr="00B541D6">
              <w:rPr>
                <w:color w:val="000000" w:themeColor="text1"/>
              </w:rPr>
              <w:t>Do J LD</w:t>
            </w:r>
          </w:p>
        </w:tc>
        <w:tc>
          <w:tcPr>
            <w:tcW w:w="840" w:type="dxa"/>
            <w:shd w:val="clear" w:color="auto" w:fill="FFFFFF"/>
          </w:tcPr>
          <w:p w14:paraId="2F746089" w14:textId="77777777" w:rsidR="009B28BE" w:rsidRPr="00B541D6" w:rsidRDefault="009B28BE" w:rsidP="00B541D6">
            <w:pPr>
              <w:pStyle w:val="a3"/>
              <w:rPr>
                <w:color w:val="000000" w:themeColor="text1"/>
              </w:rPr>
            </w:pPr>
            <w:r w:rsidRPr="00B541D6">
              <w:rPr>
                <w:color w:val="000000" w:themeColor="text1"/>
              </w:rPr>
              <w:t>Do J II</w:t>
            </w:r>
          </w:p>
        </w:tc>
        <w:tc>
          <w:tcPr>
            <w:tcW w:w="1061" w:type="dxa"/>
            <w:shd w:val="clear" w:color="auto" w:fill="FFFFFF"/>
          </w:tcPr>
          <w:p w14:paraId="1EA84775" w14:textId="77777777" w:rsidR="009B28BE" w:rsidRPr="00B541D6" w:rsidRDefault="009B28BE" w:rsidP="00B541D6">
            <w:pPr>
              <w:pStyle w:val="a3"/>
              <w:rPr>
                <w:color w:val="000000" w:themeColor="text1"/>
              </w:rPr>
            </w:pPr>
            <w:r w:rsidRPr="00B541D6">
              <w:rPr>
                <w:color w:val="000000" w:themeColor="text1"/>
              </w:rPr>
              <w:t>Do R4</w:t>
            </w:r>
          </w:p>
        </w:tc>
      </w:tr>
      <w:tr w:rsidR="008A2337" w:rsidRPr="00B541D6" w14:paraId="5C1E5936" w14:textId="77777777" w:rsidTr="004546A4">
        <w:trPr>
          <w:trHeight w:val="293"/>
        </w:trPr>
        <w:tc>
          <w:tcPr>
            <w:tcW w:w="2578" w:type="dxa"/>
            <w:shd w:val="clear" w:color="auto" w:fill="FFFFFF"/>
          </w:tcPr>
          <w:p w14:paraId="39387FD5" w14:textId="77777777" w:rsidR="009B28BE" w:rsidRPr="00B541D6" w:rsidRDefault="009B28BE" w:rsidP="00B541D6">
            <w:pPr>
              <w:jc w:val="both"/>
              <w:rPr>
                <w:color w:val="000000" w:themeColor="text1"/>
                <w:sz w:val="16"/>
                <w:szCs w:val="16"/>
              </w:rPr>
            </w:pPr>
          </w:p>
        </w:tc>
        <w:tc>
          <w:tcPr>
            <w:tcW w:w="854" w:type="dxa"/>
            <w:shd w:val="clear" w:color="auto" w:fill="FFFFFF"/>
          </w:tcPr>
          <w:p w14:paraId="478CD376" w14:textId="77777777" w:rsidR="009B28BE" w:rsidRPr="00B541D6" w:rsidRDefault="009B28BE" w:rsidP="00B541D6">
            <w:pPr>
              <w:jc w:val="both"/>
              <w:rPr>
                <w:color w:val="000000" w:themeColor="text1"/>
                <w:sz w:val="16"/>
                <w:szCs w:val="16"/>
              </w:rPr>
            </w:pPr>
          </w:p>
        </w:tc>
        <w:tc>
          <w:tcPr>
            <w:tcW w:w="806" w:type="dxa"/>
            <w:shd w:val="clear" w:color="auto" w:fill="FFFFFF"/>
          </w:tcPr>
          <w:p w14:paraId="009941D8" w14:textId="77777777" w:rsidR="009B28BE" w:rsidRPr="00B541D6" w:rsidRDefault="009B28BE" w:rsidP="00B541D6">
            <w:pPr>
              <w:jc w:val="both"/>
              <w:rPr>
                <w:color w:val="000000" w:themeColor="text1"/>
                <w:sz w:val="16"/>
                <w:szCs w:val="16"/>
              </w:rPr>
            </w:pPr>
          </w:p>
        </w:tc>
        <w:tc>
          <w:tcPr>
            <w:tcW w:w="859" w:type="dxa"/>
            <w:shd w:val="clear" w:color="auto" w:fill="FFFFFF"/>
          </w:tcPr>
          <w:p w14:paraId="127FA522" w14:textId="77777777" w:rsidR="009B28BE" w:rsidRPr="00B541D6" w:rsidRDefault="009B28BE" w:rsidP="00B541D6">
            <w:pPr>
              <w:jc w:val="both"/>
              <w:rPr>
                <w:color w:val="000000" w:themeColor="text1"/>
                <w:sz w:val="16"/>
                <w:szCs w:val="16"/>
              </w:rPr>
            </w:pPr>
          </w:p>
        </w:tc>
        <w:tc>
          <w:tcPr>
            <w:tcW w:w="1157" w:type="dxa"/>
            <w:shd w:val="clear" w:color="auto" w:fill="FFFFFF"/>
          </w:tcPr>
          <w:p w14:paraId="45EEBC87" w14:textId="77777777" w:rsidR="009B28BE" w:rsidRPr="00B541D6" w:rsidRDefault="009B28BE" w:rsidP="00B541D6">
            <w:pPr>
              <w:pStyle w:val="a3"/>
              <w:rPr>
                <w:color w:val="000000" w:themeColor="text1"/>
              </w:rPr>
            </w:pPr>
            <w:r w:rsidRPr="00B541D6">
              <w:rPr>
                <w:color w:val="000000" w:themeColor="text1"/>
              </w:rPr>
              <w:t>Wal ;</w:t>
            </w:r>
          </w:p>
        </w:tc>
        <w:tc>
          <w:tcPr>
            <w:tcW w:w="840" w:type="dxa"/>
            <w:shd w:val="clear" w:color="auto" w:fill="FFFFFF"/>
          </w:tcPr>
          <w:p w14:paraId="72C36EB4" w14:textId="77777777" w:rsidR="009B28BE" w:rsidRPr="00B541D6" w:rsidRDefault="009B28BE" w:rsidP="00B541D6">
            <w:pPr>
              <w:pStyle w:val="a3"/>
              <w:rPr>
                <w:color w:val="000000" w:themeColor="text1"/>
              </w:rPr>
            </w:pPr>
            <w:r w:rsidRPr="00B541D6">
              <w:rPr>
                <w:color w:val="000000" w:themeColor="text1"/>
              </w:rPr>
              <w:t>fBos</w:t>
            </w:r>
          </w:p>
        </w:tc>
        <w:tc>
          <w:tcPr>
            <w:tcW w:w="1061" w:type="dxa"/>
            <w:shd w:val="clear" w:color="auto" w:fill="FFFFFF"/>
          </w:tcPr>
          <w:p w14:paraId="4E7AE7E0" w14:textId="77777777" w:rsidR="009B28BE" w:rsidRPr="00B541D6" w:rsidRDefault="009B28BE" w:rsidP="00B541D6">
            <w:pPr>
              <w:pStyle w:val="a3"/>
              <w:rPr>
                <w:color w:val="000000" w:themeColor="text1"/>
              </w:rPr>
            </w:pPr>
            <w:r w:rsidRPr="00B541D6">
              <w:rPr>
                <w:color w:val="000000" w:themeColor="text1"/>
              </w:rPr>
              <w:t>Super Wal</w:t>
            </w:r>
          </w:p>
        </w:tc>
      </w:tr>
      <w:tr w:rsidR="008A2337" w:rsidRPr="00B541D6" w14:paraId="69CC9D21" w14:textId="77777777" w:rsidTr="004546A4">
        <w:trPr>
          <w:trHeight w:val="250"/>
        </w:trPr>
        <w:tc>
          <w:tcPr>
            <w:tcW w:w="2578" w:type="dxa"/>
            <w:shd w:val="clear" w:color="auto" w:fill="FFFFFF"/>
          </w:tcPr>
          <w:p w14:paraId="1351487B" w14:textId="77777777" w:rsidR="009B28BE" w:rsidRPr="00B541D6" w:rsidRDefault="009B28BE" w:rsidP="00B541D6">
            <w:pPr>
              <w:pStyle w:val="a3"/>
              <w:rPr>
                <w:color w:val="000000" w:themeColor="text1"/>
              </w:rPr>
            </w:pPr>
            <w:r w:rsidRPr="00B541D6">
              <w:rPr>
                <w:color w:val="000000" w:themeColor="text1"/>
              </w:rPr>
              <w:t>Год</w:t>
            </w:r>
          </w:p>
        </w:tc>
        <w:tc>
          <w:tcPr>
            <w:tcW w:w="854" w:type="dxa"/>
            <w:shd w:val="clear" w:color="auto" w:fill="FFFFFF"/>
          </w:tcPr>
          <w:p w14:paraId="305664AF" w14:textId="77777777" w:rsidR="009B28BE" w:rsidRPr="00B541D6" w:rsidRDefault="009B28BE" w:rsidP="00B541D6">
            <w:pPr>
              <w:pStyle w:val="a3"/>
              <w:rPr>
                <w:color w:val="000000" w:themeColor="text1"/>
              </w:rPr>
            </w:pPr>
            <w:r w:rsidRPr="00B541D6">
              <w:rPr>
                <w:color w:val="000000" w:themeColor="text1"/>
              </w:rPr>
              <w:t>1926</w:t>
            </w:r>
          </w:p>
        </w:tc>
        <w:tc>
          <w:tcPr>
            <w:tcW w:w="806" w:type="dxa"/>
            <w:shd w:val="clear" w:color="auto" w:fill="FFFFFF"/>
          </w:tcPr>
          <w:p w14:paraId="7D616AC8" w14:textId="77777777" w:rsidR="009B28BE" w:rsidRPr="00B541D6" w:rsidRDefault="009B28BE" w:rsidP="00B541D6">
            <w:pPr>
              <w:pStyle w:val="a3"/>
              <w:rPr>
                <w:color w:val="000000" w:themeColor="text1"/>
              </w:rPr>
            </w:pPr>
            <w:r w:rsidRPr="00B541D6">
              <w:rPr>
                <w:color w:val="000000" w:themeColor="text1"/>
              </w:rPr>
              <w:t>1933</w:t>
            </w:r>
          </w:p>
        </w:tc>
        <w:tc>
          <w:tcPr>
            <w:tcW w:w="859" w:type="dxa"/>
            <w:shd w:val="clear" w:color="auto" w:fill="FFFFFF"/>
          </w:tcPr>
          <w:p w14:paraId="1D4A795D" w14:textId="77777777" w:rsidR="009B28BE" w:rsidRPr="00B541D6" w:rsidRDefault="009B28BE" w:rsidP="00B541D6">
            <w:pPr>
              <w:pStyle w:val="a3"/>
              <w:rPr>
                <w:color w:val="000000" w:themeColor="text1"/>
              </w:rPr>
            </w:pPr>
            <w:r w:rsidRPr="00B541D6">
              <w:rPr>
                <w:color w:val="000000" w:themeColor="text1"/>
              </w:rPr>
              <w:t>1931</w:t>
            </w:r>
          </w:p>
        </w:tc>
        <w:tc>
          <w:tcPr>
            <w:tcW w:w="1157" w:type="dxa"/>
            <w:shd w:val="clear" w:color="auto" w:fill="FFFFFF"/>
          </w:tcPr>
          <w:p w14:paraId="4D1E9E41" w14:textId="77777777" w:rsidR="009B28BE" w:rsidRPr="00B541D6" w:rsidRDefault="009B28BE" w:rsidP="00B541D6">
            <w:pPr>
              <w:pStyle w:val="a3"/>
              <w:rPr>
                <w:color w:val="000000" w:themeColor="text1"/>
              </w:rPr>
            </w:pPr>
            <w:r w:rsidRPr="00B541D6">
              <w:rPr>
                <w:color w:val="000000" w:themeColor="text1"/>
              </w:rPr>
              <w:t>1926</w:t>
            </w:r>
          </w:p>
        </w:tc>
        <w:tc>
          <w:tcPr>
            <w:tcW w:w="840" w:type="dxa"/>
            <w:shd w:val="clear" w:color="auto" w:fill="FFFFFF"/>
          </w:tcPr>
          <w:p w14:paraId="2AAA09AB" w14:textId="77777777" w:rsidR="009B28BE" w:rsidRPr="00B541D6" w:rsidRDefault="009B28BE" w:rsidP="00B541D6">
            <w:pPr>
              <w:pStyle w:val="a3"/>
              <w:rPr>
                <w:color w:val="000000" w:themeColor="text1"/>
              </w:rPr>
            </w:pPr>
            <w:r w:rsidRPr="00B541D6">
              <w:rPr>
                <w:color w:val="000000" w:themeColor="text1"/>
              </w:rPr>
              <w:t>1933</w:t>
            </w:r>
          </w:p>
        </w:tc>
        <w:tc>
          <w:tcPr>
            <w:tcW w:w="1061" w:type="dxa"/>
            <w:shd w:val="clear" w:color="auto" w:fill="FFFFFF"/>
          </w:tcPr>
          <w:p w14:paraId="5841A7BB" w14:textId="77777777" w:rsidR="009B28BE" w:rsidRPr="00B541D6" w:rsidRDefault="009B28BE" w:rsidP="00B541D6">
            <w:pPr>
              <w:pStyle w:val="a3"/>
              <w:rPr>
                <w:color w:val="000000" w:themeColor="text1"/>
              </w:rPr>
            </w:pPr>
            <w:r w:rsidRPr="00B541D6">
              <w:rPr>
                <w:color w:val="000000" w:themeColor="text1"/>
              </w:rPr>
              <w:t>1928</w:t>
            </w:r>
          </w:p>
        </w:tc>
      </w:tr>
      <w:tr w:rsidR="008A2337" w:rsidRPr="00B541D6" w14:paraId="04C9714F" w14:textId="77777777" w:rsidTr="004546A4">
        <w:trPr>
          <w:trHeight w:val="221"/>
        </w:trPr>
        <w:tc>
          <w:tcPr>
            <w:tcW w:w="2578" w:type="dxa"/>
            <w:shd w:val="clear" w:color="auto" w:fill="FFFFFF"/>
          </w:tcPr>
          <w:p w14:paraId="69B4DFEA" w14:textId="77777777" w:rsidR="009B28BE" w:rsidRPr="00B541D6" w:rsidRDefault="009B28BE" w:rsidP="00B541D6">
            <w:pPr>
              <w:pStyle w:val="a3"/>
              <w:rPr>
                <w:color w:val="000000" w:themeColor="text1"/>
              </w:rPr>
            </w:pPr>
            <w:r w:rsidRPr="00B541D6">
              <w:rPr>
                <w:color w:val="000000" w:themeColor="text1"/>
              </w:rPr>
              <w:t>Двигатели</w:t>
            </w:r>
          </w:p>
        </w:tc>
        <w:tc>
          <w:tcPr>
            <w:tcW w:w="854" w:type="dxa"/>
            <w:shd w:val="clear" w:color="auto" w:fill="FFFFFF"/>
          </w:tcPr>
          <w:p w14:paraId="5AFF078C" w14:textId="77777777" w:rsidR="009B28BE" w:rsidRPr="00B541D6" w:rsidRDefault="009B28BE" w:rsidP="00B541D6">
            <w:pPr>
              <w:pStyle w:val="a3"/>
              <w:rPr>
                <w:color w:val="000000" w:themeColor="text1"/>
              </w:rPr>
            </w:pPr>
            <w:r w:rsidRPr="00B541D6">
              <w:rPr>
                <w:color w:val="000000" w:themeColor="text1"/>
              </w:rPr>
              <w:t>IF ASSO</w:t>
            </w:r>
          </w:p>
        </w:tc>
        <w:tc>
          <w:tcPr>
            <w:tcW w:w="806" w:type="dxa"/>
            <w:shd w:val="clear" w:color="auto" w:fill="FFFFFF"/>
          </w:tcPr>
          <w:p w14:paraId="04D16326" w14:textId="77777777" w:rsidR="009B28BE" w:rsidRPr="00B541D6" w:rsidRDefault="009B28BE" w:rsidP="00B541D6">
            <w:pPr>
              <w:pStyle w:val="a3"/>
              <w:rPr>
                <w:color w:val="000000" w:themeColor="text1"/>
              </w:rPr>
            </w:pPr>
            <w:r w:rsidRPr="00B541D6">
              <w:rPr>
                <w:color w:val="000000" w:themeColor="text1"/>
              </w:rPr>
              <w:t>IF ASSO</w:t>
            </w:r>
          </w:p>
        </w:tc>
        <w:tc>
          <w:tcPr>
            <w:tcW w:w="859" w:type="dxa"/>
            <w:shd w:val="clear" w:color="auto" w:fill="FFFFFF"/>
          </w:tcPr>
          <w:p w14:paraId="6FD561BF" w14:textId="77777777" w:rsidR="009B28BE" w:rsidRPr="00B541D6" w:rsidRDefault="009B28BE" w:rsidP="00B541D6">
            <w:pPr>
              <w:pStyle w:val="a3"/>
              <w:rPr>
                <w:color w:val="000000" w:themeColor="text1"/>
              </w:rPr>
            </w:pPr>
            <w:r w:rsidRPr="00B541D6">
              <w:rPr>
                <w:color w:val="000000" w:themeColor="text1"/>
              </w:rPr>
              <w:t>FIAT</w:t>
            </w:r>
          </w:p>
        </w:tc>
        <w:tc>
          <w:tcPr>
            <w:tcW w:w="1157" w:type="dxa"/>
            <w:shd w:val="clear" w:color="auto" w:fill="FFFFFF"/>
          </w:tcPr>
          <w:p w14:paraId="6813DE63" w14:textId="77777777" w:rsidR="009B28BE" w:rsidRPr="00B541D6" w:rsidRDefault="009B28BE" w:rsidP="00B541D6">
            <w:pPr>
              <w:pStyle w:val="a3"/>
              <w:rPr>
                <w:color w:val="000000" w:themeColor="text1"/>
              </w:rPr>
            </w:pPr>
            <w:r w:rsidRPr="00B541D6">
              <w:rPr>
                <w:color w:val="000000" w:themeColor="text1"/>
              </w:rPr>
              <w:t>Lorraine-</w:t>
            </w:r>
          </w:p>
        </w:tc>
        <w:tc>
          <w:tcPr>
            <w:tcW w:w="840" w:type="dxa"/>
            <w:shd w:val="clear" w:color="auto" w:fill="FFFFFF"/>
          </w:tcPr>
          <w:p w14:paraId="5D475B7F" w14:textId="77777777" w:rsidR="009B28BE" w:rsidRPr="00B541D6" w:rsidRDefault="009B28BE" w:rsidP="00B541D6">
            <w:pPr>
              <w:pStyle w:val="a3"/>
              <w:rPr>
                <w:color w:val="000000" w:themeColor="text1"/>
              </w:rPr>
            </w:pPr>
            <w:r w:rsidRPr="00B541D6">
              <w:rPr>
                <w:color w:val="000000" w:themeColor="text1"/>
              </w:rPr>
              <w:t>BMW</w:t>
            </w:r>
          </w:p>
        </w:tc>
        <w:tc>
          <w:tcPr>
            <w:tcW w:w="1061" w:type="dxa"/>
            <w:shd w:val="clear" w:color="auto" w:fill="FFFFFF"/>
          </w:tcPr>
          <w:p w14:paraId="158E07AF" w14:textId="77777777" w:rsidR="009B28BE" w:rsidRPr="00B541D6" w:rsidRDefault="009B28BE" w:rsidP="00B541D6">
            <w:pPr>
              <w:pStyle w:val="a3"/>
              <w:rPr>
                <w:color w:val="000000" w:themeColor="text1"/>
              </w:rPr>
            </w:pPr>
            <w:r w:rsidRPr="00B541D6">
              <w:rPr>
                <w:color w:val="000000" w:themeColor="text1"/>
              </w:rPr>
              <w:t>Bristol</w:t>
            </w:r>
          </w:p>
        </w:tc>
      </w:tr>
      <w:tr w:rsidR="008A2337" w:rsidRPr="00B541D6" w14:paraId="2CE672CC" w14:textId="77777777" w:rsidTr="004546A4">
        <w:trPr>
          <w:trHeight w:val="278"/>
        </w:trPr>
        <w:tc>
          <w:tcPr>
            <w:tcW w:w="2578" w:type="dxa"/>
            <w:shd w:val="clear" w:color="auto" w:fill="FFFFFF"/>
          </w:tcPr>
          <w:p w14:paraId="3F0CA809" w14:textId="77777777" w:rsidR="009B28BE" w:rsidRPr="00B541D6" w:rsidRDefault="009B28BE" w:rsidP="00B541D6">
            <w:pPr>
              <w:jc w:val="both"/>
              <w:rPr>
                <w:color w:val="000000" w:themeColor="text1"/>
                <w:sz w:val="16"/>
                <w:szCs w:val="16"/>
              </w:rPr>
            </w:pPr>
          </w:p>
        </w:tc>
        <w:tc>
          <w:tcPr>
            <w:tcW w:w="854" w:type="dxa"/>
            <w:shd w:val="clear" w:color="auto" w:fill="FFFFFF"/>
          </w:tcPr>
          <w:p w14:paraId="63972DEB" w14:textId="77777777" w:rsidR="009B28BE" w:rsidRPr="00B541D6" w:rsidRDefault="009B28BE" w:rsidP="00B541D6">
            <w:pPr>
              <w:jc w:val="both"/>
              <w:rPr>
                <w:color w:val="000000" w:themeColor="text1"/>
                <w:sz w:val="16"/>
                <w:szCs w:val="16"/>
              </w:rPr>
            </w:pPr>
          </w:p>
        </w:tc>
        <w:tc>
          <w:tcPr>
            <w:tcW w:w="806" w:type="dxa"/>
            <w:shd w:val="clear" w:color="auto" w:fill="FFFFFF"/>
          </w:tcPr>
          <w:p w14:paraId="39C9899B" w14:textId="77777777" w:rsidR="009B28BE" w:rsidRPr="00B541D6" w:rsidRDefault="009B28BE" w:rsidP="00B541D6">
            <w:pPr>
              <w:jc w:val="both"/>
              <w:rPr>
                <w:color w:val="000000" w:themeColor="text1"/>
                <w:sz w:val="16"/>
                <w:szCs w:val="16"/>
              </w:rPr>
            </w:pPr>
          </w:p>
        </w:tc>
        <w:tc>
          <w:tcPr>
            <w:tcW w:w="859" w:type="dxa"/>
            <w:shd w:val="clear" w:color="auto" w:fill="FFFFFF"/>
          </w:tcPr>
          <w:p w14:paraId="03B0D51B" w14:textId="77777777" w:rsidR="009B28BE" w:rsidRPr="00B541D6" w:rsidRDefault="009B28BE" w:rsidP="00B541D6">
            <w:pPr>
              <w:pStyle w:val="a3"/>
              <w:rPr>
                <w:color w:val="000000" w:themeColor="text1"/>
              </w:rPr>
            </w:pPr>
            <w:r w:rsidRPr="00B541D6">
              <w:rPr>
                <w:color w:val="000000" w:themeColor="text1"/>
              </w:rPr>
              <w:t>A 24 R</w:t>
            </w:r>
          </w:p>
        </w:tc>
        <w:tc>
          <w:tcPr>
            <w:tcW w:w="1157" w:type="dxa"/>
            <w:shd w:val="clear" w:color="auto" w:fill="FFFFFF"/>
          </w:tcPr>
          <w:p w14:paraId="31EC1F76" w14:textId="77777777" w:rsidR="009B28BE" w:rsidRPr="00B541D6" w:rsidRDefault="009B28BE" w:rsidP="00B541D6">
            <w:pPr>
              <w:pStyle w:val="a3"/>
              <w:rPr>
                <w:color w:val="000000" w:themeColor="text1"/>
              </w:rPr>
            </w:pPr>
            <w:r w:rsidRPr="00B541D6">
              <w:rPr>
                <w:color w:val="000000" w:themeColor="text1"/>
              </w:rPr>
              <w:t>Dietrich 12Eb</w:t>
            </w:r>
          </w:p>
        </w:tc>
        <w:tc>
          <w:tcPr>
            <w:tcW w:w="840" w:type="dxa"/>
            <w:shd w:val="clear" w:color="auto" w:fill="FFFFFF"/>
          </w:tcPr>
          <w:p w14:paraId="4A7FC39D" w14:textId="77777777" w:rsidR="009B28BE" w:rsidRPr="00B541D6" w:rsidRDefault="009B28BE" w:rsidP="00B541D6">
            <w:pPr>
              <w:pStyle w:val="a3"/>
              <w:rPr>
                <w:color w:val="000000" w:themeColor="text1"/>
              </w:rPr>
            </w:pPr>
            <w:r w:rsidRPr="00B541D6">
              <w:rPr>
                <w:color w:val="000000" w:themeColor="text1"/>
              </w:rPr>
              <w:t>VIU</w:t>
            </w:r>
          </w:p>
        </w:tc>
        <w:tc>
          <w:tcPr>
            <w:tcW w:w="1061" w:type="dxa"/>
            <w:shd w:val="clear" w:color="auto" w:fill="FFFFFF"/>
          </w:tcPr>
          <w:p w14:paraId="22803E65" w14:textId="77777777" w:rsidR="009B28BE" w:rsidRPr="00B541D6" w:rsidRDefault="009B28BE" w:rsidP="00B541D6">
            <w:pPr>
              <w:pStyle w:val="a3"/>
              <w:rPr>
                <w:color w:val="000000" w:themeColor="text1"/>
              </w:rPr>
            </w:pPr>
            <w:r w:rsidRPr="00B541D6">
              <w:rPr>
                <w:color w:val="000000" w:themeColor="text1"/>
              </w:rPr>
              <w:t>Jupiter VI</w:t>
            </w:r>
          </w:p>
        </w:tc>
      </w:tr>
      <w:tr w:rsidR="008A2337" w:rsidRPr="00B541D6" w14:paraId="06391A6A" w14:textId="77777777" w:rsidTr="004546A4">
        <w:trPr>
          <w:trHeight w:val="245"/>
        </w:trPr>
        <w:tc>
          <w:tcPr>
            <w:tcW w:w="2578" w:type="dxa"/>
            <w:shd w:val="clear" w:color="auto" w:fill="FFFFFF"/>
          </w:tcPr>
          <w:p w14:paraId="1FCEC83D" w14:textId="77777777" w:rsidR="009B28BE" w:rsidRPr="00B541D6" w:rsidRDefault="009B28BE" w:rsidP="00B541D6">
            <w:pPr>
              <w:pStyle w:val="a3"/>
              <w:rPr>
                <w:color w:val="000000" w:themeColor="text1"/>
              </w:rPr>
            </w:pPr>
            <w:r w:rsidRPr="00B541D6">
              <w:rPr>
                <w:color w:val="000000" w:themeColor="text1"/>
              </w:rPr>
              <w:t>Мощность, л.с.</w:t>
            </w:r>
          </w:p>
        </w:tc>
        <w:tc>
          <w:tcPr>
            <w:tcW w:w="854" w:type="dxa"/>
            <w:shd w:val="clear" w:color="auto" w:fill="FFFFFF"/>
          </w:tcPr>
          <w:p w14:paraId="5AE4949D" w14:textId="77777777" w:rsidR="009B28BE" w:rsidRPr="00B541D6" w:rsidRDefault="009B28BE" w:rsidP="00B541D6">
            <w:pPr>
              <w:pStyle w:val="a3"/>
              <w:rPr>
                <w:color w:val="000000" w:themeColor="text1"/>
              </w:rPr>
            </w:pPr>
            <w:r w:rsidRPr="00B541D6">
              <w:rPr>
                <w:color w:val="000000" w:themeColor="text1"/>
              </w:rPr>
              <w:t>2*500</w:t>
            </w:r>
          </w:p>
        </w:tc>
        <w:tc>
          <w:tcPr>
            <w:tcW w:w="806" w:type="dxa"/>
            <w:shd w:val="clear" w:color="auto" w:fill="FFFFFF"/>
          </w:tcPr>
          <w:p w14:paraId="0E263DAE" w14:textId="77777777" w:rsidR="009B28BE" w:rsidRPr="00B541D6" w:rsidRDefault="009B28BE" w:rsidP="00B541D6">
            <w:pPr>
              <w:pStyle w:val="a3"/>
              <w:rPr>
                <w:color w:val="000000" w:themeColor="text1"/>
              </w:rPr>
            </w:pPr>
            <w:r w:rsidRPr="00B541D6">
              <w:rPr>
                <w:color w:val="000000" w:themeColor="text1"/>
              </w:rPr>
              <w:t>2*800</w:t>
            </w:r>
          </w:p>
        </w:tc>
        <w:tc>
          <w:tcPr>
            <w:tcW w:w="859" w:type="dxa"/>
            <w:shd w:val="clear" w:color="auto" w:fill="FFFFFF"/>
          </w:tcPr>
          <w:p w14:paraId="6C18EC3D" w14:textId="77777777" w:rsidR="009B28BE" w:rsidRPr="00B541D6" w:rsidRDefault="009B28BE" w:rsidP="00B541D6">
            <w:pPr>
              <w:pStyle w:val="a3"/>
              <w:rPr>
                <w:color w:val="000000" w:themeColor="text1"/>
              </w:rPr>
            </w:pPr>
            <w:r w:rsidRPr="00B541D6">
              <w:rPr>
                <w:color w:val="000000" w:themeColor="text1"/>
              </w:rPr>
              <w:t>3*700</w:t>
            </w:r>
          </w:p>
        </w:tc>
        <w:tc>
          <w:tcPr>
            <w:tcW w:w="1157" w:type="dxa"/>
            <w:shd w:val="clear" w:color="auto" w:fill="FFFFFF"/>
          </w:tcPr>
          <w:p w14:paraId="132BCA90" w14:textId="77777777" w:rsidR="009B28BE" w:rsidRPr="00B541D6" w:rsidRDefault="009B28BE" w:rsidP="00B541D6">
            <w:pPr>
              <w:pStyle w:val="a3"/>
              <w:rPr>
                <w:color w:val="000000" w:themeColor="text1"/>
              </w:rPr>
            </w:pPr>
            <w:r w:rsidRPr="00B541D6">
              <w:rPr>
                <w:color w:val="000000" w:themeColor="text1"/>
              </w:rPr>
              <w:t>2*450</w:t>
            </w:r>
          </w:p>
        </w:tc>
        <w:tc>
          <w:tcPr>
            <w:tcW w:w="840" w:type="dxa"/>
            <w:shd w:val="clear" w:color="auto" w:fill="FFFFFF"/>
          </w:tcPr>
          <w:p w14:paraId="1206A718" w14:textId="77777777" w:rsidR="009B28BE" w:rsidRPr="00B541D6" w:rsidRDefault="009B28BE" w:rsidP="00B541D6">
            <w:pPr>
              <w:pStyle w:val="a3"/>
              <w:rPr>
                <w:color w:val="000000" w:themeColor="text1"/>
              </w:rPr>
            </w:pPr>
            <w:r w:rsidRPr="00B541D6">
              <w:rPr>
                <w:color w:val="000000" w:themeColor="text1"/>
              </w:rPr>
              <w:t>2*750</w:t>
            </w:r>
          </w:p>
        </w:tc>
        <w:tc>
          <w:tcPr>
            <w:tcW w:w="1061" w:type="dxa"/>
            <w:shd w:val="clear" w:color="auto" w:fill="FFFFFF"/>
          </w:tcPr>
          <w:p w14:paraId="244500B6" w14:textId="77777777" w:rsidR="009B28BE" w:rsidRPr="00B541D6" w:rsidRDefault="009B28BE" w:rsidP="00B541D6">
            <w:pPr>
              <w:pStyle w:val="a3"/>
              <w:rPr>
                <w:color w:val="000000" w:themeColor="text1"/>
              </w:rPr>
            </w:pPr>
            <w:r w:rsidRPr="00B541D6">
              <w:rPr>
                <w:color w:val="000000" w:themeColor="text1"/>
              </w:rPr>
              <w:t>4*480</w:t>
            </w:r>
          </w:p>
        </w:tc>
      </w:tr>
      <w:tr w:rsidR="008A2337" w:rsidRPr="00B541D6" w14:paraId="4A8D78BF" w14:textId="77777777" w:rsidTr="004546A4">
        <w:trPr>
          <w:trHeight w:val="254"/>
        </w:trPr>
        <w:tc>
          <w:tcPr>
            <w:tcW w:w="2578" w:type="dxa"/>
            <w:shd w:val="clear" w:color="auto" w:fill="FFFFFF"/>
          </w:tcPr>
          <w:p w14:paraId="57B7153F" w14:textId="77777777" w:rsidR="009B28BE" w:rsidRPr="00B541D6" w:rsidRDefault="009B28BE" w:rsidP="00B541D6">
            <w:pPr>
              <w:pStyle w:val="a3"/>
              <w:rPr>
                <w:color w:val="000000" w:themeColor="text1"/>
              </w:rPr>
            </w:pPr>
            <w:r w:rsidRPr="00B541D6">
              <w:rPr>
                <w:color w:val="000000" w:themeColor="text1"/>
              </w:rPr>
              <w:lastRenderedPageBreak/>
              <w:t>Размах крыла, м</w:t>
            </w:r>
          </w:p>
        </w:tc>
        <w:tc>
          <w:tcPr>
            <w:tcW w:w="854" w:type="dxa"/>
            <w:shd w:val="clear" w:color="auto" w:fill="FFFFFF"/>
          </w:tcPr>
          <w:p w14:paraId="25B6E954" w14:textId="77777777" w:rsidR="009B28BE" w:rsidRPr="00B541D6" w:rsidRDefault="009B28BE" w:rsidP="00B541D6">
            <w:pPr>
              <w:pStyle w:val="a3"/>
              <w:rPr>
                <w:color w:val="000000" w:themeColor="text1"/>
              </w:rPr>
            </w:pPr>
            <w:r w:rsidRPr="00B541D6">
              <w:rPr>
                <w:color w:val="000000" w:themeColor="text1"/>
              </w:rPr>
              <w:t>24,0</w:t>
            </w:r>
          </w:p>
        </w:tc>
        <w:tc>
          <w:tcPr>
            <w:tcW w:w="806" w:type="dxa"/>
            <w:shd w:val="clear" w:color="auto" w:fill="FFFFFF"/>
          </w:tcPr>
          <w:p w14:paraId="75221461" w14:textId="77777777" w:rsidR="009B28BE" w:rsidRPr="00B541D6" w:rsidRDefault="009B28BE" w:rsidP="00B541D6">
            <w:pPr>
              <w:pStyle w:val="a3"/>
              <w:rPr>
                <w:color w:val="000000" w:themeColor="text1"/>
              </w:rPr>
            </w:pPr>
            <w:r w:rsidRPr="00B541D6">
              <w:rPr>
                <w:color w:val="000000" w:themeColor="text1"/>
              </w:rPr>
              <w:t>24,0</w:t>
            </w:r>
          </w:p>
        </w:tc>
        <w:tc>
          <w:tcPr>
            <w:tcW w:w="859" w:type="dxa"/>
            <w:shd w:val="clear" w:color="auto" w:fill="FFFFFF"/>
          </w:tcPr>
          <w:p w14:paraId="3774B76A" w14:textId="77777777" w:rsidR="009B28BE" w:rsidRPr="00B541D6" w:rsidRDefault="009B28BE" w:rsidP="00B541D6">
            <w:pPr>
              <w:pStyle w:val="a3"/>
              <w:rPr>
                <w:color w:val="000000" w:themeColor="text1"/>
              </w:rPr>
            </w:pPr>
            <w:r w:rsidRPr="00B541D6">
              <w:rPr>
                <w:color w:val="000000" w:themeColor="text1"/>
              </w:rPr>
              <w:t>33,0</w:t>
            </w:r>
          </w:p>
        </w:tc>
        <w:tc>
          <w:tcPr>
            <w:tcW w:w="1157" w:type="dxa"/>
            <w:shd w:val="clear" w:color="auto" w:fill="FFFFFF"/>
          </w:tcPr>
          <w:p w14:paraId="13AD1FD3" w14:textId="77777777" w:rsidR="009B28BE" w:rsidRPr="00B541D6" w:rsidRDefault="009B28BE" w:rsidP="00B541D6">
            <w:pPr>
              <w:pStyle w:val="a3"/>
              <w:rPr>
                <w:color w:val="000000" w:themeColor="text1"/>
              </w:rPr>
            </w:pPr>
            <w:r w:rsidRPr="00B541D6">
              <w:rPr>
                <w:color w:val="000000" w:themeColor="text1"/>
              </w:rPr>
              <w:t>22,5</w:t>
            </w:r>
          </w:p>
        </w:tc>
        <w:tc>
          <w:tcPr>
            <w:tcW w:w="840" w:type="dxa"/>
            <w:shd w:val="clear" w:color="auto" w:fill="FFFFFF"/>
          </w:tcPr>
          <w:p w14:paraId="73AA8B9C" w14:textId="77777777" w:rsidR="009B28BE" w:rsidRPr="00B541D6" w:rsidRDefault="009B28BE" w:rsidP="00B541D6">
            <w:pPr>
              <w:pStyle w:val="a3"/>
              <w:rPr>
                <w:color w:val="000000" w:themeColor="text1"/>
              </w:rPr>
            </w:pPr>
            <w:r w:rsidRPr="00B541D6">
              <w:rPr>
                <w:color w:val="000000" w:themeColor="text1"/>
              </w:rPr>
              <w:t>27,2</w:t>
            </w:r>
          </w:p>
        </w:tc>
        <w:tc>
          <w:tcPr>
            <w:tcW w:w="1061" w:type="dxa"/>
            <w:shd w:val="clear" w:color="auto" w:fill="FFFFFF"/>
          </w:tcPr>
          <w:p w14:paraId="70BAD515" w14:textId="77777777" w:rsidR="009B28BE" w:rsidRPr="00B541D6" w:rsidRDefault="009B28BE" w:rsidP="00B541D6">
            <w:pPr>
              <w:pStyle w:val="a3"/>
              <w:rPr>
                <w:color w:val="000000" w:themeColor="text1"/>
              </w:rPr>
            </w:pPr>
            <w:r w:rsidRPr="00B541D6">
              <w:rPr>
                <w:color w:val="000000" w:themeColor="text1"/>
              </w:rPr>
              <w:t>28,6</w:t>
            </w:r>
          </w:p>
        </w:tc>
      </w:tr>
      <w:tr w:rsidR="008A2337" w:rsidRPr="00B541D6" w14:paraId="4CB43350" w14:textId="77777777" w:rsidTr="004546A4">
        <w:trPr>
          <w:trHeight w:val="254"/>
        </w:trPr>
        <w:tc>
          <w:tcPr>
            <w:tcW w:w="2578" w:type="dxa"/>
            <w:shd w:val="clear" w:color="auto" w:fill="FFFFFF"/>
          </w:tcPr>
          <w:p w14:paraId="305E0371" w14:textId="77777777" w:rsidR="009B28BE" w:rsidRPr="00B541D6" w:rsidRDefault="009B28BE" w:rsidP="00B541D6">
            <w:pPr>
              <w:pStyle w:val="a3"/>
              <w:rPr>
                <w:color w:val="000000" w:themeColor="text1"/>
              </w:rPr>
            </w:pPr>
            <w:r w:rsidRPr="00B541D6">
              <w:rPr>
                <w:color w:val="000000" w:themeColor="text1"/>
              </w:rPr>
              <w:t>Длина, м</w:t>
            </w:r>
          </w:p>
        </w:tc>
        <w:tc>
          <w:tcPr>
            <w:tcW w:w="854" w:type="dxa"/>
            <w:shd w:val="clear" w:color="auto" w:fill="FFFFFF"/>
          </w:tcPr>
          <w:p w14:paraId="21B6C78A" w14:textId="77777777" w:rsidR="009B28BE" w:rsidRPr="00B541D6" w:rsidRDefault="009B28BE" w:rsidP="00B541D6">
            <w:pPr>
              <w:pStyle w:val="a3"/>
              <w:rPr>
                <w:color w:val="000000" w:themeColor="text1"/>
              </w:rPr>
            </w:pPr>
            <w:r w:rsidRPr="00B541D6">
              <w:rPr>
                <w:color w:val="000000" w:themeColor="text1"/>
              </w:rPr>
              <w:t>16,5</w:t>
            </w:r>
          </w:p>
        </w:tc>
        <w:tc>
          <w:tcPr>
            <w:tcW w:w="806" w:type="dxa"/>
            <w:shd w:val="clear" w:color="auto" w:fill="FFFFFF"/>
          </w:tcPr>
          <w:p w14:paraId="7C11C987" w14:textId="77777777" w:rsidR="009B28BE" w:rsidRPr="00B541D6" w:rsidRDefault="009B28BE" w:rsidP="00B541D6">
            <w:pPr>
              <w:pStyle w:val="a3"/>
              <w:rPr>
                <w:color w:val="000000" w:themeColor="text1"/>
              </w:rPr>
            </w:pPr>
            <w:r w:rsidRPr="00B541D6">
              <w:rPr>
                <w:color w:val="000000" w:themeColor="text1"/>
              </w:rPr>
              <w:t>16,5</w:t>
            </w:r>
          </w:p>
        </w:tc>
        <w:tc>
          <w:tcPr>
            <w:tcW w:w="859" w:type="dxa"/>
            <w:shd w:val="clear" w:color="auto" w:fill="FFFFFF"/>
          </w:tcPr>
          <w:p w14:paraId="516D3C6C" w14:textId="77777777" w:rsidR="009B28BE" w:rsidRPr="00B541D6" w:rsidRDefault="009B28BE" w:rsidP="00B541D6">
            <w:pPr>
              <w:pStyle w:val="a3"/>
              <w:rPr>
                <w:color w:val="000000" w:themeColor="text1"/>
              </w:rPr>
            </w:pPr>
            <w:r w:rsidRPr="00B541D6">
              <w:rPr>
                <w:color w:val="000000" w:themeColor="text1"/>
              </w:rPr>
              <w:t>16,65</w:t>
            </w:r>
          </w:p>
        </w:tc>
        <w:tc>
          <w:tcPr>
            <w:tcW w:w="1157" w:type="dxa"/>
            <w:shd w:val="clear" w:color="auto" w:fill="FFFFFF"/>
          </w:tcPr>
          <w:p w14:paraId="66B3E927" w14:textId="77777777" w:rsidR="009B28BE" w:rsidRPr="00B541D6" w:rsidRDefault="009B28BE" w:rsidP="00B541D6">
            <w:pPr>
              <w:pStyle w:val="a3"/>
              <w:rPr>
                <w:color w:val="000000" w:themeColor="text1"/>
              </w:rPr>
            </w:pPr>
            <w:r w:rsidRPr="00B541D6">
              <w:rPr>
                <w:color w:val="000000" w:themeColor="text1"/>
              </w:rPr>
              <w:t>17,25</w:t>
            </w:r>
          </w:p>
        </w:tc>
        <w:tc>
          <w:tcPr>
            <w:tcW w:w="840" w:type="dxa"/>
            <w:shd w:val="clear" w:color="auto" w:fill="FFFFFF"/>
          </w:tcPr>
          <w:p w14:paraId="1F0468EB" w14:textId="77777777" w:rsidR="009B28BE" w:rsidRPr="00B541D6" w:rsidRDefault="009B28BE" w:rsidP="00B541D6">
            <w:pPr>
              <w:pStyle w:val="a3"/>
              <w:rPr>
                <w:color w:val="000000" w:themeColor="text1"/>
              </w:rPr>
            </w:pPr>
            <w:r w:rsidRPr="00B541D6">
              <w:rPr>
                <w:color w:val="000000" w:themeColor="text1"/>
              </w:rPr>
              <w:t>18,2</w:t>
            </w:r>
          </w:p>
        </w:tc>
        <w:tc>
          <w:tcPr>
            <w:tcW w:w="1061" w:type="dxa"/>
            <w:shd w:val="clear" w:color="auto" w:fill="FFFFFF"/>
          </w:tcPr>
          <w:p w14:paraId="0739BA7E" w14:textId="77777777" w:rsidR="009B28BE" w:rsidRPr="00B541D6" w:rsidRDefault="009B28BE" w:rsidP="00B541D6">
            <w:pPr>
              <w:pStyle w:val="a3"/>
              <w:rPr>
                <w:color w:val="000000" w:themeColor="text1"/>
              </w:rPr>
            </w:pPr>
            <w:r w:rsidRPr="00B541D6">
              <w:rPr>
                <w:color w:val="000000" w:themeColor="text1"/>
              </w:rPr>
              <w:t>24,6</w:t>
            </w:r>
          </w:p>
        </w:tc>
      </w:tr>
      <w:tr w:rsidR="008A2337" w:rsidRPr="00B541D6" w14:paraId="411E83A8" w14:textId="77777777" w:rsidTr="004546A4">
        <w:trPr>
          <w:trHeight w:val="254"/>
        </w:trPr>
        <w:tc>
          <w:tcPr>
            <w:tcW w:w="2578" w:type="dxa"/>
            <w:shd w:val="clear" w:color="auto" w:fill="FFFFFF"/>
          </w:tcPr>
          <w:p w14:paraId="38215F1A" w14:textId="77777777" w:rsidR="009B28BE" w:rsidRPr="00B541D6" w:rsidRDefault="009B28BE" w:rsidP="00B541D6">
            <w:pPr>
              <w:pStyle w:val="a3"/>
              <w:rPr>
                <w:color w:val="000000" w:themeColor="text1"/>
              </w:rPr>
            </w:pPr>
            <w:r w:rsidRPr="00B541D6">
              <w:rPr>
                <w:color w:val="000000" w:themeColor="text1"/>
              </w:rPr>
              <w:t>Площадь крыла, м</w:t>
            </w:r>
          </w:p>
        </w:tc>
        <w:tc>
          <w:tcPr>
            <w:tcW w:w="854" w:type="dxa"/>
            <w:shd w:val="clear" w:color="auto" w:fill="FFFFFF"/>
          </w:tcPr>
          <w:p w14:paraId="734A3685" w14:textId="77777777" w:rsidR="009B28BE" w:rsidRPr="00B541D6" w:rsidRDefault="009B28BE" w:rsidP="00B541D6">
            <w:pPr>
              <w:pStyle w:val="a3"/>
              <w:rPr>
                <w:color w:val="000000" w:themeColor="text1"/>
              </w:rPr>
            </w:pPr>
            <w:r w:rsidRPr="00B541D6">
              <w:rPr>
                <w:color w:val="000000" w:themeColor="text1"/>
              </w:rPr>
              <w:t>93,0</w:t>
            </w:r>
          </w:p>
        </w:tc>
        <w:tc>
          <w:tcPr>
            <w:tcW w:w="806" w:type="dxa"/>
            <w:shd w:val="clear" w:color="auto" w:fill="FFFFFF"/>
          </w:tcPr>
          <w:p w14:paraId="011A7080" w14:textId="77777777" w:rsidR="009B28BE" w:rsidRPr="00B541D6" w:rsidRDefault="009B28BE" w:rsidP="00B541D6">
            <w:pPr>
              <w:pStyle w:val="a3"/>
              <w:rPr>
                <w:color w:val="000000" w:themeColor="text1"/>
              </w:rPr>
            </w:pPr>
            <w:r w:rsidRPr="00B541D6">
              <w:rPr>
                <w:color w:val="000000" w:themeColor="text1"/>
              </w:rPr>
              <w:t>93,0</w:t>
            </w:r>
          </w:p>
        </w:tc>
        <w:tc>
          <w:tcPr>
            <w:tcW w:w="859" w:type="dxa"/>
            <w:shd w:val="clear" w:color="auto" w:fill="FFFFFF"/>
          </w:tcPr>
          <w:p w14:paraId="6E5A8C6E" w14:textId="77777777" w:rsidR="009B28BE" w:rsidRPr="00B541D6" w:rsidRDefault="009B28BE" w:rsidP="00B541D6">
            <w:pPr>
              <w:pStyle w:val="a3"/>
              <w:rPr>
                <w:color w:val="000000" w:themeColor="text1"/>
              </w:rPr>
            </w:pPr>
            <w:r w:rsidRPr="00B541D6">
              <w:rPr>
                <w:color w:val="000000" w:themeColor="text1"/>
              </w:rPr>
              <w:t>126,7</w:t>
            </w:r>
          </w:p>
        </w:tc>
        <w:tc>
          <w:tcPr>
            <w:tcW w:w="1157" w:type="dxa"/>
            <w:shd w:val="clear" w:color="auto" w:fill="FFFFFF"/>
          </w:tcPr>
          <w:p w14:paraId="22CA3F11" w14:textId="77777777" w:rsidR="009B28BE" w:rsidRPr="00B541D6" w:rsidRDefault="009B28BE" w:rsidP="00B541D6">
            <w:pPr>
              <w:pStyle w:val="a3"/>
              <w:rPr>
                <w:color w:val="000000" w:themeColor="text1"/>
              </w:rPr>
            </w:pPr>
            <w:r w:rsidRPr="00B541D6">
              <w:rPr>
                <w:color w:val="000000" w:themeColor="text1"/>
              </w:rPr>
              <w:t>96,0</w:t>
            </w:r>
          </w:p>
        </w:tc>
        <w:tc>
          <w:tcPr>
            <w:tcW w:w="840" w:type="dxa"/>
            <w:shd w:val="clear" w:color="auto" w:fill="FFFFFF"/>
          </w:tcPr>
          <w:p w14:paraId="43E22BCB" w14:textId="77777777" w:rsidR="009B28BE" w:rsidRPr="00B541D6" w:rsidRDefault="009B28BE" w:rsidP="00B541D6">
            <w:pPr>
              <w:pStyle w:val="a3"/>
              <w:rPr>
                <w:color w:val="000000" w:themeColor="text1"/>
              </w:rPr>
            </w:pPr>
            <w:r w:rsidRPr="00B541D6">
              <w:rPr>
                <w:color w:val="000000" w:themeColor="text1"/>
              </w:rPr>
              <w:t>110,2</w:t>
            </w:r>
          </w:p>
        </w:tc>
        <w:tc>
          <w:tcPr>
            <w:tcW w:w="1061" w:type="dxa"/>
            <w:shd w:val="clear" w:color="auto" w:fill="FFFFFF"/>
          </w:tcPr>
          <w:p w14:paraId="56B6E290" w14:textId="77777777" w:rsidR="009B28BE" w:rsidRPr="00B541D6" w:rsidRDefault="009B28BE" w:rsidP="00B541D6">
            <w:pPr>
              <w:pStyle w:val="a3"/>
              <w:rPr>
                <w:color w:val="000000" w:themeColor="text1"/>
              </w:rPr>
            </w:pPr>
            <w:r w:rsidRPr="00B541D6">
              <w:rPr>
                <w:color w:val="000000" w:themeColor="text1"/>
              </w:rPr>
              <w:t>137,0</w:t>
            </w:r>
          </w:p>
        </w:tc>
      </w:tr>
      <w:tr w:rsidR="008A2337" w:rsidRPr="00B541D6" w14:paraId="7684601A" w14:textId="77777777" w:rsidTr="004546A4">
        <w:trPr>
          <w:trHeight w:val="245"/>
        </w:trPr>
        <w:tc>
          <w:tcPr>
            <w:tcW w:w="2578" w:type="dxa"/>
            <w:shd w:val="clear" w:color="auto" w:fill="FFFFFF"/>
          </w:tcPr>
          <w:p w14:paraId="4AAD9999" w14:textId="77777777" w:rsidR="009B28BE" w:rsidRPr="00B541D6" w:rsidRDefault="009B28BE" w:rsidP="00B541D6">
            <w:pPr>
              <w:pStyle w:val="a3"/>
              <w:rPr>
                <w:color w:val="000000" w:themeColor="text1"/>
              </w:rPr>
            </w:pPr>
            <w:r w:rsidRPr="00B541D6">
              <w:rPr>
                <w:color w:val="000000" w:themeColor="text1"/>
              </w:rPr>
              <w:t>Масса пустого, кг</w:t>
            </w:r>
          </w:p>
        </w:tc>
        <w:tc>
          <w:tcPr>
            <w:tcW w:w="854" w:type="dxa"/>
            <w:shd w:val="clear" w:color="auto" w:fill="FFFFFF"/>
          </w:tcPr>
          <w:p w14:paraId="00EA6D0F" w14:textId="77777777" w:rsidR="009B28BE" w:rsidRPr="00B541D6" w:rsidRDefault="009B28BE" w:rsidP="00B541D6">
            <w:pPr>
              <w:pStyle w:val="a3"/>
              <w:rPr>
                <w:color w:val="000000" w:themeColor="text1"/>
              </w:rPr>
            </w:pPr>
            <w:r w:rsidRPr="00B541D6">
              <w:rPr>
                <w:color w:val="000000" w:themeColor="text1"/>
              </w:rPr>
              <w:t>4000</w:t>
            </w:r>
          </w:p>
        </w:tc>
        <w:tc>
          <w:tcPr>
            <w:tcW w:w="806" w:type="dxa"/>
            <w:shd w:val="clear" w:color="auto" w:fill="FFFFFF"/>
          </w:tcPr>
          <w:p w14:paraId="3C669032" w14:textId="77777777" w:rsidR="009B28BE" w:rsidRPr="00B541D6" w:rsidRDefault="009B28BE" w:rsidP="00B541D6">
            <w:pPr>
              <w:pStyle w:val="a3"/>
              <w:rPr>
                <w:color w:val="000000" w:themeColor="text1"/>
              </w:rPr>
            </w:pPr>
            <w:r w:rsidRPr="00B541D6">
              <w:rPr>
                <w:color w:val="000000" w:themeColor="text1"/>
              </w:rPr>
              <w:t>5000</w:t>
            </w:r>
          </w:p>
        </w:tc>
        <w:tc>
          <w:tcPr>
            <w:tcW w:w="859" w:type="dxa"/>
            <w:shd w:val="clear" w:color="auto" w:fill="FFFFFF"/>
          </w:tcPr>
          <w:p w14:paraId="45B6AD66" w14:textId="77777777" w:rsidR="009B28BE" w:rsidRPr="00B541D6" w:rsidRDefault="009B28BE" w:rsidP="00B541D6">
            <w:pPr>
              <w:pStyle w:val="a3"/>
              <w:rPr>
                <w:color w:val="000000" w:themeColor="text1"/>
              </w:rPr>
            </w:pPr>
            <w:r w:rsidRPr="00B541D6">
              <w:rPr>
                <w:color w:val="000000" w:themeColor="text1"/>
              </w:rPr>
              <w:t>7450</w:t>
            </w:r>
          </w:p>
        </w:tc>
        <w:tc>
          <w:tcPr>
            <w:tcW w:w="1157" w:type="dxa"/>
            <w:shd w:val="clear" w:color="auto" w:fill="FFFFFF"/>
          </w:tcPr>
          <w:p w14:paraId="0C270231" w14:textId="77777777" w:rsidR="009B28BE" w:rsidRPr="00B541D6" w:rsidRDefault="009B28BE" w:rsidP="00B541D6">
            <w:pPr>
              <w:pStyle w:val="a3"/>
              <w:rPr>
                <w:color w:val="000000" w:themeColor="text1"/>
              </w:rPr>
            </w:pPr>
            <w:r w:rsidRPr="00B541D6">
              <w:rPr>
                <w:color w:val="000000" w:themeColor="text1"/>
              </w:rPr>
              <w:t>4100</w:t>
            </w:r>
          </w:p>
        </w:tc>
        <w:tc>
          <w:tcPr>
            <w:tcW w:w="840" w:type="dxa"/>
            <w:shd w:val="clear" w:color="auto" w:fill="FFFFFF"/>
          </w:tcPr>
          <w:p w14:paraId="4F8BC700" w14:textId="77777777" w:rsidR="009B28BE" w:rsidRPr="00B541D6" w:rsidRDefault="009B28BE" w:rsidP="00B541D6">
            <w:pPr>
              <w:pStyle w:val="a3"/>
              <w:rPr>
                <w:color w:val="000000" w:themeColor="text1"/>
              </w:rPr>
            </w:pPr>
            <w:r w:rsidRPr="00B541D6">
              <w:rPr>
                <w:color w:val="000000" w:themeColor="text1"/>
              </w:rPr>
              <w:t>6215</w:t>
            </w:r>
          </w:p>
        </w:tc>
        <w:tc>
          <w:tcPr>
            <w:tcW w:w="1061" w:type="dxa"/>
            <w:shd w:val="clear" w:color="auto" w:fill="FFFFFF"/>
          </w:tcPr>
          <w:p w14:paraId="405E237E" w14:textId="77777777" w:rsidR="009B28BE" w:rsidRPr="00B541D6" w:rsidRDefault="009B28BE" w:rsidP="00B541D6">
            <w:pPr>
              <w:pStyle w:val="a3"/>
              <w:rPr>
                <w:color w:val="000000" w:themeColor="text1"/>
              </w:rPr>
            </w:pPr>
            <w:r w:rsidRPr="00B541D6">
              <w:rPr>
                <w:color w:val="000000" w:themeColor="text1"/>
              </w:rPr>
              <w:t>9850</w:t>
            </w:r>
          </w:p>
        </w:tc>
      </w:tr>
      <w:tr w:rsidR="008A2337" w:rsidRPr="00B541D6" w14:paraId="0D135942" w14:textId="77777777" w:rsidTr="004546A4">
        <w:trPr>
          <w:trHeight w:val="250"/>
        </w:trPr>
        <w:tc>
          <w:tcPr>
            <w:tcW w:w="2578" w:type="dxa"/>
            <w:shd w:val="clear" w:color="auto" w:fill="FFFFFF"/>
          </w:tcPr>
          <w:p w14:paraId="4F67C2A6" w14:textId="77777777" w:rsidR="009B28BE" w:rsidRPr="00B541D6" w:rsidRDefault="009B28BE" w:rsidP="00B541D6">
            <w:pPr>
              <w:pStyle w:val="a3"/>
              <w:rPr>
                <w:color w:val="000000" w:themeColor="text1"/>
              </w:rPr>
            </w:pPr>
            <w:r w:rsidRPr="00B541D6">
              <w:rPr>
                <w:color w:val="000000" w:themeColor="text1"/>
              </w:rPr>
              <w:t>Полётная масса, кг</w:t>
            </w:r>
          </w:p>
        </w:tc>
        <w:tc>
          <w:tcPr>
            <w:tcW w:w="854" w:type="dxa"/>
            <w:shd w:val="clear" w:color="auto" w:fill="FFFFFF"/>
          </w:tcPr>
          <w:p w14:paraId="5AA34839" w14:textId="77777777" w:rsidR="009B28BE" w:rsidRPr="00B541D6" w:rsidRDefault="009B28BE" w:rsidP="00B541D6">
            <w:pPr>
              <w:pStyle w:val="a3"/>
              <w:rPr>
                <w:color w:val="000000" w:themeColor="text1"/>
              </w:rPr>
            </w:pPr>
            <w:r w:rsidRPr="00B541D6">
              <w:rPr>
                <w:color w:val="000000" w:themeColor="text1"/>
              </w:rPr>
              <w:t>6300</w:t>
            </w:r>
          </w:p>
        </w:tc>
        <w:tc>
          <w:tcPr>
            <w:tcW w:w="806" w:type="dxa"/>
            <w:shd w:val="clear" w:color="auto" w:fill="FFFFFF"/>
          </w:tcPr>
          <w:p w14:paraId="45169E74" w14:textId="77777777" w:rsidR="009B28BE" w:rsidRPr="00B541D6" w:rsidRDefault="009B28BE" w:rsidP="00B541D6">
            <w:pPr>
              <w:pStyle w:val="a3"/>
              <w:rPr>
                <w:color w:val="000000" w:themeColor="text1"/>
              </w:rPr>
            </w:pPr>
            <w:r w:rsidRPr="00B541D6">
              <w:rPr>
                <w:color w:val="000000" w:themeColor="text1"/>
              </w:rPr>
              <w:t>8000</w:t>
            </w:r>
          </w:p>
        </w:tc>
        <w:tc>
          <w:tcPr>
            <w:tcW w:w="859" w:type="dxa"/>
            <w:shd w:val="clear" w:color="auto" w:fill="FFFFFF"/>
          </w:tcPr>
          <w:p w14:paraId="0FC9A9A0" w14:textId="77777777" w:rsidR="009B28BE" w:rsidRPr="00B541D6" w:rsidRDefault="009B28BE" w:rsidP="00B541D6">
            <w:pPr>
              <w:pStyle w:val="a3"/>
              <w:rPr>
                <w:color w:val="000000" w:themeColor="text1"/>
              </w:rPr>
            </w:pPr>
            <w:r w:rsidRPr="00B541D6">
              <w:rPr>
                <w:color w:val="000000" w:themeColor="text1"/>
              </w:rPr>
              <w:t>10950</w:t>
            </w:r>
          </w:p>
        </w:tc>
        <w:tc>
          <w:tcPr>
            <w:tcW w:w="1157" w:type="dxa"/>
            <w:shd w:val="clear" w:color="auto" w:fill="FFFFFF"/>
          </w:tcPr>
          <w:p w14:paraId="467D1EAA" w14:textId="77777777" w:rsidR="009B28BE" w:rsidRPr="00B541D6" w:rsidRDefault="009B28BE" w:rsidP="00B541D6">
            <w:pPr>
              <w:pStyle w:val="a3"/>
              <w:rPr>
                <w:color w:val="000000" w:themeColor="text1"/>
              </w:rPr>
            </w:pPr>
            <w:r w:rsidRPr="00B541D6">
              <w:rPr>
                <w:color w:val="000000" w:themeColor="text1"/>
              </w:rPr>
              <w:t>6500</w:t>
            </w:r>
          </w:p>
        </w:tc>
        <w:tc>
          <w:tcPr>
            <w:tcW w:w="840" w:type="dxa"/>
            <w:shd w:val="clear" w:color="auto" w:fill="FFFFFF"/>
          </w:tcPr>
          <w:p w14:paraId="490E3ACC" w14:textId="77777777" w:rsidR="009B28BE" w:rsidRPr="00B541D6" w:rsidRDefault="009B28BE" w:rsidP="00B541D6">
            <w:pPr>
              <w:pStyle w:val="a3"/>
              <w:rPr>
                <w:color w:val="000000" w:themeColor="text1"/>
              </w:rPr>
            </w:pPr>
            <w:r w:rsidRPr="00B541D6">
              <w:rPr>
                <w:color w:val="000000" w:themeColor="text1"/>
              </w:rPr>
              <w:t>10000</w:t>
            </w:r>
          </w:p>
        </w:tc>
        <w:tc>
          <w:tcPr>
            <w:tcW w:w="1061" w:type="dxa"/>
            <w:shd w:val="clear" w:color="auto" w:fill="FFFFFF"/>
          </w:tcPr>
          <w:p w14:paraId="41F2722F" w14:textId="77777777" w:rsidR="009B28BE" w:rsidRPr="00B541D6" w:rsidRDefault="009B28BE" w:rsidP="00B541D6">
            <w:pPr>
              <w:pStyle w:val="a3"/>
              <w:rPr>
                <w:color w:val="000000" w:themeColor="text1"/>
              </w:rPr>
            </w:pPr>
            <w:r w:rsidRPr="00B541D6">
              <w:rPr>
                <w:color w:val="000000" w:themeColor="text1"/>
              </w:rPr>
              <w:t>14000</w:t>
            </w:r>
          </w:p>
        </w:tc>
      </w:tr>
      <w:tr w:rsidR="008A2337" w:rsidRPr="00B541D6" w14:paraId="5C7F05F7" w14:textId="77777777" w:rsidTr="004546A4">
        <w:trPr>
          <w:trHeight w:val="250"/>
        </w:trPr>
        <w:tc>
          <w:tcPr>
            <w:tcW w:w="2578" w:type="dxa"/>
            <w:shd w:val="clear" w:color="auto" w:fill="FFFFFF"/>
          </w:tcPr>
          <w:p w14:paraId="3A53E6D5" w14:textId="77777777" w:rsidR="009B28BE" w:rsidRPr="00B541D6" w:rsidRDefault="009B28BE" w:rsidP="00B541D6">
            <w:pPr>
              <w:pStyle w:val="a3"/>
              <w:rPr>
                <w:color w:val="000000" w:themeColor="text1"/>
                <w:lang w:val="ru-RU"/>
              </w:rPr>
            </w:pPr>
            <w:r w:rsidRPr="00B541D6">
              <w:rPr>
                <w:color w:val="000000" w:themeColor="text1"/>
                <w:lang w:val="ru-RU"/>
              </w:rPr>
              <w:t>Нагрузка на мощность, кг/л.с.</w:t>
            </w:r>
          </w:p>
        </w:tc>
        <w:tc>
          <w:tcPr>
            <w:tcW w:w="854" w:type="dxa"/>
            <w:shd w:val="clear" w:color="auto" w:fill="FFFFFF"/>
          </w:tcPr>
          <w:p w14:paraId="3FCB5983" w14:textId="77777777" w:rsidR="009B28BE" w:rsidRPr="00B541D6" w:rsidRDefault="009B28BE" w:rsidP="00B541D6">
            <w:pPr>
              <w:pStyle w:val="a3"/>
              <w:rPr>
                <w:color w:val="000000" w:themeColor="text1"/>
              </w:rPr>
            </w:pPr>
            <w:r w:rsidRPr="00B541D6">
              <w:rPr>
                <w:color w:val="000000" w:themeColor="text1"/>
              </w:rPr>
              <w:t>6,3</w:t>
            </w:r>
          </w:p>
        </w:tc>
        <w:tc>
          <w:tcPr>
            <w:tcW w:w="806" w:type="dxa"/>
            <w:shd w:val="clear" w:color="auto" w:fill="FFFFFF"/>
          </w:tcPr>
          <w:p w14:paraId="7735D226" w14:textId="77777777" w:rsidR="009B28BE" w:rsidRPr="00B541D6" w:rsidRDefault="009B28BE" w:rsidP="00B541D6">
            <w:pPr>
              <w:pStyle w:val="a3"/>
              <w:rPr>
                <w:color w:val="000000" w:themeColor="text1"/>
              </w:rPr>
            </w:pPr>
            <w:r w:rsidRPr="00B541D6">
              <w:rPr>
                <w:color w:val="000000" w:themeColor="text1"/>
              </w:rPr>
              <w:t>5,0</w:t>
            </w:r>
          </w:p>
        </w:tc>
        <w:tc>
          <w:tcPr>
            <w:tcW w:w="859" w:type="dxa"/>
            <w:shd w:val="clear" w:color="auto" w:fill="FFFFFF"/>
          </w:tcPr>
          <w:p w14:paraId="66CBFAA8" w14:textId="77777777" w:rsidR="009B28BE" w:rsidRPr="00B541D6" w:rsidRDefault="009B28BE" w:rsidP="00B541D6">
            <w:pPr>
              <w:pStyle w:val="a3"/>
              <w:rPr>
                <w:color w:val="000000" w:themeColor="text1"/>
              </w:rPr>
            </w:pPr>
            <w:r w:rsidRPr="00B541D6">
              <w:rPr>
                <w:color w:val="000000" w:themeColor="text1"/>
              </w:rPr>
              <w:t>5,2</w:t>
            </w:r>
          </w:p>
        </w:tc>
        <w:tc>
          <w:tcPr>
            <w:tcW w:w="1157" w:type="dxa"/>
            <w:shd w:val="clear" w:color="auto" w:fill="FFFFFF"/>
          </w:tcPr>
          <w:p w14:paraId="3A5BECCD" w14:textId="77777777" w:rsidR="009B28BE" w:rsidRPr="00B541D6" w:rsidRDefault="009B28BE" w:rsidP="00B541D6">
            <w:pPr>
              <w:pStyle w:val="a3"/>
              <w:rPr>
                <w:color w:val="000000" w:themeColor="text1"/>
              </w:rPr>
            </w:pPr>
            <w:r w:rsidRPr="00B541D6">
              <w:rPr>
                <w:color w:val="000000" w:themeColor="text1"/>
              </w:rPr>
              <w:t>7,2</w:t>
            </w:r>
          </w:p>
        </w:tc>
        <w:tc>
          <w:tcPr>
            <w:tcW w:w="840" w:type="dxa"/>
            <w:shd w:val="clear" w:color="auto" w:fill="FFFFFF"/>
          </w:tcPr>
          <w:p w14:paraId="73985248" w14:textId="77777777" w:rsidR="009B28BE" w:rsidRPr="00B541D6" w:rsidRDefault="009B28BE" w:rsidP="00B541D6">
            <w:pPr>
              <w:pStyle w:val="a3"/>
              <w:rPr>
                <w:color w:val="000000" w:themeColor="text1"/>
              </w:rPr>
            </w:pPr>
            <w:r w:rsidRPr="00B541D6">
              <w:rPr>
                <w:color w:val="000000" w:themeColor="text1"/>
              </w:rPr>
              <w:t>6,7</w:t>
            </w:r>
          </w:p>
        </w:tc>
        <w:tc>
          <w:tcPr>
            <w:tcW w:w="1061" w:type="dxa"/>
            <w:shd w:val="clear" w:color="auto" w:fill="FFFFFF"/>
          </w:tcPr>
          <w:p w14:paraId="35997DE2" w14:textId="77777777" w:rsidR="009B28BE" w:rsidRPr="00B541D6" w:rsidRDefault="009B28BE" w:rsidP="00B541D6">
            <w:pPr>
              <w:pStyle w:val="a3"/>
              <w:rPr>
                <w:color w:val="000000" w:themeColor="text1"/>
              </w:rPr>
            </w:pPr>
            <w:r w:rsidRPr="00B541D6">
              <w:rPr>
                <w:color w:val="000000" w:themeColor="text1"/>
              </w:rPr>
              <w:t>7,3</w:t>
            </w:r>
          </w:p>
        </w:tc>
      </w:tr>
      <w:tr w:rsidR="008A2337" w:rsidRPr="00B541D6" w14:paraId="3DEFACC6" w14:textId="77777777" w:rsidTr="004546A4">
        <w:trPr>
          <w:trHeight w:val="254"/>
        </w:trPr>
        <w:tc>
          <w:tcPr>
            <w:tcW w:w="2578" w:type="dxa"/>
            <w:shd w:val="clear" w:color="auto" w:fill="FFFFFF"/>
          </w:tcPr>
          <w:p w14:paraId="1014BDC8" w14:textId="77777777" w:rsidR="009B28BE" w:rsidRPr="00B541D6" w:rsidRDefault="009B28BE" w:rsidP="00B541D6">
            <w:pPr>
              <w:pStyle w:val="a3"/>
              <w:rPr>
                <w:color w:val="000000" w:themeColor="text1"/>
                <w:lang w:val="ru-RU"/>
              </w:rPr>
            </w:pPr>
            <w:r w:rsidRPr="00B541D6">
              <w:rPr>
                <w:color w:val="000000" w:themeColor="text1"/>
                <w:lang w:val="ru-RU"/>
              </w:rPr>
              <w:t>Нагрузка на крыло, кг/м</w:t>
            </w:r>
            <w:r w:rsidRPr="00B541D6">
              <w:rPr>
                <w:color w:val="000000" w:themeColor="text1"/>
                <w:vertAlign w:val="superscript"/>
                <w:lang w:val="ru-RU"/>
              </w:rPr>
              <w:t>2</w:t>
            </w:r>
          </w:p>
        </w:tc>
        <w:tc>
          <w:tcPr>
            <w:tcW w:w="854" w:type="dxa"/>
            <w:shd w:val="clear" w:color="auto" w:fill="FFFFFF"/>
          </w:tcPr>
          <w:p w14:paraId="06C16E76" w14:textId="77777777" w:rsidR="009B28BE" w:rsidRPr="00B541D6" w:rsidRDefault="009B28BE" w:rsidP="00B541D6">
            <w:pPr>
              <w:pStyle w:val="a3"/>
              <w:rPr>
                <w:color w:val="000000" w:themeColor="text1"/>
              </w:rPr>
            </w:pPr>
            <w:r w:rsidRPr="00B541D6">
              <w:rPr>
                <w:color w:val="000000" w:themeColor="text1"/>
              </w:rPr>
              <w:t>67,7</w:t>
            </w:r>
          </w:p>
        </w:tc>
        <w:tc>
          <w:tcPr>
            <w:tcW w:w="806" w:type="dxa"/>
            <w:shd w:val="clear" w:color="auto" w:fill="FFFFFF"/>
          </w:tcPr>
          <w:p w14:paraId="45B75F50" w14:textId="77777777" w:rsidR="009B28BE" w:rsidRPr="00B541D6" w:rsidRDefault="009B28BE" w:rsidP="00B541D6">
            <w:pPr>
              <w:pStyle w:val="a3"/>
              <w:rPr>
                <w:color w:val="000000" w:themeColor="text1"/>
              </w:rPr>
            </w:pPr>
            <w:r w:rsidRPr="00B541D6">
              <w:rPr>
                <w:color w:val="000000" w:themeColor="text1"/>
              </w:rPr>
              <w:t>86,0</w:t>
            </w:r>
          </w:p>
        </w:tc>
        <w:tc>
          <w:tcPr>
            <w:tcW w:w="859" w:type="dxa"/>
            <w:shd w:val="clear" w:color="auto" w:fill="FFFFFF"/>
          </w:tcPr>
          <w:p w14:paraId="26D04D9D" w14:textId="77777777" w:rsidR="009B28BE" w:rsidRPr="00B541D6" w:rsidRDefault="009B28BE" w:rsidP="00B541D6">
            <w:pPr>
              <w:pStyle w:val="a3"/>
              <w:rPr>
                <w:color w:val="000000" w:themeColor="text1"/>
              </w:rPr>
            </w:pPr>
            <w:r w:rsidRPr="00B541D6">
              <w:rPr>
                <w:color w:val="000000" w:themeColor="text1"/>
              </w:rPr>
              <w:t>86,4</w:t>
            </w:r>
          </w:p>
        </w:tc>
        <w:tc>
          <w:tcPr>
            <w:tcW w:w="1157" w:type="dxa"/>
            <w:shd w:val="clear" w:color="auto" w:fill="FFFFFF"/>
          </w:tcPr>
          <w:p w14:paraId="203E59CD" w14:textId="77777777" w:rsidR="009B28BE" w:rsidRPr="00B541D6" w:rsidRDefault="009B28BE" w:rsidP="00B541D6">
            <w:pPr>
              <w:pStyle w:val="a3"/>
              <w:rPr>
                <w:color w:val="000000" w:themeColor="text1"/>
              </w:rPr>
            </w:pPr>
            <w:r w:rsidRPr="00B541D6">
              <w:rPr>
                <w:color w:val="000000" w:themeColor="text1"/>
              </w:rPr>
              <w:t>67,7</w:t>
            </w:r>
          </w:p>
        </w:tc>
        <w:tc>
          <w:tcPr>
            <w:tcW w:w="840" w:type="dxa"/>
            <w:shd w:val="clear" w:color="auto" w:fill="FFFFFF"/>
          </w:tcPr>
          <w:p w14:paraId="1307D82E" w14:textId="77777777" w:rsidR="009B28BE" w:rsidRPr="00B541D6" w:rsidRDefault="009B28BE" w:rsidP="00B541D6">
            <w:pPr>
              <w:pStyle w:val="a3"/>
              <w:rPr>
                <w:color w:val="000000" w:themeColor="text1"/>
              </w:rPr>
            </w:pPr>
            <w:r w:rsidRPr="00B541D6">
              <w:rPr>
                <w:color w:val="000000" w:themeColor="text1"/>
              </w:rPr>
              <w:t>90,7</w:t>
            </w:r>
          </w:p>
        </w:tc>
        <w:tc>
          <w:tcPr>
            <w:tcW w:w="1061" w:type="dxa"/>
            <w:shd w:val="clear" w:color="auto" w:fill="FFFFFF"/>
          </w:tcPr>
          <w:p w14:paraId="2EFD13DC" w14:textId="77777777" w:rsidR="009B28BE" w:rsidRPr="00B541D6" w:rsidRDefault="009B28BE" w:rsidP="00B541D6">
            <w:pPr>
              <w:pStyle w:val="a3"/>
              <w:rPr>
                <w:color w:val="000000" w:themeColor="text1"/>
              </w:rPr>
            </w:pPr>
            <w:r w:rsidRPr="00B541D6">
              <w:rPr>
                <w:color w:val="000000" w:themeColor="text1"/>
              </w:rPr>
              <w:t>102,2</w:t>
            </w:r>
          </w:p>
        </w:tc>
      </w:tr>
      <w:tr w:rsidR="008A2337" w:rsidRPr="00B541D6" w14:paraId="446DDF69" w14:textId="77777777" w:rsidTr="004546A4">
        <w:trPr>
          <w:trHeight w:val="254"/>
        </w:trPr>
        <w:tc>
          <w:tcPr>
            <w:tcW w:w="2578" w:type="dxa"/>
            <w:shd w:val="clear" w:color="auto" w:fill="FFFFFF"/>
          </w:tcPr>
          <w:p w14:paraId="2EC3F735" w14:textId="77777777" w:rsidR="009B28BE" w:rsidRPr="00B541D6" w:rsidRDefault="009B28BE" w:rsidP="00B541D6">
            <w:pPr>
              <w:pStyle w:val="a3"/>
              <w:rPr>
                <w:color w:val="000000" w:themeColor="text1"/>
              </w:rPr>
            </w:pPr>
            <w:r w:rsidRPr="00B541D6">
              <w:rPr>
                <w:color w:val="000000" w:themeColor="text1"/>
              </w:rPr>
              <w:t>Весовая отдача</w:t>
            </w:r>
          </w:p>
        </w:tc>
        <w:tc>
          <w:tcPr>
            <w:tcW w:w="854" w:type="dxa"/>
            <w:shd w:val="clear" w:color="auto" w:fill="FFFFFF"/>
          </w:tcPr>
          <w:p w14:paraId="2EEF6679" w14:textId="77777777" w:rsidR="009B28BE" w:rsidRPr="00B541D6" w:rsidRDefault="009B28BE" w:rsidP="00B541D6">
            <w:pPr>
              <w:pStyle w:val="a3"/>
              <w:rPr>
                <w:color w:val="000000" w:themeColor="text1"/>
              </w:rPr>
            </w:pPr>
            <w:r w:rsidRPr="00B541D6">
              <w:rPr>
                <w:color w:val="000000" w:themeColor="text1"/>
              </w:rPr>
              <w:t>36,5%</w:t>
            </w:r>
          </w:p>
        </w:tc>
        <w:tc>
          <w:tcPr>
            <w:tcW w:w="806" w:type="dxa"/>
            <w:shd w:val="clear" w:color="auto" w:fill="FFFFFF"/>
          </w:tcPr>
          <w:p w14:paraId="313B0EF8" w14:textId="77777777" w:rsidR="009B28BE" w:rsidRPr="00B541D6" w:rsidRDefault="009B28BE" w:rsidP="00B541D6">
            <w:pPr>
              <w:pStyle w:val="a3"/>
              <w:rPr>
                <w:color w:val="000000" w:themeColor="text1"/>
              </w:rPr>
            </w:pPr>
            <w:r w:rsidRPr="00B541D6">
              <w:rPr>
                <w:color w:val="000000" w:themeColor="text1"/>
              </w:rPr>
              <w:t>37,5%</w:t>
            </w:r>
          </w:p>
        </w:tc>
        <w:tc>
          <w:tcPr>
            <w:tcW w:w="859" w:type="dxa"/>
            <w:shd w:val="clear" w:color="auto" w:fill="FFFFFF"/>
          </w:tcPr>
          <w:p w14:paraId="41B9FFDC" w14:textId="77777777" w:rsidR="009B28BE" w:rsidRPr="00B541D6" w:rsidRDefault="009B28BE" w:rsidP="00B541D6">
            <w:pPr>
              <w:pStyle w:val="a3"/>
              <w:rPr>
                <w:color w:val="000000" w:themeColor="text1"/>
              </w:rPr>
            </w:pPr>
            <w:r w:rsidRPr="00B541D6">
              <w:rPr>
                <w:color w:val="000000" w:themeColor="text1"/>
              </w:rPr>
              <w:t>32,0%</w:t>
            </w:r>
          </w:p>
        </w:tc>
        <w:tc>
          <w:tcPr>
            <w:tcW w:w="1157" w:type="dxa"/>
            <w:shd w:val="clear" w:color="auto" w:fill="FFFFFF"/>
          </w:tcPr>
          <w:p w14:paraId="17996481" w14:textId="77777777" w:rsidR="009B28BE" w:rsidRPr="00B541D6" w:rsidRDefault="009B28BE" w:rsidP="00B541D6">
            <w:pPr>
              <w:pStyle w:val="a3"/>
              <w:rPr>
                <w:color w:val="000000" w:themeColor="text1"/>
              </w:rPr>
            </w:pPr>
            <w:r w:rsidRPr="00B541D6">
              <w:rPr>
                <w:color w:val="000000" w:themeColor="text1"/>
              </w:rPr>
              <w:t>36,9%</w:t>
            </w:r>
          </w:p>
        </w:tc>
        <w:tc>
          <w:tcPr>
            <w:tcW w:w="840" w:type="dxa"/>
            <w:shd w:val="clear" w:color="auto" w:fill="FFFFFF"/>
          </w:tcPr>
          <w:p w14:paraId="72B16A93" w14:textId="77777777" w:rsidR="009B28BE" w:rsidRPr="00B541D6" w:rsidRDefault="009B28BE" w:rsidP="00B541D6">
            <w:pPr>
              <w:pStyle w:val="a3"/>
              <w:rPr>
                <w:color w:val="000000" w:themeColor="text1"/>
              </w:rPr>
            </w:pPr>
            <w:r w:rsidRPr="00B541D6">
              <w:rPr>
                <w:color w:val="000000" w:themeColor="text1"/>
              </w:rPr>
              <w:t>37,9%</w:t>
            </w:r>
          </w:p>
        </w:tc>
        <w:tc>
          <w:tcPr>
            <w:tcW w:w="1061" w:type="dxa"/>
            <w:shd w:val="clear" w:color="auto" w:fill="FFFFFF"/>
          </w:tcPr>
          <w:p w14:paraId="1B526EB5" w14:textId="77777777" w:rsidR="009B28BE" w:rsidRPr="00B541D6" w:rsidRDefault="009B28BE" w:rsidP="00B541D6">
            <w:pPr>
              <w:pStyle w:val="a3"/>
              <w:rPr>
                <w:color w:val="000000" w:themeColor="text1"/>
              </w:rPr>
            </w:pPr>
            <w:r w:rsidRPr="00B541D6">
              <w:rPr>
                <w:color w:val="000000" w:themeColor="text1"/>
              </w:rPr>
              <w:t>29,6%</w:t>
            </w:r>
          </w:p>
        </w:tc>
      </w:tr>
      <w:tr w:rsidR="008A2337" w:rsidRPr="00B541D6" w14:paraId="5ECCCEAF" w14:textId="77777777" w:rsidTr="004546A4">
        <w:trPr>
          <w:trHeight w:val="250"/>
        </w:trPr>
        <w:tc>
          <w:tcPr>
            <w:tcW w:w="2578" w:type="dxa"/>
            <w:shd w:val="clear" w:color="auto" w:fill="FFFFFF"/>
          </w:tcPr>
          <w:p w14:paraId="462087D3" w14:textId="77777777" w:rsidR="009B28BE" w:rsidRPr="00B541D6" w:rsidRDefault="009B28BE" w:rsidP="00B541D6">
            <w:pPr>
              <w:pStyle w:val="a3"/>
              <w:rPr>
                <w:color w:val="000000" w:themeColor="text1"/>
              </w:rPr>
            </w:pPr>
            <w:r w:rsidRPr="00B541D6">
              <w:rPr>
                <w:color w:val="000000" w:themeColor="text1"/>
              </w:rPr>
              <w:t>Максимальная скорость, км/ч</w:t>
            </w:r>
          </w:p>
        </w:tc>
        <w:tc>
          <w:tcPr>
            <w:tcW w:w="854" w:type="dxa"/>
            <w:shd w:val="clear" w:color="auto" w:fill="FFFFFF"/>
          </w:tcPr>
          <w:p w14:paraId="69078AD5" w14:textId="77777777" w:rsidR="009B28BE" w:rsidRPr="00B541D6" w:rsidRDefault="009B28BE" w:rsidP="00B541D6">
            <w:pPr>
              <w:pStyle w:val="a3"/>
              <w:rPr>
                <w:color w:val="000000" w:themeColor="text1"/>
              </w:rPr>
            </w:pPr>
            <w:r w:rsidRPr="00B541D6">
              <w:rPr>
                <w:color w:val="000000" w:themeColor="text1"/>
              </w:rPr>
              <w:t>210</w:t>
            </w:r>
          </w:p>
        </w:tc>
        <w:tc>
          <w:tcPr>
            <w:tcW w:w="806" w:type="dxa"/>
            <w:shd w:val="clear" w:color="auto" w:fill="FFFFFF"/>
          </w:tcPr>
          <w:p w14:paraId="6165FDC5" w14:textId="77777777" w:rsidR="009B28BE" w:rsidRPr="00B541D6" w:rsidRDefault="009B28BE" w:rsidP="00B541D6">
            <w:pPr>
              <w:pStyle w:val="a3"/>
              <w:rPr>
                <w:color w:val="000000" w:themeColor="text1"/>
              </w:rPr>
            </w:pPr>
            <w:r w:rsidRPr="00B541D6">
              <w:rPr>
                <w:color w:val="000000" w:themeColor="text1"/>
              </w:rPr>
              <w:t>280</w:t>
            </w:r>
          </w:p>
        </w:tc>
        <w:tc>
          <w:tcPr>
            <w:tcW w:w="859" w:type="dxa"/>
            <w:shd w:val="clear" w:color="auto" w:fill="FFFFFF"/>
          </w:tcPr>
          <w:p w14:paraId="20C55A17" w14:textId="77777777" w:rsidR="009B28BE" w:rsidRPr="00B541D6" w:rsidRDefault="009B28BE" w:rsidP="00B541D6">
            <w:pPr>
              <w:pStyle w:val="a3"/>
              <w:rPr>
                <w:color w:val="000000" w:themeColor="text1"/>
              </w:rPr>
            </w:pPr>
            <w:r w:rsidRPr="00B541D6">
              <w:rPr>
                <w:color w:val="000000" w:themeColor="text1"/>
              </w:rPr>
              <w:t>238</w:t>
            </w:r>
          </w:p>
        </w:tc>
        <w:tc>
          <w:tcPr>
            <w:tcW w:w="1157" w:type="dxa"/>
            <w:shd w:val="clear" w:color="auto" w:fill="FFFFFF"/>
          </w:tcPr>
          <w:p w14:paraId="4E1DF0EF" w14:textId="77777777" w:rsidR="009B28BE" w:rsidRPr="00B541D6" w:rsidRDefault="009B28BE" w:rsidP="00B541D6">
            <w:pPr>
              <w:pStyle w:val="a3"/>
              <w:rPr>
                <w:color w:val="000000" w:themeColor="text1"/>
              </w:rPr>
            </w:pPr>
            <w:r w:rsidRPr="00B541D6">
              <w:rPr>
                <w:color w:val="000000" w:themeColor="text1"/>
              </w:rPr>
              <w:t>188</w:t>
            </w:r>
          </w:p>
        </w:tc>
        <w:tc>
          <w:tcPr>
            <w:tcW w:w="840" w:type="dxa"/>
            <w:shd w:val="clear" w:color="auto" w:fill="FFFFFF"/>
          </w:tcPr>
          <w:p w14:paraId="6DB0CCB9" w14:textId="77777777" w:rsidR="009B28BE" w:rsidRPr="00B541D6" w:rsidRDefault="009B28BE" w:rsidP="00B541D6">
            <w:pPr>
              <w:pStyle w:val="a3"/>
              <w:rPr>
                <w:color w:val="000000" w:themeColor="text1"/>
              </w:rPr>
            </w:pPr>
            <w:r w:rsidRPr="00B541D6">
              <w:rPr>
                <w:color w:val="000000" w:themeColor="text1"/>
              </w:rPr>
              <w:t>220</w:t>
            </w:r>
          </w:p>
        </w:tc>
        <w:tc>
          <w:tcPr>
            <w:tcW w:w="1061" w:type="dxa"/>
            <w:shd w:val="clear" w:color="auto" w:fill="FFFFFF"/>
          </w:tcPr>
          <w:p w14:paraId="32AAD57C" w14:textId="77777777" w:rsidR="009B28BE" w:rsidRPr="00B541D6" w:rsidRDefault="009B28BE" w:rsidP="00B541D6">
            <w:pPr>
              <w:pStyle w:val="a3"/>
              <w:rPr>
                <w:color w:val="000000" w:themeColor="text1"/>
              </w:rPr>
            </w:pPr>
            <w:r w:rsidRPr="00B541D6">
              <w:rPr>
                <w:color w:val="000000" w:themeColor="text1"/>
              </w:rPr>
              <w:t>210</w:t>
            </w:r>
          </w:p>
        </w:tc>
      </w:tr>
      <w:tr w:rsidR="008A2337" w:rsidRPr="00B541D6" w14:paraId="61C3F053" w14:textId="77777777" w:rsidTr="004546A4">
        <w:trPr>
          <w:trHeight w:val="250"/>
        </w:trPr>
        <w:tc>
          <w:tcPr>
            <w:tcW w:w="2578" w:type="dxa"/>
            <w:shd w:val="clear" w:color="auto" w:fill="FFFFFF"/>
          </w:tcPr>
          <w:p w14:paraId="72220B34" w14:textId="77777777" w:rsidR="009B28BE" w:rsidRPr="00B541D6" w:rsidRDefault="009B28BE" w:rsidP="00B541D6">
            <w:pPr>
              <w:pStyle w:val="a3"/>
              <w:rPr>
                <w:color w:val="000000" w:themeColor="text1"/>
              </w:rPr>
            </w:pPr>
            <w:r w:rsidRPr="00B541D6">
              <w:rPr>
                <w:color w:val="000000" w:themeColor="text1"/>
              </w:rPr>
              <w:t>Крейсерская скорость, км/ч</w:t>
            </w:r>
          </w:p>
        </w:tc>
        <w:tc>
          <w:tcPr>
            <w:tcW w:w="854" w:type="dxa"/>
            <w:shd w:val="clear" w:color="auto" w:fill="FFFFFF"/>
          </w:tcPr>
          <w:p w14:paraId="1F14BEDB" w14:textId="77777777" w:rsidR="009B28BE" w:rsidRPr="00B541D6" w:rsidRDefault="009B28BE" w:rsidP="00B541D6">
            <w:pPr>
              <w:pStyle w:val="a3"/>
              <w:rPr>
                <w:color w:val="000000" w:themeColor="text1"/>
              </w:rPr>
            </w:pPr>
            <w:r w:rsidRPr="00B541D6">
              <w:rPr>
                <w:color w:val="000000" w:themeColor="text1"/>
              </w:rPr>
              <w:t>170</w:t>
            </w:r>
          </w:p>
        </w:tc>
        <w:tc>
          <w:tcPr>
            <w:tcW w:w="806" w:type="dxa"/>
            <w:shd w:val="clear" w:color="auto" w:fill="FFFFFF"/>
          </w:tcPr>
          <w:p w14:paraId="79EA9FDC" w14:textId="77777777" w:rsidR="009B28BE" w:rsidRPr="00B541D6" w:rsidRDefault="009B28BE" w:rsidP="00B541D6">
            <w:pPr>
              <w:pStyle w:val="a3"/>
              <w:rPr>
                <w:color w:val="000000" w:themeColor="text1"/>
              </w:rPr>
            </w:pPr>
            <w:r w:rsidRPr="00B541D6">
              <w:rPr>
                <w:color w:val="000000" w:themeColor="text1"/>
              </w:rPr>
              <w:t>240</w:t>
            </w:r>
          </w:p>
        </w:tc>
        <w:tc>
          <w:tcPr>
            <w:tcW w:w="859" w:type="dxa"/>
            <w:shd w:val="clear" w:color="auto" w:fill="FFFFFF"/>
          </w:tcPr>
          <w:p w14:paraId="3903C5FD" w14:textId="77777777" w:rsidR="009B28BE" w:rsidRPr="00B541D6" w:rsidRDefault="009B28BE" w:rsidP="00B541D6">
            <w:pPr>
              <w:pStyle w:val="a3"/>
              <w:rPr>
                <w:color w:val="000000" w:themeColor="text1"/>
              </w:rPr>
            </w:pPr>
            <w:r w:rsidRPr="00B541D6">
              <w:rPr>
                <w:color w:val="000000" w:themeColor="text1"/>
              </w:rPr>
              <w:t>225</w:t>
            </w:r>
          </w:p>
        </w:tc>
        <w:tc>
          <w:tcPr>
            <w:tcW w:w="1157" w:type="dxa"/>
            <w:shd w:val="clear" w:color="auto" w:fill="FFFFFF"/>
          </w:tcPr>
          <w:p w14:paraId="60CF598B" w14:textId="77777777" w:rsidR="009B28BE" w:rsidRPr="00B541D6" w:rsidRDefault="009B28BE" w:rsidP="00B541D6">
            <w:pPr>
              <w:pStyle w:val="a3"/>
              <w:rPr>
                <w:color w:val="000000" w:themeColor="text1"/>
              </w:rPr>
            </w:pPr>
            <w:r w:rsidRPr="00B541D6">
              <w:rPr>
                <w:color w:val="000000" w:themeColor="text1"/>
              </w:rPr>
              <w:t>132</w:t>
            </w:r>
          </w:p>
        </w:tc>
        <w:tc>
          <w:tcPr>
            <w:tcW w:w="840" w:type="dxa"/>
            <w:shd w:val="clear" w:color="auto" w:fill="FFFFFF"/>
          </w:tcPr>
          <w:p w14:paraId="0DAB1326" w14:textId="77777777" w:rsidR="009B28BE" w:rsidRPr="00B541D6" w:rsidRDefault="009B28BE" w:rsidP="00B541D6">
            <w:pPr>
              <w:pStyle w:val="a3"/>
              <w:rPr>
                <w:color w:val="000000" w:themeColor="text1"/>
              </w:rPr>
            </w:pPr>
            <w:r w:rsidRPr="00B541D6">
              <w:rPr>
                <w:color w:val="000000" w:themeColor="text1"/>
              </w:rPr>
              <w:t>188</w:t>
            </w:r>
          </w:p>
        </w:tc>
        <w:tc>
          <w:tcPr>
            <w:tcW w:w="1061" w:type="dxa"/>
            <w:shd w:val="clear" w:color="auto" w:fill="FFFFFF"/>
          </w:tcPr>
          <w:p w14:paraId="770A50A0" w14:textId="77777777" w:rsidR="009B28BE" w:rsidRPr="00B541D6" w:rsidRDefault="009B28BE" w:rsidP="00B541D6">
            <w:pPr>
              <w:pStyle w:val="113"/>
              <w:shd w:val="clear" w:color="auto" w:fill="auto"/>
              <w:spacing w:line="240" w:lineRule="auto"/>
              <w:jc w:val="both"/>
              <w:rPr>
                <w:rFonts w:ascii="Times New Roman" w:hAnsi="Times New Roman" w:cs="Times New Roman"/>
                <w:b w:val="0"/>
                <w:color w:val="000000" w:themeColor="text1"/>
                <w:sz w:val="16"/>
                <w:szCs w:val="16"/>
              </w:rPr>
            </w:pPr>
            <w:r w:rsidRPr="00B541D6">
              <w:rPr>
                <w:rFonts w:ascii="Times New Roman" w:hAnsi="Times New Roman" w:cs="Times New Roman"/>
                <w:b w:val="0"/>
                <w:color w:val="000000" w:themeColor="text1"/>
                <w:sz w:val="16"/>
                <w:szCs w:val="16"/>
              </w:rPr>
              <w:t>?</w:t>
            </w:r>
          </w:p>
        </w:tc>
      </w:tr>
      <w:tr w:rsidR="008A2337" w:rsidRPr="00B541D6" w14:paraId="1054A77C" w14:textId="77777777" w:rsidTr="004546A4">
        <w:trPr>
          <w:trHeight w:val="250"/>
        </w:trPr>
        <w:tc>
          <w:tcPr>
            <w:tcW w:w="2578" w:type="dxa"/>
            <w:shd w:val="clear" w:color="auto" w:fill="FFFFFF"/>
          </w:tcPr>
          <w:p w14:paraId="34E79711" w14:textId="77777777" w:rsidR="009B28BE" w:rsidRPr="00B541D6" w:rsidRDefault="009B28BE" w:rsidP="00B541D6">
            <w:pPr>
              <w:pStyle w:val="a3"/>
              <w:rPr>
                <w:color w:val="000000" w:themeColor="text1"/>
              </w:rPr>
            </w:pPr>
            <w:r w:rsidRPr="00B541D6">
              <w:rPr>
                <w:color w:val="000000" w:themeColor="text1"/>
              </w:rPr>
              <w:t>Практический потолок, м</w:t>
            </w:r>
          </w:p>
        </w:tc>
        <w:tc>
          <w:tcPr>
            <w:tcW w:w="854" w:type="dxa"/>
            <w:shd w:val="clear" w:color="auto" w:fill="FFFFFF"/>
          </w:tcPr>
          <w:p w14:paraId="339B24C5" w14:textId="77777777" w:rsidR="009B28BE" w:rsidRPr="00B541D6" w:rsidRDefault="009B28BE" w:rsidP="00B541D6">
            <w:pPr>
              <w:pStyle w:val="a3"/>
              <w:rPr>
                <w:color w:val="000000" w:themeColor="text1"/>
              </w:rPr>
            </w:pPr>
            <w:r w:rsidRPr="00B541D6">
              <w:rPr>
                <w:color w:val="000000" w:themeColor="text1"/>
              </w:rPr>
              <w:t>3800</w:t>
            </w:r>
          </w:p>
        </w:tc>
        <w:tc>
          <w:tcPr>
            <w:tcW w:w="806" w:type="dxa"/>
            <w:shd w:val="clear" w:color="auto" w:fill="FFFFFF"/>
          </w:tcPr>
          <w:p w14:paraId="61DE58E1" w14:textId="77777777" w:rsidR="009B28BE" w:rsidRPr="00B541D6" w:rsidRDefault="009B28BE" w:rsidP="00B541D6">
            <w:pPr>
              <w:pStyle w:val="a3"/>
              <w:rPr>
                <w:color w:val="000000" w:themeColor="text1"/>
              </w:rPr>
            </w:pPr>
            <w:r w:rsidRPr="00B541D6">
              <w:rPr>
                <w:color w:val="000000" w:themeColor="text1"/>
              </w:rPr>
              <w:t>5000</w:t>
            </w:r>
          </w:p>
        </w:tc>
        <w:tc>
          <w:tcPr>
            <w:tcW w:w="859" w:type="dxa"/>
            <w:shd w:val="clear" w:color="auto" w:fill="FFFFFF"/>
          </w:tcPr>
          <w:p w14:paraId="2A049C3C" w14:textId="77777777" w:rsidR="009B28BE" w:rsidRPr="00B541D6" w:rsidRDefault="009B28BE" w:rsidP="00B541D6">
            <w:pPr>
              <w:pStyle w:val="a3"/>
              <w:rPr>
                <w:color w:val="000000" w:themeColor="text1"/>
              </w:rPr>
            </w:pPr>
            <w:r w:rsidRPr="00B541D6">
              <w:rPr>
                <w:color w:val="000000" w:themeColor="text1"/>
              </w:rPr>
              <w:t>5350</w:t>
            </w:r>
          </w:p>
        </w:tc>
        <w:tc>
          <w:tcPr>
            <w:tcW w:w="1157" w:type="dxa"/>
            <w:shd w:val="clear" w:color="auto" w:fill="FFFFFF"/>
          </w:tcPr>
          <w:p w14:paraId="0DEA843D" w14:textId="77777777" w:rsidR="009B28BE" w:rsidRPr="00B541D6" w:rsidRDefault="009B28BE" w:rsidP="00B541D6">
            <w:pPr>
              <w:pStyle w:val="a3"/>
              <w:rPr>
                <w:color w:val="000000" w:themeColor="text1"/>
              </w:rPr>
            </w:pPr>
            <w:r w:rsidRPr="00B541D6">
              <w:rPr>
                <w:color w:val="000000" w:themeColor="text1"/>
              </w:rPr>
              <w:t>3430</w:t>
            </w:r>
          </w:p>
        </w:tc>
        <w:tc>
          <w:tcPr>
            <w:tcW w:w="840" w:type="dxa"/>
            <w:shd w:val="clear" w:color="auto" w:fill="FFFFFF"/>
          </w:tcPr>
          <w:p w14:paraId="78DFD4D9" w14:textId="77777777" w:rsidR="009B28BE" w:rsidRPr="00B541D6" w:rsidRDefault="009B28BE" w:rsidP="00B541D6">
            <w:pPr>
              <w:pStyle w:val="a3"/>
              <w:rPr>
                <w:color w:val="000000" w:themeColor="text1"/>
              </w:rPr>
            </w:pPr>
            <w:r w:rsidRPr="00B541D6">
              <w:rPr>
                <w:color w:val="000000" w:themeColor="text1"/>
              </w:rPr>
              <w:t>3500</w:t>
            </w:r>
          </w:p>
        </w:tc>
        <w:tc>
          <w:tcPr>
            <w:tcW w:w="1061" w:type="dxa"/>
            <w:shd w:val="clear" w:color="auto" w:fill="FFFFFF"/>
          </w:tcPr>
          <w:p w14:paraId="3DF58DFB" w14:textId="77777777" w:rsidR="009B28BE" w:rsidRPr="00B541D6" w:rsidRDefault="009B28BE" w:rsidP="00B541D6">
            <w:pPr>
              <w:pStyle w:val="a3"/>
              <w:rPr>
                <w:color w:val="000000" w:themeColor="text1"/>
              </w:rPr>
            </w:pPr>
            <w:r w:rsidRPr="00B541D6">
              <w:rPr>
                <w:color w:val="000000" w:themeColor="text1"/>
              </w:rPr>
              <w:t>1500</w:t>
            </w:r>
          </w:p>
        </w:tc>
      </w:tr>
      <w:tr w:rsidR="008A2337" w:rsidRPr="00B541D6" w14:paraId="3A8A3365" w14:textId="77777777" w:rsidTr="004546A4">
        <w:trPr>
          <w:trHeight w:val="254"/>
        </w:trPr>
        <w:tc>
          <w:tcPr>
            <w:tcW w:w="2578" w:type="dxa"/>
            <w:shd w:val="clear" w:color="auto" w:fill="FFFFFF"/>
          </w:tcPr>
          <w:p w14:paraId="1AA9F699" w14:textId="77777777" w:rsidR="009B28BE" w:rsidRPr="00B541D6" w:rsidRDefault="009B28BE" w:rsidP="00B541D6">
            <w:pPr>
              <w:pStyle w:val="a3"/>
              <w:rPr>
                <w:color w:val="000000" w:themeColor="text1"/>
              </w:rPr>
            </w:pPr>
            <w:r w:rsidRPr="00B541D6">
              <w:rPr>
                <w:color w:val="000000" w:themeColor="text1"/>
              </w:rPr>
              <w:t>Дальность полёта, км</w:t>
            </w:r>
          </w:p>
        </w:tc>
        <w:tc>
          <w:tcPr>
            <w:tcW w:w="854" w:type="dxa"/>
            <w:shd w:val="clear" w:color="auto" w:fill="FFFFFF"/>
          </w:tcPr>
          <w:p w14:paraId="0566080E" w14:textId="77777777" w:rsidR="009B28BE" w:rsidRPr="00B541D6" w:rsidRDefault="009B28BE" w:rsidP="00B541D6">
            <w:pPr>
              <w:pStyle w:val="a3"/>
              <w:rPr>
                <w:color w:val="000000" w:themeColor="text1"/>
              </w:rPr>
            </w:pPr>
            <w:r w:rsidRPr="00B541D6">
              <w:rPr>
                <w:color w:val="000000" w:themeColor="text1"/>
              </w:rPr>
              <w:t>2000</w:t>
            </w:r>
          </w:p>
        </w:tc>
        <w:tc>
          <w:tcPr>
            <w:tcW w:w="806" w:type="dxa"/>
            <w:shd w:val="clear" w:color="auto" w:fill="FFFFFF"/>
          </w:tcPr>
          <w:p w14:paraId="364FA49A" w14:textId="77777777" w:rsidR="009B28BE" w:rsidRPr="00B541D6" w:rsidRDefault="009B28BE" w:rsidP="00B541D6">
            <w:pPr>
              <w:pStyle w:val="a3"/>
              <w:rPr>
                <w:color w:val="000000" w:themeColor="text1"/>
              </w:rPr>
            </w:pPr>
            <w:r w:rsidRPr="00B541D6">
              <w:rPr>
                <w:color w:val="000000" w:themeColor="text1"/>
              </w:rPr>
              <w:t>4000</w:t>
            </w:r>
          </w:p>
        </w:tc>
        <w:tc>
          <w:tcPr>
            <w:tcW w:w="859" w:type="dxa"/>
            <w:shd w:val="clear" w:color="auto" w:fill="FFFFFF"/>
          </w:tcPr>
          <w:p w14:paraId="286A8588" w14:textId="77777777" w:rsidR="009B28BE" w:rsidRPr="00B541D6" w:rsidRDefault="009B28BE" w:rsidP="00B541D6">
            <w:pPr>
              <w:pStyle w:val="a3"/>
              <w:rPr>
                <w:color w:val="000000" w:themeColor="text1"/>
              </w:rPr>
            </w:pPr>
            <w:r w:rsidRPr="00B541D6">
              <w:rPr>
                <w:color w:val="000000" w:themeColor="text1"/>
              </w:rPr>
              <w:t>1200</w:t>
            </w:r>
          </w:p>
        </w:tc>
        <w:tc>
          <w:tcPr>
            <w:tcW w:w="1157" w:type="dxa"/>
            <w:shd w:val="clear" w:color="auto" w:fill="FFFFFF"/>
          </w:tcPr>
          <w:p w14:paraId="1991873A" w14:textId="77777777" w:rsidR="009B28BE" w:rsidRPr="00B541D6" w:rsidRDefault="009B28BE" w:rsidP="00B541D6">
            <w:pPr>
              <w:pStyle w:val="a3"/>
              <w:rPr>
                <w:color w:val="000000" w:themeColor="text1"/>
              </w:rPr>
            </w:pPr>
            <w:r w:rsidRPr="00B541D6">
              <w:rPr>
                <w:color w:val="000000" w:themeColor="text1"/>
              </w:rPr>
              <w:t>925</w:t>
            </w:r>
          </w:p>
        </w:tc>
        <w:tc>
          <w:tcPr>
            <w:tcW w:w="840" w:type="dxa"/>
            <w:shd w:val="clear" w:color="auto" w:fill="FFFFFF"/>
          </w:tcPr>
          <w:p w14:paraId="7EFD8738" w14:textId="77777777" w:rsidR="009B28BE" w:rsidRPr="00B541D6" w:rsidRDefault="009B28BE" w:rsidP="00B541D6">
            <w:pPr>
              <w:pStyle w:val="a3"/>
              <w:rPr>
                <w:color w:val="000000" w:themeColor="text1"/>
              </w:rPr>
            </w:pPr>
            <w:r w:rsidRPr="00B541D6">
              <w:rPr>
                <w:color w:val="000000" w:themeColor="text1"/>
              </w:rPr>
              <w:t>3600</w:t>
            </w:r>
          </w:p>
        </w:tc>
        <w:tc>
          <w:tcPr>
            <w:tcW w:w="1061" w:type="dxa"/>
            <w:shd w:val="clear" w:color="auto" w:fill="FFFFFF"/>
          </w:tcPr>
          <w:p w14:paraId="5F3976AA" w14:textId="77777777" w:rsidR="009B28BE" w:rsidRPr="00B541D6" w:rsidRDefault="009B28BE" w:rsidP="00B541D6">
            <w:pPr>
              <w:pStyle w:val="a3"/>
              <w:rPr>
                <w:color w:val="000000" w:themeColor="text1"/>
              </w:rPr>
            </w:pPr>
            <w:r w:rsidRPr="00B541D6">
              <w:rPr>
                <w:color w:val="000000" w:themeColor="text1"/>
              </w:rPr>
              <w:t>1500</w:t>
            </w:r>
          </w:p>
        </w:tc>
      </w:tr>
    </w:tbl>
    <w:p w14:paraId="62E28926" w14:textId="77777777" w:rsidR="009B28BE" w:rsidRPr="00B541D6" w:rsidRDefault="009B28BE" w:rsidP="00B541D6">
      <w:pPr>
        <w:pStyle w:val="a3"/>
        <w:rPr>
          <w:color w:val="000000" w:themeColor="text1"/>
          <w:lang w:val="ru-RU"/>
        </w:rPr>
      </w:pPr>
      <w:r w:rsidRPr="00B541D6">
        <w:rPr>
          <w:color w:val="000000" w:themeColor="text1"/>
          <w:lang w:val="ru-RU"/>
        </w:rPr>
        <w:t>Из сравнительной таблицы характеристик видно, что по нагрузке на крыло и весо</w:t>
      </w:r>
      <w:r w:rsidRPr="00B541D6">
        <w:rPr>
          <w:color w:val="000000" w:themeColor="text1"/>
          <w:lang w:val="ru-RU"/>
        </w:rPr>
        <w:softHyphen/>
        <w:t>вой отдаче эти самолеты практически равноценны. Но по лётным характеристикам, таким как максимальная и крейсерская скорость, потолок, дальность полёта, гидропла</w:t>
      </w:r>
      <w:r w:rsidRPr="00B541D6">
        <w:rPr>
          <w:color w:val="000000" w:themeColor="text1"/>
          <w:lang w:val="ru-RU"/>
        </w:rPr>
        <w:softHyphen/>
        <w:t xml:space="preserve">ны фирмы </w:t>
      </w:r>
      <w:r w:rsidRPr="00B541D6">
        <w:rPr>
          <w:color w:val="000000" w:themeColor="text1"/>
        </w:rPr>
        <w:t>Savoia</w:t>
      </w:r>
      <w:r w:rsidRPr="00B541D6">
        <w:rPr>
          <w:color w:val="000000" w:themeColor="text1"/>
          <w:lang w:val="ru-RU"/>
        </w:rPr>
        <w:t>-</w:t>
      </w:r>
      <w:r w:rsidRPr="00B541D6">
        <w:rPr>
          <w:color w:val="000000" w:themeColor="text1"/>
        </w:rPr>
        <w:t>Marchetti</w:t>
      </w:r>
      <w:r w:rsidRPr="00B541D6">
        <w:rPr>
          <w:color w:val="000000" w:themeColor="text1"/>
          <w:lang w:val="ru-RU"/>
        </w:rPr>
        <w:t xml:space="preserve"> заметно превосходят </w:t>
      </w:r>
      <w:r w:rsidRPr="00B541D6">
        <w:rPr>
          <w:color w:val="000000" w:themeColor="text1"/>
        </w:rPr>
        <w:t>Dornier</w:t>
      </w:r>
      <w:r w:rsidRPr="00B541D6">
        <w:rPr>
          <w:color w:val="000000" w:themeColor="text1"/>
          <w:lang w:val="ru-RU"/>
        </w:rPr>
        <w:t xml:space="preserve"> аналогичной массы и с теми же двигателями (</w:t>
      </w:r>
      <w:r w:rsidRPr="00B541D6">
        <w:rPr>
          <w:color w:val="000000" w:themeColor="text1"/>
        </w:rPr>
        <w:t>Isotta</w:t>
      </w:r>
      <w:r w:rsidRPr="00B541D6">
        <w:rPr>
          <w:color w:val="000000" w:themeColor="text1"/>
          <w:lang w:val="ru-RU"/>
        </w:rPr>
        <w:t>-</w:t>
      </w:r>
      <w:r w:rsidRPr="00B541D6">
        <w:rPr>
          <w:color w:val="000000" w:themeColor="text1"/>
        </w:rPr>
        <w:t>FraschiniASSO</w:t>
      </w:r>
      <w:r w:rsidRPr="00B541D6">
        <w:rPr>
          <w:color w:val="000000" w:themeColor="text1"/>
          <w:lang w:val="ru-RU"/>
        </w:rPr>
        <w:t xml:space="preserve"> были лицензионными вариантами </w:t>
      </w:r>
      <w:r w:rsidRPr="00B541D6">
        <w:rPr>
          <w:color w:val="000000" w:themeColor="text1"/>
        </w:rPr>
        <w:t>Lorraine</w:t>
      </w:r>
      <w:r w:rsidRPr="00B541D6">
        <w:rPr>
          <w:color w:val="000000" w:themeColor="text1"/>
          <w:lang w:val="ru-RU"/>
        </w:rPr>
        <w:t>-</w:t>
      </w:r>
      <w:r w:rsidRPr="00B541D6">
        <w:rPr>
          <w:color w:val="000000" w:themeColor="text1"/>
        </w:rPr>
        <w:t>Dietrich</w:t>
      </w:r>
      <w:r w:rsidRPr="00B541D6">
        <w:rPr>
          <w:color w:val="000000" w:themeColor="text1"/>
          <w:lang w:val="ru-RU"/>
        </w:rPr>
        <w:t>). Это при прочих равных условиях можно объяснить только лучшей аэродинамикой, как общей, так и местной (15836).</w:t>
      </w:r>
    </w:p>
    <w:p w14:paraId="27B46061" w14:textId="77777777" w:rsidR="009B28BE" w:rsidRPr="00B541D6" w:rsidRDefault="009B28BE" w:rsidP="00B541D6">
      <w:pPr>
        <w:pStyle w:val="a3"/>
        <w:rPr>
          <w:color w:val="000000" w:themeColor="text1"/>
          <w:lang w:val="ru-RU"/>
        </w:rPr>
      </w:pPr>
    </w:p>
    <w:p w14:paraId="6D15D977" w14:textId="77777777" w:rsidR="000A695E" w:rsidRPr="00B541D6" w:rsidRDefault="000A695E" w:rsidP="00B541D6">
      <w:pPr>
        <w:jc w:val="both"/>
        <w:rPr>
          <w:color w:val="000000" w:themeColor="text1"/>
          <w:sz w:val="16"/>
          <w:szCs w:val="16"/>
        </w:rPr>
      </w:pPr>
      <w:r w:rsidRPr="00B541D6">
        <w:rPr>
          <w:color w:val="000000" w:themeColor="text1"/>
          <w:sz w:val="16"/>
          <w:szCs w:val="16"/>
        </w:rPr>
        <w:t>В ноябрь 1922 в Париже проходит седьмой Салон d'Aéronautique (20352).</w:t>
      </w:r>
    </w:p>
    <w:p w14:paraId="7A4493BA" w14:textId="77777777" w:rsidR="000A695E" w:rsidRPr="00B541D6" w:rsidRDefault="000A695E" w:rsidP="00B541D6">
      <w:pPr>
        <w:jc w:val="both"/>
        <w:rPr>
          <w:color w:val="000000" w:themeColor="text1"/>
          <w:sz w:val="16"/>
          <w:szCs w:val="16"/>
        </w:rPr>
      </w:pPr>
    </w:p>
    <w:p w14:paraId="33E448B9" w14:textId="77777777" w:rsidR="000A695E" w:rsidRPr="00B541D6" w:rsidRDefault="000A695E" w:rsidP="00B541D6">
      <w:pPr>
        <w:jc w:val="both"/>
        <w:rPr>
          <w:color w:val="000000" w:themeColor="text1"/>
          <w:sz w:val="16"/>
          <w:szCs w:val="16"/>
        </w:rPr>
      </w:pPr>
      <w:r w:rsidRPr="00B541D6">
        <w:rPr>
          <w:color w:val="000000" w:themeColor="text1"/>
          <w:sz w:val="16"/>
          <w:szCs w:val="16"/>
        </w:rPr>
        <w:t>В ноябре 1922 Рас Хайле Селассие, будущий император Эфиопии, стал свидетелем авиашоу британских Королевских ВВС в Адене, впервые увидев самолеты и став первым эфиопом, совершившим поездку на нем. Он становится сторонником создания Имперских ВВС Эфиопии , которые будут основаны в августе 1929 года (20352).</w:t>
      </w:r>
    </w:p>
    <w:p w14:paraId="57C6A850" w14:textId="77777777" w:rsidR="000A695E" w:rsidRPr="00B541D6" w:rsidRDefault="000A695E" w:rsidP="00B541D6">
      <w:pPr>
        <w:jc w:val="both"/>
        <w:rPr>
          <w:color w:val="000000" w:themeColor="text1"/>
          <w:sz w:val="16"/>
          <w:szCs w:val="16"/>
        </w:rPr>
      </w:pPr>
    </w:p>
    <w:p w14:paraId="4DE2407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ноябре 1922 турецкий националист Мустафа Кемаль Аттатюрк уничтожил Оттоманский каганат (2955).</w:t>
      </w:r>
    </w:p>
    <w:p w14:paraId="7BCF8C7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44C816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660D340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3926BD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ноябре-декабре 1922 проходил 4 конгресс Коминтерна. Выступил В.И.Л. (226,326).</w:t>
      </w:r>
    </w:p>
    <w:p w14:paraId="43406C9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992303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184FE47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BFCEEE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К декабрю 1922, по-видимому, Ленин пришел к выводу о необходимости договориться с Уркартом. Об этом можно судить по его указанию Б.Стомонякову передать Уркарту вырезки из “Правды” и “Торгово-промышленной газеты” с выше упоминавшимися статьями о концессии и попросить его дать отзыв о них. Уркарт получил их в середине декабря, и спустя несколько дней отправил Б.Стомонякову этот отзыв с просьбой опубликовать его в тех же газетах. Однако Ленин к тому времени уже не работал из-за болезни, и статья лежала без движения около месяца (11233).</w:t>
      </w:r>
    </w:p>
    <w:p w14:paraId="4165811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E16F8AB" w14:textId="77777777" w:rsidR="00993968"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24EAEBD" w14:textId="77777777" w:rsidR="00993968" w:rsidRPr="00B541D6" w:rsidRDefault="00993968" w:rsidP="00B541D6">
      <w:pPr>
        <w:numPr>
          <w:ilvl w:val="12"/>
          <w:numId w:val="0"/>
        </w:numPr>
        <w:autoSpaceDE w:val="0"/>
        <w:autoSpaceDN w:val="0"/>
        <w:adjustRightInd w:val="0"/>
        <w:jc w:val="both"/>
        <w:rPr>
          <w:iCs/>
          <w:color w:val="000000" w:themeColor="text1"/>
          <w:sz w:val="16"/>
          <w:szCs w:val="16"/>
        </w:rPr>
      </w:pPr>
    </w:p>
    <w:p w14:paraId="1F922A75" w14:textId="77777777" w:rsidR="00993968" w:rsidRPr="00B541D6" w:rsidRDefault="00993968" w:rsidP="00B541D6">
      <w:pPr>
        <w:jc w:val="both"/>
        <w:rPr>
          <w:color w:val="000000" w:themeColor="text1"/>
          <w:sz w:val="16"/>
          <w:szCs w:val="16"/>
        </w:rPr>
      </w:pPr>
      <w:r w:rsidRPr="00B541D6">
        <w:rPr>
          <w:color w:val="000000" w:themeColor="text1"/>
          <w:sz w:val="16"/>
          <w:szCs w:val="16"/>
        </w:rPr>
        <w:t>К декабрю 1922 г. все основные проблемы на вертолете Ботезата были решены, установлен двига</w:t>
      </w:r>
      <w:r w:rsidRPr="00B541D6">
        <w:rPr>
          <w:color w:val="000000" w:themeColor="text1"/>
          <w:sz w:val="16"/>
          <w:szCs w:val="16"/>
        </w:rPr>
        <w:softHyphen/>
        <w:t>тель «Рон» и, наконец, начались наземные испытания, а затем подъемы пус</w:t>
      </w:r>
      <w:r w:rsidRPr="00B541D6">
        <w:rPr>
          <w:color w:val="000000" w:themeColor="text1"/>
          <w:sz w:val="16"/>
          <w:szCs w:val="16"/>
        </w:rPr>
        <w:softHyphen/>
        <w:t>того аппарата на привязи. Испытания были многообещающими. Как отмечал Ботезат, «...вертолет действительно продемонстрировал собственную устой</w:t>
      </w:r>
      <w:r w:rsidRPr="00B541D6">
        <w:rPr>
          <w:color w:val="000000" w:themeColor="text1"/>
          <w:sz w:val="16"/>
          <w:szCs w:val="16"/>
        </w:rPr>
        <w:softHyphen/>
        <w:t>чивость. Машина вертикально взмывала подобно воздушному шару без ка</w:t>
      </w:r>
      <w:r w:rsidRPr="00B541D6">
        <w:rPr>
          <w:color w:val="000000" w:themeColor="text1"/>
          <w:sz w:val="16"/>
          <w:szCs w:val="16"/>
        </w:rPr>
        <w:softHyphen/>
        <w:t>ких-либо колебаний и автоматически держала себя в горизонтальной плоско</w:t>
      </w:r>
      <w:r w:rsidRPr="00B541D6">
        <w:rPr>
          <w:color w:val="000000" w:themeColor="text1"/>
          <w:sz w:val="16"/>
          <w:szCs w:val="16"/>
        </w:rPr>
        <w:softHyphen/>
        <w:t>сти... Это явилось для меня фактом величайшей важности, так как полностью подтвердило мое мнение о возможности достижения полной собственной ус</w:t>
      </w:r>
      <w:r w:rsidRPr="00B541D6">
        <w:rPr>
          <w:color w:val="000000" w:themeColor="text1"/>
          <w:sz w:val="16"/>
          <w:szCs w:val="16"/>
        </w:rPr>
        <w:softHyphen/>
        <w:t>тойчивости вертолета».</w:t>
      </w:r>
    </w:p>
    <w:p w14:paraId="45737AE9" w14:textId="77777777" w:rsidR="00993968" w:rsidRPr="00B541D6" w:rsidRDefault="00993968" w:rsidP="00B541D6">
      <w:pPr>
        <w:jc w:val="both"/>
        <w:rPr>
          <w:color w:val="000000" w:themeColor="text1"/>
          <w:sz w:val="16"/>
          <w:szCs w:val="16"/>
        </w:rPr>
      </w:pPr>
      <w:r w:rsidRPr="00B541D6">
        <w:rPr>
          <w:color w:val="000000" w:themeColor="text1"/>
          <w:sz w:val="16"/>
          <w:szCs w:val="16"/>
        </w:rPr>
        <w:t>Было проведено 53 испытания на привязи. Вертолет поднимал своими винтами снежные бури ночью или рано утром, когда вокруг не было любо</w:t>
      </w:r>
      <w:r w:rsidRPr="00B541D6">
        <w:rPr>
          <w:color w:val="000000" w:themeColor="text1"/>
          <w:sz w:val="16"/>
          <w:szCs w:val="16"/>
        </w:rPr>
        <w:softHyphen/>
        <w:t>пытных. Ботезат хранил свою тайну до конца. Наконец конструктор решил, что пора попробовать осуществить подъем с летчиком на борту. Первым ис</w:t>
      </w:r>
      <w:r w:rsidRPr="00B541D6">
        <w:rPr>
          <w:color w:val="000000" w:themeColor="text1"/>
          <w:sz w:val="16"/>
          <w:szCs w:val="16"/>
        </w:rPr>
        <w:softHyphen/>
        <w:t>пытателем винтокрылой машины вызвался быть Т. Бейн. Отставной полков</w:t>
      </w:r>
      <w:r w:rsidRPr="00B541D6">
        <w:rPr>
          <w:color w:val="000000" w:themeColor="text1"/>
          <w:sz w:val="16"/>
          <w:szCs w:val="16"/>
        </w:rPr>
        <w:softHyphen/>
        <w:t>ник не оставил своего друга и единомышленника. Он решил разделить с уче</w:t>
      </w:r>
      <w:r w:rsidRPr="00B541D6">
        <w:rPr>
          <w:color w:val="000000" w:themeColor="text1"/>
          <w:sz w:val="16"/>
          <w:szCs w:val="16"/>
        </w:rPr>
        <w:softHyphen/>
        <w:t>ным радость или неудачу первого подъема в воздух. День для этого подошел особый — 19-я годовщина первого полета самолета братьев Райт (15740).</w:t>
      </w:r>
    </w:p>
    <w:p w14:paraId="7A3F1428" w14:textId="77777777" w:rsidR="00993968" w:rsidRPr="00B541D6" w:rsidRDefault="00993968" w:rsidP="00B541D6">
      <w:pPr>
        <w:jc w:val="both"/>
        <w:rPr>
          <w:color w:val="000000" w:themeColor="text1"/>
          <w:sz w:val="16"/>
          <w:szCs w:val="16"/>
        </w:rPr>
      </w:pPr>
    </w:p>
    <w:p w14:paraId="60F548B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CF3EDB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4F2B59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декабря 1922 СТО утвердил разработанный ГУ военной промышленности план работ по постройке и дооборудованию авиазаводов и образовал комиссию из представителей ГУВП. ВСНХ и РКИ для розыска и изъятия со складов и заводов неиспользованные станки, инструменты и устройства, необходимые для авиазаводов. Хотели дооборудовать Дукс, Гном и Рон, Мотор, Сальмсон и Аэротехнический на 1218 тыс. Рассчитывали производить 1000 самолетов и 500 моторов в год (3757).</w:t>
      </w:r>
    </w:p>
    <w:p w14:paraId="1E2DE36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1790BF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декабря 1922 г. был подготовлен проект постановления СТО. Этим проектом пре</w:t>
      </w:r>
      <w:r w:rsidRPr="00B541D6">
        <w:rPr>
          <w:color w:val="000000" w:themeColor="text1"/>
          <w:sz w:val="16"/>
          <w:szCs w:val="16"/>
        </w:rPr>
        <w:softHyphen/>
        <w:t>дусматривался ряд мер, направленных на развитие авиации. В частности, в нем говорилось о необходимости предоставления дополнительного кредита для достройки и дооборудования авиационных заводов. Причем ГУВП могло использовать все получаемые им виды авансов и платежей исключительно на нужды авиазаводов. Госавиазаводы № 9 Александровский и № 10 Таганрогский было предписано вообще не загружать никакими заказами и содержать их в таком состоянии, чтобы использовать в любой момент “на постройку самолетов, мото</w:t>
      </w:r>
      <w:r w:rsidRPr="00B541D6">
        <w:rPr>
          <w:color w:val="000000" w:themeColor="text1"/>
          <w:sz w:val="16"/>
          <w:szCs w:val="16"/>
        </w:rPr>
        <w:softHyphen/>
        <w:t>ров и других частей к ним”. Проект предполагал образование комиссии из представителей ГУВП, ВСНХ и НК РКИ “для розыска и изъятия станков, инструментов и устройств, необ</w:t>
      </w:r>
      <w:r w:rsidRPr="00B541D6">
        <w:rPr>
          <w:color w:val="000000" w:themeColor="text1"/>
          <w:sz w:val="16"/>
          <w:szCs w:val="16"/>
        </w:rPr>
        <w:softHyphen/>
        <w:t>ходимых на оборудование авиационных заводов”. (РГАСПИ. Ф. 5. Оп. 2. Д. 55. Л. 134.)</w:t>
      </w:r>
    </w:p>
    <w:p w14:paraId="7BCD6CC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1125FCAF" w14:textId="741DAF0B" w:rsidR="008C4069" w:rsidRPr="00B541D6" w:rsidRDefault="008C4069" w:rsidP="00B541D6">
      <w:pPr>
        <w:jc w:val="both"/>
        <w:rPr>
          <w:color w:val="000000" w:themeColor="text1"/>
          <w:sz w:val="16"/>
          <w:szCs w:val="16"/>
        </w:rPr>
      </w:pPr>
      <w:r w:rsidRPr="00B541D6">
        <w:rPr>
          <w:color w:val="000000" w:themeColor="text1"/>
          <w:sz w:val="16"/>
          <w:szCs w:val="16"/>
        </w:rPr>
        <w:t>1 декабря 1922 г. Совет Труда и Обороны утвердил разработанный Глав</w:t>
      </w:r>
      <w:r w:rsidRPr="00B541D6">
        <w:rPr>
          <w:color w:val="000000" w:themeColor="text1"/>
          <w:sz w:val="16"/>
          <w:szCs w:val="16"/>
        </w:rPr>
        <w:softHyphen/>
        <w:t>ным управлением военной промышленности план работ по постройке и дооборудованию авиационных заводов и образовал комиссию из представителей ГУВП, ВСНХ и РКИ для розыска и изъятия со складов и за</w:t>
      </w:r>
      <w:r w:rsidRPr="00B541D6">
        <w:rPr>
          <w:color w:val="000000" w:themeColor="text1"/>
          <w:sz w:val="16"/>
          <w:szCs w:val="16"/>
        </w:rPr>
        <w:softHyphen/>
        <w:t>водов неиспользованных станков, инструментов и устройств, необхо</w:t>
      </w:r>
      <w:r w:rsidRPr="00B541D6">
        <w:rPr>
          <w:color w:val="000000" w:themeColor="text1"/>
          <w:sz w:val="16"/>
          <w:szCs w:val="16"/>
        </w:rPr>
        <w:softHyphen/>
        <w:t>димых для оборудования авиационных заводов. Дооборудованию подвергли заводы «Дукс», «Гнои и Рон», «Мотор», «Сальмсон» и «Аэротехническнй» на общую сумму 1.218.000 рублей с расчетом доведения провзводства этих заводов до 1000 самолетов в год и 500 моторов в год. Этим хе постановлением было утверждено постановление "О за</w:t>
      </w:r>
      <w:r w:rsidRPr="00B541D6">
        <w:rPr>
          <w:color w:val="000000" w:themeColor="text1"/>
          <w:sz w:val="16"/>
          <w:szCs w:val="16"/>
        </w:rPr>
        <w:softHyphen/>
        <w:t>готовке авиационного леса".</w:t>
      </w:r>
    </w:p>
    <w:p w14:paraId="795B7E4B" w14:textId="77777777" w:rsidR="008C4069" w:rsidRPr="00B541D6" w:rsidRDefault="008C4069" w:rsidP="00B541D6">
      <w:pPr>
        <w:jc w:val="both"/>
        <w:rPr>
          <w:color w:val="000000" w:themeColor="text1"/>
          <w:sz w:val="16"/>
          <w:szCs w:val="16"/>
        </w:rPr>
      </w:pPr>
      <w:r w:rsidRPr="00B541D6">
        <w:rPr>
          <w:color w:val="000000" w:themeColor="text1"/>
          <w:sz w:val="16"/>
          <w:szCs w:val="16"/>
        </w:rPr>
        <w:t>/ЦПА ИМЛ, ф. 19, оп. 3, д. 370, лл. 149, 152, 163/ (23370).</w:t>
      </w:r>
    </w:p>
    <w:p w14:paraId="4608F057" w14:textId="77777777" w:rsidR="008C4069" w:rsidRPr="00B541D6" w:rsidRDefault="008C4069" w:rsidP="00B541D6">
      <w:pPr>
        <w:jc w:val="both"/>
        <w:rPr>
          <w:color w:val="000000" w:themeColor="text1"/>
          <w:sz w:val="16"/>
          <w:szCs w:val="16"/>
        </w:rPr>
      </w:pPr>
    </w:p>
    <w:p w14:paraId="12D405C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декабря 1922 СТО утвердил трехлетнюю программу восстановления, дооборудования и расширения предприятий АП на 1923-25 гг. Одновременно создали комиссию по розыску и изъятию со складов и заводов неиспользуемых станков, инструментов и устройств, пригодных для АП (505,57).</w:t>
      </w:r>
    </w:p>
    <w:p w14:paraId="6AEDC51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EAF90A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декабря 1922 Старостин представил чертежи мотора с револьверным расположением цилиндров и фасонным диском (2278).</w:t>
      </w:r>
    </w:p>
    <w:p w14:paraId="704D033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5828B0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декабря 1922 при Главвоздухфлоте учредили Инспекцию по ГА (438,512).</w:t>
      </w:r>
    </w:p>
    <w:p w14:paraId="0C1BC72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0B34369"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 декабря 1922 г. при ГУ ВФ учреждена Инспекция Гражданского воздушного флота, занимающаяся развитием гражданской авиации в стране (6395).</w:t>
      </w:r>
    </w:p>
    <w:p w14:paraId="182DE7BE"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34201A46" w14:textId="77777777" w:rsidR="00895F2B" w:rsidRPr="00B541D6" w:rsidRDefault="00895F2B" w:rsidP="00B541D6">
      <w:pPr>
        <w:jc w:val="both"/>
        <w:rPr>
          <w:color w:val="000000" w:themeColor="text1"/>
          <w:sz w:val="16"/>
          <w:szCs w:val="16"/>
        </w:rPr>
      </w:pPr>
      <w:r w:rsidRPr="00B541D6">
        <w:rPr>
          <w:color w:val="000000" w:themeColor="text1"/>
          <w:sz w:val="16"/>
          <w:szCs w:val="16"/>
        </w:rPr>
        <w:t>1 декабря 1922 при Главвоздухфлоте была учреждена Инспекция гражданского воздушного флота, на которую возлагалась разработка задач по развитию гражданской авиации и технический надзор за её деятельностью (19005).</w:t>
      </w:r>
    </w:p>
    <w:p w14:paraId="4E9CB663" w14:textId="77777777" w:rsidR="00895F2B" w:rsidRPr="00B541D6" w:rsidRDefault="00895F2B" w:rsidP="00B541D6">
      <w:pPr>
        <w:jc w:val="both"/>
        <w:rPr>
          <w:color w:val="000000" w:themeColor="text1"/>
          <w:sz w:val="16"/>
          <w:szCs w:val="16"/>
        </w:rPr>
      </w:pPr>
    </w:p>
    <w:p w14:paraId="302C5C64" w14:textId="77777777" w:rsidR="000B154C" w:rsidRPr="00B541D6" w:rsidRDefault="000B154C" w:rsidP="00B541D6">
      <w:pPr>
        <w:jc w:val="both"/>
        <w:rPr>
          <w:color w:val="000000" w:themeColor="text1"/>
          <w:sz w:val="16"/>
          <w:szCs w:val="16"/>
        </w:rPr>
      </w:pPr>
      <w:r w:rsidRPr="00B541D6">
        <w:rPr>
          <w:color w:val="000000" w:themeColor="text1"/>
          <w:sz w:val="16"/>
          <w:szCs w:val="16"/>
        </w:rPr>
        <w:lastRenderedPageBreak/>
        <w:t>1 декабря 1922 г. при Главвоэдухфлоте учреждена Инспекция по гражданской авиации - первый административным орган, контролирующий деятельность гражданской авиации. В 1930 году ее функции отошли ко Всесоюзному объединению гражданского воздушного флота.</w:t>
      </w:r>
    </w:p>
    <w:p w14:paraId="30E13535" w14:textId="77777777" w:rsidR="000B154C" w:rsidRPr="00B541D6" w:rsidRDefault="000B154C" w:rsidP="00B541D6">
      <w:pPr>
        <w:jc w:val="both"/>
        <w:rPr>
          <w:color w:val="000000" w:themeColor="text1"/>
          <w:sz w:val="16"/>
          <w:szCs w:val="16"/>
        </w:rPr>
      </w:pPr>
      <w:r w:rsidRPr="00B541D6">
        <w:rPr>
          <w:color w:val="000000" w:themeColor="text1"/>
          <w:sz w:val="16"/>
          <w:szCs w:val="16"/>
        </w:rPr>
        <w:t>/«Аэро», 1923, № 1-2/ (23370).</w:t>
      </w:r>
    </w:p>
    <w:p w14:paraId="4AC2F3AA" w14:textId="77777777" w:rsidR="000B154C" w:rsidRPr="00B541D6" w:rsidRDefault="000B154C" w:rsidP="00B541D6">
      <w:pPr>
        <w:jc w:val="both"/>
        <w:rPr>
          <w:color w:val="000000" w:themeColor="text1"/>
          <w:sz w:val="16"/>
          <w:szCs w:val="16"/>
        </w:rPr>
      </w:pPr>
    </w:p>
    <w:p w14:paraId="6D0DCE53" w14:textId="77777777" w:rsidR="00993968" w:rsidRPr="00B541D6" w:rsidRDefault="00993968" w:rsidP="00B541D6">
      <w:pPr>
        <w:jc w:val="both"/>
        <w:rPr>
          <w:color w:val="000000" w:themeColor="text1"/>
          <w:sz w:val="16"/>
          <w:szCs w:val="16"/>
        </w:rPr>
      </w:pPr>
      <w:r w:rsidRPr="00B541D6">
        <w:rPr>
          <w:color w:val="000000" w:themeColor="text1"/>
          <w:sz w:val="16"/>
          <w:szCs w:val="16"/>
        </w:rPr>
        <w:t>1 декабря 1922 г. в Москве учредили Инспекцию Гражданского воздушного флота, приступившую к разработке планов создания отечественных авиалиний. Следующим шагом в становлении нового дела стало создание в марте 1923 г. трех акционерных обществ, которым предстояло организовать воздушное сообщение. В Москве образовали Российское общество добровольного воздушного флота «Добролет», в Баку — Закавказское акционерное общество гражданской авиации «Закавиа», в Харькове — Украинское акционерное общество воздушных сообщений «Укрвоздухпуть» (15487).</w:t>
      </w:r>
    </w:p>
    <w:p w14:paraId="45B1489A" w14:textId="77777777" w:rsidR="00993968" w:rsidRPr="00B541D6" w:rsidRDefault="00993968" w:rsidP="00B541D6">
      <w:pPr>
        <w:jc w:val="both"/>
        <w:rPr>
          <w:color w:val="000000" w:themeColor="text1"/>
          <w:sz w:val="16"/>
          <w:szCs w:val="16"/>
        </w:rPr>
      </w:pPr>
    </w:p>
    <w:p w14:paraId="3D3B1EED" w14:textId="77777777" w:rsidR="00993968" w:rsidRPr="00B541D6" w:rsidRDefault="00993968" w:rsidP="00B541D6">
      <w:pPr>
        <w:jc w:val="both"/>
        <w:rPr>
          <w:color w:val="000000" w:themeColor="text1"/>
          <w:sz w:val="16"/>
          <w:szCs w:val="16"/>
        </w:rPr>
      </w:pPr>
      <w:r w:rsidRPr="00B541D6">
        <w:rPr>
          <w:rStyle w:val="ucoz-forum-post"/>
          <w:bCs/>
          <w:color w:val="000000" w:themeColor="text1"/>
          <w:sz w:val="16"/>
          <w:szCs w:val="16"/>
        </w:rPr>
        <w:t xml:space="preserve">1 декабря </w:t>
      </w:r>
      <w:r w:rsidRPr="00B541D6">
        <w:rPr>
          <w:color w:val="000000" w:themeColor="text1"/>
          <w:sz w:val="16"/>
          <w:szCs w:val="16"/>
        </w:rPr>
        <w:t>в 1922 году при ГУ ВФ учреждена Инспекция Гражданского воздушного флота, на которую была возложена разработка общих проблем по развитию гражданской авиации в стране и технический надзор за её деятельностью (14847).</w:t>
      </w:r>
    </w:p>
    <w:p w14:paraId="201E41EA" w14:textId="77777777" w:rsidR="00993968" w:rsidRPr="00B541D6" w:rsidRDefault="00993968" w:rsidP="00B541D6">
      <w:pPr>
        <w:jc w:val="both"/>
        <w:rPr>
          <w:color w:val="000000" w:themeColor="text1"/>
          <w:sz w:val="16"/>
          <w:szCs w:val="16"/>
        </w:rPr>
      </w:pPr>
    </w:p>
    <w:p w14:paraId="43D3835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 декабря 1922 г. в Москве учредили Инспекцию Гражданского воздушного флота, приступившую к разработке планов создания отечественных авиалиний. Следующим шагом в становлении нового дела стало создание 9 февраля 1923 г. Совета по гражданской авиации, а в марте 1923 г. трех акционерных обществ, которым предстояло организовать воздушное сообщение в пределах СССР. В Москве образовали Российское общество добровольного воздушного флота "Добролет", в Харькове - Украинское акционерное общество воздушных сообщений "Укрвоздухпуть", в Баку - Закавказское акционерное общество гражданской авиации "Закавиа".</w:t>
      </w:r>
    </w:p>
    <w:p w14:paraId="2462E94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Известия о таком новом явлении, как перевозка пассажиров по воздуху, привели в советской общественности к некоему брожению, появлению слухов, домыслов и фантазий. На распространяемые в печати сведения о будто бы организуемых на местах воздушных линиях и о самостоятельной постройке местными организациями новых типов самолетов последовала реакция Совета по гражданской авиации. В июле 1923 г. "Совет" разослал в различные печатные органы заявление, в котором сообщил следующее:</w:t>
      </w:r>
    </w:p>
    <w:p w14:paraId="019B99D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 Согласно постановления Совета труда и обороны (СТО) от 9 февраля с.г. открытие новых воздушных линий может происходить исключительно с разрешения Совета по гражданской авиации. ...открываемые воздушные линии должны соответствовать общегосударственным интересам.</w:t>
      </w:r>
    </w:p>
    <w:p w14:paraId="49689EA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...Совет по гражданской авиации выдает разрешения лишь на те воздушные линии, в отношении которых представлен разработанный технический и организационный проект и если имеются достаточные средства для правильной постановки дела. До настоящего времени выданы разрешения на открытие следующих воздушных линий (кроме существующих, Москва-Кенигсберг и Москва-Тифлис): Москва-Нижний, Москва-Харьков-Одесса, Харьков-Киев, Харьков-Севастополь. Все прочие воздушные линии, сведения о которых помещались в газетах, находятся в стадии проектов и к открытию еще не разрешены. </w:t>
      </w:r>
    </w:p>
    <w:p w14:paraId="4D9C0BB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 Согласно того же постановления СТО, типы всякого рода самолетов должны быть утверждены Главоздухфлотом. Поэтому без одобрения Научно-Технического Комитета Главоздухфлота ни один новый самолет построен быть не может.</w:t>
      </w:r>
    </w:p>
    <w:p w14:paraId="767A71F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...каждый самолет должен удовлетворять определенным требованиям безопасности и пригодности к воздушному передвижению, и утверждение проекта Научно-Техническим Комитетом необходимо для проверки соответствия нового самолета этим требованиям и возможности выдачи ему разрешения производить полеты. Поэтому все проекты новых самолетов должны направляться для срочного рассмотрения в Главоздухфлот.</w:t>
      </w:r>
    </w:p>
    <w:p w14:paraId="52735F6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Bp. Председатель Совета по гражданской авиации Николаев".</w:t>
      </w:r>
    </w:p>
    <w:p w14:paraId="2F1F0B3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Согласно приведенному заявлению, вопрос с организацией воздушных линий, в общем, был понятен. Что касается самих самолетов, то для их проектирования нужны были обоснованные и утвержденные технические требования. Они были составлены в основном с учетом иностранного опыта, затем утверждены Научно-Техническим Комитетом Главоздухфлота 20 июля 1923 г. В эти требования, которые поначалу назывались "общими", в дальнейшем предполагалось вносить дополнения и уточнения, однако основные их положения оставались без изменений, поэтому с некоторыми сокращениями приводим их ниже:</w:t>
      </w:r>
    </w:p>
    <w:p w14:paraId="54FF1EC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 Под пассажирскими аэропланами разумеются аэропланы, предназначенные для регулярного пассажирского сообщения между городами.</w:t>
      </w:r>
    </w:p>
    <w:p w14:paraId="5A4D205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 ...все пассажирские аэропланы должны удовлетворять требованиям, предъявляемым к военным аэропланам..</w:t>
      </w:r>
    </w:p>
    <w:p w14:paraId="5BDEBE9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3. Сухопутные аэропланы должны развивать скорость на высоте 100 м не менее 160 км/ч, а гидросамолеты не менее 150 км/ч с полной нагрузкой.</w:t>
      </w:r>
    </w:p>
    <w:p w14:paraId="0B41780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4. Разбег при взлете не должен превосходить, при полной нагрузке: для сухопутных аэропланов - 200 метров, а для гидроаэропланов - 300 метров.</w:t>
      </w:r>
    </w:p>
    <w:p w14:paraId="69A7471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5. Пробег при спуске для сухопутных аэропланов не должен превосходить при полной нагрузке 120 метров, а для гидроаэропланов 150 метров. Посадочная скорость ... не должна превосходить 85 км/ч.</w:t>
      </w:r>
    </w:p>
    <w:p w14:paraId="51600CC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6. Гидроаэропланы должны производить подъем и спуск с полной нагрузкой при волне до 1 метра.</w:t>
      </w:r>
    </w:p>
    <w:p w14:paraId="6CD842E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7. Аэроплан должен допускать посадку на неподготовленную местность. Испытание может производиться посадкой в высокую траву.</w:t>
      </w:r>
    </w:p>
    <w:p w14:paraId="3F8B92B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8. Сухопутные одномоторные аэропланы должны быть способны подняться с полной нагрузкой на высоту 1000 метров не более чем в 10 мин., двух и многомоторные сухопутные аэропланы не более чем в 12 минут, одномоторные гидроаэропланы - в 12 минут, двух и многомоторные гидроаэропланы - в 15 минут.</w:t>
      </w:r>
    </w:p>
    <w:p w14:paraId="6888B85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10. Потолок аэроплана определяется в зависимости от характера той линии, для которой он предназначается.</w:t>
      </w:r>
    </w:p>
    <w:p w14:paraId="6013F7F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11. Остановка одного из моторов на двух и многомоторных аэропланах не должна вызывать резкого поворота машины вокруг вертикальной оси и нарушать устойчивость и управляемость.</w:t>
      </w:r>
    </w:p>
    <w:p w14:paraId="791C477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12. Каждый аэроплан должен быть легко управляем (органы управления должны быть уравновешены). Выведенный из нормального положения аэроплан должен легко возвращаться в нормальное положение. При неполной загрузке, при наименее выгодном положении центра тяжести не должно получаться большого давления на рули.</w:t>
      </w:r>
    </w:p>
    <w:p w14:paraId="4CEFB6A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13. Каждый аэроплан должен быть способен совершить планирующий спуск с остановленным мотором, протяжением не менее 8- кратной высоты (не совсем понятно, но, говоря современным языком, авторы устанавливали требуемое аэродинамическое качество, равное 8 единицам).</w:t>
      </w:r>
    </w:p>
    <w:p w14:paraId="233E93D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14. Гидроаэропланы должны быть способны устойчиво держаться на воде на якоре при ветре не менее 10 м/сек.</w:t>
      </w:r>
    </w:p>
    <w:p w14:paraId="32B94B0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15. Все аэропланы должны брать запас горючего не менее как на 4,5 часа полета при полной мощности мотора.</w:t>
      </w:r>
    </w:p>
    <w:p w14:paraId="098156A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16. Все аэропланы, предназначенные для зимних полетов, должны иметь закрытую, защищенную от ветра кабину для пассажиров. Кабина должна иметь достаточную вентиляцию, отопление и выдвижные окна.</w:t>
      </w:r>
    </w:p>
    <w:p w14:paraId="41E5A36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17. Расположение пилота должно обеспечивать ему достаточно хорошее поле зрения вперед, вниз и в стороны. У аэропланов, поднимающих от 7 пассажиров и более, должно быть устроено рядом с пилотом место для его помощника, механика и навигатора, а также доступ из пассажирской кабины к сидению пилота.</w:t>
      </w:r>
    </w:p>
    <w:p w14:paraId="21BA676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18. Для пассажиров во всех аэропланах должны иметься сиденья шириной не менее 55 см, глубиной не менее 55 см., со свободной высотой от сиденья до потолка не менее 95 см. и достаточным местом для колен и вытягивания ног. Двери кабины должны открываться как снаружи, так и изнутри. Должно быть предусмотрено средство для переговоров из кабины с пилотом. Для пассажиров должны иметься ремни и, в случае надобности, рукоятки для держания.</w:t>
      </w:r>
    </w:p>
    <w:p w14:paraId="071CE09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19. Должен быть предусмотрен свободный выход пассажиров из кабины в случае аварии.</w:t>
      </w:r>
    </w:p>
    <w:p w14:paraId="79E0A6F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20. В самолетах с винтами, расположенными по бокам, должны быть приняты необходимые меры для защиты пилота и пассажиров от каких-либо мелких аварий и поломок воздушного винта.</w:t>
      </w:r>
    </w:p>
    <w:p w14:paraId="3A73499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21. Во всех самолетах должны быть устроены приспособления для уменьшения шума мотора.</w:t>
      </w:r>
    </w:p>
    <w:p w14:paraId="73DA441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22. У пилота должны иметься на достаточно близком расстоянии высотомер, указатель скорости, часы, компас, бензиномер, счетчик оборотов (по числу моторов), креномеры продольный и поперечный, термометр для воды в радиаторе (или в радиаторах), указатель сноса, контроль смазки и приборы для управления мотором (или моторами). Должно быть приспособление для пуска моторов без посторонней помощи.</w:t>
      </w:r>
    </w:p>
    <w:p w14:paraId="1772652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23. Бензиновые баки должны быть удалены от мотора и по возможности отделены от него несгораемой перегородкой. ...У пилота должен иметься ручной огнетушитель.</w:t>
      </w:r>
    </w:p>
    <w:p w14:paraId="1A9FFB9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24. Должен иметь запасный бензиновый бак, достаточный на 15 минут полета в случае порчи главного бака или истощения бензина.</w:t>
      </w:r>
    </w:p>
    <w:p w14:paraId="06828E1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25. Кожух мотора должен легко открываться для осмотра мотора и работы у него, надежно закрываться.</w:t>
      </w:r>
    </w:p>
    <w:p w14:paraId="5991ECD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26. Радиаторы должны быть рассчитаны на наибольшие отклонения температуры для данной местности, принимая во внимание падение температуры на высоте. Регулировка охлаждения должна производиться с места пилота.</w:t>
      </w:r>
    </w:p>
    <w:p w14:paraId="4E37977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27. Предельная нагрузка на одно колесо не должна превышать одной тонны.</w:t>
      </w:r>
    </w:p>
    <w:p w14:paraId="45BACC9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28. На многомоторных аэропланах, у которых моторы расположены не в фюзеляже, должен быть устроен выход к моторам.</w:t>
      </w:r>
    </w:p>
    <w:p w14:paraId="2A48335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29. Для багажа пассажиров, а также для почты и грузов должно иметься особое помещение.</w:t>
      </w:r>
    </w:p>
    <w:p w14:paraId="2EE78DE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30. В аэропланах на 8 пассажиров и более, а также во всех аэропланах, предназначенных для участков, требующих беспрерывного полета не менее 4,5 часов, должна иметься отдельная уборная.</w:t>
      </w:r>
    </w:p>
    <w:p w14:paraId="043C320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31. Во всех аэропланах должна быть предусмотрена возможность легкой чистки и уборки внутренности кабины.</w:t>
      </w:r>
    </w:p>
    <w:p w14:paraId="1457551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32. В каждом аэроплане должна быть предусмотрена радиоустановка. Радиоустановки ставятся по особой инструкции.</w:t>
      </w:r>
    </w:p>
    <w:p w14:paraId="7567149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33. Конструкция самолетов должна предусматривать простоту ухода и регулировки, доступность для осмотра всех ответственных частей мотора и самолета, простоту ремонта при авариях, легкое снятие и установку мотора и возможность обходиться долгое время без ангара при самой неблагоприятной погоде."</w:t>
      </w:r>
    </w:p>
    <w:p w14:paraId="0E8DAD2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В зависимости от особенностей воздушной линии, аэропланам могут предъявляться и дополнительные, не предусмотренные здесь требования.</w:t>
      </w:r>
    </w:p>
    <w:p w14:paraId="6C38E2A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Таким образом, уже в 1923 г. создание пассажирских самолетов должно было соответствовать определенным правилам и нормам. А несколько ранее отдельные инженеры на свой страх и риск уже готовили проекты многоместных транспортных аппаратов. Известно, например, что конструктор Н.Н.Поликарпов в 1920 г. разработал проект трехмоторного биплана, рассчитанного на перевозку четырех пассажиров при двух членах экипажа. А в 1921 г. Николай Николаевич предлагал построить трехместный аппарат на основе разведчика ДН-4. Впрочем, о детальной проработке этих проектов не известно, поэтому обратимся к деятельности другого конструктора (11957).</w:t>
      </w:r>
    </w:p>
    <w:p w14:paraId="5D5CC616" w14:textId="77777777" w:rsidR="008E0FBF" w:rsidRPr="00B541D6" w:rsidRDefault="008E0FBF" w:rsidP="00B541D6">
      <w:pPr>
        <w:autoSpaceDE w:val="0"/>
        <w:autoSpaceDN w:val="0"/>
        <w:adjustRightInd w:val="0"/>
        <w:jc w:val="both"/>
        <w:rPr>
          <w:color w:val="000000" w:themeColor="text1"/>
          <w:sz w:val="16"/>
          <w:szCs w:val="16"/>
        </w:rPr>
      </w:pPr>
    </w:p>
    <w:p w14:paraId="32A1A01A" w14:textId="77777777" w:rsidR="00195653" w:rsidRPr="00195653" w:rsidRDefault="00195653" w:rsidP="00195653">
      <w:pPr>
        <w:pStyle w:val="aff2"/>
        <w:tabs>
          <w:tab w:val="left" w:pos="631"/>
        </w:tabs>
        <w:spacing w:line="240" w:lineRule="auto"/>
        <w:rPr>
          <w:rFonts w:ascii="Times New Roman" w:hAnsi="Times New Roman" w:cs="Times New Roman"/>
          <w:i w:val="0"/>
          <w:iCs w:val="0"/>
          <w:color w:val="0070C0"/>
          <w:sz w:val="16"/>
          <w:szCs w:val="16"/>
          <w:lang w:val="ru-RU"/>
        </w:rPr>
      </w:pPr>
      <w:r w:rsidRPr="00195653">
        <w:rPr>
          <w:rFonts w:ascii="Times New Roman" w:hAnsi="Times New Roman" w:cs="Times New Roman"/>
          <w:i w:val="0"/>
          <w:iCs w:val="0"/>
          <w:color w:val="0070C0"/>
          <w:sz w:val="16"/>
          <w:szCs w:val="16"/>
          <w:lang w:val="ru-RU"/>
        </w:rPr>
        <w:t>С 1 декабря 1922 г. приказом Реввоенсовета в его составе была учреждена Ин</w:t>
      </w:r>
      <w:r w:rsidRPr="00195653">
        <w:rPr>
          <w:rFonts w:ascii="Times New Roman" w:hAnsi="Times New Roman" w:cs="Times New Roman"/>
          <w:i w:val="0"/>
          <w:iCs w:val="0"/>
          <w:color w:val="0070C0"/>
          <w:sz w:val="16"/>
          <w:szCs w:val="16"/>
          <w:lang w:val="ru-RU"/>
        </w:rPr>
        <w:softHyphen/>
        <w:t>спекция Гражданского Воздушного флота во главе с И. С. Перетерским (Главная Инспекция Гражданского Воздушного Флота // Вестник воздушного флота.- 1923.-№ 1.-С. 130) (23967).</w:t>
      </w:r>
    </w:p>
    <w:p w14:paraId="7D87CAAD" w14:textId="77777777" w:rsidR="00195653" w:rsidRPr="00195653" w:rsidRDefault="00195653" w:rsidP="00195653">
      <w:pPr>
        <w:rPr>
          <w:color w:val="0070C0"/>
          <w:sz w:val="16"/>
          <w:szCs w:val="16"/>
        </w:rPr>
      </w:pPr>
    </w:p>
    <w:p w14:paraId="5D7748C1" w14:textId="77777777" w:rsidR="00195653" w:rsidRPr="008C063D" w:rsidRDefault="00195653" w:rsidP="00195653">
      <w:pPr>
        <w:rPr>
          <w:color w:val="0070C0"/>
          <w:sz w:val="16"/>
          <w:szCs w:val="16"/>
        </w:rPr>
      </w:pPr>
      <w:r w:rsidRPr="008C063D">
        <w:rPr>
          <w:color w:val="0070C0"/>
          <w:sz w:val="16"/>
          <w:szCs w:val="16"/>
        </w:rPr>
        <w:t>1 декабря 1922 г. СТО РСФСР была утверждена разработанная Главоздухфлотом своя трехлетняя программа восстановления и расширения предприятий авиапромышленности (Бычков В. Н. Летопись авиации и воздухоплавания / Владимир Бычков. - М.: «Aca</w:t>
      </w:r>
      <w:r w:rsidRPr="008C063D">
        <w:rPr>
          <w:color w:val="0070C0"/>
          <w:sz w:val="16"/>
          <w:szCs w:val="16"/>
        </w:rPr>
        <w:softHyphen/>
        <w:t>demia», 2006. - 808 с. - ISBN 5-87444-247-2. - С. 479) (24967)</w:t>
      </w:r>
    </w:p>
    <w:p w14:paraId="442F0255" w14:textId="77777777" w:rsidR="00195653" w:rsidRPr="008C063D" w:rsidRDefault="00195653" w:rsidP="00195653">
      <w:pPr>
        <w:rPr>
          <w:color w:val="0070C0"/>
          <w:sz w:val="16"/>
          <w:szCs w:val="16"/>
        </w:rPr>
      </w:pPr>
    </w:p>
    <w:p w14:paraId="5A795822" w14:textId="77777777" w:rsidR="00195653" w:rsidRPr="008C063D" w:rsidRDefault="00195653" w:rsidP="00195653">
      <w:pPr>
        <w:rPr>
          <w:color w:val="0070C0"/>
          <w:sz w:val="16"/>
          <w:szCs w:val="16"/>
        </w:rPr>
      </w:pPr>
      <w:r w:rsidRPr="008C063D">
        <w:rPr>
          <w:color w:val="0070C0"/>
          <w:sz w:val="16"/>
          <w:szCs w:val="16"/>
        </w:rPr>
        <w:t>1 декабря 1922 г. постановлением СТО была образована комиссия по заготовкам лесных материалов. Во-вторых, стала ре</w:t>
      </w:r>
      <w:r w:rsidRPr="008C063D">
        <w:rPr>
          <w:color w:val="0070C0"/>
          <w:sz w:val="16"/>
          <w:szCs w:val="16"/>
        </w:rPr>
        <w:softHyphen/>
        <w:t>шаться проблема производства специальных сталей. В-третьих, к производству магнето приступили заводы «Радио» в Петрограде и «Зингер» в Подольске. В- четвертых, Московский завод «S.K.F.» стал выпускать шарикоподшипники. Были подключены или созданы заново другие производства (24967).</w:t>
      </w:r>
    </w:p>
    <w:p w14:paraId="7C3707B5" w14:textId="77777777" w:rsidR="00195653" w:rsidRPr="008C063D" w:rsidRDefault="00195653" w:rsidP="00195653">
      <w:pPr>
        <w:rPr>
          <w:color w:val="0070C0"/>
          <w:sz w:val="16"/>
          <w:szCs w:val="16"/>
        </w:rPr>
      </w:pPr>
    </w:p>
    <w:p w14:paraId="4B281F8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 1 декабря 1922 на линии Москва-Кенигсберг за 8 месяцев совершили 131 полет, прошли 153 тыс. км, перевезли 319 пассажиров, 22 т почты и 47 т грузов. Регулярность полетов была 96.5%. Плюс на показательных полетах в Москве покатали 634 чел. (438,512).</w:t>
      </w:r>
    </w:p>
    <w:p w14:paraId="5D4E0FE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78C3D4D" w14:textId="77777777" w:rsidR="000B154C" w:rsidRPr="00B541D6" w:rsidRDefault="000B154C" w:rsidP="00B541D6">
      <w:pPr>
        <w:jc w:val="both"/>
        <w:rPr>
          <w:color w:val="000000" w:themeColor="text1"/>
          <w:sz w:val="16"/>
          <w:szCs w:val="16"/>
        </w:rPr>
      </w:pPr>
      <w:r w:rsidRPr="00B541D6">
        <w:rPr>
          <w:color w:val="000000" w:themeColor="text1"/>
          <w:sz w:val="16"/>
          <w:szCs w:val="16"/>
        </w:rPr>
        <w:t>1 декабря 1922 г. на линии Дерулуфта Москва-Кенигсберг за восемь месяцев ее деятельности был совершен 131 полет, пройдено расстояние 153 тысячи км, перевезено 319 пассажиров, 22 тонны почти и 47 тонн грузов, больней частью дипломатических. Регулярность полетов достигла 96,5%. Кроме того, на самолетах линии было поднято в воздух 634 че</w:t>
      </w:r>
      <w:r w:rsidRPr="00B541D6">
        <w:rPr>
          <w:color w:val="000000" w:themeColor="text1"/>
          <w:sz w:val="16"/>
          <w:szCs w:val="16"/>
        </w:rPr>
        <w:softHyphen/>
        <w:t>ловека при круговых показательных полетах в Москве.</w:t>
      </w:r>
    </w:p>
    <w:p w14:paraId="3A188B9D" w14:textId="77777777" w:rsidR="000B154C" w:rsidRPr="00B541D6" w:rsidRDefault="000B154C" w:rsidP="00B541D6">
      <w:pPr>
        <w:jc w:val="both"/>
        <w:rPr>
          <w:color w:val="000000" w:themeColor="text1"/>
          <w:sz w:val="16"/>
          <w:szCs w:val="16"/>
        </w:rPr>
      </w:pPr>
      <w:r w:rsidRPr="00B541D6">
        <w:rPr>
          <w:color w:val="000000" w:themeColor="text1"/>
          <w:sz w:val="16"/>
          <w:szCs w:val="16"/>
        </w:rPr>
        <w:t>/"Правда" за 27 марта 1923/ (23370).</w:t>
      </w:r>
    </w:p>
    <w:p w14:paraId="5AB0DB4D" w14:textId="77777777" w:rsidR="000B154C" w:rsidRPr="00B541D6" w:rsidRDefault="000B154C" w:rsidP="00B541D6">
      <w:pPr>
        <w:jc w:val="both"/>
        <w:rPr>
          <w:color w:val="000000" w:themeColor="text1"/>
          <w:sz w:val="16"/>
          <w:szCs w:val="16"/>
        </w:rPr>
      </w:pPr>
    </w:p>
    <w:p w14:paraId="16C3E70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7483E66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32A702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декабря 1922 ввели в действие Земельный кодекс (1348,197), позволивший крестьянину свободно выбирать между единоличной или коллективной формой земледелия, а также нанимать работников (3908,311).</w:t>
      </w:r>
    </w:p>
    <w:p w14:paraId="0E1D82A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D2B000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 1 декабря 1922-го штат Центрального аппарата ГПУ составлял 2213 человек. В эти годы произошло значительное сокращение общей численности сотрудников ВЧК-ГПУ по стране. Если на конец 1921-го насчитывалось 90 000 гласных сотрудников, то к моменту образования ГПУ их штат был определен в 60 000 человек. В течение 1922-го сокращение продолжалось и в итоге к 1 ноября 1923-го осталось 33 152 гласных сотрудника. Аналогичной была картина и с секретными сотрудниками (негласным штатом): на начало 1921-го их насчитывалось 60 000 человек, к началу 1922-го стало вдвое меньше - 30 000 (а на 1 ноября 1923-го штат секретных сотрудников составил 12 900 человек). Сокращалась и численность войск. На 1 октября 1922-го общая численность внутренних, пограничных и конвойных войск составляла 117 000 человек, а на 1 ноября 1923-го - 74 800, из них во внутренних войсках - 24 800, в пограничных - 32 977, в конвойных - 17 000 человек (7557).</w:t>
      </w:r>
    </w:p>
    <w:p w14:paraId="15AC69C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E29DAD5" w14:textId="77777777" w:rsidR="008D4D44" w:rsidRPr="00B541D6" w:rsidRDefault="008D4D44" w:rsidP="00B541D6">
      <w:pPr>
        <w:shd w:val="clear" w:color="auto" w:fill="FFFFFF"/>
        <w:jc w:val="both"/>
        <w:rPr>
          <w:color w:val="000000" w:themeColor="text1"/>
          <w:sz w:val="16"/>
          <w:szCs w:val="16"/>
        </w:rPr>
      </w:pPr>
      <w:r w:rsidRPr="00B541D6">
        <w:rPr>
          <w:color w:val="000000" w:themeColor="text1"/>
          <w:sz w:val="16"/>
          <w:szCs w:val="16"/>
        </w:rPr>
        <w:t>1 декабря 1922 г. на московской таможне в присутствии официальных представителей АРА была вскрыта дипломатическая почта этой организации, адресованная в Ригу, Лондон и Нью-Йорк. В ней обнаружились очень интересные вещи.</w:t>
      </w:r>
    </w:p>
    <w:p w14:paraId="26BD2826" w14:textId="77777777" w:rsidR="008D4D44" w:rsidRPr="00B541D6" w:rsidRDefault="008D4D44" w:rsidP="00B541D6">
      <w:pPr>
        <w:jc w:val="both"/>
        <w:rPr>
          <w:color w:val="000000" w:themeColor="text1"/>
          <w:sz w:val="16"/>
          <w:szCs w:val="16"/>
        </w:rPr>
      </w:pPr>
      <w:r w:rsidRPr="00B541D6">
        <w:rPr>
          <w:color w:val="000000" w:themeColor="text1"/>
          <w:sz w:val="16"/>
          <w:szCs w:val="16"/>
          <w:shd w:val="clear" w:color="auto" w:fill="FFFFFF"/>
        </w:rPr>
        <w:t>Только в одном из пакетов, скрепленных сразу пятью печатями АРА, отправлявшемся в рижское представительство, сотрудники таможни нашли буквально неоценимые драгоценности. Для представительства АРА в Лондоне предназначались 24 ювелирных изделия, представляющих музейную ценность.</w:t>
      </w:r>
    </w:p>
    <w:p w14:paraId="41B9FC91" w14:textId="77777777" w:rsidR="008D4D44" w:rsidRPr="00B541D6" w:rsidRDefault="008D4D44" w:rsidP="00B541D6">
      <w:pPr>
        <w:jc w:val="both"/>
        <w:rPr>
          <w:color w:val="000000" w:themeColor="text1"/>
          <w:sz w:val="16"/>
          <w:szCs w:val="16"/>
          <w:shd w:val="clear" w:color="auto" w:fill="FFFFFF"/>
        </w:rPr>
      </w:pPr>
      <w:r w:rsidRPr="00B541D6">
        <w:rPr>
          <w:color w:val="000000" w:themeColor="text1"/>
          <w:sz w:val="16"/>
          <w:szCs w:val="16"/>
          <w:shd w:val="clear" w:color="auto" w:fill="FFFFFF"/>
        </w:rPr>
        <w:t>Общая стоимость задержанных ценностей по ценам того времени составила несколько триллионов рублей (20227).</w:t>
      </w:r>
    </w:p>
    <w:p w14:paraId="171B1A73" w14:textId="77777777" w:rsidR="008D4D44" w:rsidRPr="00B541D6" w:rsidRDefault="008D4D44" w:rsidP="00B541D6">
      <w:pPr>
        <w:jc w:val="both"/>
        <w:rPr>
          <w:color w:val="000000" w:themeColor="text1"/>
          <w:sz w:val="16"/>
          <w:szCs w:val="16"/>
          <w:shd w:val="clear" w:color="auto" w:fill="FFFFFF"/>
        </w:rPr>
      </w:pPr>
    </w:p>
    <w:p w14:paraId="1262C65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25FE9A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4934A50" w14:textId="662CA98A" w:rsidR="004D2633" w:rsidRPr="00B541D6" w:rsidRDefault="004D2633" w:rsidP="00B541D6">
      <w:pPr>
        <w:jc w:val="both"/>
        <w:rPr>
          <w:color w:val="000000" w:themeColor="text1"/>
          <w:sz w:val="16"/>
          <w:szCs w:val="16"/>
        </w:rPr>
      </w:pPr>
      <w:r w:rsidRPr="00B541D6">
        <w:rPr>
          <w:color w:val="000000" w:themeColor="text1"/>
          <w:sz w:val="16"/>
          <w:szCs w:val="16"/>
        </w:rPr>
        <w:t>1 декабря</w:t>
      </w:r>
      <w:r w:rsidR="007930CB">
        <w:rPr>
          <w:color w:val="000000" w:themeColor="text1"/>
          <w:sz w:val="16"/>
          <w:szCs w:val="16"/>
        </w:rPr>
        <w:t xml:space="preserve"> </w:t>
      </w:r>
      <w:r w:rsidRPr="00B541D6">
        <w:rPr>
          <w:color w:val="000000" w:themeColor="text1"/>
          <w:sz w:val="16"/>
          <w:szCs w:val="16"/>
        </w:rPr>
        <w:t>1922</w:t>
      </w:r>
      <w:r w:rsidR="007930CB">
        <w:rPr>
          <w:color w:val="000000" w:themeColor="text1"/>
          <w:sz w:val="16"/>
          <w:szCs w:val="16"/>
        </w:rPr>
        <w:t xml:space="preserve"> </w:t>
      </w:r>
      <w:r w:rsidRPr="00B541D6">
        <w:rPr>
          <w:color w:val="000000" w:themeColor="text1"/>
          <w:sz w:val="16"/>
          <w:szCs w:val="16"/>
        </w:rPr>
        <w:t>г Хейнкель, который в</w:t>
      </w:r>
      <w:r w:rsidR="007930CB">
        <w:rPr>
          <w:color w:val="000000" w:themeColor="text1"/>
          <w:sz w:val="16"/>
          <w:szCs w:val="16"/>
        </w:rPr>
        <w:t xml:space="preserve"> </w:t>
      </w:r>
      <w:r w:rsidRPr="00B541D6">
        <w:rPr>
          <w:color w:val="000000" w:themeColor="text1"/>
          <w:sz w:val="16"/>
          <w:szCs w:val="16"/>
        </w:rPr>
        <w:t>мае</w:t>
      </w:r>
      <w:r w:rsidR="007930CB">
        <w:rPr>
          <w:color w:val="000000" w:themeColor="text1"/>
          <w:sz w:val="16"/>
          <w:szCs w:val="16"/>
        </w:rPr>
        <w:t xml:space="preserve"> </w:t>
      </w:r>
      <w:r w:rsidRPr="00B541D6">
        <w:rPr>
          <w:color w:val="000000" w:themeColor="text1"/>
          <w:sz w:val="16"/>
          <w:szCs w:val="16"/>
        </w:rPr>
        <w:t> 1922</w:t>
      </w:r>
      <w:r w:rsidR="007930CB">
        <w:rPr>
          <w:color w:val="000000" w:themeColor="text1"/>
          <w:sz w:val="16"/>
          <w:szCs w:val="16"/>
        </w:rPr>
        <w:t xml:space="preserve"> </w:t>
      </w:r>
      <w:r w:rsidRPr="00B541D6">
        <w:rPr>
          <w:color w:val="000000" w:themeColor="text1"/>
          <w:sz w:val="16"/>
          <w:szCs w:val="16"/>
        </w:rPr>
        <w:t>г покинул Каспар верке и основал свое собственное КБ (далее последовал суд с Каспаром по поводу авторских прав на S-1 – построенного по просьбе работавшего в Швеции Карла Бюккера специального демонстрационного</w:t>
      </w:r>
      <w:r w:rsidR="007930CB">
        <w:rPr>
          <w:color w:val="000000" w:themeColor="text1"/>
          <w:sz w:val="16"/>
          <w:szCs w:val="16"/>
        </w:rPr>
        <w:t xml:space="preserve"> </w:t>
      </w:r>
      <w:r w:rsidRPr="00B541D6">
        <w:rPr>
          <w:color w:val="000000" w:themeColor="text1"/>
          <w:sz w:val="16"/>
          <w:szCs w:val="16"/>
        </w:rPr>
        <w:t>самолета</w:t>
      </w:r>
      <w:r w:rsidR="007930CB">
        <w:rPr>
          <w:color w:val="000000" w:themeColor="text1"/>
          <w:sz w:val="16"/>
          <w:szCs w:val="16"/>
        </w:rPr>
        <w:t xml:space="preserve"> </w:t>
      </w:r>
      <w:r w:rsidRPr="00B541D6">
        <w:rPr>
          <w:color w:val="000000" w:themeColor="text1"/>
          <w:sz w:val="16"/>
          <w:szCs w:val="16"/>
        </w:rPr>
        <w:t>для показа шведскому флоту - его узлы перевезли в Швецию, где их собрали иолеты прошли с большим успехом), приступил к сборке</w:t>
      </w:r>
      <w:r w:rsidR="007930CB">
        <w:rPr>
          <w:color w:val="000000" w:themeColor="text1"/>
          <w:sz w:val="16"/>
          <w:szCs w:val="16"/>
        </w:rPr>
        <w:t xml:space="preserve"> </w:t>
      </w:r>
      <w:r w:rsidRPr="00B541D6">
        <w:rPr>
          <w:color w:val="000000" w:themeColor="text1"/>
          <w:sz w:val="16"/>
          <w:szCs w:val="16"/>
        </w:rPr>
        <w:t>самолетов</w:t>
      </w:r>
      <w:r w:rsidR="007930CB">
        <w:rPr>
          <w:color w:val="000000" w:themeColor="text1"/>
          <w:sz w:val="16"/>
          <w:szCs w:val="16"/>
        </w:rPr>
        <w:t xml:space="preserve"> </w:t>
      </w:r>
      <w:r w:rsidRPr="00B541D6">
        <w:rPr>
          <w:color w:val="000000" w:themeColor="text1"/>
          <w:sz w:val="16"/>
          <w:szCs w:val="16"/>
        </w:rPr>
        <w:t>на своей собственной фабрике Эрнст Хейнкель флюгцойгверке в арендуемом ангаре бывшей испытательной команды флота в Варнемюнде. Первоначально занимались проектированием, постройкой опытных образцов и выпуском небольших серий. Наиболее удачные образцы выпускались на Свенска Аэро АБ, основанной в Лидинго, под Стокгольмом.</w:t>
      </w:r>
    </w:p>
    <w:p w14:paraId="0196C425" w14:textId="77777777" w:rsidR="004D2633" w:rsidRPr="00B541D6" w:rsidRDefault="004D2633"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S-1 строился на Флюгкомпаниета веркстадер. За ним последовали различные модернизации S-2, НЕ-4 и НЕ-5, выпускавшиеся на Свенска Аэро АБ и двух заводах Централа флюгверкстадер. Там же стоились учебные бипланы Хейнкеля НD-24 и НD-36. В течение 20-х годов Хейнкель была больше известна многообразием разработок, нежели объемами серийного производства. Несмотря на малочисленность заказов, компания не только выжила, но даже получила ряд иностранных контрактов (17097).</w:t>
      </w:r>
    </w:p>
    <w:p w14:paraId="0FEF7432" w14:textId="77777777" w:rsidR="004D2633" w:rsidRPr="00B541D6" w:rsidRDefault="004D2633" w:rsidP="00B541D6">
      <w:pPr>
        <w:numPr>
          <w:ilvl w:val="12"/>
          <w:numId w:val="0"/>
        </w:numPr>
        <w:autoSpaceDE w:val="0"/>
        <w:autoSpaceDN w:val="0"/>
        <w:adjustRightInd w:val="0"/>
        <w:jc w:val="both"/>
        <w:rPr>
          <w:color w:val="000000" w:themeColor="text1"/>
          <w:sz w:val="16"/>
          <w:szCs w:val="16"/>
        </w:rPr>
      </w:pPr>
    </w:p>
    <w:p w14:paraId="704950D8" w14:textId="77777777" w:rsidR="006A4AC8" w:rsidRPr="00B541D6" w:rsidRDefault="006A4AC8"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 декабря 1922 президент Польши Ю.Пилсудский ушел в отставку (3907,123).</w:t>
      </w:r>
    </w:p>
    <w:p w14:paraId="47AF5A07" w14:textId="77777777" w:rsidR="006A4AC8" w:rsidRPr="00B541D6" w:rsidRDefault="006A4AC8" w:rsidP="00B541D6">
      <w:pPr>
        <w:numPr>
          <w:ilvl w:val="12"/>
          <w:numId w:val="0"/>
        </w:numPr>
        <w:autoSpaceDE w:val="0"/>
        <w:autoSpaceDN w:val="0"/>
        <w:adjustRightInd w:val="0"/>
        <w:jc w:val="both"/>
        <w:rPr>
          <w:color w:val="000000" w:themeColor="text1"/>
          <w:sz w:val="16"/>
          <w:szCs w:val="16"/>
        </w:rPr>
      </w:pPr>
    </w:p>
    <w:p w14:paraId="2D1DA1D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64D5E8F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D57AA0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декабря 1922 на московском заводе Икар проходили гос. испытания М-4. Построили 100 (237,143).</w:t>
      </w:r>
    </w:p>
    <w:p w14:paraId="27233F1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E37255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декабря 1922 г. ознаменовалось в русской авиационной технике до</w:t>
      </w:r>
      <w:r w:rsidRPr="00B541D6">
        <w:rPr>
          <w:color w:val="000000" w:themeColor="text1"/>
          <w:sz w:val="16"/>
          <w:szCs w:val="16"/>
        </w:rPr>
        <w:softHyphen/>
        <w:t>вольно важным и ценным достижением: на одном из государственных за</w:t>
      </w:r>
      <w:r w:rsidRPr="00B541D6">
        <w:rPr>
          <w:color w:val="000000" w:themeColor="text1"/>
          <w:sz w:val="16"/>
          <w:szCs w:val="16"/>
        </w:rPr>
        <w:softHyphen/>
        <w:t>водов было закончено длительное испытание (20 час. 20 мин.) авиацион</w:t>
      </w:r>
      <w:r w:rsidRPr="00B541D6">
        <w:rPr>
          <w:color w:val="000000" w:themeColor="text1"/>
          <w:sz w:val="16"/>
          <w:szCs w:val="16"/>
        </w:rPr>
        <w:softHyphen/>
        <w:t>ного мотора "Испано-Суиза"200л.с., построенного на этом заводе. При</w:t>
      </w:r>
      <w:r w:rsidRPr="00B541D6">
        <w:rPr>
          <w:color w:val="000000" w:themeColor="text1"/>
          <w:sz w:val="16"/>
          <w:szCs w:val="16"/>
        </w:rPr>
        <w:softHyphen/>
        <w:t>емочной комиссией, специально назначенной по этому вопросу, мотор был признан удовлетворяющим всем требованиям технических условий для приемки и был принят для постановки на самолет. Это новое достиже</w:t>
      </w:r>
      <w:r w:rsidRPr="00B541D6">
        <w:rPr>
          <w:color w:val="000000" w:themeColor="text1"/>
          <w:sz w:val="16"/>
          <w:szCs w:val="16"/>
        </w:rPr>
        <w:softHyphen/>
        <w:t>ние русской техники важно тем, что русский "Испано-Суиза" - первый ста</w:t>
      </w:r>
      <w:r w:rsidRPr="00B541D6">
        <w:rPr>
          <w:color w:val="000000" w:themeColor="text1"/>
          <w:sz w:val="16"/>
          <w:szCs w:val="16"/>
        </w:rPr>
        <w:softHyphen/>
        <w:t>ционарный мотор авиационного типа, построенный в России целиком из русских материалов, русскими техническими силами... Начало русского производства моторов стационарного типа положено. Необходимо все</w:t>
      </w:r>
      <w:r w:rsidRPr="00B541D6">
        <w:rPr>
          <w:color w:val="000000" w:themeColor="text1"/>
          <w:sz w:val="16"/>
          <w:szCs w:val="16"/>
        </w:rPr>
        <w:softHyphen/>
        <w:t>ми силами его поддерживать и развивать".</w:t>
      </w:r>
    </w:p>
    <w:p w14:paraId="74A0ADA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По мотору "Либерти" на тот момент были готовы на 85 % модели отливок, начато изготовление деталей. Заказы на шаблоны и калибры разместили на заводе в Петрограде. Некоторые специальные станки для обработки коленва-ла, распределительного вала, шатунов и картеров были переделаны своими силами, кое-что было закуплено. Большую помощь оказал уральский кузнец Ярославцев, который научился изготовлять заготовки коленвалов методом свободной ковки. Раньше их приходилось вытачивать из заготовки весом в тонну (готовый вал весил всего 45 кг). Не выполнены были только заказы на по</w:t>
      </w:r>
      <w:r w:rsidRPr="00B541D6">
        <w:rPr>
          <w:color w:val="000000" w:themeColor="text1"/>
          <w:sz w:val="16"/>
          <w:szCs w:val="16"/>
        </w:rPr>
        <w:softHyphen/>
        <w:t>ковки, а также не поставлены из-за границы заказанные динамо и распреде</w:t>
      </w:r>
      <w:r w:rsidRPr="00B541D6">
        <w:rPr>
          <w:color w:val="000000" w:themeColor="text1"/>
          <w:sz w:val="16"/>
          <w:szCs w:val="16"/>
        </w:rPr>
        <w:softHyphen/>
        <w:t>лители, которые в России в то время не производились.</w:t>
      </w:r>
    </w:p>
    <w:p w14:paraId="5333F10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декабре 1923 г. мотор "Либерти", изготовленный "Икаром", прошел государственные испытания. Первая промышленная партия двигателей была изготовлена в 1924 г., но приемка ее формально состоялась лишь в 1925 г., так как первые серийные "изделия" все же потребовали доводки. По указанию Главвоенпрома комплект технической документации отпра</w:t>
      </w:r>
      <w:r w:rsidRPr="00B541D6">
        <w:rPr>
          <w:color w:val="000000" w:themeColor="text1"/>
          <w:sz w:val="16"/>
          <w:szCs w:val="16"/>
        </w:rPr>
        <w:softHyphen/>
        <w:t>вили в Петербург на завод "Большевик" (бывший Обуховский), где также было организовано его серийное изготовление под наименованием М-5-400 (впоследствии просто М-5) (10225,98).</w:t>
      </w:r>
    </w:p>
    <w:p w14:paraId="0AB3A83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897B839" w14:textId="77777777" w:rsidR="00195653" w:rsidRPr="008C063D" w:rsidRDefault="00195653" w:rsidP="00195653">
      <w:pPr>
        <w:rPr>
          <w:color w:val="0070C0"/>
          <w:sz w:val="16"/>
          <w:szCs w:val="16"/>
        </w:rPr>
      </w:pPr>
      <w:r w:rsidRPr="008C063D">
        <w:rPr>
          <w:color w:val="0070C0"/>
          <w:sz w:val="16"/>
          <w:szCs w:val="16"/>
        </w:rPr>
        <w:t>2 декабря 1922 г, двигатель М-4 прошел длительные испытания, после чего была разрешена установка его на самолет. Испытания состояли из двух 10-часовых этапов: первый этап - 5 ч, 50 мин остановка и еще 5 ч работы, после чего разборка и осмотр деталей; второй этап - 10 ч и разборка. Сборка и контрольные испытания - 20 м. Осенью 1920 г. Управление Военно-воздушных сил объявило конкурс на морской одноместный поплавковый истребитель с двигателем М-4. Построенный по условиям конкурса самолет МК-1 не дал ожидаемых результатов. В связи с этим первоначальный заказ на М-4 был ограничен и изготовлено всего 36 двигателей. Требовался более мощный двигатель.</w:t>
      </w:r>
    </w:p>
    <w:p w14:paraId="4F835054" w14:textId="77777777" w:rsidR="00195653" w:rsidRPr="008C063D" w:rsidRDefault="00195653" w:rsidP="00195653">
      <w:pPr>
        <w:rPr>
          <w:color w:val="0070C0"/>
          <w:sz w:val="16"/>
          <w:szCs w:val="16"/>
        </w:rPr>
      </w:pPr>
      <w:r w:rsidRPr="008C063D">
        <w:rPr>
          <w:color w:val="0070C0"/>
          <w:sz w:val="16"/>
          <w:szCs w:val="16"/>
        </w:rPr>
        <w:lastRenderedPageBreak/>
        <w:t>ГАЗ №2 получил задание на выпуск новых более мощных двигателей. Нужно было выбрать образец. К этому времени наиболее совершенным самолетом были разведчики "Де Хэвиленд" ДН-4 и ДН-9. Осенью 1917 г. чертежи самолетов были получены на заводе "Дукс" в Москве, но производство его не начиналось из-за отсутствия двигателя нужной мощности. В качестве образца для производства на ГАЗ № 2 был выбран двигатель "Либерти" (400 л.с) (25039).</w:t>
      </w:r>
    </w:p>
    <w:p w14:paraId="7BAD7663" w14:textId="77777777" w:rsidR="00195653" w:rsidRPr="008C063D" w:rsidRDefault="00195653" w:rsidP="00195653">
      <w:pPr>
        <w:rPr>
          <w:color w:val="0070C0"/>
          <w:sz w:val="16"/>
          <w:szCs w:val="16"/>
        </w:rPr>
      </w:pPr>
    </w:p>
    <w:p w14:paraId="4257705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2F7CB6B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E7A0B1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 декабря 1922 г. Охтинскому заводу пороховых и ВВ в ведении Севзапвоенпрома ГУВП ВСНХ () присвоено имя И.А. Авдеева, 29.03.1924 г. преобразован в ЦОЗ пороховых и ВВ им. И.А. Авдеева «Севзапвоенпрома». В соответствии с пост. СНК от 27.04.1926 г. по пр. ВСНХ/НКВМ/ОГПУ № 73сс от 9.07.1927 г. ЦОЗ порохов и ВВ им. Авдеева с 1.10.1927 г. переименован в Завод им. Авдеева в ведении Вохимтреста УВП ВСНХ.</w:t>
      </w:r>
      <w:r w:rsidRPr="00B541D6">
        <w:rPr>
          <w:color w:val="000000" w:themeColor="text1"/>
          <w:sz w:val="16"/>
          <w:szCs w:val="16"/>
          <w:vertAlign w:val="superscript"/>
        </w:rPr>
        <w:t>133</w:t>
      </w:r>
      <w:r w:rsidRPr="00B541D6">
        <w:rPr>
          <w:color w:val="000000" w:themeColor="text1"/>
          <w:sz w:val="16"/>
          <w:szCs w:val="16"/>
        </w:rPr>
        <w:t xml:space="preserve"> В 1927 г. предприятие разделено на два самостоятельных завода: Ленинградский государственный завод № 5 «Краснознаменец» (Ленинградский государственный завод № 5 «Краснознаменец» НКТП, Охтинский пороховой завод, Охтинский завод пороховых и взрывчатых веществ ВСНХ, Центральный опытный завод (ЦОЗ) пороховых и взрывчатых веществ им. И.А. Авдеева ВСНХ, Завод им. Авдеева ВСНХ, ГС завод № 5 «Краснознаменец» НКОП, НКБ, МСХМ, п/я 1, ФГУП «НПП «Краснознаменец» Росбоепринаса /Пороховые, близ Ленинграда (1924 г.); г. Ленинград, 30 (1927 г.)/ /195043 г. Санкт-Петербург ул. Челябинская, 95 тел. (812) 527-60-57/) в ведении Государственного областного военно-химического треста и Охтинский химический завод (см. завод №757).</w:t>
      </w:r>
    </w:p>
    <w:p w14:paraId="0B07E97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1920-х г. завод стал научно-техническим центром исследований по конструкции капсюлей-воспламенителей для различного вооружения. В конце 1920-х г. под руководством С.А. Владимирова (в 1930 г. после взрыва на заводе он репрессирован) велось освоение производства азида свинца. В 1930-х г. созданы опытные мастерские по разработке и освоению производства сигнальных патронов, винтовочных гранат, трассирующих пуль. В 1937 г. завод был единственным в стране, выпускавшим азид натрия и тринитрорезорцин - полуфабрикаты для ВВ азида свинца и ТНРС (тринитрорезорцинат свинца), применяемых в капсюлях. До ВОВ на заводе создана система капсюлей-воспламенителей и детонаторов.</w:t>
      </w:r>
    </w:p>
    <w:p w14:paraId="4995377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НКОП № 0025 от 4.02.1937 г. заводу предписано к 1.01.1938 г. создать мощности: по снаряжению снарядов - 3628 тыс. шт. в год; по выпуску капсюлей: винтовочных - 1000 млн. шт., воспламенителей - 16 млн. шт., детонаторов - 37 млн. шт.; сигнальных пиропатронов - 8,5 млн. шт. Приказом № 0044 от 8/9.03.1937 г. заводу поручено обеспечить освоение шнековой мастерской снаряжение 76-мм снарядов; приказом № 108 от 17/19.05.1937 г. - снарядить к 10.06.1937 г. пробную партию 76-мм снарядов амматолом по методу Гельперина и Балашова. Для внедрения заливки ВВ в объекты минно-торпедного оружия по методу инженера Литяго по пр. № 37с от 4.02.1938 г. было необходимо произвести реконструкцию и расширение минно-торпедной мастерской цеха № 1. Пр. № 123с от 5/7.04.1938 г. требовалось развернуть на заводе валовое производство капсюлей к 82-мм миномету М-82 со сдачей во 2-м квартале 200 тыс. шт. Пр. № 415сс от 28/29.10.1938 г. заводу поручено снарядить к 20.11.1938 г. 3 удлиненных БЗО торпеды 45-36 и к 1.12.1938 г. - 3 удлиненных БЗО торпеды 53-38. Производственная программа на 1938 г. включала изготовление 50 тыс. 76-мм зажигательных снарядов.</w:t>
      </w:r>
    </w:p>
    <w:p w14:paraId="7C7E1FB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1935 г. завод - в ведении НКТП. В 1937 г. передан в НКОП (в 02-08.1937 г. - в ведении 4ГУ) и переименован в ГС завод № 5, приказом № 91 от 13.03.1937 г. утвержден Устав завода. В 02.1939 г. завод № 5 4ГУ НКОП передан в ведение 4ГУ НКБ.</w:t>
      </w:r>
    </w:p>
    <w:p w14:paraId="0D933B2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08.1937 г. на заводе действовало КБ-35, которому было поручено проектирование первой автоматической снаряжательной машины ГБ-1, монтаж и пуск ее на заводе.</w:t>
      </w:r>
    </w:p>
    <w:p w14:paraId="6451C75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1939 г. завод снаряжал мины, запалы и капсюли. В 1940 г. впервые в СССР освоен выпуск смеси ТГА, огранизовано снаряжение ею боеприпасов. Перед войной выпускал 200 наименований изделий. Мощность завода (перед эвакуацией): капсюли: воспламенители: патронные - 400 млн. шт. в год, для трубок - 30 млн. шт.; детонаторы - 28 млн. шт.; детонирующий шнур - 3,6 млн.</w:t>
      </w:r>
    </w:p>
    <w:p w14:paraId="30597C4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пост.ениями ЦК ВКП (б) № П-34-174 от 2.07.1941 г., Совета по эвакуации № СЭ-12сс от 3.07.1941 г., распоряжением СНК № 1806-806 от 2.07.1941 г. и пост. ГКО № 99сс от 11.07.1941 г. завод № 5 6ГУ планировалось эвакуировать на площадку строящегося Муромского приборостроительного завода № 253 НКБ. Из-за блокады Ленинграда из 30 планируемых удалось эвакуировать лишь 3 эшелона с кадрами и оборудоваШем (производство капсюлей: воспламенителей для патронов, мин КВМ, трубок; детонаторов для артснарядов; всего 110 ед. оборудования, 385 чел.). Производство электродетонаторов и детонирующего шнура эвакуировано на завод № 309 в Чапаевск.</w:t>
      </w:r>
      <w:r w:rsidRPr="00B541D6">
        <w:rPr>
          <w:color w:val="000000" w:themeColor="text1"/>
          <w:sz w:val="16"/>
          <w:szCs w:val="16"/>
          <w:vertAlign w:val="superscript"/>
        </w:rPr>
        <w:t>132</w:t>
      </w:r>
      <w:r w:rsidRPr="00B541D6">
        <w:rPr>
          <w:color w:val="000000" w:themeColor="text1"/>
          <w:sz w:val="16"/>
          <w:szCs w:val="16"/>
        </w:rPr>
        <w:t xml:space="preserve"> Оставшаяся часть завода продолжала работать всю войну: осуществлялось производство капсюлей, детонаторов, пиропатронов, снаряжение торпед, морских мин, авиабомб, снарядов, </w:t>
      </w:r>
      <w:r w:rsidRPr="00B541D6">
        <w:rPr>
          <w:color w:val="000000" w:themeColor="text1"/>
          <w:sz w:val="16"/>
          <w:szCs w:val="16"/>
          <w:lang w:val="en-US"/>
        </w:rPr>
        <w:t>PC</w:t>
      </w:r>
      <w:r w:rsidRPr="00B541D6">
        <w:rPr>
          <w:color w:val="000000" w:themeColor="text1"/>
          <w:sz w:val="16"/>
          <w:szCs w:val="16"/>
        </w:rPr>
        <w:t xml:space="preserve"> М-13, гранат.</w:t>
      </w:r>
    </w:p>
    <w:p w14:paraId="740236B7" w14:textId="77777777" w:rsidR="008E0FBF" w:rsidRPr="00B541D6" w:rsidRDefault="008E0FBF" w:rsidP="00B541D6">
      <w:pPr>
        <w:tabs>
          <w:tab w:val="left" w:pos="296"/>
        </w:tabs>
        <w:autoSpaceDE w:val="0"/>
        <w:autoSpaceDN w:val="0"/>
        <w:adjustRightInd w:val="0"/>
        <w:jc w:val="both"/>
        <w:rPr>
          <w:color w:val="000000" w:themeColor="text1"/>
          <w:sz w:val="16"/>
          <w:szCs w:val="16"/>
        </w:rPr>
      </w:pPr>
      <w:r w:rsidRPr="00B541D6">
        <w:rPr>
          <w:color w:val="000000" w:themeColor="text1"/>
          <w:sz w:val="16"/>
          <w:szCs w:val="16"/>
        </w:rPr>
        <w:t>С 1946 г. - завод № 5 МСХМ. Имел условное наименование «п/я 1». В 1960-е г. завод вошел в состав НПО «Краснознаменец».</w:t>
      </w:r>
      <w:r w:rsidRPr="00B541D6">
        <w:rPr>
          <w:color w:val="000000" w:themeColor="text1"/>
          <w:sz w:val="16"/>
          <w:szCs w:val="16"/>
          <w:vertAlign w:val="superscript"/>
        </w:rPr>
        <w:t>131</w:t>
      </w:r>
      <w:r w:rsidRPr="00B541D6">
        <w:rPr>
          <w:color w:val="000000" w:themeColor="text1"/>
          <w:sz w:val="16"/>
          <w:szCs w:val="16"/>
        </w:rPr>
        <w:t xml:space="preserve"> С 1970 г. - опытный завод «Краснознаменец» при НИИ.</w:t>
      </w:r>
    </w:p>
    <w:p w14:paraId="13F9F2C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2000-е г. - ФГУП «НПП «Краснознаменец». По Указу Президента РФ № 1009 от 4.08.2004 г. вошло в число стратегических оборонных предприятий.</w:t>
      </w:r>
    </w:p>
    <w:p w14:paraId="76E3B67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составе НПП (2000-е): Испытательный центр средств инициирования, ручного гладкоствольного огнестрельного оружия и патронов к нему.</w:t>
      </w:r>
    </w:p>
    <w:p w14:paraId="18DD302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(2007 г.): капсюли: воспламенители, подрывные, электроподрывные, ударные; изделия для горно-рудной промышленности.</w:t>
      </w:r>
    </w:p>
    <w:p w14:paraId="788D387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(07.1941 г.)- 4650 чел.</w:t>
      </w:r>
    </w:p>
    <w:p w14:paraId="5CBCD19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 (1918 г.)- Ф.Ф. Яковлев. Директор (1930 г.)- Г. Абрамов, (-03-16.05.1937 г.)- МЛ. Калманович (снят), (05.1937 г.)- Перчихин, (14.07.1937-41 г.)- В.И. Куликов, (1941 г.)- Т.Н. Агафин, 'С.М. Беленький. Начальник (1942- 58 г.)- Н.Г. Болденков. Директор (1965-74 г.)- В.М. Костылев, (1974-87 г.)- В.А. Ильюшин. Гендиректор (1987- 2005 г.-)- Н.С. Егоров.</w:t>
      </w:r>
    </w:p>
    <w:p w14:paraId="52C1D1C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начальника (03.1937 г.)- Редлих; по техчасти (14.07.1937-05.1938 г.-)- Н.П. Сорокин; по ПВО и охране (25.12.1938 г.-)- А.Т. Бараусов.</w:t>
      </w:r>
    </w:p>
    <w:p w14:paraId="709A323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технический (14.07.1937 г.-)- Н.П. Сорокин; снарядного завода (1941-65 г.)- И.И. Николаев.</w:t>
      </w:r>
    </w:p>
    <w:p w14:paraId="668516C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И.О. гл. инженера (05.1937 г.)- Кошунов. Гл. инженер (-08.1941 г.)- В.М. Костылев, (ВОВ)- Б.М. Горелик.</w:t>
      </w:r>
    </w:p>
    <w:p w14:paraId="1AC8F14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Гл. механик (2000-е)- </w:t>
      </w:r>
      <w:r w:rsidRPr="00B541D6">
        <w:rPr>
          <w:color w:val="000000" w:themeColor="text1"/>
          <w:sz w:val="16"/>
          <w:szCs w:val="16"/>
          <w:lang w:val="en-US"/>
        </w:rPr>
        <w:t>JI</w:t>
      </w:r>
      <w:r w:rsidRPr="00B541D6">
        <w:rPr>
          <w:color w:val="000000" w:themeColor="text1"/>
          <w:sz w:val="16"/>
          <w:szCs w:val="16"/>
        </w:rPr>
        <w:t>.</w:t>
      </w:r>
      <w:r w:rsidRPr="00B541D6">
        <w:rPr>
          <w:color w:val="000000" w:themeColor="text1"/>
          <w:sz w:val="16"/>
          <w:szCs w:val="16"/>
          <w:lang w:val="en-US"/>
        </w:rPr>
        <w:t>B</w:t>
      </w:r>
      <w:r w:rsidRPr="00B541D6">
        <w:rPr>
          <w:color w:val="000000" w:themeColor="text1"/>
          <w:sz w:val="16"/>
          <w:szCs w:val="16"/>
        </w:rPr>
        <w:t>. Романов.</w:t>
      </w:r>
    </w:p>
    <w:p w14:paraId="29DCB76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цехов: пиротехнического (-15.03.1937 г.)- Пономарев (снят за пожар).</w:t>
      </w:r>
    </w:p>
    <w:p w14:paraId="13742A3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отделов (-1926 г.)- А.С. Бакаев.</w:t>
      </w:r>
    </w:p>
    <w:p w14:paraId="6A83F38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мастерских: опытной (05.1938 г.)- Шишов; (-15.03.1937 г.)- Тимохин (снят за пожар).</w:t>
      </w:r>
    </w:p>
    <w:p w14:paraId="6322EF7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капсюли-воспламенители для пулемета «Максим», ДП, СВТ-40, ППШ, ППД (1930-е-), АК-47 (1940-е-); капсюли-детонаторы; КТД, МД-5, МГ-201, М-1 (1938);</w:t>
      </w:r>
      <w:r w:rsidRPr="00B541D6">
        <w:rPr>
          <w:color w:val="000000" w:themeColor="text1"/>
          <w:sz w:val="16"/>
          <w:szCs w:val="16"/>
          <w:vertAlign w:val="superscript"/>
        </w:rPr>
        <w:t>101</w:t>
      </w:r>
      <w:r w:rsidRPr="00B541D6">
        <w:rPr>
          <w:color w:val="000000" w:themeColor="text1"/>
          <w:sz w:val="16"/>
          <w:szCs w:val="16"/>
        </w:rPr>
        <w:t>'</w:t>
      </w:r>
      <w:r w:rsidRPr="00B541D6">
        <w:rPr>
          <w:color w:val="000000" w:themeColor="text1"/>
          <w:sz w:val="16"/>
          <w:szCs w:val="16"/>
          <w:vertAlign w:val="superscript"/>
        </w:rPr>
        <w:t>139</w:t>
      </w:r>
      <w:r w:rsidRPr="00B541D6">
        <w:rPr>
          <w:color w:val="000000" w:themeColor="text1"/>
          <w:sz w:val="16"/>
          <w:szCs w:val="16"/>
        </w:rPr>
        <w:t xml:space="preserve"> запал для гранаты РГД-33 (ВОВ); пиротехника для системы спасения ГШ «Гепард» (2000-е) (11982).</w:t>
      </w:r>
    </w:p>
    <w:p w14:paraId="4E4A8000" w14:textId="77777777" w:rsidR="004D2633" w:rsidRPr="00B541D6" w:rsidRDefault="004D2633" w:rsidP="00B541D6">
      <w:pPr>
        <w:numPr>
          <w:ilvl w:val="12"/>
          <w:numId w:val="0"/>
        </w:numPr>
        <w:autoSpaceDE w:val="0"/>
        <w:autoSpaceDN w:val="0"/>
        <w:adjustRightInd w:val="0"/>
        <w:jc w:val="both"/>
        <w:rPr>
          <w:iCs/>
          <w:color w:val="000000" w:themeColor="text1"/>
          <w:sz w:val="16"/>
          <w:szCs w:val="16"/>
        </w:rPr>
      </w:pPr>
    </w:p>
    <w:p w14:paraId="1B1D67E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5228C67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152952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2-12 декабря 1922 состоялась Московская конференция с Польшей, Эстонией, Латвией, Литвой и Финляндией. Предложили сократить вооружения, но поддержки не получили (2438,419).</w:t>
      </w:r>
    </w:p>
    <w:p w14:paraId="582FDAE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EEE5199"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7BD32E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057677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декабря 1922 Тирана. Генерал А.Зогу стал премьер-министром страны. Однако вскоре он вызвал недовольство либералов на юге страны, требовавших проведения земельной реформы, националистов на севере, выступавших против контроля сербов над областью Косово, а также местных вождей, ревниво охранявших традиционную автономию своих районов (7594).</w:t>
      </w:r>
    </w:p>
    <w:p w14:paraId="042A2BD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0E15DA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0D2BB7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F6F92D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3 и 9 декабря 1922. Из протокола заседания Политбюро № 39, 1922 г.</w:t>
      </w:r>
    </w:p>
    <w:p w14:paraId="2661E3B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публикации некоторых не подлежащих оглашению сведений </w:t>
      </w:r>
    </w:p>
    <w:p w14:paraId="14694BE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а) Поручить комиссии выработать инструкцию о том, какие постановления Госплана печатанию не подлежат. </w:t>
      </w:r>
    </w:p>
    <w:p w14:paraId="2690C84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б) Поручить комиссии разработать также вопрос о порядке опубликования особо щекотливых или сомнительных сведений, касающихся какого-либо ведомства, и о способах осуществления данным ведомством контроля над подобного рода сообщениями печати (11652).</w:t>
      </w:r>
    </w:p>
    <w:p w14:paraId="1B5F7DC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969AB3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5DA27F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D3CC19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 декабря 1922 Лозанна. Заявление делегации Турции о полной поддержке позиции РСФСР в вопросе о Черноморских проливах (7592).</w:t>
      </w:r>
    </w:p>
    <w:p w14:paraId="5EDABB6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854558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2662FB1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E472DF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4 декабря 1922 г. из резолюции начальника авиагидроотделения штаба Воздухофлота Курбатова на ноябрьский доклад начальника морских сил Балтийского моря Балтийского флота;</w:t>
      </w:r>
    </w:p>
    <w:p w14:paraId="4BBA642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"Отсутствие самолётов - явление общее для всей авиации, причём нельзя не отметить, что в этом вопросе Морштоб проявляет не особенно большую заинтересованность, ток как просьба Штаба Воздухофлота республики от 11 августа за №2561/1590 дать заключение о типах гидросамолётов и о заданиях при боевой обстановке для выбора соответствующих самолетов при загран заказах осталось без ответа, несмотря на повторение" (12051).</w:t>
      </w:r>
    </w:p>
    <w:p w14:paraId="48A1BBDC" w14:textId="77777777" w:rsidR="008E0FBF" w:rsidRPr="00B541D6" w:rsidRDefault="008E0FBF" w:rsidP="00B541D6">
      <w:pPr>
        <w:autoSpaceDE w:val="0"/>
        <w:autoSpaceDN w:val="0"/>
        <w:adjustRightInd w:val="0"/>
        <w:jc w:val="both"/>
        <w:rPr>
          <w:color w:val="000000" w:themeColor="text1"/>
          <w:sz w:val="16"/>
          <w:szCs w:val="16"/>
        </w:rPr>
      </w:pPr>
    </w:p>
    <w:p w14:paraId="7FB0B28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8BDA31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E2645C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 (1 - 237,143) декабря 1922 СТО утвердил трехлетнюю программу восстановления, дооборудования и расширения предприятий авиапромышленности (80,21). Там из 3 млн. на 1921 (80,21) средства выделили и заводу А.А.Анатра в Одессе - национализированному и ставшему ГАМ 7. Конструкторскую бригаду этого завода возглавлял летчик-испытатель В.Н.Хиони (161,20).</w:t>
      </w:r>
    </w:p>
    <w:p w14:paraId="7D4ED0E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Это была часть десятилетней программы, разработанной на основе решений XI съезда РКП(б) (92,294).</w:t>
      </w:r>
    </w:p>
    <w:p w14:paraId="53B04AC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D31F562" w14:textId="77777777" w:rsidR="00895F2B" w:rsidRPr="00B541D6" w:rsidRDefault="00895F2B" w:rsidP="00B541D6">
      <w:pPr>
        <w:jc w:val="both"/>
        <w:rPr>
          <w:color w:val="000000" w:themeColor="text1"/>
          <w:sz w:val="16"/>
          <w:szCs w:val="16"/>
        </w:rPr>
      </w:pPr>
      <w:r w:rsidRPr="00B541D6">
        <w:rPr>
          <w:color w:val="000000" w:themeColor="text1"/>
          <w:sz w:val="16"/>
          <w:szCs w:val="16"/>
        </w:rPr>
        <w:t>5 декабря 1922 г. Совет Труда и Обороны (СТО) утвердил на 1923-1925 гг. Трехлетнюю программу реконструкции авиапромышленности.</w:t>
      </w:r>
    </w:p>
    <w:p w14:paraId="709F8DCF" w14:textId="77777777" w:rsidR="00895F2B" w:rsidRPr="00B541D6" w:rsidRDefault="00895F2B" w:rsidP="00B541D6">
      <w:pPr>
        <w:jc w:val="both"/>
        <w:rPr>
          <w:color w:val="000000" w:themeColor="text1"/>
          <w:sz w:val="16"/>
          <w:szCs w:val="16"/>
        </w:rPr>
      </w:pPr>
      <w:r w:rsidRPr="00B541D6">
        <w:rPr>
          <w:color w:val="000000" w:themeColor="text1"/>
          <w:sz w:val="16"/>
          <w:szCs w:val="16"/>
        </w:rPr>
        <w:t xml:space="preserve">Авиационная промышленность в 1922 – 1923 гг., несмотря на НЭП, по сравнению с другими отраслями народного хозяйства развивалась медленными темпами. Так, заводы Главкоавиа в 1923 г. в основном по причине нехватки высокосортной древесины и металлов дали не более 16 % от плана по самолетостроению и 10 % по моторостроению. Выбраковка дерева иногда достигала 100 %. Нередко из вагона леса невозможно было сделать двух-трех ответственных частей самолета. Производимые заводами самолеты годились из-за морального старения типов лишь для учебных целей. В качестве основной причины отставания советского авиастроения от аналогичной отрасли в западных развитых странах, признавалось отсутствие в стране автомобильной индустрии, так как именно она могла дать для авиастроения материалы. Кроме того, в авиапромышленности не было достаточного числа грамотных авиаинженеров и технического персонала. Закупки иностранной авиатехники осуществлялись неквалифицированно. Так, основное имущество (самолеты и моторы), приобретаемое за границей, не дополнялось поставкой с ним вспомогательного оборудования. </w:t>
      </w:r>
    </w:p>
    <w:p w14:paraId="34103CE7" w14:textId="77777777" w:rsidR="00895F2B" w:rsidRPr="00B541D6" w:rsidRDefault="00895F2B" w:rsidP="00B541D6">
      <w:pPr>
        <w:jc w:val="both"/>
        <w:rPr>
          <w:color w:val="000000" w:themeColor="text1"/>
          <w:sz w:val="16"/>
          <w:szCs w:val="16"/>
        </w:rPr>
      </w:pPr>
      <w:r w:rsidRPr="00B541D6">
        <w:rPr>
          <w:color w:val="000000" w:themeColor="text1"/>
          <w:sz w:val="16"/>
          <w:szCs w:val="16"/>
        </w:rPr>
        <w:t>Заводы Главкоавиа не могли наладить производство иностранных самолетов. Так, неудачно изготовленные самолеты «Сопвич» потребовали особенно внимательно отнестись к их заводским испытаниям и переделке рабочих частей конструкции.</w:t>
      </w:r>
    </w:p>
    <w:p w14:paraId="6DFD49C0" w14:textId="77777777" w:rsidR="00895F2B" w:rsidRPr="00B541D6" w:rsidRDefault="00895F2B" w:rsidP="00B541D6">
      <w:pPr>
        <w:jc w:val="both"/>
        <w:rPr>
          <w:color w:val="000000" w:themeColor="text1"/>
          <w:sz w:val="16"/>
          <w:szCs w:val="16"/>
        </w:rPr>
      </w:pPr>
      <w:r w:rsidRPr="00B541D6">
        <w:rPr>
          <w:color w:val="000000" w:themeColor="text1"/>
          <w:sz w:val="16"/>
          <w:szCs w:val="16"/>
        </w:rPr>
        <w:t>Неудачной была также постройка 26 заказанных для учебных целей отечественных учебных самолетов «Пороховщиков VI бис». На подведении итогов 1922 хозяйственного года констатировалось, что 90 % самолетов для КВФ были закуплены за границей</w:t>
      </w:r>
    </w:p>
    <w:p w14:paraId="290330CE" w14:textId="77777777" w:rsidR="00895F2B" w:rsidRPr="00B541D6" w:rsidRDefault="00895F2B" w:rsidP="00B541D6">
      <w:pPr>
        <w:jc w:val="both"/>
        <w:rPr>
          <w:color w:val="000000" w:themeColor="text1"/>
          <w:sz w:val="16"/>
          <w:szCs w:val="16"/>
        </w:rPr>
      </w:pPr>
      <w:r w:rsidRPr="00B541D6">
        <w:rPr>
          <w:color w:val="000000" w:themeColor="text1"/>
          <w:sz w:val="16"/>
          <w:szCs w:val="16"/>
        </w:rPr>
        <w:t>В 1922 г. был также принят Пятилетний план строительства КВФ, но к его реализации из-за недофинансирования перешли только в январе 1923 г., когда авиастроение получило достаточно крупный кредит в размере 24 128 740 рублей, правда заявленная сумма была в два раза больше. На подведении итогов в КВФ за 1922/23 г. было сказано, что ремонт авиатехники в этот период стал важным источником снабжения, но потребовал для себя таких средств, что на остальные потребности КВФ оставались незначительные суммы. С другой стороны, доминирующую роль в авиаснабжении все более приобретали поставки авиатехники из-за границы (19566).</w:t>
      </w:r>
    </w:p>
    <w:p w14:paraId="7A741198" w14:textId="77777777" w:rsidR="00895F2B" w:rsidRPr="00B541D6" w:rsidRDefault="00895F2B" w:rsidP="00B541D6">
      <w:pPr>
        <w:jc w:val="both"/>
        <w:rPr>
          <w:color w:val="000000" w:themeColor="text1"/>
          <w:sz w:val="16"/>
          <w:szCs w:val="16"/>
        </w:rPr>
      </w:pPr>
    </w:p>
    <w:p w14:paraId="79ADD599" w14:textId="77777777" w:rsidR="003035CF" w:rsidRPr="00B541D6" w:rsidRDefault="003035CF" w:rsidP="00B541D6">
      <w:pPr>
        <w:jc w:val="both"/>
        <w:rPr>
          <w:color w:val="000000" w:themeColor="text1"/>
          <w:sz w:val="16"/>
          <w:szCs w:val="16"/>
          <w:shd w:val="clear" w:color="auto" w:fill="FFFFFF"/>
        </w:rPr>
      </w:pPr>
      <w:r w:rsidRPr="00B541D6">
        <w:rPr>
          <w:color w:val="000000" w:themeColor="text1"/>
          <w:sz w:val="16"/>
          <w:szCs w:val="16"/>
          <w:shd w:val="clear" w:color="auto" w:fill="FFFFFF"/>
        </w:rPr>
        <w:t>5 декабря 1922 г. СТО РСФСР утвердил трехлетнюю программу восстановления и расширения предприятий авиационной отрасли (20129).</w:t>
      </w:r>
    </w:p>
    <w:p w14:paraId="1CE8462C" w14:textId="77777777" w:rsidR="003035CF" w:rsidRPr="00B541D6" w:rsidRDefault="003035CF" w:rsidP="00B541D6">
      <w:pPr>
        <w:jc w:val="both"/>
        <w:rPr>
          <w:color w:val="000000" w:themeColor="text1"/>
          <w:sz w:val="16"/>
          <w:szCs w:val="16"/>
        </w:rPr>
      </w:pPr>
      <w:r w:rsidRPr="00B541D6">
        <w:rPr>
          <w:color w:val="000000" w:themeColor="text1"/>
          <w:sz w:val="16"/>
          <w:szCs w:val="16"/>
          <w:shd w:val="clear" w:color="auto" w:fill="FFFFFF"/>
        </w:rPr>
        <w:t>Созданная для ее осуществления комиссия произвела инвентаризацию авиапредприятий, стремясь выделить наиболее перспективные, предлагая сосредоточить там дефицитное оборудование и квалифицированные кадры. Прочие заводы закрывались или перепрофилировались. Одновременно была сделана попытка интенсифицировать авиавыпуск путём сдачи ряда производств в концессию германским фирмам, однако этот план, в целом, не увенчался успехом. Всего к 1924 г. в ведении Главкоавиа находилось 13 предприятий, производивших самолёты, авиамоторы и различные агрегаты.</w:t>
      </w:r>
    </w:p>
    <w:p w14:paraId="15D8B591" w14:textId="77777777" w:rsidR="003035CF" w:rsidRPr="00B541D6" w:rsidRDefault="003035CF" w:rsidP="00B541D6">
      <w:pPr>
        <w:jc w:val="both"/>
        <w:rPr>
          <w:color w:val="000000" w:themeColor="text1"/>
          <w:sz w:val="16"/>
          <w:szCs w:val="16"/>
        </w:rPr>
      </w:pPr>
    </w:p>
    <w:p w14:paraId="22A4007E" w14:textId="77777777" w:rsidR="00694503" w:rsidRPr="003600B8" w:rsidRDefault="00694503" w:rsidP="00694503">
      <w:pPr>
        <w:jc w:val="both"/>
        <w:rPr>
          <w:color w:val="0070C0"/>
          <w:sz w:val="16"/>
          <w:szCs w:val="16"/>
        </w:rPr>
      </w:pPr>
      <w:r w:rsidRPr="003600B8">
        <w:rPr>
          <w:color w:val="0070C0"/>
          <w:sz w:val="16"/>
          <w:szCs w:val="16"/>
        </w:rPr>
        <w:t>5 декабря 1922 г. Совет Труда и Обороны (СТО) утвердил на 1923— 1925 гг. Трехлетнюю программу реконструкции авиапромышленности.</w:t>
      </w:r>
    </w:p>
    <w:p w14:paraId="08B3B732" w14:textId="77777777" w:rsidR="00694503" w:rsidRPr="003600B8" w:rsidRDefault="00694503" w:rsidP="00694503">
      <w:pPr>
        <w:jc w:val="both"/>
        <w:rPr>
          <w:color w:val="0070C0"/>
          <w:sz w:val="16"/>
          <w:szCs w:val="16"/>
        </w:rPr>
      </w:pPr>
      <w:r w:rsidRPr="003600B8">
        <w:rPr>
          <w:color w:val="0070C0"/>
          <w:sz w:val="16"/>
          <w:szCs w:val="16"/>
        </w:rPr>
        <w:t>В соответствии с этой программой в 1922/23 г. авиапромышленность по</w:t>
      </w:r>
      <w:r w:rsidRPr="003600B8">
        <w:rPr>
          <w:color w:val="0070C0"/>
          <w:sz w:val="16"/>
          <w:szCs w:val="16"/>
        </w:rPr>
        <w:softHyphen/>
        <w:t>лучила заказ от Главвоздухфлота на самолеты и моторы, которые по заявлен</w:t>
      </w:r>
      <w:r w:rsidRPr="003600B8">
        <w:rPr>
          <w:color w:val="0070C0"/>
          <w:sz w:val="16"/>
          <w:szCs w:val="16"/>
        </w:rPr>
        <w:softHyphen/>
        <w:t>ным характеристикам после изготовления должны были опередить западные образцы авиатехники.</w:t>
      </w:r>
    </w:p>
    <w:p w14:paraId="7187AF56" w14:textId="77777777" w:rsidR="00694503" w:rsidRPr="003600B8" w:rsidRDefault="00694503" w:rsidP="00694503">
      <w:pPr>
        <w:jc w:val="both"/>
        <w:rPr>
          <w:color w:val="0070C0"/>
          <w:sz w:val="16"/>
          <w:szCs w:val="16"/>
        </w:rPr>
      </w:pPr>
      <w:r w:rsidRPr="003600B8">
        <w:rPr>
          <w:color w:val="0070C0"/>
          <w:sz w:val="16"/>
          <w:szCs w:val="16"/>
        </w:rPr>
        <w:t>В 1922 г. был также принят Пятилетний план строительства КВФ, но к его реализации из-за недофинансирования перешли только в январе 1923 г., ко</w:t>
      </w:r>
      <w:r w:rsidRPr="003600B8">
        <w:rPr>
          <w:color w:val="0070C0"/>
          <w:sz w:val="16"/>
          <w:szCs w:val="16"/>
        </w:rPr>
        <w:softHyphen/>
        <w:t>гда была отпущена на авиастроение уже достаточно крупная сумма в размере 24 128 740 рублей, что составляло 50 % от заявленной (24967).</w:t>
      </w:r>
    </w:p>
    <w:p w14:paraId="7D5E5C97" w14:textId="77777777" w:rsidR="00694503" w:rsidRPr="003600B8" w:rsidRDefault="00694503" w:rsidP="00694503">
      <w:pPr>
        <w:jc w:val="both"/>
        <w:rPr>
          <w:color w:val="0070C0"/>
          <w:sz w:val="16"/>
          <w:szCs w:val="16"/>
        </w:rPr>
      </w:pPr>
    </w:p>
    <w:p w14:paraId="4B13892C" w14:textId="77777777" w:rsidR="00195653" w:rsidRPr="008C063D" w:rsidRDefault="00195653" w:rsidP="00195653">
      <w:pPr>
        <w:rPr>
          <w:color w:val="0070C0"/>
          <w:sz w:val="16"/>
          <w:szCs w:val="16"/>
        </w:rPr>
      </w:pPr>
      <w:r w:rsidRPr="008C063D">
        <w:rPr>
          <w:color w:val="0070C0"/>
          <w:sz w:val="16"/>
          <w:szCs w:val="16"/>
        </w:rPr>
        <w:t>5 декабря 1922 г. Правительство утвердило трехлетнюю программу восстанов</w:t>
      </w:r>
      <w:r w:rsidRPr="008C063D">
        <w:rPr>
          <w:color w:val="0070C0"/>
          <w:sz w:val="16"/>
          <w:szCs w:val="16"/>
        </w:rPr>
        <w:softHyphen/>
        <w:t>ления и расширения предприятий авиационной промышленности (24966).</w:t>
      </w:r>
    </w:p>
    <w:p w14:paraId="47822858" w14:textId="77777777" w:rsidR="00195653" w:rsidRPr="008C063D" w:rsidRDefault="00195653" w:rsidP="00195653">
      <w:pPr>
        <w:rPr>
          <w:color w:val="0070C0"/>
          <w:sz w:val="16"/>
          <w:szCs w:val="16"/>
        </w:rPr>
      </w:pPr>
    </w:p>
    <w:p w14:paraId="51D3EE5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4A6BCF8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505704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5 декабря 1922 года Хабаровский окружной арсенал стал именоваться Хабаровским с/х машиностроительным заводом “Дальсельмаш” АО “Дальсельмаш”. В 1927 году завод переходит в ведение Всесоюзного орудийного арсенального объединения НКТП и с этого времени стал именоваться Дальневосточным государственным машиностроительным заводом с/х машин и орудий АО “Дальсельмаш”, который изготовлял сеялки, веялки и молотилки.</w:t>
      </w:r>
    </w:p>
    <w:p w14:paraId="5CB0D51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 основании Постановления секретариата ЦИК протокол № 117 от 3 ноября 1934 года завод “Дальсельмаш” переименован в Хабаровский государственный механический завод им. Молотова (производил ремонт пушек, танков и пулеметов). Согласно приказа НКОП № 06 от 30 декабря 1936 года заводу присваивается № 106 (п/я 38).</w:t>
      </w:r>
    </w:p>
    <w:p w14:paraId="06EACA6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1939 года завод перешел в НК вооружения (9476).</w:t>
      </w:r>
    </w:p>
    <w:p w14:paraId="7863104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B756019" w14:textId="77777777" w:rsidR="00AF242F" w:rsidRPr="00B541D6" w:rsidRDefault="00AF242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Разоренная советская страна особенно остро нуждалась в металле. </w:t>
      </w:r>
    </w:p>
    <w:p w14:paraId="30F457F4" w14:textId="77777777" w:rsidR="00AF242F" w:rsidRPr="00B541D6" w:rsidRDefault="00AF242F" w:rsidP="00B541D6">
      <w:pPr>
        <w:numPr>
          <w:ilvl w:val="12"/>
          <w:numId w:val="0"/>
        </w:numPr>
        <w:autoSpaceDE w:val="0"/>
        <w:autoSpaceDN w:val="0"/>
        <w:adjustRightInd w:val="0"/>
        <w:jc w:val="both"/>
        <w:rPr>
          <w:color w:val="000000" w:themeColor="text1"/>
          <w:sz w:val="16"/>
          <w:szCs w:val="16"/>
        </w:rPr>
      </w:pPr>
    </w:p>
    <w:p w14:paraId="28DF0050" w14:textId="2FC50081" w:rsidR="00AF242F" w:rsidRPr="00B541D6" w:rsidRDefault="00AF242F"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5 декабря</w:t>
      </w:r>
      <w:r w:rsidR="007930CB">
        <w:rPr>
          <w:color w:val="000000" w:themeColor="text1"/>
          <w:sz w:val="16"/>
          <w:szCs w:val="16"/>
        </w:rPr>
        <w:t xml:space="preserve"> </w:t>
      </w:r>
      <w:r w:rsidRPr="00B541D6">
        <w:rPr>
          <w:color w:val="000000" w:themeColor="text1"/>
          <w:sz w:val="16"/>
          <w:szCs w:val="16"/>
        </w:rPr>
        <w:t>1922</w:t>
      </w:r>
      <w:r w:rsidR="007930CB">
        <w:rPr>
          <w:color w:val="000000" w:themeColor="text1"/>
          <w:sz w:val="16"/>
          <w:szCs w:val="16"/>
        </w:rPr>
        <w:t xml:space="preserve"> </w:t>
      </w:r>
      <w:r w:rsidRPr="00B541D6">
        <w:rPr>
          <w:color w:val="000000" w:themeColor="text1"/>
          <w:sz w:val="16"/>
          <w:szCs w:val="16"/>
        </w:rPr>
        <w:t>года в честь пятой годовщины Великой Октябрьской социалистической революции по инициативе</w:t>
      </w:r>
      <w:r w:rsidR="007930CB">
        <w:rPr>
          <w:color w:val="000000" w:themeColor="text1"/>
          <w:sz w:val="16"/>
          <w:szCs w:val="16"/>
        </w:rPr>
        <w:t xml:space="preserve"> </w:t>
      </w:r>
      <w:r w:rsidRPr="00B541D6">
        <w:rPr>
          <w:color w:val="000000" w:themeColor="text1"/>
          <w:sz w:val="16"/>
          <w:szCs w:val="16"/>
        </w:rPr>
        <w:t>директора</w:t>
      </w:r>
      <w:r w:rsidR="007930CB">
        <w:rPr>
          <w:color w:val="000000" w:themeColor="text1"/>
          <w:sz w:val="16"/>
          <w:szCs w:val="16"/>
        </w:rPr>
        <w:t xml:space="preserve"> </w:t>
      </w:r>
      <w:r w:rsidRPr="00B541D6">
        <w:rPr>
          <w:color w:val="000000" w:themeColor="text1"/>
          <w:sz w:val="16"/>
          <w:szCs w:val="16"/>
        </w:rPr>
        <w:t>Авксентия Семеновича Кивгила</w:t>
      </w:r>
      <w:r w:rsidR="007930CB">
        <w:rPr>
          <w:color w:val="000000" w:themeColor="text1"/>
          <w:sz w:val="16"/>
          <w:szCs w:val="16"/>
        </w:rPr>
        <w:t xml:space="preserve"> </w:t>
      </w:r>
      <w:r w:rsidRPr="00B541D6">
        <w:rPr>
          <w:color w:val="000000" w:themeColor="text1"/>
          <w:sz w:val="16"/>
          <w:szCs w:val="16"/>
        </w:rPr>
        <w:t>Царицынский металлургический</w:t>
      </w:r>
      <w:r w:rsidR="007930CB">
        <w:rPr>
          <w:color w:val="000000" w:themeColor="text1"/>
          <w:sz w:val="16"/>
          <w:szCs w:val="16"/>
        </w:rPr>
        <w:t xml:space="preserve"> </w:t>
      </w:r>
      <w:r w:rsidRPr="00B541D6">
        <w:rPr>
          <w:color w:val="000000" w:themeColor="text1"/>
          <w:sz w:val="16"/>
          <w:szCs w:val="16"/>
        </w:rPr>
        <w:t>завод , бывший "ДЮМО"</w:t>
      </w:r>
      <w:r w:rsidR="007930CB">
        <w:rPr>
          <w:color w:val="000000" w:themeColor="text1"/>
          <w:sz w:val="16"/>
          <w:szCs w:val="16"/>
        </w:rPr>
        <w:t xml:space="preserve"> </w:t>
      </w:r>
      <w:r w:rsidRPr="00B541D6">
        <w:rPr>
          <w:color w:val="000000" w:themeColor="text1"/>
          <w:sz w:val="16"/>
          <w:szCs w:val="16"/>
        </w:rPr>
        <w:t>был переименован в "Красный Октябрь". В</w:t>
      </w:r>
      <w:r w:rsidR="007930CB">
        <w:rPr>
          <w:color w:val="000000" w:themeColor="text1"/>
          <w:sz w:val="16"/>
          <w:szCs w:val="16"/>
        </w:rPr>
        <w:t xml:space="preserve"> </w:t>
      </w:r>
      <w:r w:rsidRPr="00B541D6">
        <w:rPr>
          <w:color w:val="000000" w:themeColor="text1"/>
          <w:sz w:val="16"/>
          <w:szCs w:val="16"/>
        </w:rPr>
        <w:t> августе</w:t>
      </w:r>
      <w:r w:rsidR="007930CB">
        <w:rPr>
          <w:color w:val="000000" w:themeColor="text1"/>
          <w:sz w:val="16"/>
          <w:szCs w:val="16"/>
        </w:rPr>
        <w:t xml:space="preserve"> </w:t>
      </w:r>
      <w:r w:rsidRPr="00B541D6">
        <w:rPr>
          <w:color w:val="000000" w:themeColor="text1"/>
          <w:sz w:val="16"/>
          <w:szCs w:val="16"/>
        </w:rPr>
        <w:t>1920 года Советское правительство отнесло, к группе особо важных предприятий республики. Тогда же</w:t>
      </w:r>
      <w:r w:rsidR="007930CB">
        <w:rPr>
          <w:color w:val="000000" w:themeColor="text1"/>
          <w:sz w:val="16"/>
          <w:szCs w:val="16"/>
        </w:rPr>
        <w:t xml:space="preserve"> </w:t>
      </w:r>
      <w:r w:rsidRPr="00B541D6">
        <w:rPr>
          <w:color w:val="000000" w:themeColor="text1"/>
          <w:sz w:val="16"/>
          <w:szCs w:val="16"/>
        </w:rPr>
        <w:t>заводу</w:t>
      </w:r>
      <w:r w:rsidR="007930CB">
        <w:rPr>
          <w:color w:val="000000" w:themeColor="text1"/>
          <w:sz w:val="16"/>
          <w:szCs w:val="16"/>
        </w:rPr>
        <w:t xml:space="preserve"> </w:t>
      </w:r>
      <w:r w:rsidRPr="00B541D6">
        <w:rPr>
          <w:color w:val="000000" w:themeColor="text1"/>
          <w:sz w:val="16"/>
          <w:szCs w:val="16"/>
        </w:rPr>
        <w:t>была дана производственная программа на 1920 год в объеме 1,3 млн. пудов металла. Для ускорения восстановительных работ и выявления их объема на</w:t>
      </w:r>
      <w:r w:rsidR="007930CB">
        <w:rPr>
          <w:color w:val="000000" w:themeColor="text1"/>
          <w:sz w:val="16"/>
          <w:szCs w:val="16"/>
        </w:rPr>
        <w:t xml:space="preserve"> </w:t>
      </w:r>
      <w:r w:rsidRPr="00B541D6">
        <w:rPr>
          <w:color w:val="000000" w:themeColor="text1"/>
          <w:sz w:val="16"/>
          <w:szCs w:val="16"/>
        </w:rPr>
        <w:t>заводе</w:t>
      </w:r>
      <w:r w:rsidR="007930CB">
        <w:rPr>
          <w:color w:val="000000" w:themeColor="text1"/>
          <w:sz w:val="16"/>
          <w:szCs w:val="16"/>
        </w:rPr>
        <w:t xml:space="preserve"> </w:t>
      </w:r>
      <w:r w:rsidRPr="00B541D6">
        <w:rPr>
          <w:color w:val="000000" w:themeColor="text1"/>
          <w:sz w:val="16"/>
          <w:szCs w:val="16"/>
        </w:rPr>
        <w:t>была проведена "неделя ремонта". Творческий подход к решению важнейших производственных задач позволил краснооктябрьцам в кратчайшие сроки восстановить</w:t>
      </w:r>
      <w:r w:rsidR="007930CB">
        <w:rPr>
          <w:color w:val="000000" w:themeColor="text1"/>
          <w:sz w:val="16"/>
          <w:szCs w:val="16"/>
        </w:rPr>
        <w:t xml:space="preserve"> </w:t>
      </w:r>
      <w:r w:rsidRPr="00B541D6">
        <w:rPr>
          <w:color w:val="000000" w:themeColor="text1"/>
          <w:sz w:val="16"/>
          <w:szCs w:val="16"/>
        </w:rPr>
        <w:t>завод</w:t>
      </w:r>
      <w:r w:rsidR="007930CB">
        <w:rPr>
          <w:color w:val="000000" w:themeColor="text1"/>
          <w:sz w:val="16"/>
          <w:szCs w:val="16"/>
        </w:rPr>
        <w:t xml:space="preserve"> </w:t>
      </w:r>
      <w:r w:rsidRPr="00B541D6">
        <w:rPr>
          <w:color w:val="000000" w:themeColor="text1"/>
          <w:sz w:val="16"/>
          <w:szCs w:val="16"/>
        </w:rPr>
        <w:t>(17119).</w:t>
      </w:r>
    </w:p>
    <w:p w14:paraId="0E1BBA48" w14:textId="77777777" w:rsidR="00AF242F" w:rsidRPr="00B541D6" w:rsidRDefault="00AF242F" w:rsidP="00B541D6">
      <w:pPr>
        <w:numPr>
          <w:ilvl w:val="12"/>
          <w:numId w:val="0"/>
        </w:numPr>
        <w:autoSpaceDE w:val="0"/>
        <w:autoSpaceDN w:val="0"/>
        <w:adjustRightInd w:val="0"/>
        <w:jc w:val="both"/>
        <w:rPr>
          <w:iCs/>
          <w:color w:val="000000" w:themeColor="text1"/>
          <w:sz w:val="16"/>
          <w:szCs w:val="16"/>
        </w:rPr>
      </w:pPr>
    </w:p>
    <w:p w14:paraId="58C61EF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39FD10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52238A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 декабря 1922 приказом по АОУ № 14/228 штат ГПУ, введенный с 1 декабря, принял следующий вид:</w:t>
      </w:r>
    </w:p>
    <w:p w14:paraId="6CE4535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Председатель ГПУ (Ф.Э.Дзержинский), заместитель председателя ГПУ (И.С.Уншлихт); секретарь председателя ГПУ(В.Л.Герсон); Секретариат Коллегии ГПУ(начальник - Р.Д.Езерская) (7557).</w:t>
      </w:r>
    </w:p>
    <w:p w14:paraId="0E5DB69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Специальное отделение (А.Я.Беленький) (7557).</w:t>
      </w:r>
    </w:p>
    <w:p w14:paraId="3C32F9C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Специальный отдел (начальник - Г.И.Бокий, помощник начальника - А.Г.Гусев, начальники отделений - Г.Н.Крамфус, Н.Я.Клименков, В.Д.Цибизов) (7557).</w:t>
      </w:r>
    </w:p>
    <w:p w14:paraId="0AA60EB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Отдел снабжения (С.Ф.Сидоров) (7557).</w:t>
      </w:r>
    </w:p>
    <w:p w14:paraId="1F8FECE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Курсы ГПУ (В.Д.Фельдман) (7557).</w:t>
      </w:r>
    </w:p>
    <w:p w14:paraId="6F814DD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Юридический отдел (начальник - В.Д.Фельдман, заместитель начальника - А.А.Холщевников): следственное отделение (К.А.Рацен), отделение следственного и тюремного надзора (Я.А.Штаммер), юрисконсультское отделение (В.А.Байковский) (7557).</w:t>
      </w:r>
    </w:p>
    <w:p w14:paraId="4E94E43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СОУ (начальник - В.Р.Менжинский, заместитель начальника - Г.Г.Ягода, секретарь СОУ - И.П.Казаков): </w:t>
      </w:r>
    </w:p>
    <w:p w14:paraId="4104C09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СО (начальник - Т.П.Самсонов, помощники начальника - Т.Д.Дерибас, А.А.Андреева, И.З.Сурта): </w:t>
      </w:r>
    </w:p>
    <w:p w14:paraId="6E5E39A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 отделение (М.А.Герцман), </w:t>
      </w:r>
    </w:p>
    <w:p w14:paraId="2FD7783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2 отделение (Р.И.Аустрин), </w:t>
      </w:r>
    </w:p>
    <w:p w14:paraId="782CA6A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3 отделение (Т.Д.Дерибас), </w:t>
      </w:r>
    </w:p>
    <w:p w14:paraId="640172F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4 отделение (И.Ф.Решетов), </w:t>
      </w:r>
    </w:p>
    <w:p w14:paraId="26A4269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5 отделение (И.З.Сурта), </w:t>
      </w:r>
    </w:p>
    <w:p w14:paraId="0269B69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6 отделение (Е.А.Тучков), </w:t>
      </w:r>
    </w:p>
    <w:p w14:paraId="2C8F889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7 отделение (А.А.Андреева), </w:t>
      </w:r>
    </w:p>
    <w:p w14:paraId="1978D83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8 отделение (И.А.Чистяков), </w:t>
      </w:r>
    </w:p>
    <w:p w14:paraId="4C0C678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9 отделение (Я.М.Генкин), </w:t>
      </w:r>
    </w:p>
    <w:p w14:paraId="12ECE8A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10 отделение (Я.М.Генкин по совместительству), </w:t>
      </w:r>
    </w:p>
    <w:p w14:paraId="25A55DF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11 отделение (И.Р.Шиманкевич); </w:t>
      </w:r>
    </w:p>
    <w:p w14:paraId="5413127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 xml:space="preserve">ОО (начальник - Г.Г. Ягода, заместитель начальника - Л.Н.Мейер): </w:t>
      </w:r>
    </w:p>
    <w:p w14:paraId="7AB8467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 отделение (В.П.Лавровский), </w:t>
      </w:r>
    </w:p>
    <w:p w14:paraId="0A74C21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2 отделение (И.К.Лазоцкий), </w:t>
      </w:r>
    </w:p>
    <w:p w14:paraId="3C45B08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3 отделение (Г.З.Зарембо-Розовский); </w:t>
      </w:r>
    </w:p>
    <w:p w14:paraId="58915D1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КРО (начальник - А.Х.Артузов, заместители начальника - Р.А.Пилляр, В.В.Ульрих, помощники начальника - Ф.В.Патаки, С.В.Пузицкий, Э.П.Салынь): </w:t>
      </w:r>
    </w:p>
    <w:p w14:paraId="5BAE255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 отделение (осведомительская работа в иностранных миссиях и представительствах, начальник - Л.Б.Левин-Залин), </w:t>
      </w:r>
    </w:p>
    <w:p w14:paraId="42DB1B2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2 отделение (борьба со шпионажем со стороны Латвии, Литвы, Эстонии, Финляндии, Швеции, Норвегии и Дании, - И.Ю.Кясперт), </w:t>
      </w:r>
    </w:p>
    <w:p w14:paraId="6AAC6E0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3 отделение (борьба со шпионажем со стороны Польши, Румынии и балканских стран, - Ю.И.Маковский), </w:t>
      </w:r>
    </w:p>
    <w:p w14:paraId="7405960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4 отделение (борьба со шпионажем со стороны стран Центральной и Западной Европы и Америки; наблюдение за деятельностью "АРА" и других организаций помощи голодающим, - В.С.Кияковский), </w:t>
      </w:r>
    </w:p>
    <w:p w14:paraId="155946B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5 отделение (вопросы охраны границ, борьба с контрабандой и надзор за таможенной службой, - В.А.Розанов), </w:t>
      </w:r>
    </w:p>
    <w:p w14:paraId="1CFA889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6 отделение (борьба с контрреволюционными организациями Савинкова, Врангеля, монархистов и т.п., - И.И.Сосновский), </w:t>
      </w:r>
    </w:p>
    <w:p w14:paraId="5255CAF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7 отделение (борьба с бандитизмом, - Ф.В.Патаки; с 1 апреля 1923-го 7 отделение занялось борьбой со шпионажем со стороны Китая, Японии и Кореи и с белогвардейскими эмиграционными группировками на их территории, а его начальником стал И.Ф.Тубала); </w:t>
      </w:r>
    </w:p>
    <w:p w14:paraId="40591B1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ТО (начальник - Г.И.Благонравов, первый заместитель начальника- Д.В.Усов, второй заместитель начальника - В.А.Кишкин): </w:t>
      </w:r>
    </w:p>
    <w:p w14:paraId="3571DAC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Секретная часть ТО (В.А.Кишкин), </w:t>
      </w:r>
    </w:p>
    <w:p w14:paraId="6BE3342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Административно-строевое отделение (Л.П.Руднев), </w:t>
      </w:r>
    </w:p>
    <w:p w14:paraId="06547B9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Отделение предварительного дознания (А.Ю.Григорович), </w:t>
      </w:r>
    </w:p>
    <w:p w14:paraId="7214EA3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Секретное отделение (Л.Р.Личман); </w:t>
      </w:r>
    </w:p>
    <w:p w14:paraId="27698AC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ИНО (начальник - М.А.Трилиссер, помощники начальника - Г.Е.Прокофьев, В.С.Селезнев): </w:t>
      </w:r>
    </w:p>
    <w:p w14:paraId="16FDF5F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Закордонное отделение (начальник - М.А.Трилиссер), </w:t>
      </w:r>
    </w:p>
    <w:p w14:paraId="27D2FB3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бюро виз (Н.Ф.Угаров); </w:t>
      </w:r>
    </w:p>
    <w:p w14:paraId="63FC8D6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ВО (начальник - Я.Х.Петерс): </w:t>
      </w:r>
    </w:p>
    <w:p w14:paraId="6AC97E2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 отделение (ближневосточное, - В.Г. Соколовский), </w:t>
      </w:r>
    </w:p>
    <w:p w14:paraId="4EF8D6C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2 отделение (средневосточное, - Ф.И.Эйхманс), </w:t>
      </w:r>
    </w:p>
    <w:p w14:paraId="3B53CCC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3 отделение (дальневосточное, - Г.В.Андреев); </w:t>
      </w:r>
    </w:p>
    <w:p w14:paraId="18E3FB9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Оперод (начальник - И.З.Сурта, заместитель начальника - К.В.Паукер, помощник начальника - М.М.Алиевский): </w:t>
      </w:r>
    </w:p>
    <w:p w14:paraId="7D38592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активное отделение (Ж.Ж.Якобсон), </w:t>
      </w:r>
    </w:p>
    <w:p w14:paraId="75C1F47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техническое отделение (В.А.Евстафьев), </w:t>
      </w:r>
    </w:p>
    <w:p w14:paraId="2CCBEF9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телеграфная связь (Я.С.Полозов), </w:t>
      </w:r>
    </w:p>
    <w:p w14:paraId="26B2570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фотохимическая лаборатория (Н.В.Болозин); </w:t>
      </w:r>
    </w:p>
    <w:p w14:paraId="22C1A11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ИНФО (начальник - В.Ф.Ашмарин): </w:t>
      </w:r>
    </w:p>
    <w:p w14:paraId="794D479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отделение госинформации (Д.А.Рабинович - по совместительству), </w:t>
      </w:r>
    </w:p>
    <w:p w14:paraId="24BF749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отделение секретной информации (Д.А.Рабинович), </w:t>
      </w:r>
    </w:p>
    <w:p w14:paraId="5FE7D84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отделение иностранной информации (А.С.Басов); </w:t>
      </w:r>
    </w:p>
    <w:p w14:paraId="5C613AC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ОЦР (начальник - А.М.Шанин, помощник начальника - И.П.Павлов): </w:t>
      </w:r>
    </w:p>
    <w:p w14:paraId="1919422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бюро статистики (П.А.Иванов), </w:t>
      </w:r>
    </w:p>
    <w:p w14:paraId="790BCC2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регистрационное отделение (Е.К.Густ), </w:t>
      </w:r>
    </w:p>
    <w:p w14:paraId="54A3C2E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бюро розыска (В.Н.Подобедов), </w:t>
      </w:r>
    </w:p>
    <w:p w14:paraId="2979879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бюро иностранной регистратуры (О.В.Балинская), </w:t>
      </w:r>
    </w:p>
    <w:p w14:paraId="36546E7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учетное отделение (Б.П.Одинцов), </w:t>
      </w:r>
    </w:p>
    <w:p w14:paraId="601FDD8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бюро справок (М.Н.Пестрикова), </w:t>
      </w:r>
    </w:p>
    <w:p w14:paraId="418219E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камера хранения (В.Я.Алимов), </w:t>
      </w:r>
    </w:p>
    <w:p w14:paraId="37294E1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центральная картотека (С.Я.Зубкин), </w:t>
      </w:r>
    </w:p>
    <w:p w14:paraId="46A4F27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центральный архив (В.Г.Лебедева); </w:t>
      </w:r>
    </w:p>
    <w:p w14:paraId="40F7791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Отдел политконтроля (ПК) (начальник - Б.Е.Этингоф, заместитель начальника - И.А.Медведев): </w:t>
      </w:r>
    </w:p>
    <w:p w14:paraId="70EDD68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 отделение (печати и зрелищ, - Г.А.Галгут), </w:t>
      </w:r>
    </w:p>
    <w:p w14:paraId="6F4BCB1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 отделение (почтово-телеграфное, - Н.Г.Архипов) (7557).</w:t>
      </w:r>
    </w:p>
    <w:p w14:paraId="49BB074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ЭКУ (начальник - З.Б.Кацнельсон, заместитель начальника - А.М.Трепалов, помощник начальника - П.И.Карпенко): </w:t>
      </w:r>
    </w:p>
    <w:p w14:paraId="2713D5A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отдел торговли и промышленности (П.С.Мулявко), </w:t>
      </w:r>
    </w:p>
    <w:p w14:paraId="3EF79EB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отдел внешней торговли и финансов (А.Н.Перепелица), </w:t>
      </w:r>
    </w:p>
    <w:p w14:paraId="3C8FA2E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отдел госторговли и таможен (А.Ф.Хорошев), </w:t>
      </w:r>
    </w:p>
    <w:p w14:paraId="6D6A218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отдел концессий и акционерных обществ (Л.А.Островский), </w:t>
      </w:r>
    </w:p>
    <w:p w14:paraId="1B954A8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отдел информации (М.В.Бренер), </w:t>
      </w:r>
    </w:p>
    <w:p w14:paraId="4958FB1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сельскохозяйственный отдел (Д.М.Денисов) (7557).</w:t>
      </w:r>
    </w:p>
    <w:p w14:paraId="75A5068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Штаб войск ГПУ Республики: командующий войсками ГПУ (председатель ГПУ или его заместитель), начальник штаба (Н.А.Ефимов), помощник начальника штаба (А.Г.Лепин); штаб отдельного пограничного корпуса (во главе с начальником КРО ГПУ) (7557).</w:t>
      </w:r>
    </w:p>
    <w:p w14:paraId="56F8683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АОУ (начальник - И.А.Воронцов, помощник начальника по адм.-орг. работе - В.И.Музыкант, помощник начальника по хозчасти - С.Н.Жданович): </w:t>
      </w:r>
    </w:p>
    <w:p w14:paraId="12C2297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организационный отдел (А.К.Колесников), </w:t>
      </w:r>
    </w:p>
    <w:p w14:paraId="3DBCC7B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административный отдел (А.П.Флексер), </w:t>
      </w:r>
    </w:p>
    <w:p w14:paraId="0E4788E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комендатура (К.И.Вейс), </w:t>
      </w:r>
    </w:p>
    <w:p w14:paraId="695B1D2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заведующий приемом арестованных (Г.И.Андреев), </w:t>
      </w:r>
    </w:p>
    <w:p w14:paraId="677AD70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дом 2 по Большой и Малой Лубянке (смотритель - П.С.Шашкин), </w:t>
      </w:r>
    </w:p>
    <w:p w14:paraId="6E97402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дома 11 и 12 по Большой Лубянке (комендант - П.И.Магго, помощник коменданта - В.И.Шигалев), </w:t>
      </w:r>
    </w:p>
    <w:p w14:paraId="3B848BC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внутренняя тюрьма (К.Я.Дукис; комендант внутренней тюрьмы возглавлял тюремный отдел АОУ), </w:t>
      </w:r>
    </w:p>
    <w:p w14:paraId="66F438D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служба связи (С.А.Свидерский), </w:t>
      </w:r>
    </w:p>
    <w:p w14:paraId="4236B77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гараж (Ф.Х.Брикман), </w:t>
      </w:r>
    </w:p>
    <w:p w14:paraId="48289AF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конная база (Е.И.Жуков), </w:t>
      </w:r>
    </w:p>
    <w:p w14:paraId="58CD7D3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мастерские связи (С.С.Огольцов), </w:t>
      </w:r>
    </w:p>
    <w:p w14:paraId="5E49D3D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склад (Н.И.Никулин), </w:t>
      </w:r>
    </w:p>
    <w:p w14:paraId="5150BAA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телефонная станция (С.Г.Свистунов), </w:t>
      </w:r>
    </w:p>
    <w:p w14:paraId="21160A9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фельдъегерский корпус (П.А.Митрофанов), </w:t>
      </w:r>
    </w:p>
    <w:p w14:paraId="65A1F05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фельдъегерский отряд (командир отряда - А.А.Даргевич), </w:t>
      </w:r>
    </w:p>
    <w:p w14:paraId="108F1CF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отделение городской почты (К.М.Зельтин), </w:t>
      </w:r>
    </w:p>
    <w:p w14:paraId="5D5803C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веломастерская (Б.М.Фрыкин), </w:t>
      </w:r>
    </w:p>
    <w:p w14:paraId="1494E7E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санитарная часть (начальник - М.Г.Кушнер, лекпом - А.Л.Смольцов) (7557).</w:t>
      </w:r>
    </w:p>
    <w:p w14:paraId="2F90FB6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Организации сотрудников: бюро ячейки РКП(б) ГПУ / Московского губотдела ГПУ (ответственный секретарь - М.И.Шкляр, организатор - С.И.Жбанков), бюро ячейки РКСМ ГПУ / Московского губотдела ГПУ (ответственный секретарь - В.В.Шишкин, заместитель отв. секретаря - И.М.Шрейдер) (7557).</w:t>
      </w:r>
    </w:p>
    <w:p w14:paraId="680A907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D047EE8" w14:textId="77777777" w:rsidR="000E49F5" w:rsidRPr="00B541D6" w:rsidRDefault="000E49F5"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0856F82" w14:textId="77777777" w:rsidR="000E49F5" w:rsidRPr="00B541D6" w:rsidRDefault="000E49F5" w:rsidP="00B541D6">
      <w:pPr>
        <w:numPr>
          <w:ilvl w:val="12"/>
          <w:numId w:val="0"/>
        </w:numPr>
        <w:autoSpaceDE w:val="0"/>
        <w:autoSpaceDN w:val="0"/>
        <w:adjustRightInd w:val="0"/>
        <w:jc w:val="both"/>
        <w:rPr>
          <w:iCs/>
          <w:color w:val="000000" w:themeColor="text1"/>
          <w:sz w:val="16"/>
          <w:szCs w:val="16"/>
        </w:rPr>
      </w:pPr>
    </w:p>
    <w:p w14:paraId="67C3AE15" w14:textId="77777777" w:rsidR="000E49F5" w:rsidRPr="00B541D6" w:rsidRDefault="000E49F5" w:rsidP="00B541D6">
      <w:pPr>
        <w:jc w:val="both"/>
        <w:rPr>
          <w:color w:val="000000" w:themeColor="text1"/>
          <w:sz w:val="16"/>
          <w:szCs w:val="16"/>
        </w:rPr>
      </w:pPr>
      <w:r w:rsidRPr="00B541D6">
        <w:rPr>
          <w:color w:val="000000" w:themeColor="text1"/>
          <w:sz w:val="16"/>
          <w:szCs w:val="16"/>
        </w:rPr>
        <w:t xml:space="preserve">5 декабря 1922 первый полет </w:t>
      </w:r>
      <w:r w:rsidRPr="00B541D6">
        <w:rPr>
          <w:color w:val="000000" w:themeColor="text1"/>
          <w:sz w:val="16"/>
          <w:szCs w:val="16"/>
          <w:lang w:val="en-US"/>
        </w:rPr>
        <w:t>Potez</w:t>
      </w:r>
      <w:r w:rsidRPr="00B541D6">
        <w:rPr>
          <w:color w:val="000000" w:themeColor="text1"/>
          <w:sz w:val="16"/>
          <w:szCs w:val="16"/>
        </w:rPr>
        <w:t xml:space="preserve"> </w:t>
      </w:r>
      <w:r w:rsidRPr="00B541D6">
        <w:rPr>
          <w:color w:val="000000" w:themeColor="text1"/>
          <w:sz w:val="16"/>
          <w:szCs w:val="16"/>
          <w:lang w:val="en-US"/>
        </w:rPr>
        <w:t>XVIII</w:t>
      </w:r>
      <w:r w:rsidRPr="00B541D6">
        <w:rPr>
          <w:color w:val="000000" w:themeColor="text1"/>
          <w:sz w:val="16"/>
          <w:szCs w:val="16"/>
        </w:rPr>
        <w:t xml:space="preserve"> (20352)</w:t>
      </w:r>
    </w:p>
    <w:p w14:paraId="58FA4A26" w14:textId="77777777" w:rsidR="000E49F5" w:rsidRPr="00B541D6" w:rsidRDefault="000E49F5" w:rsidP="00B541D6">
      <w:pPr>
        <w:jc w:val="both"/>
        <w:rPr>
          <w:color w:val="000000" w:themeColor="text1"/>
          <w:sz w:val="16"/>
          <w:szCs w:val="16"/>
        </w:rPr>
      </w:pPr>
    </w:p>
    <w:p w14:paraId="7855E9F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12FDB1C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C6455BA" w14:textId="77777777" w:rsidR="00195653" w:rsidRPr="008C063D" w:rsidRDefault="00195653" w:rsidP="00195653">
      <w:pPr>
        <w:rPr>
          <w:color w:val="0070C0"/>
          <w:sz w:val="16"/>
          <w:szCs w:val="16"/>
        </w:rPr>
      </w:pPr>
      <w:r w:rsidRPr="008C063D">
        <w:rPr>
          <w:color w:val="0070C0"/>
          <w:sz w:val="16"/>
          <w:szCs w:val="16"/>
        </w:rPr>
        <w:lastRenderedPageBreak/>
        <w:t>6 декабря 1922 г. «Валь» № 1 официально передали Испании, позднее он получил собственное имя «Валенсия». Испанский экипаж пере</w:t>
      </w:r>
      <w:r w:rsidRPr="008C063D">
        <w:rPr>
          <w:color w:val="0070C0"/>
          <w:sz w:val="16"/>
          <w:szCs w:val="16"/>
        </w:rPr>
        <w:softHyphen/>
        <w:t>гнал машину в Барселону.</w:t>
      </w:r>
    </w:p>
    <w:p w14:paraId="3039B05D" w14:textId="77777777" w:rsidR="00195653" w:rsidRPr="008C063D" w:rsidRDefault="00195653" w:rsidP="00195653">
      <w:pPr>
        <w:rPr>
          <w:color w:val="0070C0"/>
          <w:sz w:val="16"/>
          <w:szCs w:val="16"/>
        </w:rPr>
      </w:pPr>
      <w:r w:rsidRPr="008C063D">
        <w:rPr>
          <w:color w:val="0070C0"/>
          <w:sz w:val="16"/>
          <w:szCs w:val="16"/>
        </w:rPr>
        <w:t>Первую машину сдали с гнездами под установку турелей (хотели ставить по одно</w:t>
      </w:r>
      <w:r w:rsidRPr="008C063D">
        <w:rPr>
          <w:color w:val="0070C0"/>
          <w:sz w:val="16"/>
          <w:szCs w:val="16"/>
        </w:rPr>
        <w:softHyphen/>
        <w:t>му пулемету на каждой), но без таковых, и без бомбодержателей. Предусматривалась установка фотоаппаратов для плановой и перспективной съемки. На всех последу</w:t>
      </w:r>
      <w:r w:rsidRPr="008C063D">
        <w:rPr>
          <w:color w:val="0070C0"/>
          <w:sz w:val="16"/>
          <w:szCs w:val="16"/>
        </w:rPr>
        <w:softHyphen/>
        <w:t>ющих лодках по проекту имелось по че</w:t>
      </w:r>
      <w:r w:rsidRPr="008C063D">
        <w:rPr>
          <w:color w:val="0070C0"/>
          <w:sz w:val="16"/>
          <w:szCs w:val="16"/>
        </w:rPr>
        <w:softHyphen/>
        <w:t>тыре бомбодержателя, стоявших парами на фюзеляже у бортов на уровне палубы: два - в носовой части и два - у задней ту</w:t>
      </w:r>
      <w:r w:rsidRPr="008C063D">
        <w:rPr>
          <w:color w:val="0070C0"/>
          <w:sz w:val="16"/>
          <w:szCs w:val="16"/>
        </w:rPr>
        <w:softHyphen/>
        <w:t>рели. Общая бомбовая нагрузка составляла 400 кг. Но монтировали вооружение, види</w:t>
      </w:r>
      <w:r w:rsidRPr="008C063D">
        <w:rPr>
          <w:color w:val="0070C0"/>
          <w:sz w:val="16"/>
          <w:szCs w:val="16"/>
        </w:rPr>
        <w:softHyphen/>
        <w:t>мо, уже в Испании - на заводских фото его не видно (24950).</w:t>
      </w:r>
    </w:p>
    <w:p w14:paraId="302FB9ED" w14:textId="77777777" w:rsidR="00195653" w:rsidRPr="008C063D" w:rsidRDefault="00195653" w:rsidP="00195653">
      <w:pPr>
        <w:rPr>
          <w:color w:val="0070C0"/>
          <w:sz w:val="16"/>
          <w:szCs w:val="16"/>
        </w:rPr>
      </w:pPr>
    </w:p>
    <w:p w14:paraId="2999DB5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декабря 1922 Муссолини пригрозил итальянским газетам введением цензуры в случае, если они не прекратят печатать лживую информацию (2100).</w:t>
      </w:r>
    </w:p>
    <w:p w14:paraId="0E7F528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58CA21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6 декабря 1922 Ирландия стала доминионом Великобритании (3186), после того, как парламенты обеих стран ратифицировали договор (3907,123).</w:t>
      </w:r>
    </w:p>
    <w:p w14:paraId="3F32F89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7371DDE" w14:textId="77777777" w:rsidR="00BE316E" w:rsidRPr="00B541D6" w:rsidRDefault="00BE316E"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0881A432" w14:textId="77777777" w:rsidR="00BE316E" w:rsidRPr="00B541D6" w:rsidRDefault="00BE316E" w:rsidP="00B541D6">
      <w:pPr>
        <w:numPr>
          <w:ilvl w:val="12"/>
          <w:numId w:val="0"/>
        </w:numPr>
        <w:autoSpaceDE w:val="0"/>
        <w:autoSpaceDN w:val="0"/>
        <w:adjustRightInd w:val="0"/>
        <w:jc w:val="both"/>
        <w:rPr>
          <w:iCs/>
          <w:color w:val="000000" w:themeColor="text1"/>
          <w:sz w:val="16"/>
          <w:szCs w:val="16"/>
        </w:rPr>
      </w:pPr>
    </w:p>
    <w:p w14:paraId="3DDD0707" w14:textId="77777777" w:rsidR="000E49F5" w:rsidRPr="00B541D6" w:rsidRDefault="000E49F5" w:rsidP="00B541D6">
      <w:pPr>
        <w:jc w:val="both"/>
        <w:rPr>
          <w:color w:val="000000" w:themeColor="text1"/>
          <w:sz w:val="16"/>
          <w:szCs w:val="16"/>
        </w:rPr>
      </w:pPr>
      <w:r w:rsidRPr="00B541D6">
        <w:rPr>
          <w:color w:val="000000" w:themeColor="text1"/>
          <w:sz w:val="16"/>
          <w:szCs w:val="16"/>
        </w:rPr>
        <w:t>К началу декабря 1922 года амфибия Кристи М1922 находилась на Абердинском полигоне, где была обмерена и сфотографирована. Первая публичная демонстрация амфибии состоялась 5 декабря 1922 года. На эту машину конструктор возлагал немалые надежды, и презентация была организована весьма основательно. Накануне, 3 декабря 1922 года, в газете «The New York Times» появилась заметка под заголовком «Танк пересечет Гудзон» («Tank will cross Hudson»), оповещающая о предстоящем показе «машины, оснащенной колесами, гусеницами и винтами», так что все желающие могли наблюдать сие действо. Кристи был заинтересован в максимальном числе компетентных зрителей, поэтому заранее были приглашены армейские и флотские офицеры, в том числе генерал Рокенбах, а сам показ был приурочен к 43-му ежегодному собранию ASME (Американское общество инженеров-механиков), несколько сот членов которого составили основную массу наблюдателей. Мероприятие также было согласовано с городскими властями Нью-Йорка, и машину на улицах сопровождали полисмены на мотоциклах, расчищая ей дорогу и позволяя развивать максимальную скорость (23018).</w:t>
      </w:r>
    </w:p>
    <w:p w14:paraId="63636518" w14:textId="77777777" w:rsidR="000E49F5" w:rsidRPr="00B541D6" w:rsidRDefault="000E49F5" w:rsidP="00B541D6">
      <w:pPr>
        <w:jc w:val="both"/>
        <w:rPr>
          <w:color w:val="000000" w:themeColor="text1"/>
          <w:sz w:val="16"/>
          <w:szCs w:val="16"/>
        </w:rPr>
      </w:pPr>
    </w:p>
    <w:p w14:paraId="21768C99" w14:textId="77777777" w:rsidR="00B33FC1"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BFC8CB7" w14:textId="77777777" w:rsidR="00B33FC1" w:rsidRPr="00B541D6" w:rsidRDefault="00B33FC1" w:rsidP="00B541D6">
      <w:pPr>
        <w:numPr>
          <w:ilvl w:val="12"/>
          <w:numId w:val="0"/>
        </w:numPr>
        <w:autoSpaceDE w:val="0"/>
        <w:autoSpaceDN w:val="0"/>
        <w:adjustRightInd w:val="0"/>
        <w:jc w:val="both"/>
        <w:rPr>
          <w:iCs/>
          <w:color w:val="000000" w:themeColor="text1"/>
          <w:sz w:val="16"/>
          <w:szCs w:val="16"/>
        </w:rPr>
      </w:pPr>
    </w:p>
    <w:p w14:paraId="02AF3F19" w14:textId="77777777" w:rsidR="00B33FC1" w:rsidRPr="00B541D6" w:rsidRDefault="00B33FC1" w:rsidP="00B541D6">
      <w:pPr>
        <w:jc w:val="both"/>
        <w:rPr>
          <w:color w:val="000000" w:themeColor="text1"/>
          <w:sz w:val="16"/>
          <w:szCs w:val="16"/>
        </w:rPr>
      </w:pPr>
      <w:r w:rsidRPr="00B541D6">
        <w:rPr>
          <w:color w:val="000000" w:themeColor="text1"/>
          <w:sz w:val="16"/>
          <w:szCs w:val="16"/>
        </w:rPr>
        <w:t>В начале декабря 1922 г. вставший во главе Металфонда Базилевич занимался отчетами о проделанной работе для ЦК РКП(б) и своего руководства в Наркомате финансов. В первом отчете он подчеркнул, что, если в 1921 г. Гохран «насчитывал ценностей [на] 27 милл[ионов], то теперь они доходят до 700 милл[ионов]». Сортировка еще не учтенных ценностей, предполагал он, закончится по бывшему Гохрану к концу марта 1923 г., по бывшему Метфонду - через год. Доклад для НКФ сохранился в виде черновика и также содержал резюме достигнутых результатов: из 73 325 мест, в которых обозначались собранные под руководством Л. Д. Троцкого ценности, детальную сортировку прошли 59 664 места. 70 255 мест составляло серебро, размещенное на семи складах, находящихся в разных частях города. Из них 4 385 мест приходилось на Бронное отделение Гохрана, где, по словам Базилевича, и был сосредоточен «весь материал ЦК Помгол». К докладу прилагалась подписанная 23 декабря 1922 г. бухгалтером Г. С. Синицыным справка, согласно которой весь объем прошедшего сортировку серебра ЦК Помгол, упакованного в 3 460 ящиках, составил на 15 декабря 1922 г. 19 867 п. 12 ф. 23 з. Его стоимость определялась в размере 10 767 527 золотых руб. 06 коп. при общей стоимости церковных ценностей в 11 678 217 руб. С 1 января 1922 г. по 23 декабря 1922 г. Серебряный отдел Гохрана передал в фонд РСФСР отсортированного серебра в размере 34 554 п. 31 ф. 03 з. 54 д., в том числе после детальной сортировки - 28 059 п. 12 ф. 78 з. 54 д.65 Что касается направления работ нового учреждения, в котором оказались церковные ценности, Базилевич сформулировал его в недвусмысленном виде: «Основной производственной задачей Металфонда является подготовка сырья для производства монеты на Монетном дворе, прием монеты нового чекана, учет и сортировка монеты, имеющейся в Металфонде…» (17147).</w:t>
      </w:r>
    </w:p>
    <w:p w14:paraId="181443CD" w14:textId="77777777" w:rsidR="00B33FC1" w:rsidRPr="00B541D6" w:rsidRDefault="00B33FC1" w:rsidP="00B541D6">
      <w:pPr>
        <w:jc w:val="both"/>
        <w:rPr>
          <w:color w:val="000000" w:themeColor="text1"/>
          <w:sz w:val="16"/>
          <w:szCs w:val="16"/>
        </w:rPr>
      </w:pPr>
    </w:p>
    <w:p w14:paraId="5C79DF4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A775C1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013D7A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 декабря 1922 в редакции журнала МГ состоялась встреча пролетарских писателей и образовали РАПП (3481).</w:t>
      </w:r>
    </w:p>
    <w:p w14:paraId="74444B6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B0E6BD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34AF4E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DA178B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 декабря 1922 парламент Северной Ирландии проголосовали против включения в состав Ирландского свободного государства (3907,123).</w:t>
      </w:r>
    </w:p>
    <w:p w14:paraId="56A0CCA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1D75FF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6E8A070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03DB36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8 декабря 1922 г. завод “Красный летчик” передал для опытов “Остехбюро” самолет № 4 “Хендли Пейдж”. Так начала создаваться воздушная эскадра “Остех</w:t>
      </w:r>
      <w:r w:rsidRPr="00B541D6">
        <w:rPr>
          <w:color w:val="000000" w:themeColor="text1"/>
          <w:sz w:val="16"/>
          <w:szCs w:val="16"/>
        </w:rPr>
        <w:softHyphen/>
        <w:t>бюро” (10675).</w:t>
      </w:r>
    </w:p>
    <w:p w14:paraId="1A19228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5DC63A4" w14:textId="77777777" w:rsidR="004254D4" w:rsidRPr="00B541D6" w:rsidRDefault="004254D4" w:rsidP="00B541D6">
      <w:pPr>
        <w:jc w:val="both"/>
        <w:rPr>
          <w:color w:val="000000" w:themeColor="text1"/>
          <w:sz w:val="16"/>
          <w:szCs w:val="16"/>
        </w:rPr>
      </w:pPr>
      <w:r w:rsidRPr="00B541D6">
        <w:rPr>
          <w:color w:val="000000" w:themeColor="text1"/>
          <w:sz w:val="16"/>
          <w:szCs w:val="16"/>
        </w:rPr>
        <w:t>8 декабря 1922 г. завод «Красный летчик» передал ОТБ самолет типа «Хейндлн-Пейдж». Начались испытаний по сбрасыванию торпед с самолетов (первый полет 26.05.1923, пилот Н.П. Антошин). Цель испытаний: выявить наиболее уязвимые узлы торпед, наиболее выгодные значения углов вхождения в воду, величину торпедного мешка (23464).</w:t>
      </w:r>
    </w:p>
    <w:p w14:paraId="52E7664A" w14:textId="77777777" w:rsidR="004254D4" w:rsidRPr="00B541D6" w:rsidRDefault="004254D4" w:rsidP="00B541D6">
      <w:pPr>
        <w:jc w:val="both"/>
        <w:rPr>
          <w:color w:val="000000" w:themeColor="text1"/>
          <w:sz w:val="16"/>
          <w:szCs w:val="16"/>
        </w:rPr>
      </w:pPr>
    </w:p>
    <w:p w14:paraId="06442AE7" w14:textId="77777777" w:rsidR="00195653" w:rsidRPr="00B541D6" w:rsidRDefault="00195653" w:rsidP="00195653">
      <w:pPr>
        <w:autoSpaceDE w:val="0"/>
        <w:autoSpaceDN w:val="0"/>
        <w:adjustRightInd w:val="0"/>
        <w:jc w:val="both"/>
        <w:rPr>
          <w:color w:val="000000" w:themeColor="text1"/>
          <w:sz w:val="16"/>
          <w:szCs w:val="16"/>
        </w:rPr>
      </w:pPr>
      <w:r w:rsidRPr="00B541D6">
        <w:rPr>
          <w:color w:val="000000" w:themeColor="text1"/>
          <w:sz w:val="16"/>
          <w:szCs w:val="16"/>
        </w:rPr>
        <w:t>8 декабря 1922 завод "Красный летчик" передал ОТБ самолет типа "Хендли-Пейдж". Начало испытаний по сбрасыванию торпед с самолетов (первый полет 26.5.1923, пилот Н.П. Антошин). Цель испытаний: выявить наиболее уязвимые узлы торпед, наиболее выгодные значения углов вхождения в воду, величину торпедного мешка (12002).</w:t>
      </w:r>
    </w:p>
    <w:p w14:paraId="002E83F6" w14:textId="77777777" w:rsidR="00195653" w:rsidRPr="00B541D6" w:rsidRDefault="00195653" w:rsidP="00195653">
      <w:pPr>
        <w:autoSpaceDE w:val="0"/>
        <w:autoSpaceDN w:val="0"/>
        <w:adjustRightInd w:val="0"/>
        <w:jc w:val="both"/>
        <w:rPr>
          <w:color w:val="000000" w:themeColor="text1"/>
          <w:sz w:val="16"/>
          <w:szCs w:val="16"/>
        </w:rPr>
      </w:pPr>
    </w:p>
    <w:p w14:paraId="514D9AC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2936F3E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C3775D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8 декабря 1922 г. На радиотелеграфном заводе бывшего морского ведомства в Петрограде изготовлена первая партия усилительных электронных ламп ЛЭ-1, разработанных В. И. Волынкиным. Производство радиоламп на заводе началось еще до революции, но в 1917 г. было прекращено (9923).</w:t>
      </w:r>
    </w:p>
    <w:p w14:paraId="36B107F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08C1594" w14:textId="77777777" w:rsidR="006A4AC8"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924B019" w14:textId="77777777" w:rsidR="006A4AC8" w:rsidRPr="00B541D6" w:rsidRDefault="006A4AC8" w:rsidP="00B541D6">
      <w:pPr>
        <w:numPr>
          <w:ilvl w:val="12"/>
          <w:numId w:val="0"/>
        </w:numPr>
        <w:autoSpaceDE w:val="0"/>
        <w:autoSpaceDN w:val="0"/>
        <w:adjustRightInd w:val="0"/>
        <w:jc w:val="both"/>
        <w:rPr>
          <w:iCs/>
          <w:color w:val="000000" w:themeColor="text1"/>
          <w:sz w:val="16"/>
          <w:szCs w:val="16"/>
        </w:rPr>
      </w:pPr>
    </w:p>
    <w:p w14:paraId="6F84870C" w14:textId="77777777" w:rsidR="006A4AC8" w:rsidRPr="00B541D6" w:rsidRDefault="006A4AC8" w:rsidP="00B541D6">
      <w:pPr>
        <w:jc w:val="both"/>
        <w:rPr>
          <w:color w:val="000000" w:themeColor="text1"/>
          <w:sz w:val="16"/>
          <w:szCs w:val="16"/>
        </w:rPr>
      </w:pPr>
      <w:r w:rsidRPr="00B541D6">
        <w:rPr>
          <w:bCs/>
          <w:color w:val="000000" w:themeColor="text1"/>
          <w:sz w:val="16"/>
          <w:szCs w:val="16"/>
        </w:rPr>
        <w:t>8 декабря</w:t>
      </w:r>
      <w:r w:rsidRPr="00B541D6">
        <w:rPr>
          <w:color w:val="000000" w:themeColor="text1"/>
          <w:sz w:val="16"/>
          <w:szCs w:val="16"/>
        </w:rPr>
        <w:t xml:space="preserve"> в 1922 году впервые по радио передавались речи Ленина, записанные на граммофонные пластинки в 1919—1921 годах (14854).</w:t>
      </w:r>
    </w:p>
    <w:p w14:paraId="4A3DBAA4" w14:textId="77777777" w:rsidR="006A4AC8" w:rsidRPr="00B541D6" w:rsidRDefault="006A4AC8" w:rsidP="00B541D6">
      <w:pPr>
        <w:jc w:val="both"/>
        <w:rPr>
          <w:color w:val="000000" w:themeColor="text1"/>
          <w:sz w:val="16"/>
          <w:szCs w:val="16"/>
        </w:rPr>
      </w:pPr>
    </w:p>
    <w:p w14:paraId="3D2DF2F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6CF530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AB06D08" w14:textId="77777777" w:rsidR="00516673" w:rsidRPr="00B541D6" w:rsidRDefault="00516673" w:rsidP="00B541D6">
      <w:pPr>
        <w:pStyle w:val="ae"/>
        <w:shd w:val="clear" w:color="auto" w:fill="FFFFFF"/>
        <w:spacing w:before="0" w:after="0"/>
        <w:jc w:val="both"/>
        <w:textAlignment w:val="baseline"/>
        <w:rPr>
          <w:color w:val="000000" w:themeColor="text1"/>
          <w:sz w:val="16"/>
          <w:szCs w:val="16"/>
        </w:rPr>
      </w:pPr>
      <w:r w:rsidRPr="00B541D6">
        <w:rPr>
          <w:color w:val="000000" w:themeColor="text1"/>
          <w:sz w:val="16"/>
          <w:szCs w:val="16"/>
        </w:rPr>
        <w:t>8 декабря 1922 года во Франции армейская авиация получает статус «Специальных сил» (как, например, Инженерный корпус), но все ещё в составе Армии. В 1924 году новая реорганизация: комплектуются 9 полков однородного состава, 4 смешанного, 4 «африканских» группы.</w:t>
      </w:r>
    </w:p>
    <w:p w14:paraId="5D53CF08" w14:textId="77777777" w:rsidR="00516673" w:rsidRPr="00B541D6" w:rsidRDefault="00516673" w:rsidP="00B541D6">
      <w:pPr>
        <w:pStyle w:val="ae"/>
        <w:shd w:val="clear" w:color="auto" w:fill="FFFFFF"/>
        <w:spacing w:before="0" w:after="0"/>
        <w:jc w:val="both"/>
        <w:textAlignment w:val="baseline"/>
        <w:rPr>
          <w:color w:val="000000" w:themeColor="text1"/>
          <w:sz w:val="16"/>
          <w:szCs w:val="16"/>
        </w:rPr>
      </w:pPr>
      <w:r w:rsidRPr="00B541D6">
        <w:rPr>
          <w:color w:val="000000" w:themeColor="text1"/>
          <w:sz w:val="16"/>
          <w:szCs w:val="16"/>
        </w:rPr>
        <w:t>В 1928 году создаётся Министерство авиации, в задачу которого входило обеспечение функционирования армейской, флотской, колониальной и гражданской авиации. Возглавил его В. Лоран-Эйнак, замом стал А. Како. С 1932 года основной единицей в армейской авиации становится полк, эскадрильи нумеруются по порядковому номеру в полку (1-я, 2-я и т.д.).</w:t>
      </w:r>
    </w:p>
    <w:p w14:paraId="733A3AF2" w14:textId="77777777" w:rsidR="00516673" w:rsidRPr="00B541D6" w:rsidRDefault="00516673" w:rsidP="00B541D6">
      <w:pPr>
        <w:pStyle w:val="ae"/>
        <w:shd w:val="clear" w:color="auto" w:fill="FFFFFF"/>
        <w:spacing w:before="0" w:after="0"/>
        <w:jc w:val="both"/>
        <w:textAlignment w:val="baseline"/>
        <w:rPr>
          <w:color w:val="000000" w:themeColor="text1"/>
          <w:sz w:val="16"/>
          <w:szCs w:val="16"/>
        </w:rPr>
      </w:pPr>
      <w:r w:rsidRPr="00B541D6">
        <w:rPr>
          <w:color w:val="000000" w:themeColor="text1"/>
          <w:sz w:val="16"/>
          <w:szCs w:val="16"/>
        </w:rPr>
        <w:t>Авиаторы требуют самостоятельности, армейское и флотское начальство — против. И тут вмешивается правительство: к власти приходит новое поколение политиков, и 1 апреля 1933 года выходит указ о создании независимых ВВС — l’Armee de l'Air. Правда, процесс их организации завершается только 2 июля 1934 года. В том же году образуется Главное управление по аэронавтике (авиации), в которое переданы СТАе и СФА. ВВС разделены на две части: основную (резерв главкома ВВС) и авиацию взаимодействия с наземными силами, части которой распределены по округам и армиям, и подчиняются их командованию. При этом обслуживание и содержание этих частей остается прерогативой ВВС (19791).</w:t>
      </w:r>
    </w:p>
    <w:p w14:paraId="1BF45C57" w14:textId="77777777" w:rsidR="00516673" w:rsidRPr="00B541D6" w:rsidRDefault="00516673" w:rsidP="00B541D6">
      <w:pPr>
        <w:pStyle w:val="ae"/>
        <w:shd w:val="clear" w:color="auto" w:fill="FFFFFF"/>
        <w:spacing w:before="0" w:after="0"/>
        <w:jc w:val="both"/>
        <w:textAlignment w:val="baseline"/>
        <w:rPr>
          <w:color w:val="000000" w:themeColor="text1"/>
          <w:sz w:val="16"/>
          <w:szCs w:val="16"/>
        </w:rPr>
      </w:pPr>
    </w:p>
    <w:p w14:paraId="088723F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8 декабря 1922 Лозанна. Представитель Турции Исмет-паша согласился с проектом Антанты от 6.12.1922 г. о демилитаризации проливов Босфор и Дарданнелы и свободе прохода через проливы легких военных кораблей. Глава советской делегации Г.Чичерин вновь потребовал закрытия проливов для военных судов (7592).</w:t>
      </w:r>
    </w:p>
    <w:p w14:paraId="437C651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736CDD6" w14:textId="77777777" w:rsidR="000C543D" w:rsidRPr="00B541D6" w:rsidRDefault="000C543D"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0C837F2F" w14:textId="77777777" w:rsidR="000C543D" w:rsidRPr="00B541D6" w:rsidRDefault="000C543D" w:rsidP="00B541D6">
      <w:pPr>
        <w:numPr>
          <w:ilvl w:val="12"/>
          <w:numId w:val="0"/>
        </w:numPr>
        <w:autoSpaceDE w:val="0"/>
        <w:autoSpaceDN w:val="0"/>
        <w:adjustRightInd w:val="0"/>
        <w:jc w:val="both"/>
        <w:rPr>
          <w:iCs/>
          <w:color w:val="000000" w:themeColor="text1"/>
          <w:sz w:val="16"/>
          <w:szCs w:val="16"/>
        </w:rPr>
      </w:pPr>
    </w:p>
    <w:p w14:paraId="20609293" w14:textId="77777777" w:rsidR="000C543D" w:rsidRPr="00B541D6" w:rsidRDefault="000C543D" w:rsidP="00B541D6">
      <w:pPr>
        <w:jc w:val="both"/>
        <w:rPr>
          <w:color w:val="000000" w:themeColor="text1"/>
          <w:sz w:val="16"/>
          <w:szCs w:val="16"/>
        </w:rPr>
      </w:pPr>
      <w:r w:rsidRPr="00B541D6">
        <w:rPr>
          <w:color w:val="000000" w:themeColor="text1"/>
          <w:sz w:val="16"/>
          <w:szCs w:val="16"/>
        </w:rPr>
        <w:t>9 декабря 1922</w:t>
      </w:r>
    </w:p>
    <w:p w14:paraId="33E3E1CD" w14:textId="77777777" w:rsidR="000C543D" w:rsidRPr="00B541D6" w:rsidRDefault="000C543D" w:rsidP="00B541D6">
      <w:pPr>
        <w:shd w:val="clear" w:color="auto" w:fill="FFFFFF"/>
        <w:jc w:val="both"/>
        <w:rPr>
          <w:color w:val="000000" w:themeColor="text1"/>
          <w:sz w:val="16"/>
          <w:szCs w:val="16"/>
        </w:rPr>
      </w:pPr>
      <w:r w:rsidRPr="00B541D6">
        <w:rPr>
          <w:color w:val="000000" w:themeColor="text1"/>
          <w:sz w:val="16"/>
          <w:szCs w:val="16"/>
        </w:rPr>
        <w:lastRenderedPageBreak/>
        <w:t xml:space="preserve">Резолюция Л.Д. Троцкого (от «9/XII-22») весьма неразборчива на документе, </w:t>
      </w:r>
    </w:p>
    <w:p w14:paraId="485A4B7D" w14:textId="77777777" w:rsidR="000C543D" w:rsidRPr="00B541D6" w:rsidRDefault="000C543D" w:rsidP="00B541D6">
      <w:pPr>
        <w:shd w:val="clear" w:color="auto" w:fill="FFFFFF"/>
        <w:jc w:val="both"/>
        <w:rPr>
          <w:color w:val="000000" w:themeColor="text1"/>
          <w:sz w:val="16"/>
          <w:szCs w:val="16"/>
        </w:rPr>
      </w:pPr>
      <w:r w:rsidRPr="00B541D6">
        <w:rPr>
          <w:color w:val="000000" w:themeColor="text1"/>
          <w:sz w:val="16"/>
          <w:szCs w:val="16"/>
        </w:rPr>
        <w:t>21 ноября 1922 г. А.П. Розенгольц (в апреле 1923 г. он будет назначен начальником Главоздухфлота и станет Председателем Совета по гражданской авиации) пишет докладную записку Председателю РВСР Л.Д. Троцкому [прим.9] о необходимости учреждения акционерного общества по организации воздушных линий «в виду предполагаемого отпуска Главвоздухфлоту одного миллиона золотых рублей на воздушные линии». Цифра весьма солидная по тем временам.</w:t>
      </w:r>
    </w:p>
    <w:p w14:paraId="4B0EE854" w14:textId="77777777" w:rsidR="000C543D" w:rsidRPr="00B541D6" w:rsidRDefault="000C543D" w:rsidP="00B541D6">
      <w:pPr>
        <w:shd w:val="clear" w:color="auto" w:fill="FFFFFF"/>
        <w:jc w:val="both"/>
        <w:rPr>
          <w:color w:val="000000" w:themeColor="text1"/>
          <w:sz w:val="16"/>
          <w:szCs w:val="16"/>
        </w:rPr>
      </w:pPr>
      <w:r w:rsidRPr="00B541D6">
        <w:rPr>
          <w:color w:val="000000" w:themeColor="text1"/>
          <w:sz w:val="16"/>
          <w:szCs w:val="16"/>
        </w:rPr>
        <w:t>Известен результат: уже 17 марта 1923 г. утвержден устав Российского добровольного акционерного общества (АО) воздушного флота «Добролет» с участием, преимущественно, госкапитала и частных средств граждан, 26 марта того же года в УССР - украинское АО «Укрвоздухпуть» , 28 марта в ЗСФСР – АО «Закавиа» (20224).</w:t>
      </w:r>
    </w:p>
    <w:p w14:paraId="15F3CA44" w14:textId="77777777" w:rsidR="000C543D" w:rsidRPr="00B541D6" w:rsidRDefault="000C543D" w:rsidP="00B541D6">
      <w:pPr>
        <w:jc w:val="both"/>
        <w:rPr>
          <w:color w:val="000000" w:themeColor="text1"/>
          <w:sz w:val="16"/>
          <w:szCs w:val="16"/>
        </w:rPr>
      </w:pPr>
    </w:p>
    <w:p w14:paraId="21780867" w14:textId="260C199B" w:rsidR="00F92C7A" w:rsidRPr="00B541D6" w:rsidRDefault="00F92C7A" w:rsidP="00B541D6">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Армия:</w:t>
      </w:r>
    </w:p>
    <w:p w14:paraId="023A3B18" w14:textId="77777777" w:rsidR="00F92C7A" w:rsidRPr="00B541D6" w:rsidRDefault="00F92C7A" w:rsidP="00B541D6">
      <w:pPr>
        <w:numPr>
          <w:ilvl w:val="12"/>
          <w:numId w:val="0"/>
        </w:numPr>
        <w:autoSpaceDE w:val="0"/>
        <w:autoSpaceDN w:val="0"/>
        <w:adjustRightInd w:val="0"/>
        <w:jc w:val="both"/>
        <w:rPr>
          <w:i/>
          <w:iCs/>
          <w:color w:val="000000" w:themeColor="text1"/>
          <w:sz w:val="16"/>
          <w:szCs w:val="16"/>
        </w:rPr>
      </w:pPr>
    </w:p>
    <w:p w14:paraId="393F0D6D" w14:textId="77777777" w:rsidR="00F92C7A" w:rsidRPr="00B541D6" w:rsidRDefault="00F92C7A" w:rsidP="00B541D6">
      <w:pPr>
        <w:jc w:val="both"/>
        <w:rPr>
          <w:color w:val="000000" w:themeColor="text1"/>
          <w:sz w:val="16"/>
          <w:szCs w:val="16"/>
        </w:rPr>
      </w:pPr>
      <w:r w:rsidRPr="00B541D6">
        <w:rPr>
          <w:color w:val="000000" w:themeColor="text1"/>
          <w:sz w:val="16"/>
          <w:szCs w:val="16"/>
        </w:rPr>
        <w:t>9 декабря 1922 г. Подготовительная авиационная школа в Киеве переименована в Военное училище красного Воздушного Флота. В 1924 году училище объединилось с Теоретической школой авиации /Егорьевск/ и переехало в Ленинград, где продолжала свою деятельность под названием Военно-теоретической школы ВВС.</w:t>
      </w:r>
    </w:p>
    <w:p w14:paraId="42F2D854" w14:textId="77777777" w:rsidR="00F92C7A" w:rsidRPr="00B541D6" w:rsidRDefault="00F92C7A" w:rsidP="00B541D6">
      <w:pPr>
        <w:jc w:val="both"/>
        <w:rPr>
          <w:color w:val="000000" w:themeColor="text1"/>
          <w:sz w:val="16"/>
          <w:szCs w:val="16"/>
        </w:rPr>
      </w:pPr>
      <w:r w:rsidRPr="00B541D6">
        <w:rPr>
          <w:color w:val="000000" w:themeColor="text1"/>
          <w:sz w:val="16"/>
          <w:szCs w:val="16"/>
        </w:rPr>
        <w:t>/ЦГАСА, ф. 29, оп. 4, д. 263/ (23370).</w:t>
      </w:r>
    </w:p>
    <w:p w14:paraId="7961DE29" w14:textId="77777777" w:rsidR="00F92C7A" w:rsidRPr="00B541D6" w:rsidRDefault="00F92C7A" w:rsidP="00B541D6">
      <w:pPr>
        <w:jc w:val="both"/>
        <w:rPr>
          <w:color w:val="000000" w:themeColor="text1"/>
          <w:sz w:val="16"/>
          <w:szCs w:val="16"/>
        </w:rPr>
      </w:pPr>
    </w:p>
    <w:p w14:paraId="163F2ECD" w14:textId="14E72319"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10F3233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A9B16C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9 декабря 1922 м Юзеф Пилсудский сложил полномочия "начальника государства" Президентам Польши избрали Габриэла Нарутовича, но его убил 16 декабря террорист (3186).</w:t>
      </w:r>
    </w:p>
    <w:p w14:paraId="0AC4A3D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4CD10C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A0A185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055486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10 и 16 декабря 1922. Из протокола заседания Политбюро № 39, 1922 г.</w:t>
      </w:r>
    </w:p>
    <w:p w14:paraId="52C68B9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публикации некоторых не подлежащих оглашению сведений </w:t>
      </w:r>
    </w:p>
    <w:p w14:paraId="25E66F0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а) Поручить комиссии в составе тт. Кактыня, Горбунова, Пятакова, Кржижановского и Куйбышева выработать инструкцию о том, какие постановления Госплана печатанию не подлежат. </w:t>
      </w:r>
    </w:p>
    <w:p w14:paraId="143E68D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б) Поручить комиссии разработать также вопрос о порядке опубликования особо щекотливых или сомнительных сведений, касающихся какого-либо ведомства, и о способах осуществления данным ведомством контроля над подобного рода сообщениями (11652).</w:t>
      </w:r>
    </w:p>
    <w:p w14:paraId="3947C46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146C99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10 и 16 декабря 1922. Из протокола заседания Политбюро № 39, 1922 г.</w:t>
      </w:r>
    </w:p>
    <w:p w14:paraId="63B13AD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посылке советских инженеров за границу </w:t>
      </w:r>
    </w:p>
    <w:p w14:paraId="212C1E4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Признать целесообразным посылку наиболее способных молодых инженеров и техников, абсолютная преданность коих советской власти может быть твердо установлена, за границу со строжайшим выбором в отношении их действительной способности к соответствующим отраслям науки (11652).</w:t>
      </w:r>
    </w:p>
    <w:p w14:paraId="34927C8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2BF649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3382B4C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85DC12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10 и 16 декабря 1922. Из протокола заседания Политбюро № 40, 1922 г.</w:t>
      </w:r>
    </w:p>
    <w:p w14:paraId="7FC8025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Об административно высылаемых за границу </w:t>
      </w:r>
    </w:p>
    <w:p w14:paraId="370E58D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а) Дать всем Наркоматам и другим государственным учреждениям Москвы распоряжение об аннулировании уже выданных мандатов и о воспрещении выдавать таковые впредь. </w:t>
      </w:r>
    </w:p>
    <w:p w14:paraId="3C71E6A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б) Воспретить принятие на службу в Советских учреждениях административно высланных за границу. </w:t>
      </w:r>
    </w:p>
    <w:p w14:paraId="78A9516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Воспретить непосредственные сношения советских учреждений с иностранными миссиями в России. </w:t>
      </w:r>
    </w:p>
    <w:p w14:paraId="12A4CEF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г) Привлечь партийных товарищей, допустивших указанные явления, к партийной ответственности (11652).</w:t>
      </w:r>
    </w:p>
    <w:p w14:paraId="57A5690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FBBC07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60D427B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60398A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 декабря 1922 В.И.Л. подписал удостоверение А.П.Розенгольцу о делегировании его СНК в Берлин для переговоров с АК Аэро-Юнион и Дерулюфт по вопросам организации воздушной линии Швеция - Персия через СССР (2764,12).</w:t>
      </w:r>
    </w:p>
    <w:p w14:paraId="13031E7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9B4D47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 декабря 1922 было подписано соглашение с фирмой SIAI о поставке в СССР самолетов Савойя - одномоторных лл - деревянных бипланов и в 1923 они стали поступать в СССР под обозначением С-16бис (2446,39).</w:t>
      </w:r>
    </w:p>
    <w:p w14:paraId="294777C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5CBD18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 декабря 1922 г. в Италии были заказаны для РККВФ 36 летающих лодок Savoia S.16bis и поставлены в следующем году (7644).</w:t>
      </w:r>
    </w:p>
    <w:p w14:paraId="6731407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783FA90" w14:textId="77777777" w:rsidR="00566A97" w:rsidRPr="00B541D6" w:rsidRDefault="00566A97" w:rsidP="00B541D6">
      <w:pPr>
        <w:pStyle w:val="book"/>
        <w:spacing w:before="0" w:beforeAutospacing="0" w:after="0" w:afterAutospacing="0"/>
        <w:jc w:val="both"/>
        <w:rPr>
          <w:color w:val="000000" w:themeColor="text1"/>
          <w:sz w:val="16"/>
          <w:szCs w:val="16"/>
        </w:rPr>
      </w:pPr>
      <w:r w:rsidRPr="00B541D6">
        <w:rPr>
          <w:color w:val="000000" w:themeColor="text1"/>
          <w:sz w:val="16"/>
          <w:szCs w:val="16"/>
        </w:rPr>
        <w:t>11 декабря 1922 г. 36 летающих лодок Savoia S.16bis были заказаны для РККВФ и поставлены в следующем году. В течение 1923-24 гг. объем импорта самолетов в Советскую Россию составил приблизительно: 85 машин — из Англии, 245 — из Голландии, 55 — из Франции, 35 — из Италии и 135 — из Германии. Большинство немецких самолетов были собраны или построены по лицензии «Юнкерса» на заводе в Филях в Москве (15120).</w:t>
      </w:r>
    </w:p>
    <w:p w14:paraId="4D304984" w14:textId="77777777" w:rsidR="00566A97" w:rsidRPr="00B541D6" w:rsidRDefault="00566A97" w:rsidP="00B541D6">
      <w:pPr>
        <w:pStyle w:val="book"/>
        <w:spacing w:before="0" w:beforeAutospacing="0" w:after="0" w:afterAutospacing="0"/>
        <w:jc w:val="both"/>
        <w:rPr>
          <w:color w:val="000000" w:themeColor="text1"/>
          <w:sz w:val="16"/>
          <w:szCs w:val="16"/>
        </w:rPr>
      </w:pPr>
    </w:p>
    <w:p w14:paraId="508139A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88E6AD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AA51DB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11 декабря 1922 г. ЦК ВКП(6) принимает постановление о чистке милиции (10303).</w:t>
      </w:r>
    </w:p>
    <w:p w14:paraId="0B7188A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D94A86B" w14:textId="77777777" w:rsidR="00516673" w:rsidRPr="00B541D6" w:rsidRDefault="00516673"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B0DCF5C" w14:textId="77777777" w:rsidR="00516673" w:rsidRPr="00B541D6" w:rsidRDefault="00516673" w:rsidP="00B541D6">
      <w:pPr>
        <w:numPr>
          <w:ilvl w:val="12"/>
          <w:numId w:val="0"/>
        </w:numPr>
        <w:autoSpaceDE w:val="0"/>
        <w:autoSpaceDN w:val="0"/>
        <w:adjustRightInd w:val="0"/>
        <w:jc w:val="both"/>
        <w:rPr>
          <w:iCs/>
          <w:color w:val="000000" w:themeColor="text1"/>
          <w:sz w:val="16"/>
          <w:szCs w:val="16"/>
        </w:rPr>
      </w:pPr>
    </w:p>
    <w:p w14:paraId="2127B4A4" w14:textId="77777777" w:rsidR="008141D4" w:rsidRPr="00B541D6" w:rsidRDefault="008141D4" w:rsidP="00B541D6">
      <w:pPr>
        <w:jc w:val="both"/>
        <w:rPr>
          <w:color w:val="000000" w:themeColor="text1"/>
          <w:sz w:val="16"/>
          <w:szCs w:val="16"/>
        </w:rPr>
      </w:pPr>
      <w:r w:rsidRPr="00B541D6">
        <w:rPr>
          <w:color w:val="000000" w:themeColor="text1"/>
          <w:sz w:val="16"/>
          <w:szCs w:val="16"/>
        </w:rPr>
        <w:t xml:space="preserve">11 декабря 1922 первый полет </w:t>
      </w:r>
      <w:r w:rsidRPr="00B541D6">
        <w:rPr>
          <w:color w:val="000000" w:themeColor="text1"/>
          <w:sz w:val="16"/>
          <w:szCs w:val="16"/>
          <w:lang w:val="en-US"/>
        </w:rPr>
        <w:t>Potez</w:t>
      </w:r>
      <w:r w:rsidRPr="00B541D6">
        <w:rPr>
          <w:color w:val="000000" w:themeColor="text1"/>
          <w:sz w:val="16"/>
          <w:szCs w:val="16"/>
        </w:rPr>
        <w:t xml:space="preserve"> </w:t>
      </w:r>
      <w:r w:rsidRPr="00B541D6">
        <w:rPr>
          <w:color w:val="000000" w:themeColor="text1"/>
          <w:sz w:val="16"/>
          <w:szCs w:val="16"/>
          <w:lang w:val="en-US"/>
        </w:rPr>
        <w:t>XI</w:t>
      </w:r>
      <w:r w:rsidRPr="00B541D6">
        <w:rPr>
          <w:color w:val="000000" w:themeColor="text1"/>
          <w:sz w:val="16"/>
          <w:szCs w:val="16"/>
        </w:rPr>
        <w:t xml:space="preserve"> (20352).</w:t>
      </w:r>
    </w:p>
    <w:p w14:paraId="0B49C236" w14:textId="77777777" w:rsidR="008141D4" w:rsidRPr="00B541D6" w:rsidRDefault="008141D4" w:rsidP="00B541D6">
      <w:pPr>
        <w:jc w:val="both"/>
        <w:rPr>
          <w:color w:val="000000" w:themeColor="text1"/>
          <w:sz w:val="16"/>
          <w:szCs w:val="16"/>
        </w:rPr>
      </w:pPr>
    </w:p>
    <w:p w14:paraId="0BD8E8FF" w14:textId="77777777" w:rsidR="00516673" w:rsidRPr="00B541D6" w:rsidRDefault="00516673" w:rsidP="00B541D6">
      <w:pPr>
        <w:pStyle w:val="ae"/>
        <w:spacing w:before="0" w:after="0"/>
        <w:jc w:val="both"/>
        <w:rPr>
          <w:color w:val="000000" w:themeColor="text1"/>
          <w:sz w:val="16"/>
          <w:szCs w:val="16"/>
        </w:rPr>
      </w:pPr>
      <w:r w:rsidRPr="00B541D6">
        <w:rPr>
          <w:color w:val="000000" w:themeColor="text1"/>
          <w:sz w:val="16"/>
          <w:szCs w:val="16"/>
        </w:rPr>
        <w:t>11 декабря 1922 г. заключительное заседание конференции премьер-министров союзных стран в Лондоне признало «неудовлетворительным» план «урегулирования» репараций, предложенный германским премьером Куно. 26 декабря репарационная комиссия вновь констатировала умышленное невыполнение Германией своих обязательств по репарациям. Речь шла о срыве поставок Германии угля и леса Франции в 1922 г. 10 января 1923 г. Франция, воспользовавшись очередным срывом поставок угля и леса, что установила репарационная комиссия, 9 января 1923 г. решила идти по пути сепаратных действий. Французское правительство заявило, что посылает в Рур контрольную комиссию для обеспечения регулярного поступления репарационных платежей. Комиссию должны были сопровождать войска для охраны гарантии выполнения ее задач. К решению Франции присоединилась Бельгия (18264).</w:t>
      </w:r>
    </w:p>
    <w:p w14:paraId="1B6F39C2" w14:textId="77777777" w:rsidR="00516673" w:rsidRPr="00B541D6" w:rsidRDefault="00516673" w:rsidP="00B541D6">
      <w:pPr>
        <w:jc w:val="both"/>
        <w:rPr>
          <w:color w:val="000000" w:themeColor="text1"/>
          <w:sz w:val="16"/>
          <w:szCs w:val="16"/>
        </w:rPr>
      </w:pPr>
    </w:p>
    <w:p w14:paraId="1507870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5CD37F7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8CED2D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12 декабря 1922 - СНК утвердил концессию Юнкерса (66,104). На площадке РВЗ в Филях (80,23).</w:t>
      </w:r>
    </w:p>
    <w:p w14:paraId="717BB30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18F4E4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12 декабря 1922 г. СНК утвердил концессионный договор, который был заключен с германской фирмой “Юнкере” на предоставление ей права постройки и оборудования авиазавода для производства металлических пассажирских само</w:t>
      </w:r>
      <w:r w:rsidRPr="00B541D6">
        <w:rPr>
          <w:color w:val="000000" w:themeColor="text1"/>
          <w:sz w:val="16"/>
          <w:szCs w:val="16"/>
        </w:rPr>
        <w:softHyphen/>
        <w:t>летов и авиамоторов. Однако фирма выполнила лишь часть договора. Выпуск авиамоторов, а также производство алюминиевого сплава типа дюраль на заводе налажено не было. Фир</w:t>
      </w:r>
      <w:r w:rsidRPr="00B541D6">
        <w:rPr>
          <w:color w:val="000000" w:themeColor="text1"/>
          <w:sz w:val="16"/>
          <w:szCs w:val="16"/>
        </w:rPr>
        <w:softHyphen/>
        <w:t>ма выпустила с большим опозданием небольшую партию машин Ю-20 и Ю-21, на этом про</w:t>
      </w:r>
      <w:r w:rsidRPr="00B541D6">
        <w:rPr>
          <w:color w:val="000000" w:themeColor="text1"/>
          <w:sz w:val="16"/>
          <w:szCs w:val="16"/>
        </w:rPr>
        <w:softHyphen/>
        <w:t>изводство самолетов было прекращено, поскольку предлагаемые для выпуска образцы ма</w:t>
      </w:r>
      <w:r w:rsidRPr="00B541D6">
        <w:rPr>
          <w:color w:val="000000" w:themeColor="text1"/>
          <w:sz w:val="16"/>
          <w:szCs w:val="16"/>
        </w:rPr>
        <w:softHyphen/>
        <w:t>шин не соответствовали требованиям советской авиации. Договор с фирмой “Юнкере” был расторгнут, и концессионный завод в Филях перешел на отечественное авиационное произ</w:t>
      </w:r>
      <w:r w:rsidRPr="00B541D6">
        <w:rPr>
          <w:color w:val="000000" w:themeColor="text1"/>
          <w:sz w:val="16"/>
          <w:szCs w:val="16"/>
        </w:rPr>
        <w:softHyphen/>
        <w:t>водство (10711,666).</w:t>
      </w:r>
    </w:p>
    <w:p w14:paraId="61BC0CD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064522F2" w14:textId="2264C1DC"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12 декабря 1922 г. в соответствии с решением СНК завод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w:t>
      </w:r>
      <w:r w:rsidRPr="00B541D6">
        <w:rPr>
          <w:color w:val="000000" w:themeColor="text1"/>
          <w:sz w:val="16"/>
          <w:szCs w:val="16"/>
        </w:rPr>
        <w:lastRenderedPageBreak/>
        <w:t>Горбунова, ФГУП, ОАО «КАПО им. С.П. Горбунова» /дер. Фили Московского уезда; платф. Фили Московско-Белорусско-Балтийской ж/д (1927 г.);</w:t>
      </w:r>
      <w:r w:rsidR="007930CB">
        <w:rPr>
          <w:color w:val="000000" w:themeColor="text1"/>
          <w:sz w:val="16"/>
          <w:szCs w:val="16"/>
        </w:rPr>
        <w:t xml:space="preserve"> </w:t>
      </w:r>
      <w:r w:rsidRPr="00B541D6">
        <w:rPr>
          <w:color w:val="000000" w:themeColor="text1"/>
          <w:sz w:val="16"/>
          <w:szCs w:val="16"/>
        </w:rPr>
        <w:t>г. Москва, 87 ст. Фили п/я 53 (1937 г.), п/я 747 (1940 г.), п/я 222 (1941 г.);</w:t>
      </w:r>
      <w:r w:rsidR="007930CB">
        <w:rPr>
          <w:color w:val="000000" w:themeColor="text1"/>
          <w:sz w:val="16"/>
          <w:szCs w:val="16"/>
        </w:rPr>
        <w:t xml:space="preserve"> </w:t>
      </w:r>
      <w:r w:rsidRPr="00B541D6">
        <w:rPr>
          <w:color w:val="000000" w:themeColor="text1"/>
          <w:sz w:val="16"/>
          <w:szCs w:val="16"/>
        </w:rPr>
        <w:t>г. Казань ст. Караваево/ /420036 Татарстан</w:t>
      </w:r>
      <w:r w:rsidR="007930CB">
        <w:rPr>
          <w:color w:val="000000" w:themeColor="text1"/>
          <w:sz w:val="16"/>
          <w:szCs w:val="16"/>
        </w:rPr>
        <w:t xml:space="preserve"> </w:t>
      </w:r>
      <w:r w:rsidRPr="00B541D6">
        <w:rPr>
          <w:color w:val="000000" w:themeColor="text1"/>
          <w:sz w:val="16"/>
          <w:szCs w:val="16"/>
        </w:rPr>
        <w:t>г. Казань, ул. Дементьева, 1 тел. 71-99-09/ /Московское представительство: 107005 ул. Бакунинская, 4/6 к. 2 тел. 267-75-83/) с 23.01.1923 г. был передан в концессию фирме</w:t>
      </w:r>
      <w:r w:rsidR="007930CB">
        <w:rPr>
          <w:color w:val="000000" w:themeColor="text1"/>
          <w:sz w:val="16"/>
          <w:szCs w:val="16"/>
        </w:rPr>
        <w:t xml:space="preserve"> </w:t>
      </w:r>
      <w:r w:rsidRPr="00B541D6">
        <w:rPr>
          <w:color w:val="000000" w:themeColor="text1"/>
          <w:sz w:val="16"/>
          <w:szCs w:val="16"/>
        </w:rPr>
        <w:t>Г. Юнкерса для производства металлических самолетов. Производство автомобилей передано на 2-й БТАЗ.</w:t>
      </w:r>
    </w:p>
    <w:p w14:paraId="255A500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12 (25) мая 1916 г. на базе Отделения АО РБВЗ, которое было переведено в Фили 13 апреля 1916 г. и по решению Императора от 21.02.1916 г. был основан Русско-Балтийский Автомобильный завод. 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«Автобалт»). В 1918 г. завод вступил в строй. Строительство закончено в 1919.</w:t>
      </w:r>
    </w:p>
    <w:p w14:paraId="14BD7D5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Здесь 8.10.1922 г. был выпущен первый советский автомобиль. Завод стал основной ремонтной базой автомобильных и танковых частей Красной Армии.</w:t>
      </w:r>
    </w:p>
    <w:p w14:paraId="447DD65C" w14:textId="28F21196"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 завод прибыло около 400 немецких инженеров и рабочих. Планировался выпуск до 300 самолетов и 450 моторов в год. Однако, эти планы не были выполнены: из запланированных 75 самолетов к конпу января 1924 г. из привезенных деталей было собрано лишь 20 машин. Моторное производство вообще не было организовано. Группа немецких инженеров под руководством Шаде и Черзиха переведена на ГАЗ-5 для организации металлического авиастроения (позднее все они вернулись на завод № 22, а в 1937-38 г. были репрессированы).</w:t>
      </w:r>
      <w:r w:rsidRPr="00B541D6">
        <w:rPr>
          <w:color w:val="000000" w:themeColor="text1"/>
          <w:sz w:val="16"/>
          <w:szCs w:val="16"/>
          <w:vertAlign w:val="superscript"/>
        </w:rPr>
        <w:t xml:space="preserve">144 </w:t>
      </w:r>
      <w:r w:rsidRPr="00B541D6">
        <w:rPr>
          <w:color w:val="000000" w:themeColor="text1"/>
          <w:sz w:val="16"/>
          <w:szCs w:val="16"/>
        </w:rPr>
        <w:t>Постановлениями ЦК ВКП (б) от 4.03.1926 г. и СТО от 14.05.1927 г. концессия была ликвидирована, завод передан в состав Авиатреста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 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22.03.1941</w:t>
      </w:r>
      <w:r w:rsidR="007930CB">
        <w:rPr>
          <w:color w:val="000000" w:themeColor="text1"/>
          <w:sz w:val="16"/>
          <w:szCs w:val="16"/>
        </w:rPr>
        <w:t xml:space="preserve"> </w:t>
      </w:r>
      <w:r w:rsidRPr="00B541D6">
        <w:rPr>
          <w:color w:val="000000" w:themeColor="text1"/>
          <w:sz w:val="16"/>
          <w:szCs w:val="16"/>
        </w:rPr>
        <w:t>г. завод передан в 10ГУ НКАП.</w:t>
      </w:r>
    </w:p>
    <w:p w14:paraId="2A954EE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3D00D8B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64860A4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0544B83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385C8DF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1936 г. на заводе - ОКО-22 Петлякова.</w:t>
      </w:r>
    </w:p>
    <w:p w14:paraId="51C02BF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1939 г. на заводе № 22 работал филиал ОКБ Н.Н. Поликарпова завода № 1. Руководитель- Н.А. Жемчужин. Работал (1939 г.)- М.И. Гуревич.</w:t>
      </w:r>
    </w:p>
    <w:p w14:paraId="546311F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Перед войной с завода № 22 на завод № 266 НКАП перевели группу А.А. Енгибаряна для доводки и освоения серии агрегатов «ДУ».</w:t>
      </w:r>
    </w:p>
    <w:p w14:paraId="77B456B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 НКОП № 02сс от 10.01.1937 г. заводу поручен выпуск 62 комплектов (248 баков) протектированных топливных баков для СБ. Производственная программа завода на 1937 г.: 900 СБ, 50 АНТ-35.</w:t>
      </w:r>
    </w:p>
    <w:p w14:paraId="5C708B1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 0187 от 29.08.1937 г. заводу поручено к 11.09.1937 г. подготовить 4 самолета АНТ-6 для выполнения спецзадания Правительства.</w:t>
      </w:r>
    </w:p>
    <w:p w14:paraId="6494EA1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11.1937 г. на завод № 126 для освоения ДБ-3 командирован 21 специалист.</w:t>
      </w:r>
    </w:p>
    <w:p w14:paraId="3FE4598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Пост. КО № 266сс/ов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364C6C1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2CDB571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75A9EC8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посадочнные приспособления типа воздушной подушки.</w:t>
      </w:r>
    </w:p>
    <w:p w14:paraId="12E477C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Перед войной действовал филиал завода (бывший завод № 7 им. 1 -го Мая).</w:t>
      </w:r>
    </w:p>
    <w:p w14:paraId="61D2BFE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составе завода цехи (1937 г.): № 9, штамповочный (2000 м</w:t>
      </w:r>
      <w:r w:rsidRPr="00B541D6">
        <w:rPr>
          <w:color w:val="000000" w:themeColor="text1"/>
          <w:sz w:val="16"/>
          <w:szCs w:val="16"/>
          <w:vertAlign w:val="superscript"/>
        </w:rPr>
        <w:t>2</w:t>
      </w:r>
      <w:r w:rsidRPr="00B541D6">
        <w:rPr>
          <w:color w:val="000000" w:themeColor="text1"/>
          <w:sz w:val="16"/>
          <w:szCs w:val="16"/>
        </w:rPr>
        <w:t>).</w:t>
      </w:r>
    </w:p>
    <w:p w14:paraId="6D19529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План производства на 1941 г.: 1625 Пе-2 и 125 Ар-2.</w:t>
      </w:r>
      <w:r w:rsidRPr="00B541D6">
        <w:rPr>
          <w:color w:val="000000" w:themeColor="text1"/>
          <w:sz w:val="16"/>
          <w:szCs w:val="16"/>
          <w:vertAlign w:val="superscript"/>
        </w:rPr>
        <w:t>144</w:t>
      </w:r>
    </w:p>
    <w:p w14:paraId="7F81675A" w14:textId="3C3AE2A5"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приказу НКАП № 1053сс от 9.10.1941 г. завод № 22 ЮГУ НКАП вместе со Спецгруппой и ОКБ-22 эвакуированы (в 11.1941 г.) в</w:t>
      </w:r>
      <w:r w:rsidR="007930CB">
        <w:rPr>
          <w:color w:val="000000" w:themeColor="text1"/>
          <w:sz w:val="16"/>
          <w:szCs w:val="16"/>
        </w:rPr>
        <w:t xml:space="preserve"> </w:t>
      </w:r>
      <w:r w:rsidRPr="00B541D6">
        <w:rPr>
          <w:color w:val="000000" w:themeColor="text1"/>
          <w:sz w:val="16"/>
          <w:szCs w:val="16"/>
        </w:rPr>
        <w:t>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2266F07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6222E58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6FCD75D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382F941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145163D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боевьм самолетам.</w:t>
      </w:r>
    </w:p>
    <w:p w14:paraId="116F0F8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Во время ВОВ на заводе № 22 базировалось ОКБ Незваля. В 1945 г. оно вошло в ОКБ-156 Туполева.</w:t>
      </w:r>
    </w:p>
    <w:p w14:paraId="6CB2CC1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начале 1944 г. часть оборудования завода передана для формирования нового завода № 473 НКАП.</w:t>
      </w:r>
    </w:p>
    <w:p w14:paraId="224D3ED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1945-57 г. на заводе действовал филиал ОКБ-156.</w:t>
      </w:r>
    </w:p>
    <w:p w14:paraId="0871855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01.1950 г. в состав завода влилось ОКБ-387 ( г. Казань).</w:t>
      </w:r>
    </w:p>
    <w:p w14:paraId="061456E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5555E98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5BEBC5B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СМ СССР № 713-342 от 26.06.1957 г. завод передан в ведение СНХ РСФСР.</w:t>
      </w:r>
    </w:p>
    <w:p w14:paraId="7F0BEA3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07264FA7" w14:textId="5E0DC6A0"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начале 1960-е</w:t>
      </w:r>
      <w:r w:rsidR="007930CB">
        <w:rPr>
          <w:color w:val="000000" w:themeColor="text1"/>
          <w:sz w:val="16"/>
          <w:szCs w:val="16"/>
        </w:rPr>
        <w:t xml:space="preserve"> </w:t>
      </w:r>
      <w:r w:rsidRPr="00B541D6">
        <w:rPr>
          <w:color w:val="000000" w:themeColor="text1"/>
          <w:sz w:val="16"/>
          <w:szCs w:val="16"/>
        </w:rPr>
        <w:t>г. на заводе образовано представительство ОКБ Ильюшина (представитель (1960-е)-</w:t>
      </w:r>
      <w:r w:rsidR="007930CB">
        <w:rPr>
          <w:color w:val="000000" w:themeColor="text1"/>
          <w:sz w:val="16"/>
          <w:szCs w:val="16"/>
        </w:rPr>
        <w:t xml:space="preserve"> </w:t>
      </w:r>
      <w:r w:rsidRPr="00B541D6">
        <w:rPr>
          <w:color w:val="000000" w:themeColor="text1"/>
          <w:sz w:val="16"/>
          <w:szCs w:val="16"/>
        </w:rPr>
        <w:t>Г.К. Нохратян-Торосян, (-1977 г.)- В.М. Сухобоков, В.К. Пикалов, (2003 г.)- М.И. Бещиков).</w:t>
      </w:r>
    </w:p>
    <w:p w14:paraId="63CA685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ПСМ № 114-38 от 1.02.1964 г. начата подготовка производства Ил-62.</w:t>
      </w:r>
    </w:p>
    <w:p w14:paraId="6711FE6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385916EC" w14:textId="39228806"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1980-е</w:t>
      </w:r>
      <w:r w:rsidR="007930CB">
        <w:rPr>
          <w:color w:val="000000" w:themeColor="text1"/>
          <w:sz w:val="16"/>
          <w:szCs w:val="16"/>
        </w:rPr>
        <w:t xml:space="preserve"> </w:t>
      </w:r>
      <w:r w:rsidRPr="00B541D6">
        <w:rPr>
          <w:color w:val="000000" w:themeColor="text1"/>
          <w:sz w:val="16"/>
          <w:szCs w:val="16"/>
        </w:rPr>
        <w:t>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w:t>
      </w:r>
      <w:r w:rsidR="007930CB">
        <w:rPr>
          <w:color w:val="000000" w:themeColor="text1"/>
          <w:sz w:val="16"/>
          <w:szCs w:val="16"/>
        </w:rPr>
        <w:t xml:space="preserve"> </w:t>
      </w:r>
      <w:r w:rsidRPr="00B541D6">
        <w:rPr>
          <w:color w:val="000000" w:themeColor="text1"/>
          <w:sz w:val="16"/>
          <w:szCs w:val="16"/>
        </w:rPr>
        <w:t>г. для сварки титанового центроплана Ту-160 созданы сварочные камеры с глубоким вакуумом.</w:t>
      </w:r>
    </w:p>
    <w:p w14:paraId="4CD1385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B541D6">
        <w:rPr>
          <w:color w:val="000000" w:themeColor="text1"/>
          <w:sz w:val="16"/>
          <w:szCs w:val="16"/>
          <w:lang w:val="en-US"/>
        </w:rPr>
        <w:t>OAK</w:t>
      </w:r>
      <w:r w:rsidRPr="00B541D6">
        <w:rPr>
          <w:color w:val="000000" w:themeColor="text1"/>
          <w:sz w:val="16"/>
          <w:szCs w:val="16"/>
        </w:rPr>
        <w:t>.</w:t>
      </w:r>
    </w:p>
    <w:p w14:paraId="116B754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Правительства № 217(5) от 15.04.2005 г. началось серийное производство Ту-334.</w:t>
      </w:r>
    </w:p>
    <w:p w14:paraId="627F723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2005 г. размещен заказ управделами Президента РФ на 6 самолетов: 2- Ту-214СР (срок сдачи- П-й квартал 2007 г.), 2- Ту-214ПУ (2008 г.), 2- Ту-214СУС (2009 г.). Первые два сданы в 06.2009 г.Таманская.о 15.09.2009 г.</w:t>
      </w:r>
    </w:p>
    <w:p w14:paraId="4E4EB6F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Количество оборудования: (11.1940 г.)- 1495 металлорежущих станков.</w:t>
      </w:r>
    </w:p>
    <w:p w14:paraId="3CCE515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(1922 г.)- 700 рабочих, (1925 г.)- около 1000 чел., (03.1939 г.)- более 11 тыс. чел., (2002 г.)- 12.000 чел.,</w:t>
      </w:r>
      <w:r w:rsidRPr="00B541D6">
        <w:rPr>
          <w:color w:val="000000" w:themeColor="text1"/>
          <w:sz w:val="16"/>
          <w:szCs w:val="16"/>
          <w:vertAlign w:val="superscript"/>
        </w:rPr>
        <w:t>69</w:t>
      </w:r>
      <w:r w:rsidRPr="00B541D6">
        <w:rPr>
          <w:color w:val="000000" w:themeColor="text1"/>
          <w:sz w:val="16"/>
          <w:szCs w:val="16"/>
        </w:rPr>
        <w:t xml:space="preserve"> (2004 г.)- 7298 чел.</w:t>
      </w:r>
    </w:p>
    <w:p w14:paraId="52142DA2" w14:textId="4CA972A2"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(1917-19 г.)-</w:t>
      </w:r>
      <w:r w:rsidR="007930CB">
        <w:rPr>
          <w:color w:val="000000" w:themeColor="text1"/>
          <w:sz w:val="16"/>
          <w:szCs w:val="16"/>
        </w:rPr>
        <w:t xml:space="preserve"> </w:t>
      </w:r>
      <w:r w:rsidRPr="00B541D6">
        <w:rPr>
          <w:color w:val="000000" w:themeColor="text1"/>
          <w:sz w:val="16"/>
          <w:szCs w:val="16"/>
        </w:rPr>
        <w:t>Г.В. Кульчицкий, (1920-24 г.)- И.С. Олейничук, Шоль,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6B27795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директора (1937 г.)- Морасанов, (12.1938 г.)- Збарский. Помощник директора: по техчасти (1927 г.)- Ермолаев, (04.1928 г.)- Окромешко; и.о. (09.1928 г.)- Дайбог; по найму и увольнению (06.1937 г.)- Н.М. Кутиков, (22.10.1937-09.1938 г.-)- Д.Н. Рябчук; (1930 г.)- Иевлев. Зам. Гендиректора (2002 г.)- Р.А. Шпилькин; по маркетингу и ВЭД (2005 г.)- И.Р. Мингалеев.</w:t>
      </w:r>
    </w:p>
    <w:p w14:paraId="6465ED9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Технический директор (1.08.1927 г.-&gt; Н.В. Окромешко, (12.1938 г.)- Тарасевич.</w:t>
      </w:r>
    </w:p>
    <w:p w14:paraId="3559B47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технического директора (1937 г.)- И.Л. Дегтярев. Помощник технического директора (08.1937 г.)- Холмский.</w:t>
      </w:r>
    </w:p>
    <w:p w14:paraId="4D6D32E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(1942 г.)- С.М. Лещенко, (2002 г.)- А.Б. Кравцов.</w:t>
      </w:r>
    </w:p>
    <w:p w14:paraId="7147143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 (05.1937; 08.1940-02.1941 г.)- А.А. Архангельский {17.12.1892-18.12.1978}, (07.1937-38; 02.1941-01.1942 г.)- В.М. Петляков (был репрессирован), (06.1943 г.-)- В.М. Мясищев.</w:t>
      </w:r>
    </w:p>
    <w:p w14:paraId="4EE09B8A" w14:textId="544D6650"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гл. конструктора (12.1940 г.-)-</w:t>
      </w:r>
      <w:r w:rsidR="007930CB">
        <w:rPr>
          <w:color w:val="000000" w:themeColor="text1"/>
          <w:sz w:val="16"/>
          <w:szCs w:val="16"/>
        </w:rPr>
        <w:t xml:space="preserve"> </w:t>
      </w:r>
      <w:r w:rsidRPr="00B541D6">
        <w:rPr>
          <w:color w:val="000000" w:themeColor="text1"/>
          <w:sz w:val="16"/>
          <w:szCs w:val="16"/>
        </w:rPr>
        <w:t>Г.Е. Болотов, (06.1945 г.-&gt; И.Ф. Незваль.</w:t>
      </w:r>
    </w:p>
    <w:p w14:paraId="19BBD14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цехов: № 3 (1930-е)- Коломенский.</w:t>
      </w:r>
    </w:p>
    <w:p w14:paraId="555869F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Заведующие отделами: плановым (09.1928 г.)- Черзих. Начальники отделов: планового (1937 г.)- В.В. Кондаков; ОКС (12.1938 г.)- Горелов.</w:t>
      </w:r>
    </w:p>
    <w:p w14:paraId="3BE5BBB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начальника отдела: ППО (-04.1938 г.)- Пылакин.</w:t>
      </w:r>
    </w:p>
    <w:p w14:paraId="775E270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Заведующий: снабжением (1930 г.)- Иванов; статистикой (1927 г.)- Шепелев.</w:t>
      </w:r>
    </w:p>
    <w:p w14:paraId="720D0EF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Представитель в Москве (2000 г.)- В.А. Обухов.</w:t>
      </w:r>
    </w:p>
    <w:p w14:paraId="7A02F8B5" w14:textId="15D7D7E1"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Летчики-испытатели: (09.1935 г.-)-</w:t>
      </w:r>
      <w:r w:rsidR="007930CB">
        <w:rPr>
          <w:color w:val="000000" w:themeColor="text1"/>
          <w:sz w:val="16"/>
          <w:szCs w:val="16"/>
        </w:rPr>
        <w:t xml:space="preserve"> </w:t>
      </w:r>
      <w:r w:rsidRPr="00B541D6">
        <w:rPr>
          <w:color w:val="000000" w:themeColor="text1"/>
          <w:sz w:val="16"/>
          <w:szCs w:val="16"/>
        </w:rPr>
        <w:t>Г.Ф. Байдуков.</w:t>
      </w:r>
    </w:p>
    <w:p w14:paraId="5F0C2AC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70D19A8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комплектующие для ОК «Буран»; агрегаты двигателей НК-93, АИ-22 (2005); моторная лодка «Казанка»; сушильновакуумная машина для производства кож (2004).</w:t>
      </w:r>
    </w:p>
    <w:p w14:paraId="3421705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Заводские №№: И-4 № 1591 (1930 г.); Ту-16 № 4200401 (11982).</w:t>
      </w:r>
    </w:p>
    <w:p w14:paraId="01E001BE" w14:textId="77777777" w:rsidR="008E0FBF" w:rsidRPr="00B541D6" w:rsidRDefault="008E0FBF" w:rsidP="00B541D6">
      <w:pPr>
        <w:autoSpaceDE w:val="0"/>
        <w:autoSpaceDN w:val="0"/>
        <w:adjustRightInd w:val="0"/>
        <w:jc w:val="both"/>
        <w:rPr>
          <w:color w:val="000000" w:themeColor="text1"/>
          <w:sz w:val="16"/>
          <w:szCs w:val="16"/>
        </w:rPr>
      </w:pPr>
    </w:p>
    <w:p w14:paraId="09AF8FB9" w14:textId="77777777" w:rsidR="00566A97"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2F295A71" w14:textId="77777777" w:rsidR="00566A97" w:rsidRPr="00B541D6" w:rsidRDefault="00566A97" w:rsidP="00B541D6">
      <w:pPr>
        <w:numPr>
          <w:ilvl w:val="12"/>
          <w:numId w:val="0"/>
        </w:numPr>
        <w:autoSpaceDE w:val="0"/>
        <w:autoSpaceDN w:val="0"/>
        <w:adjustRightInd w:val="0"/>
        <w:jc w:val="both"/>
        <w:rPr>
          <w:iCs/>
          <w:color w:val="000000" w:themeColor="text1"/>
          <w:sz w:val="16"/>
          <w:szCs w:val="16"/>
        </w:rPr>
      </w:pPr>
    </w:p>
    <w:p w14:paraId="607F6E4A" w14:textId="77777777" w:rsidR="00566A97" w:rsidRPr="00B541D6" w:rsidRDefault="00566A97" w:rsidP="00B541D6">
      <w:pPr>
        <w:jc w:val="both"/>
        <w:rPr>
          <w:color w:val="000000" w:themeColor="text1"/>
          <w:sz w:val="16"/>
          <w:szCs w:val="16"/>
        </w:rPr>
      </w:pPr>
      <w:r w:rsidRPr="00B541D6">
        <w:rPr>
          <w:bCs/>
          <w:color w:val="000000" w:themeColor="text1"/>
          <w:sz w:val="16"/>
          <w:szCs w:val="16"/>
        </w:rPr>
        <w:t xml:space="preserve">12 декабря </w:t>
      </w:r>
      <w:r w:rsidRPr="00B541D6">
        <w:rPr>
          <w:color w:val="000000" w:themeColor="text1"/>
          <w:sz w:val="16"/>
          <w:szCs w:val="16"/>
        </w:rPr>
        <w:t>в 1922 году завершилась Московская конференция по сокращению вооружений, проходившая со 2 декабря при участии представителей РСФСР (инициатора конференции), Польши, Эстонии, Финляндии, Латвии и Литвы (14858).</w:t>
      </w:r>
    </w:p>
    <w:p w14:paraId="13B70841" w14:textId="77777777" w:rsidR="00566A97" w:rsidRPr="00B541D6" w:rsidRDefault="00566A97" w:rsidP="00B541D6">
      <w:pPr>
        <w:jc w:val="both"/>
        <w:rPr>
          <w:color w:val="000000" w:themeColor="text1"/>
          <w:sz w:val="16"/>
          <w:szCs w:val="16"/>
        </w:rPr>
      </w:pPr>
    </w:p>
    <w:p w14:paraId="6FC46F0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DE4D32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E84ACF9"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13 декабря 1922 была провозглашена Закавказская Советская Федеративная Социалистическая Республика (ЗСФСР).</w:t>
      </w:r>
    </w:p>
    <w:p w14:paraId="32EC9C55"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3A36347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4C88371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0B6301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14 декабря 1922 года Приказом по Гл. управлению военной промышленности № 1409 Московскому орудийному заводу в Подлипках было присвоено имя М.И. Калинина (ЦГАНХ ф. 2097, оп. 25, д. 11, л. 97, оп. 1, д. 155, л. 174-175).</w:t>
      </w:r>
    </w:p>
    <w:p w14:paraId="0860C2A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 основании Постановления СНХ от 27 апреля 1927 года , приказами по ВСНХ, НКВМ, ОГПУ № 73сс от 9 июля 1927 года, № 4сс от 26 октября 1927 года № 31с от 17 февраля 1928 года завод получил новое наименование – завод № 8 им. М.И. калинина (ЦГАНХ ф. 2097, оп. 9б, д. 54, стр. 73-74, стр. 2-5, стр. 17-20). 3 июля 1941 года ГКО постановил (ГКО-4сс) об эвакуации завода на Урал (ЦАЭ оп. 1, д. 13, л. 16-17). 13 октября 1941 года НКВ в соответствии с Постановлением ГКО от 13 октября 1941 года № 781сс приказал немедленно приступить к эвакуации завода № 8 в Свердловск (ЦАЭ, оп. 1, д. 13, л. 13).</w:t>
      </w:r>
    </w:p>
    <w:p w14:paraId="0318F6D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Постановлением СМ РСФСР № 1107-119сс от 12 сентября 1963 года заводу № 8 им. Калинина присвоено новое наименование – Свердловский машиностроительный завод им. М.И. Калинина. В 1911-1913 гг. заводскими большевиками руководил М.И. Калинин, работавший на заводе шлифовальщиком.</w:t>
      </w:r>
    </w:p>
    <w:p w14:paraId="6FC1311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период первой пятилетки завод является единственным в стране заводом полуавтоматической зенитной сухопутной и морской артиллерии среднего калибра (76 мм и 85 мм) и полуавтоматической танковой, противотанковой и морской артиллерии малого калибра (45 мм). В 1939-1941 гг. завод проектирует впервые в стране автоматическую зенитную артиллерию калибром 20 мм, 37 мм, 45 мм, из которых 20 мм ставит на производство. За 1941-1945 гг. было выпущено 16245 зенитных орудий. С конца 1958 года завод переходит на выпуск зенитных ракет и меняет свой профиль (9919).</w:t>
      </w:r>
    </w:p>
    <w:p w14:paraId="61866ED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D582E1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14 по 16 декабря 1922 г. прошла техническая конференция на базе ЭТЗСТ в Петрограде. На конференции был представлен достаточно авторитетный состав участни ков, среди которых были В.П. Вологдин, Н.Д. Папалекси, Л.И. Мандельштам, В.М. Лебедев, М.М. Богословский, Л.Б. Слепян и др. В ходе конференции был рассмотрен целый ряд актуальных вопросов развития радиотехники силами предприятий треста. В первую очередь был обсужден вопрос о развертывании электровакуумного производства. Конференция подробно рассмотрела вопрос разработки лабораторией завода им. Козицкого образцов радиостанций по за казу УСКА. Был поднят вопрос о необходимости срочных командировок спе циалистов треста за границу для ознакомления с состоянием производства. Конференция рекомендовала усилить кадровый состав радиолабораторий (11870).</w:t>
      </w:r>
    </w:p>
    <w:p w14:paraId="3AEDE4DA" w14:textId="77777777" w:rsidR="008E0FBF" w:rsidRPr="00B541D6" w:rsidRDefault="008E0FBF" w:rsidP="00B541D6">
      <w:pPr>
        <w:autoSpaceDE w:val="0"/>
        <w:autoSpaceDN w:val="0"/>
        <w:adjustRightInd w:val="0"/>
        <w:jc w:val="both"/>
        <w:rPr>
          <w:color w:val="000000" w:themeColor="text1"/>
          <w:sz w:val="16"/>
          <w:szCs w:val="16"/>
        </w:rPr>
      </w:pPr>
    </w:p>
    <w:p w14:paraId="537162A0" w14:textId="77777777" w:rsidR="00F21795" w:rsidRPr="00B541D6" w:rsidRDefault="00F21795" w:rsidP="00B541D6">
      <w:pPr>
        <w:jc w:val="both"/>
        <w:rPr>
          <w:color w:val="000000" w:themeColor="text1"/>
          <w:sz w:val="16"/>
          <w:szCs w:val="16"/>
        </w:rPr>
      </w:pPr>
      <w:r w:rsidRPr="00B541D6">
        <w:rPr>
          <w:color w:val="000000" w:themeColor="text1"/>
          <w:sz w:val="16"/>
          <w:szCs w:val="16"/>
        </w:rPr>
        <w:t>С 14 по 16 декабря 1922 г. на базе ЭТЗСТ в Петрограде прошла техническая конференция. На конференции был представлен достаточно авторитетный состав участни</w:t>
      </w:r>
      <w:r w:rsidRPr="00B541D6">
        <w:rPr>
          <w:color w:val="000000" w:themeColor="text1"/>
          <w:sz w:val="16"/>
          <w:szCs w:val="16"/>
        </w:rPr>
        <w:softHyphen/>
        <w:t>ков, среди которых были В.П. Вологдин, Н.Д. Папалекси, Л.И. Мандельштам, В.М. Лебедев, М.М. Богословский, Л.Б. Слепян и др. В ходе конференции был рассмотрен целый ряд актуальных вопросов развития радиотехники силами предприятий треста. В первую очередь был обсужден вопрос о развертывании электровакуумного производства. Конференция подробно рассмотрела вопрос разработки лабораторией завода им. Козицкого образцов радиостанций по за</w:t>
      </w:r>
      <w:r w:rsidRPr="00B541D6">
        <w:rPr>
          <w:color w:val="000000" w:themeColor="text1"/>
          <w:sz w:val="16"/>
          <w:szCs w:val="16"/>
        </w:rPr>
        <w:softHyphen/>
        <w:t>казу УСКА. Был поднят вопрос о необходимости срочных командировок спе</w:t>
      </w:r>
      <w:r w:rsidRPr="00B541D6">
        <w:rPr>
          <w:color w:val="000000" w:themeColor="text1"/>
          <w:sz w:val="16"/>
          <w:szCs w:val="16"/>
        </w:rPr>
        <w:softHyphen/>
        <w:t>циалистов треста за границу для ознакомления с состоянием производства. Конференция рекомендовала усилить кадровый состав радиолабораторий. Кроме этого здесь впервые прозвучала мысль о целесообразности перевода московской лаборатории в Петроград (19098).</w:t>
      </w:r>
    </w:p>
    <w:p w14:paraId="3FE16F63" w14:textId="77777777" w:rsidR="00F21795" w:rsidRPr="00B541D6" w:rsidRDefault="00F21795" w:rsidP="00B541D6">
      <w:pPr>
        <w:jc w:val="both"/>
        <w:rPr>
          <w:color w:val="000000" w:themeColor="text1"/>
          <w:sz w:val="16"/>
          <w:szCs w:val="16"/>
        </w:rPr>
      </w:pPr>
    </w:p>
    <w:p w14:paraId="467B0BF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9861AB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F205B0F" w14:textId="77777777" w:rsidR="008141D4" w:rsidRPr="00B541D6" w:rsidRDefault="008141D4" w:rsidP="00B541D6">
      <w:pPr>
        <w:jc w:val="both"/>
        <w:rPr>
          <w:color w:val="000000" w:themeColor="text1"/>
          <w:sz w:val="16"/>
          <w:szCs w:val="16"/>
        </w:rPr>
      </w:pPr>
      <w:r w:rsidRPr="00B541D6">
        <w:rPr>
          <w:color w:val="000000" w:themeColor="text1"/>
          <w:sz w:val="16"/>
          <w:szCs w:val="16"/>
        </w:rPr>
        <w:t>15 декабря 1922 г. чухословацкая армия заказала фирме Авиа 10 серийных самолетов по цене 210 тысяч за планер без мотора и воо</w:t>
      </w:r>
      <w:r w:rsidRPr="00B541D6">
        <w:rPr>
          <w:color w:val="000000" w:themeColor="text1"/>
          <w:sz w:val="16"/>
          <w:szCs w:val="16"/>
        </w:rPr>
        <w:softHyphen/>
        <w:t>ружения — в 1923 г. их обозначили Авиа В-3.</w:t>
      </w:r>
    </w:p>
    <w:p w14:paraId="37520C57" w14:textId="77777777" w:rsidR="008141D4" w:rsidRPr="00B541D6" w:rsidRDefault="008141D4" w:rsidP="00B541D6">
      <w:pPr>
        <w:jc w:val="both"/>
        <w:rPr>
          <w:color w:val="000000" w:themeColor="text1"/>
          <w:sz w:val="16"/>
          <w:szCs w:val="16"/>
        </w:rPr>
      </w:pPr>
      <w:r w:rsidRPr="00B541D6">
        <w:rPr>
          <w:color w:val="000000" w:themeColor="text1"/>
          <w:sz w:val="16"/>
          <w:szCs w:val="16"/>
        </w:rPr>
        <w:t>Последний опытный самолет, назван</w:t>
      </w:r>
      <w:r w:rsidRPr="00B541D6">
        <w:rPr>
          <w:color w:val="000000" w:themeColor="text1"/>
          <w:sz w:val="16"/>
          <w:szCs w:val="16"/>
        </w:rPr>
        <w:softHyphen/>
        <w:t>ный на заводе ВН-4, а в документах заказ</w:t>
      </w:r>
      <w:r w:rsidRPr="00B541D6">
        <w:rPr>
          <w:color w:val="000000" w:themeColor="text1"/>
          <w:sz w:val="16"/>
          <w:szCs w:val="16"/>
        </w:rPr>
        <w:softHyphen/>
        <w:t>чика — Av-HS-З, сделали с французским мотором Испано-Сюиза H.S.8Ba мощностью 220 л. с., но он проиграл истребителю Летов 5-4 с подобной силовой установкой, о котором чуть ниже. В серию пошел вариант с BMW Illa или Вальтер W-III в чешском исполнении с тре</w:t>
      </w:r>
      <w:r w:rsidRPr="00B541D6">
        <w:rPr>
          <w:color w:val="000000" w:themeColor="text1"/>
          <w:sz w:val="16"/>
          <w:szCs w:val="16"/>
        </w:rPr>
        <w:softHyphen/>
        <w:t>тьим по счету проектом радиатора, который для прогрева мотора втягивался в фюзеляж, а для быстрого охлаждения выдвигался наружу.</w:t>
      </w:r>
    </w:p>
    <w:p w14:paraId="61B040CB" w14:textId="77777777" w:rsidR="008141D4" w:rsidRPr="00B541D6" w:rsidRDefault="008141D4" w:rsidP="00B541D6">
      <w:pPr>
        <w:jc w:val="both"/>
        <w:rPr>
          <w:color w:val="000000" w:themeColor="text1"/>
          <w:sz w:val="16"/>
          <w:szCs w:val="16"/>
        </w:rPr>
      </w:pPr>
      <w:r w:rsidRPr="00B541D6">
        <w:rPr>
          <w:color w:val="000000" w:themeColor="text1"/>
          <w:sz w:val="16"/>
          <w:szCs w:val="16"/>
        </w:rPr>
        <w:lastRenderedPageBreak/>
        <w:t>Но когда пришло время заказ делать, ока</w:t>
      </w:r>
      <w:r w:rsidRPr="00B541D6">
        <w:rPr>
          <w:color w:val="000000" w:themeColor="text1"/>
          <w:sz w:val="16"/>
          <w:szCs w:val="16"/>
        </w:rPr>
        <w:softHyphen/>
        <w:t>залось, что для этого нет места, и пришлось срочно арендовать банкетный зал в гостинице «Русский Двор» на окраине Праги. Именно там и сдали в августе-сентябре 1923 г. все десять истребителей Авиа В-3. Первый самолет использовали для испытаний более мощного мотора Вальтер W-IV, который достаточного прироста летных данных не дал, а остальные пошли на обучение летчиков в училище в Хебе (22975).</w:t>
      </w:r>
    </w:p>
    <w:p w14:paraId="41B287C2" w14:textId="77777777" w:rsidR="008141D4" w:rsidRPr="00B541D6" w:rsidRDefault="008141D4" w:rsidP="00B541D6">
      <w:pPr>
        <w:jc w:val="both"/>
        <w:rPr>
          <w:color w:val="000000" w:themeColor="text1"/>
          <w:sz w:val="16"/>
          <w:szCs w:val="16"/>
        </w:rPr>
      </w:pPr>
    </w:p>
    <w:p w14:paraId="28BC4D4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15 декабря 1922 было заключено франко-канадское соглашение (3907,123).</w:t>
      </w:r>
    </w:p>
    <w:p w14:paraId="5AED726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24BFDC4" w14:textId="77777777" w:rsidR="008E0FBF" w:rsidRPr="00B541D6" w:rsidRDefault="00C1653F" w:rsidP="00B541D6">
      <w:pPr>
        <w:numPr>
          <w:ilvl w:val="12"/>
          <w:numId w:val="0"/>
        </w:numPr>
        <w:autoSpaceDE w:val="0"/>
        <w:autoSpaceDN w:val="0"/>
        <w:adjustRightInd w:val="0"/>
        <w:jc w:val="both"/>
        <w:rPr>
          <w:iCs/>
          <w:color w:val="000000" w:themeColor="text1"/>
          <w:sz w:val="16"/>
          <w:szCs w:val="16"/>
          <w:lang w:val="en-US"/>
        </w:rPr>
      </w:pPr>
      <w:r w:rsidRPr="00B541D6">
        <w:rPr>
          <w:i/>
          <w:iCs/>
          <w:color w:val="000000" w:themeColor="text1"/>
          <w:sz w:val="16"/>
          <w:szCs w:val="16"/>
        </w:rPr>
        <w:t>Жизнь</w:t>
      </w:r>
      <w:r w:rsidRPr="00B541D6">
        <w:rPr>
          <w:i/>
          <w:iCs/>
          <w:color w:val="000000" w:themeColor="text1"/>
          <w:sz w:val="16"/>
          <w:szCs w:val="16"/>
          <w:lang w:val="en-US"/>
        </w:rPr>
        <w:t xml:space="preserve"> </w:t>
      </w:r>
      <w:r w:rsidRPr="00B541D6">
        <w:rPr>
          <w:i/>
          <w:iCs/>
          <w:color w:val="000000" w:themeColor="text1"/>
          <w:sz w:val="16"/>
          <w:szCs w:val="16"/>
        </w:rPr>
        <w:t>и</w:t>
      </w:r>
      <w:r w:rsidRPr="00B541D6">
        <w:rPr>
          <w:i/>
          <w:iCs/>
          <w:color w:val="000000" w:themeColor="text1"/>
          <w:sz w:val="16"/>
          <w:szCs w:val="16"/>
          <w:lang w:val="en-US"/>
        </w:rPr>
        <w:t xml:space="preserve"> </w:t>
      </w:r>
      <w:r w:rsidRPr="00B541D6">
        <w:rPr>
          <w:i/>
          <w:iCs/>
          <w:color w:val="000000" w:themeColor="text1"/>
          <w:sz w:val="16"/>
          <w:szCs w:val="16"/>
        </w:rPr>
        <w:t>внутренняя</w:t>
      </w:r>
      <w:r w:rsidRPr="00B541D6">
        <w:rPr>
          <w:i/>
          <w:iCs/>
          <w:color w:val="000000" w:themeColor="text1"/>
          <w:sz w:val="16"/>
          <w:szCs w:val="16"/>
          <w:lang w:val="en-US"/>
        </w:rPr>
        <w:t xml:space="preserve"> </w:t>
      </w:r>
      <w:r w:rsidRPr="00B541D6">
        <w:rPr>
          <w:i/>
          <w:iCs/>
          <w:color w:val="000000" w:themeColor="text1"/>
          <w:sz w:val="16"/>
          <w:szCs w:val="16"/>
        </w:rPr>
        <w:t>политика</w:t>
      </w:r>
      <w:r w:rsidRPr="00B541D6">
        <w:rPr>
          <w:i/>
          <w:iCs/>
          <w:color w:val="000000" w:themeColor="text1"/>
          <w:sz w:val="16"/>
          <w:szCs w:val="16"/>
          <w:lang w:val="en-US"/>
        </w:rPr>
        <w:t>:</w:t>
      </w:r>
    </w:p>
    <w:p w14:paraId="18532232" w14:textId="77777777" w:rsidR="008E0FBF" w:rsidRPr="00B541D6" w:rsidRDefault="008E0FBF" w:rsidP="00B541D6">
      <w:pPr>
        <w:numPr>
          <w:ilvl w:val="12"/>
          <w:numId w:val="0"/>
        </w:numPr>
        <w:autoSpaceDE w:val="0"/>
        <w:autoSpaceDN w:val="0"/>
        <w:adjustRightInd w:val="0"/>
        <w:jc w:val="both"/>
        <w:rPr>
          <w:iCs/>
          <w:color w:val="000000" w:themeColor="text1"/>
          <w:sz w:val="16"/>
          <w:szCs w:val="16"/>
          <w:lang w:val="en-US"/>
        </w:rPr>
      </w:pPr>
    </w:p>
    <w:p w14:paraId="48539169"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r w:rsidRPr="00B541D6">
        <w:rPr>
          <w:color w:val="000000" w:themeColor="text1"/>
          <w:sz w:val="16"/>
          <w:szCs w:val="16"/>
          <w:lang w:val="en-US"/>
        </w:rPr>
        <w:t>On December 16, 1922, Lenin suffered another major attack. His doctors knew that he would not recover (1065).</w:t>
      </w:r>
    </w:p>
    <w:p w14:paraId="48FE3A4B"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p>
    <w:p w14:paraId="5C0F1E3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16 декабря 1922 у В.И.Л. был второй инсульт (1065).</w:t>
      </w:r>
    </w:p>
    <w:p w14:paraId="4B07356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E991300"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16 декабря 1922 создан Верховный Суд Украины (4962).</w:t>
      </w:r>
    </w:p>
    <w:p w14:paraId="017ACBA2"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5EE2B73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3A9C20C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2A38A5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16 декабря 1922 террорист убил президента Польши, избранного только 9 декабря и правительство во главе с г В.Сикорским ввело военное положение. Новым президентом стал Станислав Войцеховский (3186).</w:t>
      </w:r>
    </w:p>
    <w:p w14:paraId="26FF80C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2FC2337" w14:textId="77777777" w:rsidR="00C73C63"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0DDFD56B" w14:textId="77777777" w:rsidR="00C73C63" w:rsidRPr="00B541D6" w:rsidRDefault="00C73C63" w:rsidP="00B541D6">
      <w:pPr>
        <w:numPr>
          <w:ilvl w:val="12"/>
          <w:numId w:val="0"/>
        </w:numPr>
        <w:autoSpaceDE w:val="0"/>
        <w:autoSpaceDN w:val="0"/>
        <w:adjustRightInd w:val="0"/>
        <w:jc w:val="both"/>
        <w:rPr>
          <w:iCs/>
          <w:color w:val="000000" w:themeColor="text1"/>
          <w:sz w:val="16"/>
          <w:szCs w:val="16"/>
        </w:rPr>
      </w:pPr>
    </w:p>
    <w:p w14:paraId="5F0B1494" w14:textId="77777777" w:rsidR="00C73C63" w:rsidRPr="00B541D6" w:rsidRDefault="00C73C63" w:rsidP="00B541D6">
      <w:pPr>
        <w:numPr>
          <w:ilvl w:val="12"/>
          <w:numId w:val="0"/>
        </w:numPr>
        <w:autoSpaceDE w:val="0"/>
        <w:autoSpaceDN w:val="0"/>
        <w:adjustRightInd w:val="0"/>
        <w:jc w:val="both"/>
        <w:rPr>
          <w:iCs/>
          <w:color w:val="000000" w:themeColor="text1"/>
          <w:sz w:val="16"/>
          <w:szCs w:val="16"/>
        </w:rPr>
      </w:pPr>
      <w:r w:rsidRPr="00B541D6">
        <w:rPr>
          <w:bCs/>
          <w:color w:val="000000" w:themeColor="text1"/>
          <w:sz w:val="16"/>
          <w:szCs w:val="16"/>
        </w:rPr>
        <w:t>17 декабря 1922</w:t>
      </w:r>
      <w:r w:rsidRPr="00B541D6">
        <w:rPr>
          <w:color w:val="000000" w:themeColor="text1"/>
          <w:sz w:val="16"/>
          <w:szCs w:val="16"/>
        </w:rPr>
        <w:t xml:space="preserve"> года Газета «</w:t>
      </w:r>
      <w:r w:rsidRPr="00B541D6">
        <w:rPr>
          <w:bCs/>
          <w:color w:val="000000" w:themeColor="text1"/>
          <w:sz w:val="16"/>
          <w:szCs w:val="16"/>
        </w:rPr>
        <w:t>Правда</w:t>
      </w:r>
      <w:r w:rsidRPr="00B541D6">
        <w:rPr>
          <w:color w:val="000000" w:themeColor="text1"/>
          <w:sz w:val="16"/>
          <w:szCs w:val="16"/>
        </w:rPr>
        <w:t xml:space="preserve">», </w:t>
      </w:r>
      <w:r w:rsidRPr="00B541D6">
        <w:rPr>
          <w:bCs/>
          <w:color w:val="000000" w:themeColor="text1"/>
          <w:sz w:val="16"/>
          <w:szCs w:val="16"/>
        </w:rPr>
        <w:t>№ 288 писала</w:t>
      </w:r>
      <w:r w:rsidRPr="00B541D6">
        <w:rPr>
          <w:color w:val="000000" w:themeColor="text1"/>
          <w:sz w:val="16"/>
          <w:szCs w:val="16"/>
        </w:rPr>
        <w:t xml:space="preserve">: «Московский платиновый завод первоначально основывался в Замоскворечье во время гражданской войны. Вначале на заводе работало всего 2 человека рабочих. Во главе этого завода стоял доктор химии </w:t>
      </w:r>
      <w:r w:rsidRPr="00B541D6">
        <w:rPr>
          <w:bCs/>
          <w:color w:val="000000" w:themeColor="text1"/>
          <w:sz w:val="16"/>
          <w:szCs w:val="16"/>
        </w:rPr>
        <w:t>Шурыгин</w:t>
      </w:r>
      <w:r w:rsidRPr="00B541D6">
        <w:rPr>
          <w:color w:val="000000" w:themeColor="text1"/>
          <w:sz w:val="16"/>
          <w:szCs w:val="16"/>
        </w:rPr>
        <w:t xml:space="preserve">, который вскоре заболел тифом и совершенно исчез с завода. Завод был очень маленький, вернее он был похож на кустарную мастерскую, производства не было никакого. Этот завод был открыт Главзолотом и то только на бумаге. Он влачил жалкое существование. Но вот в … бре </w:t>
      </w:r>
      <w:r w:rsidRPr="00B541D6">
        <w:rPr>
          <w:bCs/>
          <w:color w:val="000000" w:themeColor="text1"/>
          <w:sz w:val="16"/>
          <w:szCs w:val="16"/>
        </w:rPr>
        <w:t>1919</w:t>
      </w:r>
      <w:r w:rsidRPr="00B541D6">
        <w:rPr>
          <w:color w:val="000000" w:themeColor="text1"/>
          <w:sz w:val="16"/>
          <w:szCs w:val="16"/>
        </w:rPr>
        <w:t xml:space="preserve"> года к нам на завод назначается </w:t>
      </w:r>
      <w:r w:rsidRPr="00B541D6">
        <w:rPr>
          <w:bCs/>
          <w:color w:val="000000" w:themeColor="text1"/>
          <w:sz w:val="16"/>
          <w:szCs w:val="16"/>
        </w:rPr>
        <w:t>Михаил Алексеевич Гвоздев</w:t>
      </w:r>
      <w:r w:rsidRPr="00B541D6">
        <w:rPr>
          <w:color w:val="000000" w:themeColor="text1"/>
          <w:sz w:val="16"/>
          <w:szCs w:val="16"/>
        </w:rPr>
        <w:t>».</w:t>
      </w:r>
    </w:p>
    <w:p w14:paraId="47216023" w14:textId="77777777" w:rsidR="00C73C63" w:rsidRPr="00B541D6" w:rsidRDefault="00C73C63"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«После подробного осмотра завода, тов. Гвоздев приходит к заключению, что на нем работать нельзя, т.к. во-первых, никуда не годится помещение, а во-вторых, сам завод не имеет необходимых для выработки платины машин. М.А. Гвоздев принялся с большой охотой и энергией за организацию завода. Прежде всего, он достал нужные машины, проще сказать он конфисковал их у фабрикантов Первухина и Лебедева, которые старались их припрятать.</w:t>
      </w:r>
    </w:p>
    <w:p w14:paraId="6671E78B" w14:textId="77777777" w:rsidR="00C73C63" w:rsidRPr="00B541D6" w:rsidRDefault="00C73C63"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Тов. Гвоздев во главе с нашей небольшой группы рабочих отправился за машинами. Работа была тяжелая. Машины приходилось нести на руках или тащить на канатах, но энергия нашего директора и его пример заражали нас, и мы забывали, что ели держимся на ногах. Все необходимое мы собрали со всей Москвы и перевезли к себе».</w:t>
      </w:r>
    </w:p>
    <w:p w14:paraId="3ACCAE9E" w14:textId="77777777" w:rsidR="00C73C63" w:rsidRPr="00B541D6" w:rsidRDefault="00C73C63"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«Настала очередь оборудования самого завода, который продолжать жить в старом помещении никак не мог.</w:t>
      </w:r>
    </w:p>
    <w:p w14:paraId="5953A52F" w14:textId="77777777" w:rsidR="00C73C63" w:rsidRPr="00B541D6" w:rsidRDefault="00C73C63"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Подходящее помещение нашлось </w:t>
      </w:r>
      <w:r w:rsidRPr="00B541D6">
        <w:rPr>
          <w:bCs/>
          <w:color w:val="000000" w:themeColor="text1"/>
          <w:sz w:val="16"/>
          <w:szCs w:val="16"/>
        </w:rPr>
        <w:t>на бывшей фабрике Хлебникова</w:t>
      </w:r>
      <w:r w:rsidRPr="00B541D6">
        <w:rPr>
          <w:color w:val="000000" w:themeColor="text1"/>
          <w:sz w:val="16"/>
          <w:szCs w:val="16"/>
        </w:rPr>
        <w:t xml:space="preserve"> по Интернациональной улице. Несмотря на полное отсутствие в то тяжелое время какого-либо транспорта, тов. Гвоздеву очень быстро удалось перевести весь завод в готовое помещение и оборудовать его. Тов. Гвоздев стоял во главе этой работы и вместе с нами он работал с 8-ми часов утра до 12 ночи. Он подобрал вокруг себя хороших и преданных делу сотрудников и рабочих. Да и все были готовы идти в огонь и воду за тов. Гвоздевым: и в течение 2-х месяцев, с момента его поступления на завод, у нас был заведен образцовый порядок».</w:t>
      </w:r>
    </w:p>
    <w:p w14:paraId="78F4E858" w14:textId="77777777" w:rsidR="00CC5059" w:rsidRPr="00B541D6" w:rsidRDefault="00C73C63"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«Рабочих уже стало на заводе около </w:t>
      </w:r>
      <w:r w:rsidRPr="00B541D6">
        <w:rPr>
          <w:bCs/>
          <w:color w:val="000000" w:themeColor="text1"/>
          <w:sz w:val="16"/>
          <w:szCs w:val="16"/>
        </w:rPr>
        <w:t>50</w:t>
      </w:r>
      <w:r w:rsidRPr="00B541D6">
        <w:rPr>
          <w:color w:val="000000" w:themeColor="text1"/>
          <w:sz w:val="16"/>
          <w:szCs w:val="16"/>
        </w:rPr>
        <w:t xml:space="preserve"> человек. В то же время тов. Гвоздев сразу же обеспечил завод топливом на целый год. Такой же запас он сделал вспомогательных материалов. Через 8 месяцев на нашем заводе заработало уже </w:t>
      </w:r>
      <w:r w:rsidRPr="00B541D6">
        <w:rPr>
          <w:bCs/>
          <w:color w:val="000000" w:themeColor="text1"/>
          <w:sz w:val="16"/>
          <w:szCs w:val="16"/>
        </w:rPr>
        <w:t>100</w:t>
      </w:r>
      <w:r w:rsidRPr="00B541D6">
        <w:rPr>
          <w:color w:val="000000" w:themeColor="text1"/>
          <w:sz w:val="16"/>
          <w:szCs w:val="16"/>
        </w:rPr>
        <w:t xml:space="preserve"> человек. После выздоровления … Шурыгина, по распоряжению Главзолота, главным директором назначен был он, а тов. Гвоздев заместителем его и техническим директором по заводу. С этого момента тов. Гвоздев отдает себя делу улучшения быта рабочих и самого завода. Никто не может сказать про него, что он ушел раньше 7 – 8 часов вечера, несмотря на то, что завод работает по … часов».</w:t>
      </w:r>
    </w:p>
    <w:p w14:paraId="668263DD" w14:textId="77777777" w:rsidR="00C73C63" w:rsidRPr="00B541D6" w:rsidRDefault="00C73C63"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Много было сказано об уважении рабочих к тов. Гвоздеву: «… Со всякими нуждами и советами рабочие всегда обращаются к нему и возвращаются рабочие от тов. Гвоздева всегда удовлетворенными. Что тов. Гвоздев пользуется уважением и любовью рабочих, можно судить по тому, что в </w:t>
      </w:r>
      <w:r w:rsidRPr="00B541D6">
        <w:rPr>
          <w:bCs/>
          <w:color w:val="000000" w:themeColor="text1"/>
          <w:sz w:val="16"/>
          <w:szCs w:val="16"/>
        </w:rPr>
        <w:t>1921</w:t>
      </w:r>
      <w:r w:rsidRPr="00B541D6">
        <w:rPr>
          <w:color w:val="000000" w:themeColor="text1"/>
          <w:sz w:val="16"/>
          <w:szCs w:val="16"/>
        </w:rPr>
        <w:t xml:space="preserve"> году </w:t>
      </w:r>
      <w:r w:rsidRPr="00B541D6">
        <w:rPr>
          <w:bCs/>
          <w:color w:val="000000" w:themeColor="text1"/>
          <w:sz w:val="16"/>
          <w:szCs w:val="16"/>
        </w:rPr>
        <w:t>200</w:t>
      </w:r>
      <w:r w:rsidRPr="00B541D6">
        <w:rPr>
          <w:color w:val="000000" w:themeColor="text1"/>
          <w:sz w:val="16"/>
          <w:szCs w:val="16"/>
        </w:rPr>
        <w:t xml:space="preserve"> рабочих завода единогласно избрали его в </w:t>
      </w:r>
      <w:r w:rsidRPr="00B541D6">
        <w:rPr>
          <w:bCs/>
          <w:color w:val="000000" w:themeColor="text1"/>
          <w:sz w:val="16"/>
          <w:szCs w:val="16"/>
        </w:rPr>
        <w:t>герои труда</w:t>
      </w:r>
      <w:r w:rsidRPr="00B541D6">
        <w:rPr>
          <w:color w:val="000000" w:themeColor="text1"/>
          <w:sz w:val="16"/>
          <w:szCs w:val="16"/>
        </w:rPr>
        <w:t>».</w:t>
      </w:r>
    </w:p>
    <w:p w14:paraId="333E04B4" w14:textId="77777777" w:rsidR="00CC5059" w:rsidRPr="00B541D6" w:rsidRDefault="00CC5059"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w:t>
      </w:r>
      <w:r w:rsidRPr="00B541D6">
        <w:rPr>
          <w:bCs/>
          <w:color w:val="000000" w:themeColor="text1"/>
          <w:sz w:val="16"/>
          <w:szCs w:val="16"/>
        </w:rPr>
        <w:t>Директор</w:t>
      </w:r>
      <w:r w:rsidRPr="00B541D6">
        <w:rPr>
          <w:color w:val="000000" w:themeColor="text1"/>
          <w:sz w:val="16"/>
          <w:szCs w:val="16"/>
        </w:rPr>
        <w:t xml:space="preserve"> моск. плат. завода тов. </w:t>
      </w:r>
      <w:r w:rsidRPr="00B541D6">
        <w:rPr>
          <w:bCs/>
          <w:color w:val="000000" w:themeColor="text1"/>
          <w:sz w:val="16"/>
          <w:szCs w:val="16"/>
        </w:rPr>
        <w:t>Шурыгин</w:t>
      </w:r>
      <w:r w:rsidRPr="00B541D6">
        <w:rPr>
          <w:color w:val="000000" w:themeColor="text1"/>
          <w:sz w:val="16"/>
          <w:szCs w:val="16"/>
        </w:rPr>
        <w:t xml:space="preserve">. </w:t>
      </w:r>
      <w:r w:rsidRPr="00B541D6">
        <w:rPr>
          <w:bCs/>
          <w:color w:val="000000" w:themeColor="text1"/>
          <w:sz w:val="16"/>
          <w:szCs w:val="16"/>
        </w:rPr>
        <w:t>А.А. Гвоздев</w:t>
      </w:r>
      <w:r w:rsidRPr="00B541D6">
        <w:rPr>
          <w:color w:val="000000" w:themeColor="text1"/>
          <w:sz w:val="16"/>
          <w:szCs w:val="16"/>
        </w:rPr>
        <w:t xml:space="preserve"> только его </w:t>
      </w:r>
      <w:r w:rsidRPr="00B541D6">
        <w:rPr>
          <w:bCs/>
          <w:color w:val="000000" w:themeColor="text1"/>
          <w:sz w:val="16"/>
          <w:szCs w:val="16"/>
        </w:rPr>
        <w:t>заместитель</w:t>
      </w:r>
      <w:r w:rsidRPr="00B541D6">
        <w:rPr>
          <w:color w:val="000000" w:themeColor="text1"/>
          <w:sz w:val="16"/>
          <w:szCs w:val="16"/>
        </w:rPr>
        <w:t>. Почему же рабочие выставили на конкурс «Правды» не Шурыгина, а тов. Гвоздева?</w:t>
      </w:r>
    </w:p>
    <w:p w14:paraId="6D474B0C" w14:textId="77777777" w:rsidR="00CC5059" w:rsidRPr="00B541D6" w:rsidRDefault="00CC5059"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Ответ очень прост. Обработка платины вещь сложная и тонкая. Только тогда, когда пройдет лабораторная работа, кропотливые научные изыскания, на сцену выступает «хозяйственная сметка» и другие атрибуты директорского достоинства.</w:t>
      </w:r>
    </w:p>
    <w:p w14:paraId="63170D82" w14:textId="77777777" w:rsidR="00CC5059" w:rsidRPr="00B541D6" w:rsidRDefault="00CC5059"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Тов. Шурыгин незаметно копается в лаборатории, взвешивает, мерит, а тов. Гвоздев с раннего утра до позднего вечера носится по заводу, следит и направляет внутреннюю жизнь производства.</w:t>
      </w:r>
    </w:p>
    <w:p w14:paraId="066E21B3" w14:textId="77777777" w:rsidR="00CC5059" w:rsidRPr="00B541D6" w:rsidRDefault="00CC5059"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К нему идут рабочие со всеми нуждами и заботами и всегда находят чуткого, отрывчатого, умеющего помочь товарища.</w:t>
      </w:r>
    </w:p>
    <w:p w14:paraId="4A0F91F7" w14:textId="77777777" w:rsidR="00CC5059" w:rsidRPr="00B541D6" w:rsidRDefault="00CC5059"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Поэтому для рабочих тов. Гвоздев выступает на первом плане.</w:t>
      </w:r>
    </w:p>
    <w:p w14:paraId="525F8493" w14:textId="77777777" w:rsidR="00CC5059" w:rsidRPr="00B541D6" w:rsidRDefault="00CC5059"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И нужно сказать, что такого администратора, такого «хозяина» найти трудно.</w:t>
      </w:r>
    </w:p>
    <w:p w14:paraId="356DDF0F" w14:textId="77777777" w:rsidR="00CC5059" w:rsidRPr="00B541D6" w:rsidRDefault="00CC5059"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Кто дал рабочим авансы на закупку хлебного займа? Кто сумел на льготных условиях достать для рабочих воду и электричество? Кто обеспечил рабочих на зиму дровами? Благодаря кому жалованье получается на неделю раньше срока, установленного коллективным договором? Тов. Гвоздев, тов. Гвоздеву…».</w:t>
      </w:r>
    </w:p>
    <w:p w14:paraId="53130C41" w14:textId="77777777" w:rsidR="00CC5059" w:rsidRPr="00B541D6" w:rsidRDefault="00CC5059"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«Когда на заводе стали получаться перебои в запасах сырья платины и стоял вопрос о сокращении, тов. Гвоздев явился одним из организаторов</w:t>
      </w:r>
      <w:r w:rsidRPr="00B541D6">
        <w:rPr>
          <w:bCs/>
          <w:color w:val="000000" w:themeColor="text1"/>
          <w:sz w:val="16"/>
          <w:szCs w:val="16"/>
        </w:rPr>
        <w:t xml:space="preserve"> производства алюминиевой посуды</w:t>
      </w:r>
      <w:r w:rsidRPr="00B541D6">
        <w:rPr>
          <w:color w:val="000000" w:themeColor="text1"/>
          <w:sz w:val="16"/>
          <w:szCs w:val="16"/>
        </w:rPr>
        <w:t>, и теперь весь московский рынок ломится от этого добра»</w:t>
      </w:r>
    </w:p>
    <w:p w14:paraId="1CC9F03C" w14:textId="77777777" w:rsidR="00C73C63" w:rsidRPr="00B541D6" w:rsidRDefault="00C73C63" w:rsidP="00B541D6">
      <w:pPr>
        <w:numPr>
          <w:ilvl w:val="12"/>
          <w:numId w:val="0"/>
        </w:numPr>
        <w:autoSpaceDE w:val="0"/>
        <w:autoSpaceDN w:val="0"/>
        <w:adjustRightInd w:val="0"/>
        <w:jc w:val="both"/>
        <w:rPr>
          <w:iCs/>
          <w:color w:val="000000" w:themeColor="text1"/>
          <w:sz w:val="16"/>
          <w:szCs w:val="16"/>
        </w:rPr>
      </w:pPr>
      <w:r w:rsidRPr="00B541D6">
        <w:rPr>
          <w:color w:val="000000" w:themeColor="text1"/>
          <w:sz w:val="16"/>
          <w:szCs w:val="16"/>
        </w:rPr>
        <w:t xml:space="preserve">В </w:t>
      </w:r>
      <w:r w:rsidRPr="00B541D6">
        <w:rPr>
          <w:bCs/>
          <w:color w:val="000000" w:themeColor="text1"/>
          <w:sz w:val="16"/>
          <w:szCs w:val="16"/>
        </w:rPr>
        <w:t>1922</w:t>
      </w:r>
      <w:r w:rsidRPr="00B541D6">
        <w:rPr>
          <w:color w:val="000000" w:themeColor="text1"/>
          <w:sz w:val="16"/>
          <w:szCs w:val="16"/>
        </w:rPr>
        <w:t xml:space="preserve"> году газета «</w:t>
      </w:r>
      <w:r w:rsidRPr="00B541D6">
        <w:rPr>
          <w:bCs/>
          <w:color w:val="000000" w:themeColor="text1"/>
          <w:sz w:val="16"/>
          <w:szCs w:val="16"/>
        </w:rPr>
        <w:t>Правда</w:t>
      </w:r>
      <w:r w:rsidRPr="00B541D6">
        <w:rPr>
          <w:color w:val="000000" w:themeColor="text1"/>
          <w:sz w:val="16"/>
          <w:szCs w:val="16"/>
        </w:rPr>
        <w:t xml:space="preserve">» объявила конкурс на лучшего директора. Московский завод «Платиноприбор» принял решения участвовать в конкурсе и предложил кандидатуру своего директора, вернее не совсем директора, о чем </w:t>
      </w:r>
      <w:r w:rsidR="00CC5059" w:rsidRPr="00B541D6">
        <w:rPr>
          <w:color w:val="000000" w:themeColor="text1"/>
          <w:sz w:val="16"/>
          <w:szCs w:val="16"/>
        </w:rPr>
        <w:t xml:space="preserve">и </w:t>
      </w:r>
      <w:r w:rsidRPr="00B541D6">
        <w:rPr>
          <w:color w:val="000000" w:themeColor="text1"/>
          <w:sz w:val="16"/>
          <w:szCs w:val="16"/>
        </w:rPr>
        <w:t>было заявлено на страницах газеты (17128).</w:t>
      </w:r>
    </w:p>
    <w:p w14:paraId="0A11E061" w14:textId="77777777" w:rsidR="00C73C63" w:rsidRPr="00B541D6" w:rsidRDefault="00C73C63" w:rsidP="00B541D6">
      <w:pPr>
        <w:numPr>
          <w:ilvl w:val="12"/>
          <w:numId w:val="0"/>
        </w:numPr>
        <w:autoSpaceDE w:val="0"/>
        <w:autoSpaceDN w:val="0"/>
        <w:adjustRightInd w:val="0"/>
        <w:jc w:val="both"/>
        <w:rPr>
          <w:iCs/>
          <w:color w:val="000000" w:themeColor="text1"/>
          <w:sz w:val="16"/>
          <w:szCs w:val="16"/>
        </w:rPr>
      </w:pPr>
    </w:p>
    <w:p w14:paraId="6AD98DA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71C242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DA38F9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17 декабря 1922 русский философ-богослов Сергей Булгаков выслан из России в Константинополь (4962).</w:t>
      </w:r>
    </w:p>
    <w:p w14:paraId="16C92A4B"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3E6831D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Между 17 и 23 декабря 1922. Из протокола заседания Политбюро № 40, 1922 г.</w:t>
      </w:r>
    </w:p>
    <w:p w14:paraId="3E4C366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 меньшевиках </w:t>
      </w:r>
    </w:p>
    <w:p w14:paraId="0CD0FE7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 Удалить меньшевиков из всех государственных профессиональных и кооперативных учреждений, начав чистку в первую очередь с тех учреждений, где меньшевики имеют возможность соприкасаться с рабочей массой... </w:t>
      </w:r>
    </w:p>
    <w:p w14:paraId="48BDFEC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3. Дать директиву судебным органам о привлечении к ответственности по Уг. Кодексу за хранение и распространение соответствующей меньшевистской литературы и за меньшевистскую агитацию. </w:t>
      </w:r>
    </w:p>
    <w:p w14:paraId="3BE40E4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4. Предоставить ГПУ наиболее активным контрреволюционерам-меньшевикам административную ссылку заменить заключением в лагерях. Высылка за границу в соответствующих случаях не отменяется. </w:t>
      </w:r>
    </w:p>
    <w:p w14:paraId="3705A36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5. Привлекать к партийной ответственности товарищей, ходатайствующих за арестованных меньшевиков, покровительствующих на службе меньшевикам (11652).</w:t>
      </w:r>
    </w:p>
    <w:p w14:paraId="6E5A4A7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8E7528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D54FD3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0825B4E" w14:textId="77777777" w:rsidR="00A17315" w:rsidRPr="00B541D6" w:rsidRDefault="00A17315" w:rsidP="00B541D6">
      <w:pPr>
        <w:jc w:val="both"/>
        <w:rPr>
          <w:color w:val="000000" w:themeColor="text1"/>
          <w:sz w:val="16"/>
          <w:szCs w:val="16"/>
        </w:rPr>
      </w:pPr>
      <w:r w:rsidRPr="00B541D6">
        <w:rPr>
          <w:color w:val="000000" w:themeColor="text1"/>
          <w:sz w:val="16"/>
          <w:szCs w:val="16"/>
        </w:rPr>
        <w:t>17 декабря 1922 года пять полугусеничных автомобилей, построенных на дочерней фирме Citroën-Kégresse-Hinstin, отправились в экспедицию "Пересечение Сахары" по маршруту Туггурт - Тимбукту, протяжённостью 3200 км. 7 января 1923 автомобили достигли конечной точки своего маршрута.</w:t>
      </w:r>
    </w:p>
    <w:p w14:paraId="63F587CA" w14:textId="77777777" w:rsidR="00A17315" w:rsidRPr="00B541D6" w:rsidRDefault="00A17315" w:rsidP="00B541D6">
      <w:pPr>
        <w:jc w:val="both"/>
        <w:rPr>
          <w:color w:val="000000" w:themeColor="text1"/>
          <w:sz w:val="16"/>
          <w:szCs w:val="16"/>
        </w:rPr>
      </w:pPr>
      <w:r w:rsidRPr="00B541D6">
        <w:rPr>
          <w:color w:val="000000" w:themeColor="text1"/>
          <w:sz w:val="16"/>
          <w:szCs w:val="16"/>
        </w:rPr>
        <w:t>Автомобили были оборудованы специальными кузовами, два места располагалось спереди и одно, для проводника посередине. Машины были оснащены алюминиевыми кофрами для инструментов, запасов провизии и питьевой воды, снаряжение для ночёвок в полевых условиях, запчасти, медикаменты и боезапас. Для безопасности было установлено три авиационных пулемёта, а вот от радиоаппаратуры пришлось отказаться.</w:t>
      </w:r>
    </w:p>
    <w:p w14:paraId="5D674306" w14:textId="77777777" w:rsidR="00A17315" w:rsidRPr="00B541D6" w:rsidRDefault="00A17315" w:rsidP="00B541D6">
      <w:pPr>
        <w:jc w:val="both"/>
        <w:rPr>
          <w:color w:val="000000" w:themeColor="text1"/>
          <w:sz w:val="16"/>
          <w:szCs w:val="16"/>
        </w:rPr>
      </w:pPr>
      <w:r w:rsidRPr="00B541D6">
        <w:rPr>
          <w:color w:val="000000" w:themeColor="text1"/>
          <w:sz w:val="16"/>
          <w:szCs w:val="16"/>
        </w:rPr>
        <w:t>Экспедиция состояла из 10 человек: на машине с эмблемой "Золотой скарабей" ехали руководитель экспедиции директор заводов Citroën Жорж-Мари Хаардт (Georges-Marie Haardt) и водитель Морис Билли; на машине "Серебряный полумесяц" Луи Одуэн-Дюбрей (Louis Audouin-Dubreuil) и шеф-механик Морис Пено; на машине "Летящая черепаха" передвигались географ и кинематографист Поль Кастельно и Роже Прюдом; на машине "Ползущая гусеница" - лейтенант Жорж Эстьен и Фернан Билли; на машине "Бык Апис" - гид и переводчик экспедиции Луи Шапюи, за рулём Ренэ Рабо (17130).</w:t>
      </w:r>
    </w:p>
    <w:p w14:paraId="5D831392" w14:textId="77777777" w:rsidR="00A17315" w:rsidRPr="00B541D6" w:rsidRDefault="00A17315" w:rsidP="00B541D6">
      <w:pPr>
        <w:numPr>
          <w:ilvl w:val="12"/>
          <w:numId w:val="0"/>
        </w:numPr>
        <w:autoSpaceDE w:val="0"/>
        <w:autoSpaceDN w:val="0"/>
        <w:adjustRightInd w:val="0"/>
        <w:jc w:val="both"/>
        <w:rPr>
          <w:color w:val="000000" w:themeColor="text1"/>
          <w:sz w:val="16"/>
          <w:szCs w:val="16"/>
        </w:rPr>
      </w:pPr>
    </w:p>
    <w:p w14:paraId="0892B271" w14:textId="77777777" w:rsidR="00A17315" w:rsidRPr="00B541D6" w:rsidRDefault="00A17315"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17 декабря 1922 последние британские солдаты покинули Ирландию (3907,123).</w:t>
      </w:r>
    </w:p>
    <w:p w14:paraId="7ED449D3" w14:textId="77777777" w:rsidR="00A17315" w:rsidRPr="00B541D6" w:rsidRDefault="00A17315" w:rsidP="00B541D6">
      <w:pPr>
        <w:numPr>
          <w:ilvl w:val="12"/>
          <w:numId w:val="0"/>
        </w:numPr>
        <w:autoSpaceDE w:val="0"/>
        <w:autoSpaceDN w:val="0"/>
        <w:adjustRightInd w:val="0"/>
        <w:jc w:val="both"/>
        <w:rPr>
          <w:color w:val="000000" w:themeColor="text1"/>
          <w:sz w:val="16"/>
          <w:szCs w:val="16"/>
        </w:rPr>
      </w:pPr>
    </w:p>
    <w:p w14:paraId="31212D5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60D669F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CABAAA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18 декабря 1922 Протоколы заседаний Политбюро ЦК РКП-ВКП(б). № 9. Пленум. Слушали: 2. О Красной армии (т. Троцкий). Постановили: а) подтвердить решение Политбюро о сокращении армии к 1 февраля до 600 тыс. чел., иск</w:t>
      </w:r>
      <w:r w:rsidRPr="00B541D6">
        <w:rPr>
          <w:color w:val="000000" w:themeColor="text1"/>
          <w:sz w:val="16"/>
          <w:szCs w:val="16"/>
        </w:rPr>
        <w:softHyphen/>
        <w:t>лючая конвойную стражу, войска ГПУ и пограничную стражу; б) довести состав войск ГПУ до 20 тыс. чел., пограничной стражи - 25 тыс. чел. и конвойной стражи - 10 тыс. чел., при обя</w:t>
      </w:r>
      <w:r w:rsidRPr="00B541D6">
        <w:rPr>
          <w:color w:val="000000" w:themeColor="text1"/>
          <w:sz w:val="16"/>
          <w:szCs w:val="16"/>
        </w:rPr>
        <w:softHyphen/>
        <w:t>зательном повышении качественного состава всех этих войск и с созданием соответственных материальных условий, обеспечивающих повышение качественного состава. Срок для этого сокращения назначить также 1 февраля 1923 г.; в) считать цифру в 600 тыс. чел. минимально необходимой для безопасности РСФСР; г) считать необходимым компенсировать ослабле</w:t>
      </w:r>
      <w:r w:rsidRPr="00B541D6">
        <w:rPr>
          <w:color w:val="000000" w:themeColor="text1"/>
          <w:sz w:val="16"/>
          <w:szCs w:val="16"/>
        </w:rPr>
        <w:softHyphen/>
        <w:t>ние боевой мощи армии улучшением военной техники, для чего предложить СНК изыскать средства для скорейшего оздоровления военных заводов; д) в общем докладе по политике правительства осветить вопрос о наших пацифистских усилиях с тем, чтобы съезд обратил</w:t>
      </w:r>
      <w:r w:rsidRPr="00B541D6">
        <w:rPr>
          <w:color w:val="000000" w:themeColor="text1"/>
          <w:sz w:val="16"/>
          <w:szCs w:val="16"/>
        </w:rPr>
        <w:softHyphen/>
        <w:t>ся с воззванием ко всем народам, особенно соседним, подчеркивающим еще раз стремление РСФСР к всемерному разоружению и то сопротивление, которое она встречает со стороны других государств. (РГАСПИ. Ф. 17. Оп. 2. Д. 86. Л. 2.) (10711,623).</w:t>
      </w:r>
    </w:p>
    <w:p w14:paraId="00BFA46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531329C2" w14:textId="77777777" w:rsidR="0030296E"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135DA9C" w14:textId="77777777" w:rsidR="0030296E" w:rsidRPr="00B541D6" w:rsidRDefault="0030296E" w:rsidP="00B541D6">
      <w:pPr>
        <w:numPr>
          <w:ilvl w:val="12"/>
          <w:numId w:val="0"/>
        </w:numPr>
        <w:autoSpaceDE w:val="0"/>
        <w:autoSpaceDN w:val="0"/>
        <w:adjustRightInd w:val="0"/>
        <w:jc w:val="both"/>
        <w:rPr>
          <w:iCs/>
          <w:color w:val="000000" w:themeColor="text1"/>
          <w:sz w:val="16"/>
          <w:szCs w:val="16"/>
        </w:rPr>
      </w:pPr>
    </w:p>
    <w:p w14:paraId="2A105D87" w14:textId="77777777" w:rsidR="0030296E" w:rsidRPr="00B541D6" w:rsidRDefault="0030296E"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xml:space="preserve">18 декабря 1922 г. в день рождения Сталина Пленум ЦК принял проект Союзного договора (утвердили Союзный договор на съезде Советов, который открылся в Москве 30 декабря). Важнейшим вопросом Пленума был вопрос – «Что делать с Ильичом?» Решение вопроса поручили Сталину. </w:t>
      </w:r>
      <w:r w:rsidRPr="00B541D6">
        <w:rPr>
          <w:bCs/>
          <w:color w:val="000000" w:themeColor="text1"/>
          <w:sz w:val="16"/>
          <w:szCs w:val="16"/>
        </w:rPr>
        <w:t xml:space="preserve">Ленин упорно не желал считаться с запрещением работать. Как только он нарушал этот запрет, ему тут же становилось хуже, но он все равно с упрямством ребенка пренебрегал предписаниями врачей. 16 декабря с ним случился частичный паралич. Тогда пришлось апеллировать к последнему средству — партийной дисциплине. </w:t>
      </w:r>
      <w:r w:rsidRPr="00B541D6">
        <w:rPr>
          <w:color w:val="000000" w:themeColor="text1"/>
          <w:sz w:val="16"/>
          <w:szCs w:val="16"/>
        </w:rPr>
        <w:t>18 декабря</w:t>
      </w:r>
      <w:r w:rsidRPr="00B541D6">
        <w:rPr>
          <w:bCs/>
          <w:color w:val="000000" w:themeColor="text1"/>
          <w:sz w:val="16"/>
          <w:szCs w:val="16"/>
        </w:rPr>
        <w:t xml:space="preserve"> Пленум ЦК принял решение: «На т. Сталина возложить персональную ответственность за изоляцию Владимира </w:t>
      </w:r>
      <w:r w:rsidRPr="00B541D6">
        <w:rPr>
          <w:color w:val="000000" w:themeColor="text1"/>
          <w:sz w:val="16"/>
          <w:szCs w:val="16"/>
        </w:rPr>
        <w:t>Ильича</w:t>
      </w:r>
      <w:r w:rsidRPr="00B541D6">
        <w:rPr>
          <w:bCs/>
          <w:color w:val="000000" w:themeColor="text1"/>
          <w:sz w:val="16"/>
          <w:szCs w:val="16"/>
        </w:rPr>
        <w:t xml:space="preserve"> как в отношении личных сношений с работниками, так и переписки»</w:t>
      </w:r>
      <w:r w:rsidRPr="00B541D6">
        <w:rPr>
          <w:color w:val="000000" w:themeColor="text1"/>
          <w:sz w:val="16"/>
          <w:szCs w:val="16"/>
        </w:rPr>
        <w:t xml:space="preserve"> (17327).</w:t>
      </w:r>
    </w:p>
    <w:p w14:paraId="50E0C920" w14:textId="77777777" w:rsidR="0030296E" w:rsidRPr="00B541D6" w:rsidRDefault="0030296E" w:rsidP="00B541D6">
      <w:pPr>
        <w:numPr>
          <w:ilvl w:val="12"/>
          <w:numId w:val="0"/>
        </w:numPr>
        <w:shd w:val="clear" w:color="auto" w:fill="FFFFFF"/>
        <w:autoSpaceDE w:val="0"/>
        <w:autoSpaceDN w:val="0"/>
        <w:adjustRightInd w:val="0"/>
        <w:jc w:val="both"/>
        <w:rPr>
          <w:color w:val="000000" w:themeColor="text1"/>
          <w:sz w:val="16"/>
          <w:szCs w:val="16"/>
        </w:rPr>
      </w:pPr>
    </w:p>
    <w:p w14:paraId="5A90BC9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7DA0099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F9D58D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18 декабря 1922 Лозанна. На 5-м заседании подкомиссии по проливам советская делегация внесла новое предложение: допустить ограниченный проход легких военных судов через проливы Босфор и Дарданнелы с согласия правительства Турции, за исключением подводных лодок (7592).</w:t>
      </w:r>
    </w:p>
    <w:p w14:paraId="5266591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B73D218"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54FB24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D77BD5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18 декабря 1922 года состоялся первый полет вертолета Ботезата и был приуро</w:t>
      </w:r>
      <w:r w:rsidRPr="00B541D6">
        <w:rPr>
          <w:color w:val="000000" w:themeColor="text1"/>
          <w:sz w:val="16"/>
          <w:szCs w:val="16"/>
        </w:rPr>
        <w:softHyphen/>
        <w:t>чен к 19-й годовщине первого полета братьев Райт. Пилотировал летатель</w:t>
      </w:r>
      <w:r w:rsidRPr="00B541D6">
        <w:rPr>
          <w:color w:val="000000" w:themeColor="text1"/>
          <w:sz w:val="16"/>
          <w:szCs w:val="16"/>
        </w:rPr>
        <w:softHyphen/>
        <w:t>ный аппарат полковник Т. Бейн. Вер</w:t>
      </w:r>
      <w:r w:rsidRPr="00B541D6">
        <w:rPr>
          <w:color w:val="000000" w:themeColor="text1"/>
          <w:sz w:val="16"/>
          <w:szCs w:val="16"/>
        </w:rPr>
        <w:softHyphen/>
        <w:t>толет поднялся на высоту 1,8 м, про</w:t>
      </w:r>
      <w:r w:rsidRPr="00B541D6">
        <w:rPr>
          <w:color w:val="000000" w:themeColor="text1"/>
          <w:sz w:val="16"/>
          <w:szCs w:val="16"/>
        </w:rPr>
        <w:softHyphen/>
        <w:t>летел 100 м, продержавшись в возду</w:t>
      </w:r>
      <w:r w:rsidRPr="00B541D6">
        <w:rPr>
          <w:color w:val="000000" w:themeColor="text1"/>
          <w:sz w:val="16"/>
          <w:szCs w:val="16"/>
        </w:rPr>
        <w:softHyphen/>
        <w:t xml:space="preserve">хе рекордное для винтокрылых машин время </w:t>
      </w:r>
      <w:r w:rsidRPr="00B541D6">
        <w:rPr>
          <w:iCs/>
          <w:color w:val="000000" w:themeColor="text1"/>
          <w:sz w:val="16"/>
          <w:szCs w:val="16"/>
        </w:rPr>
        <w:t xml:space="preserve">— </w:t>
      </w:r>
      <w:r w:rsidRPr="00B541D6">
        <w:rPr>
          <w:color w:val="000000" w:themeColor="text1"/>
          <w:sz w:val="16"/>
          <w:szCs w:val="16"/>
        </w:rPr>
        <w:t>1 мин 42 с, затем совершил еще несколько полетов. С 21 декабря 1921 года ведущие летчики-испытате</w:t>
      </w:r>
      <w:r w:rsidRPr="00B541D6">
        <w:rPr>
          <w:color w:val="000000" w:themeColor="text1"/>
          <w:sz w:val="16"/>
          <w:szCs w:val="16"/>
        </w:rPr>
        <w:softHyphen/>
        <w:t>ли Ф. Кэрол и Т. Бейн, а также летчик гражданской авиации А. Смит совер</w:t>
      </w:r>
      <w:r w:rsidRPr="00B541D6">
        <w:rPr>
          <w:color w:val="000000" w:themeColor="text1"/>
          <w:sz w:val="16"/>
          <w:szCs w:val="16"/>
        </w:rPr>
        <w:softHyphen/>
        <w:t>шили ряд полетов продолжительностью в среднем в одну минуту, продемонст</w:t>
      </w:r>
      <w:r w:rsidRPr="00B541D6">
        <w:rPr>
          <w:color w:val="000000" w:themeColor="text1"/>
          <w:sz w:val="16"/>
          <w:szCs w:val="16"/>
        </w:rPr>
        <w:softHyphen/>
        <w:t>рировавших хорошую устойчивость аппарата. Взлетная масса вертолета с пилотом и топливом составляла 1610 кг, нагрузка на сметаемую площадь -9 кг/м</w:t>
      </w:r>
      <w:r w:rsidRPr="00B541D6">
        <w:rPr>
          <w:color w:val="000000" w:themeColor="text1"/>
          <w:sz w:val="16"/>
          <w:szCs w:val="16"/>
          <w:vertAlign w:val="superscript"/>
        </w:rPr>
        <w:t>2</w:t>
      </w:r>
      <w:r w:rsidRPr="00B541D6">
        <w:rPr>
          <w:color w:val="000000" w:themeColor="text1"/>
          <w:sz w:val="16"/>
          <w:szCs w:val="16"/>
        </w:rPr>
        <w:t xml:space="preserve">, нагрузка на мощность -8 кг/л.с., </w:t>
      </w:r>
      <w:r w:rsidRPr="00B541D6">
        <w:rPr>
          <w:iCs/>
          <w:color w:val="000000" w:themeColor="text1"/>
          <w:sz w:val="16"/>
          <w:szCs w:val="16"/>
        </w:rPr>
        <w:t xml:space="preserve">а </w:t>
      </w:r>
      <w:r w:rsidRPr="00B541D6">
        <w:rPr>
          <w:color w:val="000000" w:themeColor="text1"/>
          <w:sz w:val="16"/>
          <w:szCs w:val="16"/>
        </w:rPr>
        <w:t>энерговооруженность — 0,125 л.с./кг.</w:t>
      </w:r>
    </w:p>
    <w:p w14:paraId="35A7812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Испытания летательного аппарата продолжились в 1923 году. 19 января вертолет поднялся (вместе с пассажи</w:t>
      </w:r>
      <w:r w:rsidRPr="00B541D6">
        <w:rPr>
          <w:color w:val="000000" w:themeColor="text1"/>
          <w:sz w:val="16"/>
          <w:szCs w:val="16"/>
        </w:rPr>
        <w:softHyphen/>
        <w:t>ром) на высоту 3-4,5 м, 21 февраля с новым двигателем достиг максималь</w:t>
      </w:r>
      <w:r w:rsidRPr="00B541D6">
        <w:rPr>
          <w:color w:val="000000" w:themeColor="text1"/>
          <w:sz w:val="16"/>
          <w:szCs w:val="16"/>
        </w:rPr>
        <w:softHyphen/>
        <w:t>ной продолжительности полета ~ 2 мин 42 с, 17 апреля последовательно под</w:t>
      </w:r>
      <w:r w:rsidRPr="00B541D6">
        <w:rPr>
          <w:color w:val="000000" w:themeColor="text1"/>
          <w:sz w:val="16"/>
          <w:szCs w:val="16"/>
        </w:rPr>
        <w:softHyphen/>
        <w:t>нял двух, трех и четырех человек, дер</w:t>
      </w:r>
      <w:r w:rsidRPr="00B541D6">
        <w:rPr>
          <w:color w:val="000000" w:themeColor="text1"/>
          <w:sz w:val="16"/>
          <w:szCs w:val="16"/>
        </w:rPr>
        <w:softHyphen/>
        <w:t>жавшихся за элементы конструкции. При этом максимальная полезная на</w:t>
      </w:r>
      <w:r w:rsidRPr="00B541D6">
        <w:rPr>
          <w:color w:val="000000" w:themeColor="text1"/>
          <w:sz w:val="16"/>
          <w:szCs w:val="16"/>
        </w:rPr>
        <w:softHyphen/>
        <w:t>грузка вместе с пилотом составила 450 кг - рекордное достижение для того времени.</w:t>
      </w:r>
    </w:p>
    <w:p w14:paraId="7611B69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Управление вертолетом отличалось большой сложностью из-за обилия ру чек и рычагов управления. Пилоты по этому поводу шутили: “Вертолет не только похож на осьминога, но и для управления им нужен осьминог”. Ру</w:t>
      </w:r>
      <w:r w:rsidRPr="00B541D6">
        <w:rPr>
          <w:color w:val="000000" w:themeColor="text1"/>
          <w:sz w:val="16"/>
          <w:szCs w:val="16"/>
        </w:rPr>
        <w:softHyphen/>
        <w:t>ководивший полетами генерал Харрис отмечал, что “управление вертолетом Ботезата было похоже на балансиро</w:t>
      </w:r>
      <w:r w:rsidRPr="00B541D6">
        <w:rPr>
          <w:color w:val="000000" w:themeColor="text1"/>
          <w:sz w:val="16"/>
          <w:szCs w:val="16"/>
        </w:rPr>
        <w:softHyphen/>
        <w:t>вание на канате сразу в четырех направлениях”. В то же время из-за большой инерции вращающихся несу</w:t>
      </w:r>
      <w:r w:rsidRPr="00B541D6">
        <w:rPr>
          <w:color w:val="000000" w:themeColor="text1"/>
          <w:sz w:val="16"/>
          <w:szCs w:val="16"/>
        </w:rPr>
        <w:softHyphen/>
        <w:t>щих винтов вертолет имел хорошую собственную устойчивость, ему были нипочем порывы ветра. Тем не менее, командование ВВС США не сочло целесообразным продолжать разра</w:t>
      </w:r>
      <w:r w:rsidRPr="00B541D6">
        <w:rPr>
          <w:color w:val="000000" w:themeColor="text1"/>
          <w:sz w:val="16"/>
          <w:szCs w:val="16"/>
        </w:rPr>
        <w:softHyphen/>
        <w:t>ботку вертолета Ботезата (11389).</w:t>
      </w:r>
    </w:p>
    <w:p w14:paraId="209786E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701EBB5B" w14:textId="77777777" w:rsidR="00675F5C" w:rsidRPr="00B541D6" w:rsidRDefault="00675F5C" w:rsidP="00B541D6">
      <w:pPr>
        <w:jc w:val="both"/>
        <w:rPr>
          <w:color w:val="000000" w:themeColor="text1"/>
          <w:sz w:val="16"/>
          <w:szCs w:val="16"/>
        </w:rPr>
      </w:pPr>
      <w:r w:rsidRPr="00B541D6">
        <w:rPr>
          <w:color w:val="000000" w:themeColor="text1"/>
          <w:sz w:val="16"/>
          <w:szCs w:val="16"/>
        </w:rPr>
        <w:t>18 декабря 1922 г., несмотря на выходной день, на аэродроме собралось много людей. Рано утром механики вывели вертолет Ботезата из-за тента, и перед присутствующими пред</w:t>
      </w:r>
      <w:r w:rsidRPr="00B541D6">
        <w:rPr>
          <w:color w:val="000000" w:themeColor="text1"/>
          <w:sz w:val="16"/>
          <w:szCs w:val="16"/>
        </w:rPr>
        <w:softHyphen/>
        <w:t>стало невиданное чудище.</w:t>
      </w:r>
    </w:p>
    <w:p w14:paraId="66068CCA" w14:textId="77777777" w:rsidR="00675F5C" w:rsidRPr="00B541D6" w:rsidRDefault="00675F5C" w:rsidP="00B541D6">
      <w:pPr>
        <w:jc w:val="both"/>
        <w:rPr>
          <w:color w:val="000000" w:themeColor="text1"/>
          <w:sz w:val="16"/>
          <w:szCs w:val="16"/>
        </w:rPr>
      </w:pPr>
      <w:r w:rsidRPr="00B541D6">
        <w:rPr>
          <w:color w:val="000000" w:themeColor="text1"/>
          <w:sz w:val="16"/>
          <w:szCs w:val="16"/>
        </w:rPr>
        <w:t>О последующих событиях очевидец рассказывал следующим образом: «Ап</w:t>
      </w:r>
      <w:r w:rsidRPr="00B541D6">
        <w:rPr>
          <w:color w:val="000000" w:themeColor="text1"/>
          <w:sz w:val="16"/>
          <w:szCs w:val="16"/>
        </w:rPr>
        <w:softHyphen/>
        <w:t>парат выкатили на середину небольшого летного поля. К 9 часам утра он был приготовлен для испытаний. Бейн занял свое место на пилотском сиденье и запустил двигатель. Он громко загудел. Четыре огромных несущих винта на</w:t>
      </w:r>
      <w:r w:rsidRPr="00B541D6">
        <w:rPr>
          <w:color w:val="000000" w:themeColor="text1"/>
          <w:sz w:val="16"/>
          <w:szCs w:val="16"/>
        </w:rPr>
        <w:softHyphen/>
        <w:t>чали вращаться подобно гигантским мельницам. Механики стояли возле ап</w:t>
      </w:r>
      <w:r w:rsidRPr="00B541D6">
        <w:rPr>
          <w:color w:val="000000" w:themeColor="text1"/>
          <w:sz w:val="16"/>
          <w:szCs w:val="16"/>
        </w:rPr>
        <w:softHyphen/>
        <w:t>парата. По сигналу Бейна они бросились врассыпную от машины, и летчик увеличил частоту оборотов несущих винтов. Огромные винты вращались все быстрее и быстрее. Они не походили на монотонно гудящие обычные само</w:t>
      </w:r>
      <w:r w:rsidRPr="00B541D6">
        <w:rPr>
          <w:color w:val="000000" w:themeColor="text1"/>
          <w:sz w:val="16"/>
          <w:szCs w:val="16"/>
        </w:rPr>
        <w:softHyphen/>
        <w:t>летные пропеллеры. Можно было отчетливо видеть все шесть лопастей на каждом из четырех несущих винтов, как они делают оборот за оборотом, раз</w:t>
      </w:r>
      <w:r w:rsidRPr="00B541D6">
        <w:rPr>
          <w:color w:val="000000" w:themeColor="text1"/>
          <w:sz w:val="16"/>
          <w:szCs w:val="16"/>
        </w:rPr>
        <w:softHyphen/>
        <w:t>мешивая воздух.</w:t>
      </w:r>
    </w:p>
    <w:p w14:paraId="24540F9B" w14:textId="77777777" w:rsidR="00675F5C" w:rsidRPr="00B541D6" w:rsidRDefault="00675F5C" w:rsidP="00B541D6">
      <w:pPr>
        <w:jc w:val="both"/>
        <w:rPr>
          <w:color w:val="000000" w:themeColor="text1"/>
          <w:sz w:val="16"/>
          <w:szCs w:val="16"/>
        </w:rPr>
      </w:pPr>
      <w:r w:rsidRPr="00B541D6">
        <w:rPr>
          <w:color w:val="000000" w:themeColor="text1"/>
          <w:sz w:val="16"/>
          <w:szCs w:val="16"/>
        </w:rPr>
        <w:t>Движение было грациозно и тихо, не было слышно шума трения механиз</w:t>
      </w:r>
      <w:r w:rsidRPr="00B541D6">
        <w:rPr>
          <w:color w:val="000000" w:themeColor="text1"/>
          <w:sz w:val="16"/>
          <w:szCs w:val="16"/>
        </w:rPr>
        <w:softHyphen/>
        <w:t>мов. Аппарат начал двигаться медленно, чуть заметно. Потом, напрягаясь и вздрагивая, он стал поднимать себя дюйм за дюймом в воздух. Вот он свобо</w:t>
      </w:r>
      <w:r w:rsidRPr="00B541D6">
        <w:rPr>
          <w:color w:val="000000" w:themeColor="text1"/>
          <w:sz w:val="16"/>
          <w:szCs w:val="16"/>
        </w:rPr>
        <w:softHyphen/>
        <w:t>ден, оторвался от земли, один фут, два, три, ..., шесть; вот он уже на высоте человеческого роста (1 м 80 см) и в течение минуты и 42 секунд держится здесь. Армейский вертолет поднят в воздух. Машина была необыкновенно гра</w:t>
      </w:r>
      <w:r w:rsidRPr="00B541D6">
        <w:rPr>
          <w:color w:val="000000" w:themeColor="text1"/>
          <w:sz w:val="16"/>
          <w:szCs w:val="16"/>
        </w:rPr>
        <w:softHyphen/>
        <w:t>циозна и удивительно устойчива. Наблюдалось только легкое покачивание. Неподвижно вися в воздухе, машина медленно дрейфовала под воздействием ветра футов 300 (около 100 м), может, немного более». Когда вертолет ока</w:t>
      </w:r>
      <w:r w:rsidRPr="00B541D6">
        <w:rPr>
          <w:color w:val="000000" w:themeColor="text1"/>
          <w:sz w:val="16"/>
          <w:szCs w:val="16"/>
        </w:rPr>
        <w:softHyphen/>
        <w:t>зался в опасной близости от аэродромного забора, Бейн, чтобы не рисковать, уменьшил общий шаг винтов и плавно приземлился.</w:t>
      </w:r>
    </w:p>
    <w:p w14:paraId="47E76834" w14:textId="77777777" w:rsidR="00675F5C" w:rsidRPr="00B541D6" w:rsidRDefault="00675F5C" w:rsidP="00B541D6">
      <w:pPr>
        <w:jc w:val="both"/>
        <w:rPr>
          <w:color w:val="000000" w:themeColor="text1"/>
          <w:sz w:val="16"/>
          <w:szCs w:val="16"/>
        </w:rPr>
      </w:pPr>
      <w:r w:rsidRPr="00B541D6">
        <w:rPr>
          <w:color w:val="000000" w:themeColor="text1"/>
          <w:sz w:val="16"/>
          <w:szCs w:val="16"/>
        </w:rPr>
        <w:t>Полет продолжался меньше двух минут, но присутствовавшим он показался вечностью. Это была большая победа в истории вертолетостроения. Победа, которую большевики вынудили Ботезата увезти из России. Достичь при пер</w:t>
      </w:r>
      <w:r w:rsidRPr="00B541D6">
        <w:rPr>
          <w:color w:val="000000" w:themeColor="text1"/>
          <w:sz w:val="16"/>
          <w:szCs w:val="16"/>
        </w:rPr>
        <w:softHyphen/>
        <w:t>вом же подъеме в воздух столь прекрасных летно-технических и пилотажных характеристик не удавалось еще никому из строителей винтокрылых машин. Как правило, их аппараты с летчиком на борту не поднимались выше одного- полутора метров и всегда придерживались от опрокидывания наземной ко</w:t>
      </w:r>
      <w:r w:rsidRPr="00B541D6">
        <w:rPr>
          <w:color w:val="000000" w:themeColor="text1"/>
          <w:sz w:val="16"/>
          <w:szCs w:val="16"/>
        </w:rPr>
        <w:softHyphen/>
        <w:t>мандой. Первому длительному подъему в воздух всегда предшествовали мно</w:t>
      </w:r>
      <w:r w:rsidRPr="00B541D6">
        <w:rPr>
          <w:color w:val="000000" w:themeColor="text1"/>
          <w:sz w:val="16"/>
          <w:szCs w:val="16"/>
        </w:rPr>
        <w:softHyphen/>
        <w:t>гочисленные кратковременные подскоки, во время которых летчик привыкал к управлению машиной.</w:t>
      </w:r>
    </w:p>
    <w:p w14:paraId="139563E4" w14:textId="77777777" w:rsidR="00675F5C" w:rsidRPr="00B541D6" w:rsidRDefault="00675F5C" w:rsidP="00B541D6">
      <w:pPr>
        <w:jc w:val="both"/>
        <w:rPr>
          <w:color w:val="000000" w:themeColor="text1"/>
          <w:sz w:val="16"/>
          <w:szCs w:val="16"/>
        </w:rPr>
      </w:pPr>
      <w:r w:rsidRPr="00B541D6">
        <w:rPr>
          <w:color w:val="000000" w:themeColor="text1"/>
          <w:sz w:val="16"/>
          <w:szCs w:val="16"/>
        </w:rPr>
        <w:t>При посадке длина следа, оставленного колесами шасси, не превысила 1 м. Это восхитило присутствовавших летчиков. Один из них сказал, что «теперь можно садиться на любой пятачок посреди города, а можно и на крыше». Многие в открытую выражали свое восхищение машиной. В этот же день Бейн совершил еще несколько подъемов (15740).</w:t>
      </w:r>
    </w:p>
    <w:p w14:paraId="6525E2DD" w14:textId="77777777" w:rsidR="00675F5C" w:rsidRPr="00B541D6" w:rsidRDefault="00675F5C" w:rsidP="00B541D6">
      <w:pPr>
        <w:jc w:val="both"/>
        <w:rPr>
          <w:color w:val="000000" w:themeColor="text1"/>
          <w:sz w:val="16"/>
          <w:szCs w:val="16"/>
        </w:rPr>
      </w:pPr>
    </w:p>
    <w:p w14:paraId="4AC3F91C" w14:textId="77777777" w:rsidR="00195653" w:rsidRPr="008C063D" w:rsidRDefault="00195653" w:rsidP="00195653">
      <w:pPr>
        <w:rPr>
          <w:color w:val="0070C0"/>
          <w:sz w:val="16"/>
          <w:szCs w:val="16"/>
        </w:rPr>
      </w:pPr>
      <w:r w:rsidRPr="008C063D">
        <w:rPr>
          <w:rStyle w:val="aff"/>
          <w:rFonts w:ascii="Times New Roman" w:eastAsiaTheme="minorHAnsi" w:hAnsi="Times New Roman" w:cs="Times New Roman"/>
          <w:color w:val="0070C0"/>
          <w:spacing w:val="0"/>
          <w:sz w:val="16"/>
          <w:szCs w:val="16"/>
        </w:rPr>
        <w:t>18 декабря 1922 г. на заснеженном аэродроме Маккук в районе Дайтона состоялось первое испытание вертолета Ботезата. Место пилота занял сам Ботезат. Аппарат оторвался от земли на высоту около 2 м и находился в воздухе 1 мин. 42 с. Это был первый успешный полет вертолета в США.</w:t>
      </w:r>
    </w:p>
    <w:p w14:paraId="5B389397" w14:textId="77777777" w:rsidR="00195653" w:rsidRPr="008C063D" w:rsidRDefault="00195653" w:rsidP="00195653">
      <w:pPr>
        <w:rPr>
          <w:color w:val="0070C0"/>
          <w:sz w:val="16"/>
          <w:szCs w:val="16"/>
        </w:rPr>
      </w:pPr>
      <w:r w:rsidRPr="008C063D">
        <w:rPr>
          <w:rStyle w:val="aff"/>
          <w:rFonts w:ascii="Times New Roman" w:eastAsiaTheme="minorHAnsi" w:hAnsi="Times New Roman" w:cs="Times New Roman"/>
          <w:color w:val="0070C0"/>
          <w:spacing w:val="0"/>
          <w:sz w:val="16"/>
          <w:szCs w:val="16"/>
        </w:rPr>
        <w:t>С декабря 1922 г. по апрель 1923 г. на вертолете Ботезата бы</w:t>
      </w:r>
      <w:r w:rsidRPr="008C063D">
        <w:rPr>
          <w:rStyle w:val="aff"/>
          <w:rFonts w:ascii="Times New Roman" w:eastAsiaTheme="minorHAnsi" w:hAnsi="Times New Roman" w:cs="Times New Roman"/>
          <w:color w:val="0070C0"/>
          <w:spacing w:val="0"/>
          <w:sz w:val="16"/>
          <w:szCs w:val="16"/>
        </w:rPr>
        <w:softHyphen/>
        <w:t>ло выполнено более 100 испытательных полетов, летали офицеры ВВС США Бейнз, Смит и Харрис. Максимальная продолжительность полетов составляла 3 мин. Вертолет мог поднимать до четы</w:t>
      </w:r>
      <w:r w:rsidRPr="008C063D">
        <w:rPr>
          <w:rStyle w:val="aff"/>
          <w:rFonts w:ascii="Times New Roman" w:eastAsiaTheme="minorHAnsi" w:hAnsi="Times New Roman" w:cs="Times New Roman"/>
          <w:color w:val="0070C0"/>
          <w:spacing w:val="0"/>
          <w:sz w:val="16"/>
          <w:szCs w:val="16"/>
        </w:rPr>
        <w:softHyphen/>
        <w:t>рех человек (рекорд грузоподъемности для винтокрылых летатель</w:t>
      </w:r>
      <w:r w:rsidRPr="008C063D">
        <w:rPr>
          <w:rStyle w:val="aff"/>
          <w:rFonts w:ascii="Times New Roman" w:eastAsiaTheme="minorHAnsi" w:hAnsi="Times New Roman" w:cs="Times New Roman"/>
          <w:color w:val="0070C0"/>
          <w:spacing w:val="0"/>
          <w:sz w:val="16"/>
          <w:szCs w:val="16"/>
        </w:rPr>
        <w:softHyphen/>
        <w:t>ных аппаратов в то время), достигал высоты до 10 м, развивал ско</w:t>
      </w:r>
      <w:r w:rsidRPr="008C063D">
        <w:rPr>
          <w:rStyle w:val="aff"/>
          <w:rFonts w:ascii="Times New Roman" w:eastAsiaTheme="minorHAnsi" w:hAnsi="Times New Roman" w:cs="Times New Roman"/>
          <w:color w:val="0070C0"/>
          <w:spacing w:val="0"/>
          <w:sz w:val="16"/>
          <w:szCs w:val="16"/>
        </w:rPr>
        <w:softHyphen/>
        <w:t>рость до 50 км/ч, был способен неподвижно зависать над землей. Во время испытаний не случилось ни одной аварии.</w:t>
      </w:r>
    </w:p>
    <w:p w14:paraId="248301B1" w14:textId="77777777" w:rsidR="00195653" w:rsidRPr="008C063D" w:rsidRDefault="00195653" w:rsidP="00195653">
      <w:pPr>
        <w:rPr>
          <w:color w:val="0070C0"/>
          <w:sz w:val="16"/>
          <w:szCs w:val="16"/>
        </w:rPr>
      </w:pPr>
      <w:r w:rsidRPr="008C063D">
        <w:rPr>
          <w:rStyle w:val="aff"/>
          <w:rFonts w:ascii="Times New Roman" w:eastAsiaTheme="minorHAnsi" w:hAnsi="Times New Roman" w:cs="Times New Roman"/>
          <w:color w:val="0070C0"/>
          <w:spacing w:val="0"/>
          <w:sz w:val="16"/>
          <w:szCs w:val="16"/>
        </w:rPr>
        <w:t xml:space="preserve">Полеты необычной машины приезжали посмотреть многие именитые американцы и зарубежные визитеры </w:t>
      </w:r>
      <w:r w:rsidRPr="008C063D">
        <w:rPr>
          <w:rStyle w:val="aff"/>
          <w:rFonts w:ascii="Times New Roman" w:hAnsi="Times New Roman" w:cs="Times New Roman"/>
          <w:color w:val="0070C0"/>
          <w:spacing w:val="0"/>
          <w:sz w:val="16"/>
          <w:szCs w:val="16"/>
        </w:rPr>
        <w:t xml:space="preserve">– </w:t>
      </w:r>
      <w:r w:rsidRPr="008C063D">
        <w:rPr>
          <w:rStyle w:val="aff"/>
          <w:rFonts w:ascii="Times New Roman" w:eastAsiaTheme="minorHAnsi" w:hAnsi="Times New Roman" w:cs="Times New Roman"/>
          <w:color w:val="0070C0"/>
          <w:spacing w:val="0"/>
          <w:sz w:val="16"/>
          <w:szCs w:val="16"/>
        </w:rPr>
        <w:t>бывший прези</w:t>
      </w:r>
      <w:r w:rsidRPr="008C063D">
        <w:rPr>
          <w:rStyle w:val="aff"/>
          <w:rFonts w:ascii="Times New Roman" w:eastAsiaTheme="minorHAnsi" w:hAnsi="Times New Roman" w:cs="Times New Roman"/>
          <w:color w:val="0070C0"/>
          <w:spacing w:val="0"/>
          <w:sz w:val="16"/>
          <w:szCs w:val="16"/>
        </w:rPr>
        <w:softHyphen/>
        <w:t>дент США Г. Гувер, один из основоположников американской во</w:t>
      </w:r>
      <w:r w:rsidRPr="008C063D">
        <w:rPr>
          <w:rStyle w:val="aff"/>
          <w:rFonts w:ascii="Times New Roman" w:eastAsiaTheme="minorHAnsi" w:hAnsi="Times New Roman" w:cs="Times New Roman"/>
          <w:color w:val="0070C0"/>
          <w:spacing w:val="0"/>
          <w:sz w:val="16"/>
          <w:szCs w:val="16"/>
        </w:rPr>
        <w:softHyphen/>
        <w:t>енной авиации генерал У. Митчелл, военный министр Н. Бейкер, из</w:t>
      </w:r>
      <w:r w:rsidRPr="008C063D">
        <w:rPr>
          <w:rStyle w:val="aff"/>
          <w:rFonts w:ascii="Times New Roman" w:eastAsiaTheme="minorHAnsi" w:hAnsi="Times New Roman" w:cs="Times New Roman"/>
          <w:color w:val="0070C0"/>
          <w:spacing w:val="0"/>
          <w:sz w:val="16"/>
          <w:szCs w:val="16"/>
        </w:rPr>
        <w:softHyphen/>
        <w:t>вестный английский авиаконструктор и промышленник сэр Ф. Хендли Педж и др. Знаменитый Томас А. Эдисон охарактеризо</w:t>
      </w:r>
      <w:r w:rsidRPr="008C063D">
        <w:rPr>
          <w:rStyle w:val="aff"/>
          <w:rFonts w:ascii="Times New Roman" w:eastAsiaTheme="minorHAnsi" w:hAnsi="Times New Roman" w:cs="Times New Roman"/>
          <w:color w:val="0070C0"/>
          <w:spacing w:val="0"/>
          <w:sz w:val="16"/>
          <w:szCs w:val="16"/>
        </w:rPr>
        <w:softHyphen/>
        <w:t>вал полеты вертолета Ботезата как выдающееся научно-техничес</w:t>
      </w:r>
      <w:r w:rsidRPr="008C063D">
        <w:rPr>
          <w:rStyle w:val="aff"/>
          <w:rFonts w:ascii="Times New Roman" w:eastAsiaTheme="minorHAnsi" w:hAnsi="Times New Roman" w:cs="Times New Roman"/>
          <w:color w:val="0070C0"/>
          <w:spacing w:val="0"/>
          <w:sz w:val="16"/>
          <w:szCs w:val="16"/>
        </w:rPr>
        <w:softHyphen/>
        <w:t>кое достижение, а майор Т. Бейнз, принимавший непосредственное участие в создании и испытаниях этой машины, в письме Ботезату в мае 1923 г. признавался, что его вертолет «является самым значи</w:t>
      </w:r>
      <w:r w:rsidRPr="008C063D">
        <w:rPr>
          <w:rStyle w:val="aff"/>
          <w:rFonts w:ascii="Times New Roman" w:eastAsiaTheme="minorHAnsi" w:hAnsi="Times New Roman" w:cs="Times New Roman"/>
          <w:color w:val="0070C0"/>
          <w:spacing w:val="0"/>
          <w:sz w:val="16"/>
          <w:szCs w:val="16"/>
        </w:rPr>
        <w:softHyphen/>
        <w:t>тельным событием в аэронавтике со времени первого полета брать</w:t>
      </w:r>
      <w:r w:rsidRPr="008C063D">
        <w:rPr>
          <w:rStyle w:val="aff"/>
          <w:rFonts w:ascii="Times New Roman" w:eastAsiaTheme="minorHAnsi" w:hAnsi="Times New Roman" w:cs="Times New Roman"/>
          <w:color w:val="0070C0"/>
          <w:spacing w:val="0"/>
          <w:sz w:val="16"/>
          <w:szCs w:val="16"/>
        </w:rPr>
        <w:softHyphen/>
        <w:t>ев Райт».</w:t>
      </w:r>
    </w:p>
    <w:p w14:paraId="50E4A41D" w14:textId="77777777" w:rsidR="00195653" w:rsidRPr="008C063D" w:rsidRDefault="00195653" w:rsidP="00195653">
      <w:pPr>
        <w:rPr>
          <w:color w:val="0070C0"/>
          <w:sz w:val="16"/>
          <w:szCs w:val="16"/>
        </w:rPr>
      </w:pPr>
      <w:r w:rsidRPr="008C063D">
        <w:rPr>
          <w:rStyle w:val="aff"/>
          <w:rFonts w:ascii="Times New Roman" w:eastAsiaTheme="minorHAnsi" w:hAnsi="Times New Roman" w:cs="Times New Roman"/>
          <w:color w:val="0070C0"/>
          <w:spacing w:val="0"/>
          <w:sz w:val="16"/>
          <w:szCs w:val="16"/>
        </w:rPr>
        <w:t>Несмотря на всеобщий интерес и благоприятные отзывы оче</w:t>
      </w:r>
      <w:r w:rsidRPr="008C063D">
        <w:rPr>
          <w:rStyle w:val="aff"/>
          <w:rFonts w:ascii="Times New Roman" w:eastAsiaTheme="minorHAnsi" w:hAnsi="Times New Roman" w:cs="Times New Roman"/>
          <w:color w:val="0070C0"/>
          <w:spacing w:val="0"/>
          <w:sz w:val="16"/>
          <w:szCs w:val="16"/>
        </w:rPr>
        <w:softHyphen/>
        <w:t>видцев, вертолет Ботезата так и остался экспериментальной маши</w:t>
      </w:r>
      <w:r w:rsidRPr="008C063D">
        <w:rPr>
          <w:rStyle w:val="aff"/>
          <w:rFonts w:ascii="Times New Roman" w:eastAsiaTheme="minorHAnsi" w:hAnsi="Times New Roman" w:cs="Times New Roman"/>
          <w:color w:val="0070C0"/>
          <w:spacing w:val="0"/>
          <w:sz w:val="16"/>
          <w:szCs w:val="16"/>
        </w:rPr>
        <w:softHyphen/>
        <w:t>ной, одной из самых необычных в истории вертолетостроения. Как отмечалось в официальном отчете ВВС США, при всех положитель</w:t>
      </w:r>
      <w:r w:rsidRPr="008C063D">
        <w:rPr>
          <w:rStyle w:val="aff"/>
          <w:rFonts w:ascii="Times New Roman" w:eastAsiaTheme="minorHAnsi" w:hAnsi="Times New Roman" w:cs="Times New Roman"/>
          <w:color w:val="0070C0"/>
          <w:spacing w:val="0"/>
          <w:sz w:val="16"/>
          <w:szCs w:val="16"/>
        </w:rPr>
        <w:softHyphen/>
        <w:t>ных свойствах (хорошая устойчивость, большая грузоподъемность вследствие высокого КПД несущих винтов, удовлетворительная уп</w:t>
      </w:r>
      <w:r w:rsidRPr="008C063D">
        <w:rPr>
          <w:rStyle w:val="aff"/>
          <w:rFonts w:ascii="Times New Roman" w:eastAsiaTheme="minorHAnsi" w:hAnsi="Times New Roman" w:cs="Times New Roman"/>
          <w:color w:val="0070C0"/>
          <w:spacing w:val="0"/>
          <w:sz w:val="16"/>
          <w:szCs w:val="16"/>
        </w:rPr>
        <w:softHyphen/>
        <w:t>равляемость в полете) вертолет не может быть рекомендован для серийного производства из-за чрезвычайной сложности конструк</w:t>
      </w:r>
      <w:r w:rsidRPr="008C063D">
        <w:rPr>
          <w:rStyle w:val="aff"/>
          <w:rFonts w:ascii="Times New Roman" w:eastAsiaTheme="minorHAnsi" w:hAnsi="Times New Roman" w:cs="Times New Roman"/>
          <w:color w:val="0070C0"/>
          <w:spacing w:val="0"/>
          <w:sz w:val="16"/>
          <w:szCs w:val="16"/>
        </w:rPr>
        <w:softHyphen/>
        <w:t>ции, трудоемкости регулировки и опасности аварии в случае полом</w:t>
      </w:r>
      <w:r w:rsidRPr="008C063D">
        <w:rPr>
          <w:rStyle w:val="aff"/>
          <w:rFonts w:ascii="Times New Roman" w:eastAsiaTheme="minorHAnsi" w:hAnsi="Times New Roman" w:cs="Times New Roman"/>
          <w:color w:val="0070C0"/>
          <w:spacing w:val="0"/>
          <w:sz w:val="16"/>
          <w:szCs w:val="16"/>
        </w:rPr>
        <w:softHyphen/>
        <w:t>ки в приводе к одному из винтов. В заключение был сделан вывод о преимуществе вертолетов одновинтовой схемы. На основании это</w:t>
      </w:r>
      <w:r w:rsidRPr="008C063D">
        <w:rPr>
          <w:rStyle w:val="aff"/>
          <w:rFonts w:ascii="Times New Roman" w:eastAsiaTheme="minorHAnsi" w:hAnsi="Times New Roman" w:cs="Times New Roman"/>
          <w:color w:val="0070C0"/>
          <w:spacing w:val="0"/>
          <w:sz w:val="16"/>
          <w:szCs w:val="16"/>
        </w:rPr>
        <w:softHyphen/>
        <w:t>го отчета военное руководство в 1923 г. отказалось от продления контракта с Ботезатом (25707).</w:t>
      </w:r>
    </w:p>
    <w:p w14:paraId="6E78CAF1" w14:textId="77777777" w:rsidR="00195653" w:rsidRPr="008C063D" w:rsidRDefault="00195653" w:rsidP="00195653">
      <w:pPr>
        <w:rPr>
          <w:color w:val="0070C0"/>
          <w:sz w:val="16"/>
          <w:szCs w:val="16"/>
        </w:rPr>
      </w:pPr>
    </w:p>
    <w:p w14:paraId="797D2B99" w14:textId="04747B0E" w:rsidR="0020713F" w:rsidRPr="00B541D6" w:rsidRDefault="0020713F" w:rsidP="00B541D6">
      <w:pPr>
        <w:autoSpaceDE w:val="0"/>
        <w:autoSpaceDN w:val="0"/>
        <w:adjustRightInd w:val="0"/>
        <w:jc w:val="both"/>
        <w:rPr>
          <w:color w:val="000000" w:themeColor="text1"/>
          <w:sz w:val="16"/>
          <w:szCs w:val="16"/>
        </w:rPr>
      </w:pPr>
      <w:r w:rsidRPr="00B541D6">
        <w:rPr>
          <w:color w:val="000000" w:themeColor="text1"/>
          <w:sz w:val="16"/>
          <w:szCs w:val="16"/>
        </w:rPr>
        <w:t>18</w:t>
      </w:r>
      <w:r w:rsidR="007930CB">
        <w:rPr>
          <w:color w:val="000000" w:themeColor="text1"/>
          <w:sz w:val="16"/>
          <w:szCs w:val="16"/>
        </w:rPr>
        <w:t xml:space="preserve"> </w:t>
      </w:r>
      <w:r w:rsidRPr="00B541D6">
        <w:rPr>
          <w:rStyle w:val="highlight"/>
          <w:color w:val="000000" w:themeColor="text1"/>
          <w:sz w:val="16"/>
          <w:szCs w:val="16"/>
        </w:rPr>
        <w:t>декабря</w:t>
      </w:r>
      <w:r w:rsidR="007930CB">
        <w:rPr>
          <w:rStyle w:val="highlight"/>
          <w:color w:val="000000" w:themeColor="text1"/>
          <w:sz w:val="16"/>
          <w:szCs w:val="16"/>
        </w:rPr>
        <w:t xml:space="preserve"> </w:t>
      </w:r>
      <w:r w:rsidRPr="00B541D6">
        <w:rPr>
          <w:rStyle w:val="highlight"/>
          <w:color w:val="000000" w:themeColor="text1"/>
          <w:sz w:val="16"/>
          <w:szCs w:val="16"/>
        </w:rPr>
        <w:t>1922</w:t>
      </w:r>
      <w:r w:rsidR="007930CB">
        <w:rPr>
          <w:rStyle w:val="highlight"/>
          <w:color w:val="000000" w:themeColor="text1"/>
          <w:sz w:val="16"/>
          <w:szCs w:val="16"/>
        </w:rPr>
        <w:t xml:space="preserve"> </w:t>
      </w:r>
      <w:r w:rsidRPr="00B541D6">
        <w:rPr>
          <w:color w:val="000000" w:themeColor="text1"/>
          <w:sz w:val="16"/>
          <w:szCs w:val="16"/>
        </w:rPr>
        <w:t>года в Турине был зверски убит фашистами итальянский коммунист Пьетро Ферреро работавший на</w:t>
      </w:r>
      <w:r w:rsidR="007930CB">
        <w:rPr>
          <w:color w:val="000000" w:themeColor="text1"/>
          <w:sz w:val="16"/>
          <w:szCs w:val="16"/>
        </w:rPr>
        <w:t xml:space="preserve"> </w:t>
      </w:r>
      <w:r w:rsidRPr="00B541D6">
        <w:rPr>
          <w:rStyle w:val="highlight"/>
          <w:color w:val="000000" w:themeColor="text1"/>
          <w:sz w:val="16"/>
          <w:szCs w:val="16"/>
        </w:rPr>
        <w:t>заводе</w:t>
      </w:r>
      <w:r w:rsidR="007930CB">
        <w:rPr>
          <w:rStyle w:val="highlight"/>
          <w:color w:val="000000" w:themeColor="text1"/>
          <w:sz w:val="16"/>
          <w:szCs w:val="16"/>
        </w:rPr>
        <w:t xml:space="preserve"> </w:t>
      </w:r>
      <w:r w:rsidRPr="00B541D6">
        <w:rPr>
          <w:color w:val="000000" w:themeColor="text1"/>
          <w:sz w:val="16"/>
          <w:szCs w:val="16"/>
        </w:rPr>
        <w:t xml:space="preserve">"Фиат". Тело его было настолько изуродованное, что опознать его смогли лишь по документам. Это и не удивительно, ведь убили его привязав ногу к грузовику, который начал ездить по городу. Наверно не очень понятно, причем тут описание этого события, но я поясню. 30 апреля завод АМО переименовывают в честь погибшего в Турине. Решение рабочих </w:t>
      </w:r>
      <w:r w:rsidRPr="00B541D6">
        <w:rPr>
          <w:color w:val="000000" w:themeColor="text1"/>
          <w:sz w:val="16"/>
          <w:szCs w:val="16"/>
        </w:rPr>
        <w:lastRenderedPageBreak/>
        <w:t>мне кажется странным, назвать завод выпускающий грузовики в честь человека зверски убитым с помощью грузовика, тем более есть вероятность, что фашисты использовали грузовик марки "Фиат", а завод АМО как раз этими грузовиками и занимался (17127). </w:t>
      </w:r>
    </w:p>
    <w:p w14:paraId="51FE7B53" w14:textId="77777777" w:rsidR="0020713F" w:rsidRPr="00B541D6" w:rsidRDefault="0020713F" w:rsidP="00B541D6">
      <w:pPr>
        <w:numPr>
          <w:ilvl w:val="12"/>
          <w:numId w:val="0"/>
        </w:numPr>
        <w:autoSpaceDE w:val="0"/>
        <w:autoSpaceDN w:val="0"/>
        <w:adjustRightInd w:val="0"/>
        <w:jc w:val="both"/>
        <w:rPr>
          <w:iCs/>
          <w:color w:val="000000" w:themeColor="text1"/>
          <w:sz w:val="16"/>
          <w:szCs w:val="16"/>
        </w:rPr>
      </w:pPr>
    </w:p>
    <w:p w14:paraId="2ACE0AF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D87DAE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FE5D81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19 декабря 1922 г. На НКВД возлагается выдача заграничных паспортов и виз (10303).</w:t>
      </w:r>
    </w:p>
    <w:p w14:paraId="4F9EB93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6B55FC8" w14:textId="67A73D69" w:rsidR="00195653" w:rsidRPr="00B541D6" w:rsidRDefault="00195653" w:rsidP="00195653">
      <w:pPr>
        <w:numPr>
          <w:ilvl w:val="12"/>
          <w:numId w:val="0"/>
        </w:numPr>
        <w:autoSpaceDE w:val="0"/>
        <w:autoSpaceDN w:val="0"/>
        <w:adjustRightInd w:val="0"/>
        <w:jc w:val="both"/>
        <w:rPr>
          <w:iCs/>
          <w:color w:val="000000" w:themeColor="text1"/>
          <w:sz w:val="16"/>
          <w:szCs w:val="16"/>
        </w:rPr>
      </w:pPr>
      <w:r>
        <w:rPr>
          <w:i/>
          <w:iCs/>
          <w:color w:val="000000" w:themeColor="text1"/>
          <w:sz w:val="16"/>
          <w:szCs w:val="16"/>
        </w:rPr>
        <w:t>За рубежом</w:t>
      </w:r>
      <w:r w:rsidRPr="00B541D6">
        <w:rPr>
          <w:i/>
          <w:iCs/>
          <w:color w:val="000000" w:themeColor="text1"/>
          <w:sz w:val="16"/>
          <w:szCs w:val="16"/>
        </w:rPr>
        <w:t>:</w:t>
      </w:r>
    </w:p>
    <w:p w14:paraId="4728355A" w14:textId="77777777" w:rsidR="00195653" w:rsidRPr="00B541D6" w:rsidRDefault="00195653" w:rsidP="00195653">
      <w:pPr>
        <w:numPr>
          <w:ilvl w:val="12"/>
          <w:numId w:val="0"/>
        </w:numPr>
        <w:autoSpaceDE w:val="0"/>
        <w:autoSpaceDN w:val="0"/>
        <w:adjustRightInd w:val="0"/>
        <w:jc w:val="both"/>
        <w:rPr>
          <w:iCs/>
          <w:color w:val="000000" w:themeColor="text1"/>
          <w:sz w:val="16"/>
          <w:szCs w:val="16"/>
        </w:rPr>
      </w:pPr>
    </w:p>
    <w:p w14:paraId="596FA2F0" w14:textId="77777777" w:rsidR="00195653" w:rsidRPr="008C063D" w:rsidRDefault="00195653" w:rsidP="00195653">
      <w:pPr>
        <w:rPr>
          <w:color w:val="0070C0"/>
          <w:sz w:val="16"/>
          <w:szCs w:val="16"/>
        </w:rPr>
      </w:pPr>
      <w:r w:rsidRPr="008C063D">
        <w:rPr>
          <w:color w:val="0070C0"/>
          <w:sz w:val="16"/>
          <w:szCs w:val="16"/>
        </w:rPr>
        <w:t>19 декабря 1922 года военное министер</w:t>
      </w:r>
      <w:r w:rsidRPr="008C063D">
        <w:rPr>
          <w:color w:val="0070C0"/>
          <w:sz w:val="16"/>
          <w:szCs w:val="16"/>
        </w:rPr>
        <w:softHyphen/>
        <w:t>ство предложило фирме «Виккерс» разрабо</w:t>
      </w:r>
      <w:r w:rsidRPr="008C063D">
        <w:rPr>
          <w:color w:val="0070C0"/>
          <w:sz w:val="16"/>
          <w:szCs w:val="16"/>
        </w:rPr>
        <w:softHyphen/>
        <w:t>тать проект нового тяжелого танка. Согласно требованиям, была необходима машина мас</w:t>
      </w:r>
      <w:r w:rsidRPr="008C063D">
        <w:rPr>
          <w:color w:val="0070C0"/>
          <w:sz w:val="16"/>
          <w:szCs w:val="16"/>
        </w:rPr>
        <w:softHyphen/>
        <w:t>сой 24,5 т, вооруженная 3-х фунтовой (47-мм) пушкой в передней части корпуса (угол го</w:t>
      </w:r>
      <w:r w:rsidRPr="008C063D">
        <w:rPr>
          <w:color w:val="0070C0"/>
          <w:sz w:val="16"/>
          <w:szCs w:val="16"/>
        </w:rPr>
        <w:softHyphen/>
        <w:t>ризонтального обстрела 30 градусов) и дву</w:t>
      </w:r>
      <w:r w:rsidRPr="008C063D">
        <w:rPr>
          <w:color w:val="0070C0"/>
          <w:sz w:val="16"/>
          <w:szCs w:val="16"/>
        </w:rPr>
        <w:softHyphen/>
        <w:t>мя 7,71-мм пулеметами в бортовых спонсонах (угол обстрела каждого 180 градусов). Для того, чтобы снизить высоту танка во</w:t>
      </w:r>
      <w:r w:rsidRPr="008C063D">
        <w:rPr>
          <w:color w:val="0070C0"/>
          <w:sz w:val="16"/>
          <w:szCs w:val="16"/>
        </w:rPr>
        <w:softHyphen/>
        <w:t>енные требовали использовать оппозитный двигатель (с горизонтальным расположени</w:t>
      </w:r>
      <w:r w:rsidRPr="008C063D">
        <w:rPr>
          <w:color w:val="0070C0"/>
          <w:sz w:val="16"/>
          <w:szCs w:val="16"/>
        </w:rPr>
        <w:softHyphen/>
        <w:t>ем цилиндров), который обеспечивал бы тан</w:t>
      </w:r>
      <w:r w:rsidRPr="008C063D">
        <w:rPr>
          <w:color w:val="0070C0"/>
          <w:sz w:val="16"/>
          <w:szCs w:val="16"/>
        </w:rPr>
        <w:softHyphen/>
        <w:t>ку скорость 7 миль в час (примерно 11 км/ч). Новая боевая машина проектировалась как танк прорыва, который должен был про</w:t>
      </w:r>
      <w:r w:rsidRPr="008C063D">
        <w:rPr>
          <w:color w:val="0070C0"/>
          <w:sz w:val="16"/>
          <w:szCs w:val="16"/>
        </w:rPr>
        <w:softHyphen/>
        <w:t>кладывать дорогу более легким боевым ма</w:t>
      </w:r>
      <w:r w:rsidRPr="008C063D">
        <w:rPr>
          <w:color w:val="0070C0"/>
          <w:sz w:val="16"/>
          <w:szCs w:val="16"/>
        </w:rPr>
        <w:softHyphen/>
        <w:t>шинам при преодолении укрепленных пози</w:t>
      </w:r>
      <w:r w:rsidRPr="008C063D">
        <w:rPr>
          <w:color w:val="0070C0"/>
          <w:sz w:val="16"/>
          <w:szCs w:val="16"/>
        </w:rPr>
        <w:softHyphen/>
        <w:t>ций противника (25014).</w:t>
      </w:r>
    </w:p>
    <w:p w14:paraId="2ACAAF99" w14:textId="77777777" w:rsidR="00195653" w:rsidRPr="008C063D" w:rsidRDefault="00195653" w:rsidP="00195653">
      <w:pPr>
        <w:rPr>
          <w:color w:val="0070C0"/>
          <w:sz w:val="16"/>
          <w:szCs w:val="16"/>
        </w:rPr>
      </w:pPr>
    </w:p>
    <w:p w14:paraId="1734B0A0"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5B68B9B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BA8DE1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20 декабря 1922 г. СНК РСФСР принимает Декрет "О распределении штрафных сумм, взыскиваемых в судебном и административном порядке за незаконное приготовление, хранение и сбыт спиртных напитков и спиртосодержащих веществ". Штрафные суммы распределялись: 50°о - на премирование сотрудников милиции, 25% - на вознаграждение лиц, способствующих обнаружению мест производства, хранения и сбыта упомянутых напитков и веществ, и 25°о - в доход местных исполкомов (10303).</w:t>
      </w:r>
    </w:p>
    <w:p w14:paraId="785E19C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D101BA5"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E016AD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76DD65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 21 декабря 1922 года ведущие летчики-испытате</w:t>
      </w:r>
      <w:r w:rsidRPr="00B541D6">
        <w:rPr>
          <w:color w:val="000000" w:themeColor="text1"/>
          <w:sz w:val="16"/>
          <w:szCs w:val="16"/>
        </w:rPr>
        <w:softHyphen/>
        <w:t>ли Ф. Кэрол и Т. Бейн, а также летчик гражданской авиации А. Смит совер</w:t>
      </w:r>
      <w:r w:rsidRPr="00B541D6">
        <w:rPr>
          <w:color w:val="000000" w:themeColor="text1"/>
          <w:sz w:val="16"/>
          <w:szCs w:val="16"/>
        </w:rPr>
        <w:softHyphen/>
        <w:t>шили ряд полетов продолжительностью в среднем в одну минуту, продемонст</w:t>
      </w:r>
      <w:r w:rsidRPr="00B541D6">
        <w:rPr>
          <w:color w:val="000000" w:themeColor="text1"/>
          <w:sz w:val="16"/>
          <w:szCs w:val="16"/>
        </w:rPr>
        <w:softHyphen/>
        <w:t>рировавших хорошую устойчивость вертолета Ботезата. Взлетная масса вертолета с пилотом и топливом составляла 1610 кг, нагрузка на сметаемую площадь -9 кг/м</w:t>
      </w:r>
      <w:r w:rsidRPr="00B541D6">
        <w:rPr>
          <w:color w:val="000000" w:themeColor="text1"/>
          <w:sz w:val="16"/>
          <w:szCs w:val="16"/>
          <w:vertAlign w:val="superscript"/>
        </w:rPr>
        <w:t>2</w:t>
      </w:r>
      <w:r w:rsidRPr="00B541D6">
        <w:rPr>
          <w:color w:val="000000" w:themeColor="text1"/>
          <w:sz w:val="16"/>
          <w:szCs w:val="16"/>
        </w:rPr>
        <w:t xml:space="preserve">, нагрузка на мощность -8 кг/л.с., </w:t>
      </w:r>
      <w:r w:rsidRPr="00B541D6">
        <w:rPr>
          <w:iCs/>
          <w:color w:val="000000" w:themeColor="text1"/>
          <w:sz w:val="16"/>
          <w:szCs w:val="16"/>
        </w:rPr>
        <w:t xml:space="preserve">а </w:t>
      </w:r>
      <w:r w:rsidRPr="00B541D6">
        <w:rPr>
          <w:color w:val="000000" w:themeColor="text1"/>
          <w:sz w:val="16"/>
          <w:szCs w:val="16"/>
        </w:rPr>
        <w:t>энерговооруженность — 0,125 л.с./кг.</w:t>
      </w:r>
    </w:p>
    <w:p w14:paraId="6BC5703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Испытания летательного аппарата продолжились в 1923 году. 19 января вертолет поднялся (вместе с пассажи</w:t>
      </w:r>
      <w:r w:rsidRPr="00B541D6">
        <w:rPr>
          <w:color w:val="000000" w:themeColor="text1"/>
          <w:sz w:val="16"/>
          <w:szCs w:val="16"/>
        </w:rPr>
        <w:softHyphen/>
        <w:t>ром) на высоту 3-4,5 м, 21 февраля с новым двигателем достиг максималь</w:t>
      </w:r>
      <w:r w:rsidRPr="00B541D6">
        <w:rPr>
          <w:color w:val="000000" w:themeColor="text1"/>
          <w:sz w:val="16"/>
          <w:szCs w:val="16"/>
        </w:rPr>
        <w:softHyphen/>
        <w:t>ной продолжительности полета ~ 2 мин 42 с, 17 апреля последовательно под</w:t>
      </w:r>
      <w:r w:rsidRPr="00B541D6">
        <w:rPr>
          <w:color w:val="000000" w:themeColor="text1"/>
          <w:sz w:val="16"/>
          <w:szCs w:val="16"/>
        </w:rPr>
        <w:softHyphen/>
        <w:t>нял двух, трех и четырех человек, дер</w:t>
      </w:r>
      <w:r w:rsidRPr="00B541D6">
        <w:rPr>
          <w:color w:val="000000" w:themeColor="text1"/>
          <w:sz w:val="16"/>
          <w:szCs w:val="16"/>
        </w:rPr>
        <w:softHyphen/>
        <w:t>жавшихся за элементы конструкции. При этом максимальная полезная на</w:t>
      </w:r>
      <w:r w:rsidRPr="00B541D6">
        <w:rPr>
          <w:color w:val="000000" w:themeColor="text1"/>
          <w:sz w:val="16"/>
          <w:szCs w:val="16"/>
        </w:rPr>
        <w:softHyphen/>
        <w:t>грузка вместе с пилотом составила 450 кг - рекордное достижение для того времени.</w:t>
      </w:r>
    </w:p>
    <w:p w14:paraId="106FFF2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Управление вертолетом отличалось большой сложностью из-за обилия ру чек и рычагов управления. Пилоты по этому поводу шутили: “Вертолет не только похож на осьминога, но и для управления им нужен осьминог”. Ру</w:t>
      </w:r>
      <w:r w:rsidRPr="00B541D6">
        <w:rPr>
          <w:color w:val="000000" w:themeColor="text1"/>
          <w:sz w:val="16"/>
          <w:szCs w:val="16"/>
        </w:rPr>
        <w:softHyphen/>
        <w:t>ководивший полетами генерал Харрис отмечал, что “управление вертолетом Ботезата было похоже на балансиро</w:t>
      </w:r>
      <w:r w:rsidRPr="00B541D6">
        <w:rPr>
          <w:color w:val="000000" w:themeColor="text1"/>
          <w:sz w:val="16"/>
          <w:szCs w:val="16"/>
        </w:rPr>
        <w:softHyphen/>
        <w:t>вание на канате сразу в четырех направлениях”. В то же время из-за большой инерции вращающихся несу</w:t>
      </w:r>
      <w:r w:rsidRPr="00B541D6">
        <w:rPr>
          <w:color w:val="000000" w:themeColor="text1"/>
          <w:sz w:val="16"/>
          <w:szCs w:val="16"/>
        </w:rPr>
        <w:softHyphen/>
        <w:t>щих винтов вертолет имел хорошую собственную устойчивость, ему были нипочем порывы ветра. Тем не менее, командование ВВС США не сочло целесообразным продолжать разра</w:t>
      </w:r>
      <w:r w:rsidRPr="00B541D6">
        <w:rPr>
          <w:color w:val="000000" w:themeColor="text1"/>
          <w:sz w:val="16"/>
          <w:szCs w:val="16"/>
        </w:rPr>
        <w:softHyphen/>
        <w:t>ботку вертолета Ботезата (11389).</w:t>
      </w:r>
    </w:p>
    <w:p w14:paraId="339C1BC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06E1E235" w14:textId="77777777" w:rsidR="00675F5C" w:rsidRPr="00B541D6" w:rsidRDefault="00675F5C" w:rsidP="00B541D6">
      <w:pPr>
        <w:jc w:val="both"/>
        <w:rPr>
          <w:color w:val="000000" w:themeColor="text1"/>
          <w:sz w:val="16"/>
          <w:szCs w:val="16"/>
        </w:rPr>
      </w:pPr>
      <w:r w:rsidRPr="00B541D6">
        <w:rPr>
          <w:color w:val="000000" w:themeColor="text1"/>
          <w:sz w:val="16"/>
          <w:szCs w:val="16"/>
        </w:rPr>
        <w:t>21 декаб</w:t>
      </w:r>
      <w:r w:rsidRPr="00B541D6">
        <w:rPr>
          <w:color w:val="000000" w:themeColor="text1"/>
          <w:sz w:val="16"/>
          <w:szCs w:val="16"/>
        </w:rPr>
        <w:softHyphen/>
        <w:t>ря 1922 г. ведущий летчик-испытатель машины, лейтенант Ф. Кэрол осуществил следующую серию из шести одноминутных полетов на вертолете Ботезата. Вскоре к двум летавшим на вертолете присоединился ветеран американской граж</w:t>
      </w:r>
      <w:r w:rsidRPr="00B541D6">
        <w:rPr>
          <w:color w:val="000000" w:themeColor="text1"/>
          <w:sz w:val="16"/>
          <w:szCs w:val="16"/>
        </w:rPr>
        <w:softHyphen/>
        <w:t>данской авиации Артур Смит (15740).</w:t>
      </w:r>
    </w:p>
    <w:p w14:paraId="22AFC0FB" w14:textId="77777777" w:rsidR="00675F5C" w:rsidRPr="00B541D6" w:rsidRDefault="00675F5C" w:rsidP="00B541D6">
      <w:pPr>
        <w:jc w:val="both"/>
        <w:rPr>
          <w:color w:val="000000" w:themeColor="text1"/>
          <w:sz w:val="16"/>
          <w:szCs w:val="16"/>
        </w:rPr>
      </w:pPr>
    </w:p>
    <w:p w14:paraId="4B8B19B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3266C56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BB0735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22 декабря 1922 последний солдат армии интервентов покинул Владивосток и была установлена советская власть (3263,597).</w:t>
      </w:r>
    </w:p>
    <w:p w14:paraId="2B457F7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436B35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618A1D2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A8CCB71" w14:textId="77777777" w:rsidR="00675F5C" w:rsidRPr="00B541D6" w:rsidRDefault="00675F5C" w:rsidP="00B541D6">
      <w:pPr>
        <w:pStyle w:val="rtejustify"/>
        <w:spacing w:before="0" w:after="0"/>
        <w:rPr>
          <w:color w:val="000000" w:themeColor="text1"/>
          <w:sz w:val="16"/>
          <w:szCs w:val="16"/>
        </w:rPr>
      </w:pPr>
      <w:r w:rsidRPr="00B541D6">
        <w:rPr>
          <w:color w:val="000000" w:themeColor="text1"/>
          <w:sz w:val="16"/>
          <w:szCs w:val="16"/>
        </w:rPr>
        <w:t>22 декабря 1922 г. Волховский заказ заводу «Электросила».</w:t>
      </w:r>
    </w:p>
    <w:p w14:paraId="56656DF7" w14:textId="77777777" w:rsidR="00897AC3" w:rsidRPr="00B541D6" w:rsidRDefault="00897AC3" w:rsidP="00B541D6">
      <w:pPr>
        <w:pStyle w:val="rtejustify"/>
        <w:spacing w:before="0" w:after="0"/>
        <w:rPr>
          <w:color w:val="000000" w:themeColor="text1"/>
          <w:sz w:val="16"/>
          <w:szCs w:val="16"/>
        </w:rPr>
      </w:pPr>
      <w:r w:rsidRPr="00B541D6">
        <w:rPr>
          <w:color w:val="000000" w:themeColor="text1"/>
          <w:sz w:val="16"/>
          <w:szCs w:val="16"/>
        </w:rPr>
        <w:t>...Судьбы социалистического развития Советской республики неразрывно связаны с успехом электрификации... Мы знаем, как растет число электрических установок за последние годы и какие великие работы нас ждут в дальнейшем. Перед нами уже прошел ряд таких больших установок, как Шатурская, Каширская и «Красный Октябрь», предстоят Волхов и 3 гигантских станции на Свири.</w:t>
      </w:r>
    </w:p>
    <w:p w14:paraId="0C387440" w14:textId="77777777" w:rsidR="00897AC3" w:rsidRPr="00B541D6" w:rsidRDefault="00897AC3" w:rsidP="00B541D6">
      <w:pPr>
        <w:pStyle w:val="rtejustify"/>
        <w:spacing w:before="0" w:after="0"/>
        <w:rPr>
          <w:color w:val="000000" w:themeColor="text1"/>
          <w:sz w:val="16"/>
          <w:szCs w:val="16"/>
        </w:rPr>
      </w:pPr>
      <w:r w:rsidRPr="00B541D6">
        <w:rPr>
          <w:color w:val="000000" w:themeColor="text1"/>
          <w:sz w:val="16"/>
          <w:szCs w:val="16"/>
        </w:rPr>
        <w:t>А вместе с этим нам казалось, что наши заводы неспособны справиться с этими гигантскими задачами. И в этом весьма существенном вопросе — в вопросе нашего социалистического будущего мы ставили себя в полную зависимость от капиталистического окружения. Наши заводы еще не производили той мощности генераторов, какая требуется для этих гигантских установок. У нас делались самое большое на 2 000 киловольт-ампер — нужно на 9 000 киловольт-ампер. Вращающиеся части моторов мы производили диаметром до 7 метров, здесь требуется 10. И нам предстояло бы сыпать за границу золото, и много золота.</w:t>
      </w:r>
    </w:p>
    <w:p w14:paraId="6CD074B8" w14:textId="77777777" w:rsidR="00897AC3" w:rsidRPr="00B541D6" w:rsidRDefault="00897AC3" w:rsidP="00B541D6">
      <w:pPr>
        <w:pStyle w:val="rtejustify"/>
        <w:spacing w:before="0" w:after="0"/>
        <w:rPr>
          <w:color w:val="000000" w:themeColor="text1"/>
          <w:sz w:val="16"/>
          <w:szCs w:val="16"/>
        </w:rPr>
      </w:pPr>
      <w:r w:rsidRPr="00B541D6">
        <w:rPr>
          <w:color w:val="000000" w:themeColor="text1"/>
          <w:sz w:val="16"/>
          <w:szCs w:val="16"/>
        </w:rPr>
        <w:t>А посему вопрос об участии наших заводов в создании волховских моторов-гигантов — это не только вопрос обеспечения заказами завода «Электросила», это не только вопрос чести и самолюбия наших техников — это вопрос успешности самой электрификации. И было бы странным, было бы преступным, если бы в Советской России советские заводы не дерзнули попробовать свои слабые силы на выполнении этих гигантских задач. И наш Давид (завод «Электросила») дерзнул и пошел на Голиафа.</w:t>
      </w:r>
    </w:p>
    <w:p w14:paraId="141A9CE6" w14:textId="77777777" w:rsidR="00897AC3" w:rsidRPr="00B541D6" w:rsidRDefault="00897AC3" w:rsidP="00B541D6">
      <w:pPr>
        <w:pStyle w:val="rtejustify"/>
        <w:spacing w:before="0" w:after="0"/>
        <w:rPr>
          <w:color w:val="000000" w:themeColor="text1"/>
          <w:sz w:val="16"/>
          <w:szCs w:val="16"/>
        </w:rPr>
      </w:pPr>
      <w:r w:rsidRPr="00B541D6">
        <w:rPr>
          <w:color w:val="000000" w:themeColor="text1"/>
          <w:sz w:val="16"/>
          <w:szCs w:val="16"/>
        </w:rPr>
        <w:t>Три месяца назад созрело это решение. Пригласили крупные технические силы для производства расчетов и конструкций. Составили проекты и чертежи, составили календарный план работ, представили на Волховстройку.</w:t>
      </w:r>
    </w:p>
    <w:p w14:paraId="5C01E650" w14:textId="77777777" w:rsidR="00897AC3" w:rsidRPr="00B541D6" w:rsidRDefault="00897AC3" w:rsidP="00B541D6">
      <w:pPr>
        <w:pStyle w:val="rtejustify"/>
        <w:spacing w:before="0" w:after="0"/>
        <w:rPr>
          <w:color w:val="000000" w:themeColor="text1"/>
          <w:sz w:val="16"/>
          <w:szCs w:val="16"/>
        </w:rPr>
      </w:pPr>
      <w:r w:rsidRPr="00B541D6">
        <w:rPr>
          <w:color w:val="000000" w:themeColor="text1"/>
          <w:sz w:val="16"/>
          <w:szCs w:val="16"/>
        </w:rPr>
        <w:t>...Волховский заказ — это не только дело завода «Электросила». Но две трети работы по нему будут выполнены целым рядом металлических заводов. Стальная отливка вращающихся частей весом до 4 000 пудов, например, будет произведена на «Красном Путиловце», чугунные отливки — на «Русском дизеле», обделка крупных отливок — на Металлическом заводе, два вала по 1 000 пудов — на «Большевике» (Обуховский). Вот в каких размерах затрагивает этот заказ все наши заводы. Это не частный вопрос одного завода, это вопрос укрепления петроградской тяжелой индустрии.</w:t>
      </w:r>
    </w:p>
    <w:p w14:paraId="4FED8532" w14:textId="77777777" w:rsidR="00897AC3" w:rsidRPr="00B541D6" w:rsidRDefault="00897AC3" w:rsidP="00B541D6">
      <w:pPr>
        <w:pStyle w:val="rtejustify"/>
        <w:spacing w:before="0" w:after="0"/>
        <w:rPr>
          <w:color w:val="000000" w:themeColor="text1"/>
          <w:sz w:val="16"/>
          <w:szCs w:val="16"/>
        </w:rPr>
      </w:pPr>
      <w:r w:rsidRPr="00B541D6">
        <w:rPr>
          <w:color w:val="000000" w:themeColor="text1"/>
          <w:sz w:val="16"/>
          <w:szCs w:val="16"/>
        </w:rPr>
        <w:t>Наши заводы задыхаются от недостатка нагрузки. Тысячи безработных не находят применения своему труду. И крупная промышленность и пролетариат — этот фундамент и диктатуры пролетариата и социалистического строительства — слабеют и рассасываются. В это же время мы наш скудный золотой запас перекачиваем в капиталистические карманы и тем самым обессиливаем себя, не умея на эти средства поднять своего производства. Развитие своего отечественного производства взамен заграничных покупок во многих случаях является делом укрепления наших социалистических основ. А в этом случае у нас чувствуется большой недостаток своего советского патриотизма.</w:t>
      </w:r>
    </w:p>
    <w:p w14:paraId="661BABD9" w14:textId="77777777" w:rsidR="00897AC3" w:rsidRPr="00B541D6" w:rsidRDefault="00897AC3" w:rsidP="00B541D6">
      <w:pPr>
        <w:pStyle w:val="rtejustify"/>
        <w:spacing w:before="0" w:after="0"/>
        <w:rPr>
          <w:color w:val="000000" w:themeColor="text1"/>
          <w:sz w:val="16"/>
          <w:szCs w:val="16"/>
        </w:rPr>
      </w:pPr>
      <w:r w:rsidRPr="00B541D6">
        <w:rPr>
          <w:color w:val="000000" w:themeColor="text1"/>
          <w:sz w:val="16"/>
          <w:szCs w:val="16"/>
        </w:rPr>
        <w:t>Электросиловцы сделали в этом направлении крупный и смелый шаг. Поддержим их в этом.</w:t>
      </w:r>
    </w:p>
    <w:p w14:paraId="4E9C981F" w14:textId="77777777" w:rsidR="00897AC3" w:rsidRPr="00B541D6" w:rsidRDefault="00897AC3" w:rsidP="00B541D6">
      <w:pPr>
        <w:pStyle w:val="HTML0"/>
        <w:jc w:val="both"/>
        <w:rPr>
          <w:rFonts w:ascii="Times New Roman" w:hAnsi="Times New Roman" w:cs="Times New Roman"/>
          <w:color w:val="000000" w:themeColor="text1"/>
          <w:sz w:val="16"/>
          <w:szCs w:val="16"/>
        </w:rPr>
      </w:pPr>
      <w:r w:rsidRPr="00B541D6">
        <w:rPr>
          <w:rFonts w:ascii="Times New Roman" w:hAnsi="Times New Roman" w:cs="Times New Roman"/>
          <w:color w:val="000000" w:themeColor="text1"/>
          <w:sz w:val="16"/>
          <w:szCs w:val="16"/>
        </w:rPr>
        <w:t>«Красная газета», орган Петроградского Совета, № 291(1442), 22 декабря 1922 г.</w:t>
      </w:r>
    </w:p>
    <w:p w14:paraId="6884B381" w14:textId="77777777" w:rsidR="00897AC3" w:rsidRPr="00B541D6" w:rsidRDefault="00897AC3" w:rsidP="00B541D6">
      <w:pPr>
        <w:jc w:val="both"/>
        <w:rPr>
          <w:color w:val="000000" w:themeColor="text1"/>
          <w:sz w:val="16"/>
          <w:szCs w:val="16"/>
        </w:rPr>
      </w:pPr>
      <w:r w:rsidRPr="00B541D6">
        <w:rPr>
          <w:color w:val="000000" w:themeColor="text1"/>
          <w:sz w:val="16"/>
          <w:szCs w:val="16"/>
        </w:rPr>
        <w:t>Источник: Развитие электрификации советской страны 1921-1925 гг. Государственное издательство политической литературы М. 1956 г. стр. 100-101.</w:t>
      </w:r>
    </w:p>
    <w:p w14:paraId="45E73853" w14:textId="77777777" w:rsidR="00897AC3" w:rsidRPr="00B541D6" w:rsidRDefault="00897AC3" w:rsidP="00B541D6">
      <w:pPr>
        <w:jc w:val="both"/>
        <w:rPr>
          <w:color w:val="000000" w:themeColor="text1"/>
          <w:sz w:val="16"/>
          <w:szCs w:val="16"/>
        </w:rPr>
      </w:pPr>
      <w:r w:rsidRPr="00B541D6">
        <w:rPr>
          <w:color w:val="000000" w:themeColor="text1"/>
          <w:sz w:val="16"/>
          <w:szCs w:val="16"/>
        </w:rPr>
        <w:t>Архив: «Красная газета», орган Петроградского Совета, № 291(1442), 22 декабря 1922 г. (12219)</w:t>
      </w:r>
    </w:p>
    <w:p w14:paraId="5268A789" w14:textId="77777777" w:rsidR="00897AC3" w:rsidRPr="00B541D6" w:rsidRDefault="00897AC3" w:rsidP="00B541D6">
      <w:pPr>
        <w:jc w:val="both"/>
        <w:rPr>
          <w:color w:val="000000" w:themeColor="text1"/>
          <w:sz w:val="16"/>
          <w:szCs w:val="16"/>
        </w:rPr>
      </w:pPr>
    </w:p>
    <w:p w14:paraId="13F01561"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r w:rsidRPr="00B541D6">
        <w:rPr>
          <w:color w:val="000000" w:themeColor="text1"/>
          <w:sz w:val="16"/>
          <w:szCs w:val="16"/>
          <w:lang w:val="en-US"/>
        </w:rPr>
        <w:t>On December 22, 1922, Stalin found out from one of his sources that Lenin had written a personal letter to Trotsky. Stalin, in a fit of rage, called Krupskaya on the telephone and screamed at her ferociously (for allowing Lenin to write the letter).</w:t>
      </w:r>
    </w:p>
    <w:p w14:paraId="7C70DF36"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p>
    <w:p w14:paraId="1130049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22 декабря 1922 И.В.С. узнал о письме В.И.Л. Л.Д.Т. - в порыве ярости обругал Н.К.К. позволившую В.И.Л. писать (3263,597).</w:t>
      </w:r>
    </w:p>
    <w:p w14:paraId="7A2C028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5698BF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22 декабря 1922 г. Президиум Московского совета рабочих и солдатских депутатов принял постановление об организации Управления пожарной охраны Москвы и Московской губернии, состоящего из 4-х отделов: городского, губернского, снабжения и инспекторского (10303).</w:t>
      </w:r>
    </w:p>
    <w:p w14:paraId="3D2B996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CA935B3"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127DE4BA"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2BC7F1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22 декабря 1922 г. из записки заместителя председателя ГПУ Уншлихта Сталину и Троцкому:</w:t>
      </w:r>
    </w:p>
    <w:p w14:paraId="1464BF8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Для республики в период дипломатических переговоров с капиталистическими государствами является чрезвычайно важным дезориентировать своих противников, ввести их в заблуждение. Умелое систематическое окружение наших противников сетью дезинформации позволит нам оказывать некоторое влияние в желательном для нас смысле на их политику, позволит нам заставить их строить практические выводы на неверных расчетах... ГПУ предлагает создать при нем особое бюро из представителей наиболее заинтересованных в этой работе ведомств — Разведупра, НКИД и ГПУ... (11652).</w:t>
      </w:r>
    </w:p>
    <w:p w14:paraId="7814183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5F146ED" w14:textId="77777777" w:rsidR="00F21795" w:rsidRPr="00B541D6" w:rsidRDefault="00F21795" w:rsidP="00B541D6">
      <w:pPr>
        <w:pStyle w:val="ae"/>
        <w:spacing w:before="0" w:after="0"/>
        <w:jc w:val="both"/>
        <w:textAlignment w:val="top"/>
        <w:rPr>
          <w:color w:val="000000" w:themeColor="text1"/>
          <w:sz w:val="16"/>
          <w:szCs w:val="16"/>
        </w:rPr>
      </w:pPr>
      <w:r w:rsidRPr="00B541D6">
        <w:rPr>
          <w:color w:val="000000" w:themeColor="text1"/>
          <w:sz w:val="16"/>
          <w:szCs w:val="16"/>
        </w:rPr>
        <w:t>22 декабря 1922 г. германский посол встретился в Москве с Председателем РВС Республики Троцким.</w:t>
      </w:r>
    </w:p>
    <w:p w14:paraId="043AC93E" w14:textId="77777777" w:rsidR="00F21795" w:rsidRPr="00B541D6" w:rsidRDefault="00F21795" w:rsidP="00B541D6">
      <w:pPr>
        <w:pStyle w:val="ae"/>
        <w:spacing w:before="0" w:after="0"/>
        <w:jc w:val="both"/>
        <w:textAlignment w:val="top"/>
        <w:rPr>
          <w:color w:val="000000" w:themeColor="text1"/>
          <w:sz w:val="16"/>
          <w:szCs w:val="16"/>
        </w:rPr>
      </w:pPr>
      <w:r w:rsidRPr="00B541D6">
        <w:rPr>
          <w:color w:val="000000" w:themeColor="text1"/>
          <w:sz w:val="16"/>
          <w:szCs w:val="16"/>
        </w:rPr>
        <w:t>Брокдорф-Ранцау поставил перед Троцким два вопроса:</w:t>
      </w:r>
    </w:p>
    <w:p w14:paraId="5E470C83" w14:textId="77777777" w:rsidR="00F21795" w:rsidRPr="00B541D6" w:rsidRDefault="00F21795" w:rsidP="00B541D6">
      <w:pPr>
        <w:pStyle w:val="ae"/>
        <w:spacing w:before="0" w:after="0"/>
        <w:jc w:val="both"/>
        <w:textAlignment w:val="top"/>
        <w:rPr>
          <w:color w:val="000000" w:themeColor="text1"/>
          <w:sz w:val="16"/>
          <w:szCs w:val="16"/>
        </w:rPr>
      </w:pPr>
      <w:r w:rsidRPr="00B541D6">
        <w:rPr>
          <w:color w:val="000000" w:themeColor="text1"/>
          <w:sz w:val="16"/>
          <w:szCs w:val="16"/>
        </w:rPr>
        <w:t>1. Какие пожелания «хозяйственно-технического», т. е. военного, свойства имеет Россия в отношении Германии?</w:t>
      </w:r>
    </w:p>
    <w:p w14:paraId="66B7F83F" w14:textId="77777777" w:rsidR="00F21795" w:rsidRPr="00B541D6" w:rsidRDefault="00F21795" w:rsidP="00B541D6">
      <w:pPr>
        <w:pStyle w:val="ae"/>
        <w:spacing w:before="0" w:after="0"/>
        <w:jc w:val="both"/>
        <w:textAlignment w:val="top"/>
        <w:rPr>
          <w:color w:val="000000" w:themeColor="text1"/>
          <w:sz w:val="16"/>
          <w:szCs w:val="16"/>
        </w:rPr>
      </w:pPr>
      <w:r w:rsidRPr="00B541D6">
        <w:rPr>
          <w:color w:val="000000" w:themeColor="text1"/>
          <w:sz w:val="16"/>
          <w:szCs w:val="16"/>
        </w:rPr>
        <w:t>2. Какие политические цели преследует русское правительство в отношении Германии в данной международной ситуации и как оно отнесется к нарушению договора и военному шантажу со стороны Франции?</w:t>
      </w:r>
    </w:p>
    <w:p w14:paraId="3ABB6FFD" w14:textId="77777777" w:rsidR="00F21795" w:rsidRPr="00B541D6" w:rsidRDefault="00F21795" w:rsidP="00B541D6">
      <w:pPr>
        <w:pStyle w:val="ae"/>
        <w:spacing w:before="0" w:after="0"/>
        <w:jc w:val="both"/>
        <w:textAlignment w:val="top"/>
        <w:rPr>
          <w:color w:val="000000" w:themeColor="text1"/>
          <w:sz w:val="16"/>
          <w:szCs w:val="16"/>
        </w:rPr>
      </w:pPr>
      <w:r w:rsidRPr="00B541D6">
        <w:rPr>
          <w:color w:val="000000" w:themeColor="text1"/>
          <w:sz w:val="16"/>
          <w:szCs w:val="16"/>
        </w:rPr>
        <w:t>Ответ Троцкого вполне удовлетворил германского посла: Троцкий согласился с тем, что «экономическое строительство обеих стран — главное дело при всех обстоятельствах».</w:t>
      </w:r>
    </w:p>
    <w:p w14:paraId="43C4145A" w14:textId="77777777" w:rsidR="00F21795" w:rsidRPr="00B541D6" w:rsidRDefault="00F21795" w:rsidP="00B541D6">
      <w:pPr>
        <w:pStyle w:val="ae"/>
        <w:spacing w:before="0" w:after="0"/>
        <w:jc w:val="both"/>
        <w:textAlignment w:val="top"/>
        <w:rPr>
          <w:color w:val="000000" w:themeColor="text1"/>
          <w:sz w:val="16"/>
          <w:szCs w:val="16"/>
        </w:rPr>
      </w:pPr>
      <w:r w:rsidRPr="00B541D6">
        <w:rPr>
          <w:color w:val="000000" w:themeColor="text1"/>
          <w:sz w:val="16"/>
          <w:szCs w:val="16"/>
        </w:rPr>
        <w:t>Высказывания Троцкого по вопросу о возможной военной акции Франции посол записал буквально, заметив, что тот имел в виду оккупацию Рурской области:</w:t>
      </w:r>
    </w:p>
    <w:p w14:paraId="544D998F" w14:textId="77777777" w:rsidR="00F21795" w:rsidRPr="00B541D6" w:rsidRDefault="00F21795" w:rsidP="00B541D6">
      <w:pPr>
        <w:pStyle w:val="ae"/>
        <w:spacing w:before="0" w:after="0"/>
        <w:jc w:val="both"/>
        <w:textAlignment w:val="top"/>
        <w:rPr>
          <w:iCs/>
          <w:color w:val="000000" w:themeColor="text1"/>
          <w:sz w:val="16"/>
          <w:szCs w:val="16"/>
        </w:rPr>
      </w:pPr>
      <w:r w:rsidRPr="00B541D6">
        <w:rPr>
          <w:iCs/>
          <w:color w:val="000000" w:themeColor="text1"/>
          <w:sz w:val="16"/>
          <w:szCs w:val="16"/>
        </w:rPr>
        <w:t>«В момент, когда Франция предпримет военные действия, все будет зависеть от того, как поведет себя германское правительство. Германия сегодня не в состоянии оказать значительное военное сопротивление, однако правительство может своими действиями дать понять, что оно исполнено решимости не допустить такого насилия. Если Польша по зову Франции вторгнется в Силезию, то мы ни в коем случае не останемся бездеятельными; мы не можем этого потерпеть и вступимся!» (18265).</w:t>
      </w:r>
    </w:p>
    <w:p w14:paraId="4008ED1F" w14:textId="77777777" w:rsidR="00F21795" w:rsidRPr="00B541D6" w:rsidRDefault="00F21795" w:rsidP="00B541D6">
      <w:pPr>
        <w:jc w:val="both"/>
        <w:rPr>
          <w:color w:val="000000" w:themeColor="text1"/>
          <w:sz w:val="16"/>
          <w:szCs w:val="16"/>
        </w:rPr>
      </w:pPr>
    </w:p>
    <w:p w14:paraId="317DA6D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22 декабря 1922 г. Совнарком объявил Ломоносову выговор с опубликованием в печати. Соответствующие публикации появились в “Известиях” (28 декабря 1922 г.) и “Официальном отделе” “Вестника путей сообщения” (1923, № 61). Наконец, 13 марта 1923 г. Совнарком принял решение о ликвидации железнодорожной миссии профессора Ломоносова, и 1 апреля того же года миссия была ликвидирована (11565).</w:t>
      </w:r>
    </w:p>
    <w:p w14:paraId="3C7735A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451A7C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22 декабря 1922 г. германский посол встретился в Москве с Председателем РВС Республики Троцким, стараясь поскорее завершить переговоры с советским правительством о налаживании промышленного сотрудничества, в первую очередь производства боеприпасов на российских заводах. </w:t>
      </w:r>
    </w:p>
    <w:p w14:paraId="0B9D3C0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Брокдорф-Ранцау поставил перед Троцким два вопроса:</w:t>
      </w:r>
    </w:p>
    <w:p w14:paraId="2A15AD9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1. Какие пожелания «хозяйственно-технического», т. е. военного, свойства имеет Россия в отношении Германии? </w:t>
      </w:r>
    </w:p>
    <w:p w14:paraId="1CB259A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2. Какие политические цели преследует русское правительство в отношении Германии в данной международной ситуации и как оно отнесется к нарушению договора и военному шантажу со стороны Франции? </w:t>
      </w:r>
    </w:p>
    <w:p w14:paraId="0125E13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Ответ Троцкого вполне удовлетворил германского посла: Троцкий согласился с тем, что «экономическое строительство обеих стран — главное дело При всех обстоятельствах». </w:t>
      </w:r>
    </w:p>
    <w:p w14:paraId="253DBF6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Высказывания Троцкого по вопросу о возможной военной акции Франции посол записал буквально, заметив, что тот имел в виду оккупацию Рурской области: «В момент, когда Франция предпримет военные действия, все будет зависеть от того, как поведет себя германское правительство. Германия сегодня не в состоянии оказать значительное военное сопротивление, однако правительство может своими действиями дать понять, что оно исполнено решимости не допустить такого насилия. Если Польша по зову Франции вторгнется в Силезию, то мы ни в коем случае не останемся бездеятельными; мы не можем этого потерпеть и вступимся!» (11784).</w:t>
      </w:r>
    </w:p>
    <w:p w14:paraId="4CE432F3" w14:textId="77777777" w:rsidR="008E0FBF" w:rsidRPr="00B541D6" w:rsidRDefault="008E0FBF" w:rsidP="00B541D6">
      <w:pPr>
        <w:autoSpaceDE w:val="0"/>
        <w:autoSpaceDN w:val="0"/>
        <w:adjustRightInd w:val="0"/>
        <w:jc w:val="both"/>
        <w:rPr>
          <w:color w:val="000000" w:themeColor="text1"/>
          <w:sz w:val="16"/>
          <w:szCs w:val="16"/>
        </w:rPr>
      </w:pPr>
    </w:p>
    <w:p w14:paraId="69836E8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23415E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338DEC3"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22 декабря 1922 на экраны вышел первый болгарский фильм (4962).</w:t>
      </w:r>
    </w:p>
    <w:p w14:paraId="47C6C052"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2ECCEFB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714345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D28BBA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23 по 27 декабря 1922 в Москве шел 10-й Всероссийский съезд Советов и признал своевременным объединение РСФСР, УССР, БССР, ЗСФСР в СССР (1348,148).</w:t>
      </w:r>
    </w:p>
    <w:p w14:paraId="0EB4E66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CF75E8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23 декабря 1922 В. Ленин начал диктовать свое политическое завещание - “Письмо к съезду” - последние статьи, "завещание" (4962).</w:t>
      </w:r>
    </w:p>
    <w:p w14:paraId="48F300FE"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2D79EBD6"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23 декабря 1922 И. Сталин оскорбил жену Ленина Н. Крупскую (4962).</w:t>
      </w:r>
    </w:p>
    <w:p w14:paraId="3959493C"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315B4A21" w14:textId="77777777" w:rsidR="00F21795" w:rsidRPr="00B541D6" w:rsidRDefault="00F21795" w:rsidP="00B541D6">
      <w:pPr>
        <w:pStyle w:val="p1"/>
        <w:spacing w:before="0" w:beforeAutospacing="0" w:after="0" w:afterAutospacing="0"/>
        <w:jc w:val="both"/>
        <w:rPr>
          <w:color w:val="000000" w:themeColor="text1"/>
          <w:sz w:val="16"/>
          <w:szCs w:val="16"/>
        </w:rPr>
      </w:pPr>
      <w:r w:rsidRPr="00B541D6">
        <w:rPr>
          <w:color w:val="000000" w:themeColor="text1"/>
          <w:sz w:val="16"/>
          <w:szCs w:val="16"/>
        </w:rPr>
        <w:t>23 декабря 1922 г. В.И.Л. продиктовал для И. В. Сталина письмо «К съезду», в котором, в частности, высказал мысль о необходимости повышения роли Госплана в системе хозяйственных органов за счёт придания его решениям законодательного характера. Это предложение означало стремление развивать систему управления в направлении диаметрально противоположном тому, о котором говорил Троцкий: разница между функциями «законодательными» и «административными» принципиальная. Своё возражение по существу предложения Троцкого Ленин слегка «прикрыл» весьма неопределённой фразой о готовности «пойти навстречу» ему «до известной степени и на известных условиях», которые, однако, в этом письме не были им определены, возможно, потому, что они были известны Сталину. Это, ни к чему не обязывающее заявление, не заслоняет главного – стремления В. И. Ленина сохранить в неприкосновенности принципы организации функционировавшей системы управления. Поэтому данное предложение нельзя назвать уступкой Троцкому в принципиальном вопросе.</w:t>
      </w:r>
    </w:p>
    <w:p w14:paraId="1637AAD5" w14:textId="77777777" w:rsidR="00F21795" w:rsidRPr="00B541D6" w:rsidRDefault="00F21795" w:rsidP="00B541D6">
      <w:pPr>
        <w:pStyle w:val="p1"/>
        <w:spacing w:before="0" w:beforeAutospacing="0" w:after="0" w:afterAutospacing="0"/>
        <w:jc w:val="both"/>
        <w:rPr>
          <w:color w:val="000000" w:themeColor="text1"/>
          <w:sz w:val="16"/>
          <w:szCs w:val="16"/>
        </w:rPr>
      </w:pPr>
      <w:r w:rsidRPr="00B541D6">
        <w:rPr>
          <w:color w:val="000000" w:themeColor="text1"/>
          <w:sz w:val="16"/>
          <w:szCs w:val="16"/>
        </w:rPr>
        <w:t>Есть основания полагать, что Л. Д. Троцкий в тот же день узнал от И. В. Сталина о содержании ленинского письма. Во всяком случае, уже 24 и 26 декабря, он направил членам ЦК РКП(б) два письма, в которых воспроизвел и развил свои предложения, высказанные на Пленуме ЦК РКП(б) и их аргументацию. Эти письма представляли собой попытку поставить свои предложения о принципиальной перестройке всей системы управления народного хозяйства для обсуждения на XII партийном съезде. Так, Л. Д. Троцкий и В. И. Ленин фактически открыли предсъездовскую дискуссию по давно разводившему их вопросу.</w:t>
      </w:r>
    </w:p>
    <w:p w14:paraId="70A174DC" w14:textId="77777777" w:rsidR="00F21795" w:rsidRPr="00B541D6" w:rsidRDefault="00F21795" w:rsidP="00B541D6">
      <w:pPr>
        <w:pStyle w:val="p1"/>
        <w:spacing w:before="0" w:beforeAutospacing="0" w:after="0" w:afterAutospacing="0"/>
        <w:jc w:val="both"/>
        <w:rPr>
          <w:color w:val="000000" w:themeColor="text1"/>
          <w:sz w:val="16"/>
          <w:szCs w:val="16"/>
        </w:rPr>
      </w:pPr>
      <w:r w:rsidRPr="00B541D6">
        <w:rPr>
          <w:color w:val="000000" w:themeColor="text1"/>
          <w:sz w:val="16"/>
          <w:szCs w:val="16"/>
        </w:rPr>
        <w:t>В своих письмах Троцкий оспорил как решение Пленума ЦК, так и предложение В. И. Ленина. Он утверждал, что налаживание планового руководства является «основной задачей государства в хозяйственной области» и критиковал существующее положение дел, при котором «одни (учреждения и лица) создают план или планы, а другие ведут практическую хозяйственную работу (будто бы на основании этих планов)». Иначе говоря, Троцкий считал вредным и неоправданным использование принципа разделения труда и специализации в этой сфере. Он писал, что для руководства хозяйством «необходима правильная система изо дня в день действующих учреждений, руководящих хозяйством», и предлагал создать «учреждение, которое держало бы в своих руках, изо дня в день, все хозяйственные нити, которое </w:t>
      </w:r>
      <w:r w:rsidRPr="00B541D6">
        <w:rPr>
          <w:rStyle w:val="a7"/>
          <w:rFonts w:eastAsiaTheme="majorEastAsia"/>
          <w:b w:val="0"/>
          <w:color w:val="000000" w:themeColor="text1"/>
          <w:sz w:val="16"/>
          <w:szCs w:val="16"/>
        </w:rPr>
        <w:t>на основании своей практически руководящей работы</w:t>
      </w:r>
      <w:r w:rsidRPr="00B541D6">
        <w:rPr>
          <w:color w:val="000000" w:themeColor="text1"/>
          <w:sz w:val="16"/>
          <w:szCs w:val="16"/>
        </w:rPr>
        <w:t>создавало бы </w:t>
      </w:r>
      <w:r w:rsidRPr="00B541D6">
        <w:rPr>
          <w:rStyle w:val="a7"/>
          <w:rFonts w:eastAsiaTheme="majorEastAsia"/>
          <w:b w:val="0"/>
          <w:color w:val="000000" w:themeColor="text1"/>
          <w:sz w:val="16"/>
          <w:szCs w:val="16"/>
        </w:rPr>
        <w:t>общий хозяйственный план…</w:t>
      </w:r>
      <w:r w:rsidRPr="00B541D6">
        <w:rPr>
          <w:color w:val="000000" w:themeColor="text1"/>
          <w:sz w:val="16"/>
          <w:szCs w:val="16"/>
        </w:rPr>
        <w:t> фактически руководило бы проведением этого плана, вносило бы в него необходимые поправки в процессе проведения».</w:t>
      </w:r>
    </w:p>
    <w:p w14:paraId="7D0D00B2" w14:textId="77777777" w:rsidR="00F21795" w:rsidRPr="00B541D6" w:rsidRDefault="00F21795" w:rsidP="00B541D6">
      <w:pPr>
        <w:pStyle w:val="p1"/>
        <w:spacing w:before="0" w:beforeAutospacing="0" w:after="0" w:afterAutospacing="0"/>
        <w:jc w:val="both"/>
        <w:rPr>
          <w:color w:val="000000" w:themeColor="text1"/>
          <w:sz w:val="16"/>
          <w:szCs w:val="16"/>
        </w:rPr>
      </w:pPr>
      <w:r w:rsidRPr="00B541D6">
        <w:rPr>
          <w:color w:val="000000" w:themeColor="text1"/>
          <w:sz w:val="16"/>
          <w:szCs w:val="16"/>
        </w:rPr>
        <w:t>В действующей системе управления, писал Троцкий, центральное место занимал </w:t>
      </w:r>
      <w:r w:rsidRPr="00B541D6">
        <w:rPr>
          <w:rStyle w:val="a7"/>
          <w:rFonts w:eastAsiaTheme="majorEastAsia"/>
          <w:b w:val="0"/>
          <w:iCs/>
          <w:color w:val="000000" w:themeColor="text1"/>
          <w:sz w:val="16"/>
          <w:szCs w:val="16"/>
        </w:rPr>
        <w:t>Совет Труда и Обороны</w:t>
      </w:r>
      <w:r w:rsidRPr="00B541D6">
        <w:rPr>
          <w:color w:val="000000" w:themeColor="text1"/>
          <w:sz w:val="16"/>
          <w:szCs w:val="16"/>
        </w:rPr>
        <w:t>(СТО), являвшийся всего – лишь </w:t>
      </w:r>
      <w:r w:rsidRPr="00B541D6">
        <w:rPr>
          <w:rStyle w:val="a7"/>
          <w:rFonts w:eastAsiaTheme="majorEastAsia"/>
          <w:b w:val="0"/>
          <w:iCs/>
          <w:color w:val="000000" w:themeColor="text1"/>
          <w:sz w:val="16"/>
          <w:szCs w:val="16"/>
        </w:rPr>
        <w:t>междуведомственной комиссией</w:t>
      </w:r>
      <w:r w:rsidRPr="00B541D6">
        <w:rPr>
          <w:color w:val="000000" w:themeColor="text1"/>
          <w:sz w:val="16"/>
          <w:szCs w:val="16"/>
        </w:rPr>
        <w:t> Совета Народных Комиссаров (СНК) РСФСР и в качестве таковой </w:t>
      </w:r>
      <w:r w:rsidRPr="00B541D6">
        <w:rPr>
          <w:rStyle w:val="a7"/>
          <w:rFonts w:eastAsiaTheme="majorEastAsia"/>
          <w:b w:val="0"/>
          <w:iCs/>
          <w:color w:val="000000" w:themeColor="text1"/>
          <w:sz w:val="16"/>
          <w:szCs w:val="16"/>
        </w:rPr>
        <w:t>не имевший</w:t>
      </w:r>
      <w:r w:rsidRPr="00B541D6">
        <w:rPr>
          <w:color w:val="000000" w:themeColor="text1"/>
          <w:sz w:val="16"/>
          <w:szCs w:val="16"/>
        </w:rPr>
        <w:t> достаточных </w:t>
      </w:r>
      <w:r w:rsidRPr="00B541D6">
        <w:rPr>
          <w:rStyle w:val="a7"/>
          <w:rFonts w:eastAsiaTheme="majorEastAsia"/>
          <w:b w:val="0"/>
          <w:iCs/>
          <w:color w:val="000000" w:themeColor="text1"/>
          <w:sz w:val="16"/>
          <w:szCs w:val="16"/>
        </w:rPr>
        <w:t>возможностей оперативно обеспечивать</w:t>
      </w:r>
      <w:r w:rsidRPr="00B541D6">
        <w:rPr>
          <w:color w:val="000000" w:themeColor="text1"/>
          <w:sz w:val="16"/>
          <w:szCs w:val="16"/>
        </w:rPr>
        <w:t>реальное </w:t>
      </w:r>
      <w:r w:rsidRPr="00B541D6">
        <w:rPr>
          <w:rStyle w:val="a7"/>
          <w:rFonts w:eastAsiaTheme="majorEastAsia"/>
          <w:b w:val="0"/>
          <w:iCs/>
          <w:color w:val="000000" w:themeColor="text1"/>
          <w:sz w:val="16"/>
          <w:szCs w:val="16"/>
        </w:rPr>
        <w:t>согласование работы</w:t>
      </w:r>
      <w:r w:rsidRPr="00B541D6">
        <w:rPr>
          <w:color w:val="000000" w:themeColor="text1"/>
          <w:sz w:val="16"/>
          <w:szCs w:val="16"/>
        </w:rPr>
        <w:t> центральных хозяйственных учреждений. Согласованность работы этих органов и ЦК РКП(б) обеспечивалось до болезни Ленина лично им. Теперь согласование отсутствует, но потребность в нём не исчезла.</w:t>
      </w:r>
    </w:p>
    <w:p w14:paraId="76E0B8B4" w14:textId="77777777" w:rsidR="00F21795" w:rsidRPr="00B541D6" w:rsidRDefault="00F21795" w:rsidP="00B541D6">
      <w:pPr>
        <w:pStyle w:val="p1"/>
        <w:spacing w:before="0" w:beforeAutospacing="0" w:after="0" w:afterAutospacing="0"/>
        <w:jc w:val="both"/>
        <w:rPr>
          <w:color w:val="000000" w:themeColor="text1"/>
          <w:sz w:val="16"/>
          <w:szCs w:val="16"/>
        </w:rPr>
      </w:pPr>
      <w:r w:rsidRPr="00B541D6">
        <w:rPr>
          <w:color w:val="000000" w:themeColor="text1"/>
          <w:sz w:val="16"/>
          <w:szCs w:val="16"/>
        </w:rPr>
        <w:t>По мнению Троцкого в повседневной работе практически сочетать «работу финансов и промышленности, финансов и транспорта, транспорта и промышленности, промышленности и внешней торговли и проч.» мог только Госплан, который, являясь полуакадемическим совещательным органом при СТО, имел тенденцию к превращению в «хозяйственно-руководящее учреждение». Однако в настоящее время он «ни по своим взаимоотношениям с хозяйственными комиссариатами, ни по своему составу» «для руководящей работы в указанном выше смысле» не был «приспособлен». План Троцкого состоял в приспособлении Госплана к выполнению этой функции. Для этого Госплан следовало поставить в такое положение, при котором «ни один центральный хозяйственный вопрос не проходит мимо него», а его деятельность сводилась бы к «устанавливанию практического согласования» работы всех основных хозяйственных органов. Для обеспечения возможности выполнения поставленных перед ними задач, как «в выработке хозяйственного плана», так и «в повседневной работе по практическому согласованию частей этого плана», Троцкий предлагал предоставить «председательствование в Госплане» руководителю промышленностью – председателю ВСНХ. Как автор реформы, Троцкий мог рассчитывать на назначение руководителем и Госплана, и государственной промышленности.</w:t>
      </w:r>
    </w:p>
    <w:p w14:paraId="261ABDF7" w14:textId="77777777" w:rsidR="00F21795" w:rsidRPr="00B541D6" w:rsidRDefault="00F21795" w:rsidP="00B541D6">
      <w:pPr>
        <w:pStyle w:val="p1"/>
        <w:spacing w:before="0" w:beforeAutospacing="0" w:after="0" w:afterAutospacing="0"/>
        <w:jc w:val="both"/>
        <w:rPr>
          <w:color w:val="000000" w:themeColor="text1"/>
          <w:sz w:val="16"/>
          <w:szCs w:val="16"/>
        </w:rPr>
      </w:pPr>
      <w:r w:rsidRPr="00B541D6">
        <w:rPr>
          <w:color w:val="000000" w:themeColor="text1"/>
          <w:sz w:val="16"/>
          <w:szCs w:val="16"/>
        </w:rPr>
        <w:t xml:space="preserve">В результате должна была возникнуть система, которая Л.Д Троцкому представлялась таким образом: «СТО остаётся над Госпланом с нынешними своими функциями. Недовольные ведомства могут по-прежнему переносить вопросы в СТО… только те решения Госплана выполняются, которые достигнуты согласованием и соглашением ведомственной работы». Правда, работа Госплана будет эффективной, «если СТО в девяти, а то и в десяти случаях из десяти не отклонит жалобы недовольных ведомств». Последнее возможно только при условии улучшения личного состава Госплана за счёт концентрации в нём «наиболее квалифицированных администраторов-хозяйственников». Последнее условие ставило и СТО, и все ведомства в полную зависимость от Госплана. Он превращался в орган экономической </w:t>
      </w:r>
      <w:r w:rsidRPr="00B541D6">
        <w:rPr>
          <w:color w:val="000000" w:themeColor="text1"/>
          <w:sz w:val="16"/>
          <w:szCs w:val="16"/>
        </w:rPr>
        <w:lastRenderedPageBreak/>
        <w:t>диктатуры, а его руководитель – в «экономического диктатора», т. е. фактически в хозяина государства. Таким образом, сделав уступку Ленину в отношении места СТО в системе управления, Троцкий фактически предложил превратить его в простого «регистратора» решений и действий Госплана (18382).</w:t>
      </w:r>
    </w:p>
    <w:p w14:paraId="6AF667D9" w14:textId="77777777" w:rsidR="00F21795" w:rsidRPr="00B541D6" w:rsidRDefault="00F21795" w:rsidP="00B541D6">
      <w:pPr>
        <w:jc w:val="both"/>
        <w:rPr>
          <w:color w:val="000000" w:themeColor="text1"/>
          <w:sz w:val="16"/>
          <w:szCs w:val="16"/>
        </w:rPr>
      </w:pPr>
    </w:p>
    <w:p w14:paraId="09FAD5B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6E6685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03D795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23 декабря 1922 ВВС начала вещание ежедневных новостей (3481).</w:t>
      </w:r>
    </w:p>
    <w:p w14:paraId="5163FCC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3E45A46"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23 декабря 1922 начался выход новостей Би-Би-Си (4962).</w:t>
      </w:r>
    </w:p>
    <w:p w14:paraId="6A67EF57"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3055DA7C"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68ABA6E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C2DEBC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24 декабря 1922 года состоялось заседание Научно-технического комитета (НТК) Главвоздухфлота. На нем шла речь о возможности постройки “жестких и вообще больших дирижаблей” (10731).</w:t>
      </w:r>
    </w:p>
    <w:p w14:paraId="28BB8D5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E2AC84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24 декабря 1922 года состоялось заседание Научно-технического комитета (НТК) Главвоздухфлота, где рассмотрели вопрос о воссоздании отечественной дирижаблестроительной промышленности. На нем шла речь о возможности постройки “жестких и вообще больших дирижаблей”. На основании проработок Комиссии НТК Главвоздухфлота 12 октября 1923 года инженеру Н. В. Фомину было поручено составить проект дирижабля. К этой работе рекомендовалось привлечь Центральный аэрогидродинамический институт (ЦАГИ), так как он отвечал за все виды летательных аппаратов как легче, так и тяжелее воздуха. Так и сделали. При этом на авиационный отдел ЦАГИ возлагалась разработка всех металлических конструкций дирижабля. С этого решения началось участие и А. Н. Туполева как руководителя авиационного отдела в создании советского дирижаблестроения (11324).</w:t>
      </w:r>
    </w:p>
    <w:p w14:paraId="0A514A8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BA583AB" w14:textId="77777777" w:rsidR="008E0FBF" w:rsidRPr="00B541D6" w:rsidRDefault="00C1653F" w:rsidP="00B541D6">
      <w:pPr>
        <w:numPr>
          <w:ilvl w:val="12"/>
          <w:numId w:val="0"/>
        </w:numPr>
        <w:autoSpaceDE w:val="0"/>
        <w:autoSpaceDN w:val="0"/>
        <w:adjustRightInd w:val="0"/>
        <w:jc w:val="both"/>
        <w:rPr>
          <w:iCs/>
          <w:color w:val="000000" w:themeColor="text1"/>
          <w:sz w:val="16"/>
          <w:szCs w:val="16"/>
          <w:lang w:val="en-US"/>
        </w:rPr>
      </w:pPr>
      <w:r w:rsidRPr="00B541D6">
        <w:rPr>
          <w:i/>
          <w:iCs/>
          <w:color w:val="000000" w:themeColor="text1"/>
          <w:sz w:val="16"/>
          <w:szCs w:val="16"/>
        </w:rPr>
        <w:t>Жизнь</w:t>
      </w:r>
      <w:r w:rsidRPr="00B541D6">
        <w:rPr>
          <w:i/>
          <w:iCs/>
          <w:color w:val="000000" w:themeColor="text1"/>
          <w:sz w:val="16"/>
          <w:szCs w:val="16"/>
          <w:lang w:val="en-US"/>
        </w:rPr>
        <w:t xml:space="preserve"> </w:t>
      </w:r>
      <w:r w:rsidRPr="00B541D6">
        <w:rPr>
          <w:i/>
          <w:iCs/>
          <w:color w:val="000000" w:themeColor="text1"/>
          <w:sz w:val="16"/>
          <w:szCs w:val="16"/>
        </w:rPr>
        <w:t>и</w:t>
      </w:r>
      <w:r w:rsidRPr="00B541D6">
        <w:rPr>
          <w:i/>
          <w:iCs/>
          <w:color w:val="000000" w:themeColor="text1"/>
          <w:sz w:val="16"/>
          <w:szCs w:val="16"/>
          <w:lang w:val="en-US"/>
        </w:rPr>
        <w:t xml:space="preserve"> </w:t>
      </w:r>
      <w:r w:rsidRPr="00B541D6">
        <w:rPr>
          <w:i/>
          <w:iCs/>
          <w:color w:val="000000" w:themeColor="text1"/>
          <w:sz w:val="16"/>
          <w:szCs w:val="16"/>
        </w:rPr>
        <w:t>внутренняя</w:t>
      </w:r>
      <w:r w:rsidRPr="00B541D6">
        <w:rPr>
          <w:i/>
          <w:iCs/>
          <w:color w:val="000000" w:themeColor="text1"/>
          <w:sz w:val="16"/>
          <w:szCs w:val="16"/>
          <w:lang w:val="en-US"/>
        </w:rPr>
        <w:t xml:space="preserve"> </w:t>
      </w:r>
      <w:r w:rsidRPr="00B541D6">
        <w:rPr>
          <w:i/>
          <w:iCs/>
          <w:color w:val="000000" w:themeColor="text1"/>
          <w:sz w:val="16"/>
          <w:szCs w:val="16"/>
        </w:rPr>
        <w:t>политика</w:t>
      </w:r>
      <w:r w:rsidRPr="00B541D6">
        <w:rPr>
          <w:i/>
          <w:iCs/>
          <w:color w:val="000000" w:themeColor="text1"/>
          <w:sz w:val="16"/>
          <w:szCs w:val="16"/>
          <w:lang w:val="en-US"/>
        </w:rPr>
        <w:t>:</w:t>
      </w:r>
    </w:p>
    <w:p w14:paraId="47B93AC5" w14:textId="77777777" w:rsidR="008E0FBF" w:rsidRPr="00B541D6" w:rsidRDefault="008E0FBF" w:rsidP="00B541D6">
      <w:pPr>
        <w:numPr>
          <w:ilvl w:val="12"/>
          <w:numId w:val="0"/>
        </w:numPr>
        <w:autoSpaceDE w:val="0"/>
        <w:autoSpaceDN w:val="0"/>
        <w:adjustRightInd w:val="0"/>
        <w:jc w:val="both"/>
        <w:rPr>
          <w:iCs/>
          <w:color w:val="000000" w:themeColor="text1"/>
          <w:sz w:val="16"/>
          <w:szCs w:val="16"/>
          <w:lang w:val="en-US"/>
        </w:rPr>
      </w:pPr>
    </w:p>
    <w:p w14:paraId="281076F4"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r w:rsidRPr="00B541D6">
        <w:rPr>
          <w:color w:val="000000" w:themeColor="text1"/>
          <w:sz w:val="16"/>
          <w:szCs w:val="16"/>
          <w:lang w:val="en-US"/>
        </w:rPr>
        <w:t>On December 24, 1922 The doctors told Stalin, Kamenev and Bukharin, the representatives of the Political Bureau that any political controversy could provoke a new attack, this time fatal. They decided that Lenin `has the right to dictate every day for five or ten minutes (1065).</w:t>
      </w:r>
    </w:p>
    <w:p w14:paraId="1AB02AE3" w14:textId="77777777" w:rsidR="008E0FBF" w:rsidRPr="00B541D6" w:rsidRDefault="008E0FBF" w:rsidP="00B541D6">
      <w:pPr>
        <w:numPr>
          <w:ilvl w:val="12"/>
          <w:numId w:val="0"/>
        </w:numPr>
        <w:autoSpaceDE w:val="0"/>
        <w:autoSpaceDN w:val="0"/>
        <w:adjustRightInd w:val="0"/>
        <w:jc w:val="both"/>
        <w:rPr>
          <w:color w:val="000000" w:themeColor="text1"/>
          <w:sz w:val="16"/>
          <w:szCs w:val="16"/>
          <w:lang w:val="en-US"/>
        </w:rPr>
      </w:pPr>
    </w:p>
    <w:p w14:paraId="7369FB7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24 декабря 1922 доктора сообщили ПБ в лице И.В.С., Каменева и Бухарина о том, что любые политические волнения могут вызвать новый инсульт и В.И.Л. был ограничен в диктовке 5-10 минутами в день (3263,597).</w:t>
      </w:r>
    </w:p>
    <w:p w14:paraId="43DFE1A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EDFFE0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24 и 25 декабря 1922 В.И.Л. продиктовал письма о преемниках и предложил переместить И.В.С. с должности генсека (3481).</w:t>
      </w:r>
    </w:p>
    <w:p w14:paraId="7222691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D26FAC4" w14:textId="77777777" w:rsidR="00675F5C" w:rsidRPr="00B541D6" w:rsidRDefault="00675F5C" w:rsidP="00B541D6">
      <w:pPr>
        <w:jc w:val="both"/>
        <w:rPr>
          <w:color w:val="000000" w:themeColor="text1"/>
          <w:sz w:val="16"/>
          <w:szCs w:val="16"/>
        </w:rPr>
      </w:pPr>
      <w:r w:rsidRPr="00B541D6">
        <w:rPr>
          <w:bCs/>
          <w:color w:val="000000" w:themeColor="text1"/>
          <w:sz w:val="16"/>
          <w:szCs w:val="16"/>
        </w:rPr>
        <w:t>24 декабря</w:t>
      </w:r>
      <w:r w:rsidRPr="00B541D6">
        <w:rPr>
          <w:color w:val="000000" w:themeColor="text1"/>
          <w:sz w:val="16"/>
          <w:szCs w:val="16"/>
        </w:rPr>
        <w:t xml:space="preserve"> в 1922 году 24 и 25 декабря Владимир Ленин диктует письма о своих преемниках, так называемое «Завещание Ленина». Предлагает «обдумать способ перемещения Сталина» с должности генсека (14870).</w:t>
      </w:r>
    </w:p>
    <w:p w14:paraId="4B6EEF78" w14:textId="77777777" w:rsidR="00675F5C" w:rsidRPr="00B541D6" w:rsidRDefault="00675F5C" w:rsidP="00B541D6">
      <w:pPr>
        <w:jc w:val="both"/>
        <w:rPr>
          <w:color w:val="000000" w:themeColor="text1"/>
          <w:sz w:val="16"/>
          <w:szCs w:val="16"/>
        </w:rPr>
      </w:pPr>
    </w:p>
    <w:p w14:paraId="79E5A64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A281FB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056C045"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25 декабря 1922 лидер русских октябристов, бывший министр иностранных дел России А. Гучков предложил барону П. Врангелю устроить военный переворот в Болгарии (4962).</w:t>
      </w:r>
    </w:p>
    <w:p w14:paraId="4B1B07D5"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67085E7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471C6D7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89F7812"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r w:rsidRPr="00B541D6">
        <w:rPr>
          <w:color w:val="000000" w:themeColor="text1"/>
          <w:sz w:val="16"/>
          <w:szCs w:val="16"/>
        </w:rPr>
        <w:t>26 декабря 1922 в России созданы государственные сберегательные кассы (4962).</w:t>
      </w:r>
    </w:p>
    <w:p w14:paraId="08CE1339" w14:textId="77777777" w:rsidR="008E0FBF" w:rsidRPr="00B541D6" w:rsidRDefault="008E0FBF" w:rsidP="00B541D6">
      <w:pPr>
        <w:numPr>
          <w:ilvl w:val="12"/>
          <w:numId w:val="0"/>
        </w:numPr>
        <w:tabs>
          <w:tab w:val="left" w:pos="11199"/>
        </w:tabs>
        <w:autoSpaceDE w:val="0"/>
        <w:autoSpaceDN w:val="0"/>
        <w:adjustRightInd w:val="0"/>
        <w:jc w:val="both"/>
        <w:rPr>
          <w:color w:val="000000" w:themeColor="text1"/>
          <w:sz w:val="16"/>
          <w:szCs w:val="16"/>
        </w:rPr>
      </w:pPr>
    </w:p>
    <w:p w14:paraId="64C42C86" w14:textId="77777777" w:rsidR="00F21795" w:rsidRPr="00B541D6" w:rsidRDefault="00F21795" w:rsidP="00B541D6">
      <w:pPr>
        <w:jc w:val="both"/>
        <w:rPr>
          <w:color w:val="000000" w:themeColor="text1"/>
          <w:sz w:val="16"/>
          <w:szCs w:val="16"/>
        </w:rPr>
      </w:pPr>
      <w:r w:rsidRPr="00B541D6">
        <w:rPr>
          <w:color w:val="000000" w:themeColor="text1"/>
          <w:sz w:val="16"/>
          <w:szCs w:val="16"/>
        </w:rPr>
        <w:t>26 декабря 1922. Учреждены государственные трудовые сберегательные кассы в целях застраховать средства трудящихся от обесценивания денег. При приеме вкладов, которые тогда стремительно обесценивались, в сберкнижке отмечалась их стоимость по отношению к золоту. Дважды в день она корректировалась. При выдаче денег расчет производили по новому курсу, что обеспечивало их сохранность от инфляции (18698).</w:t>
      </w:r>
    </w:p>
    <w:p w14:paraId="54ED0112" w14:textId="77777777" w:rsidR="00F21795" w:rsidRPr="00B541D6" w:rsidRDefault="00F21795" w:rsidP="00B541D6">
      <w:pPr>
        <w:jc w:val="both"/>
        <w:rPr>
          <w:color w:val="000000" w:themeColor="text1"/>
          <w:sz w:val="16"/>
          <w:szCs w:val="16"/>
        </w:rPr>
      </w:pPr>
    </w:p>
    <w:p w14:paraId="55A9E662" w14:textId="77777777" w:rsidR="004D64D0" w:rsidRPr="00B541D6" w:rsidRDefault="004D64D0" w:rsidP="00B541D6">
      <w:pPr>
        <w:jc w:val="both"/>
        <w:rPr>
          <w:color w:val="000000" w:themeColor="text1"/>
          <w:sz w:val="16"/>
          <w:szCs w:val="16"/>
          <w:shd w:val="clear" w:color="auto" w:fill="FFFFFF"/>
        </w:rPr>
      </w:pPr>
      <w:r w:rsidRPr="00B541D6">
        <w:rPr>
          <w:color w:val="000000" w:themeColor="text1"/>
          <w:sz w:val="16"/>
          <w:szCs w:val="16"/>
          <w:shd w:val="clear" w:color="auto" w:fill="FFFFFF"/>
        </w:rPr>
        <w:t>26 декабря 1922 года было принято постановление СНК об учреждении государственных сберегательных касс, которые стали именоваться трудовыми.</w:t>
      </w:r>
    </w:p>
    <w:p w14:paraId="71F825D3" w14:textId="77777777" w:rsidR="004D64D0" w:rsidRPr="00B541D6" w:rsidRDefault="004D64D0" w:rsidP="00B541D6">
      <w:pPr>
        <w:jc w:val="both"/>
        <w:rPr>
          <w:color w:val="000000" w:themeColor="text1"/>
          <w:sz w:val="16"/>
          <w:szCs w:val="16"/>
          <w:shd w:val="clear" w:color="auto" w:fill="FFFFFF"/>
        </w:rPr>
      </w:pPr>
      <w:r w:rsidRPr="00B541D6">
        <w:rPr>
          <w:color w:val="000000" w:themeColor="text1"/>
          <w:sz w:val="16"/>
          <w:szCs w:val="16"/>
          <w:shd w:val="clear" w:color="auto" w:fill="FFFFFF"/>
        </w:rPr>
        <w:t>1 февраля 1923 года в Петрограде в 10 часов утра в доме №76 по набережной реки Фонтанки открывается первая в СССР сберегательная касса - в здании бывшего Управления государственных сберегательных касс.</w:t>
      </w:r>
    </w:p>
    <w:p w14:paraId="57D002E4" w14:textId="77777777" w:rsidR="004D64D0" w:rsidRPr="00B541D6" w:rsidRDefault="004D64D0" w:rsidP="00B541D6">
      <w:pPr>
        <w:jc w:val="both"/>
        <w:rPr>
          <w:color w:val="000000" w:themeColor="text1"/>
          <w:sz w:val="16"/>
          <w:szCs w:val="16"/>
          <w:shd w:val="clear" w:color="auto" w:fill="FFFFFF"/>
        </w:rPr>
      </w:pPr>
      <w:r w:rsidRPr="00B541D6">
        <w:rPr>
          <w:color w:val="000000" w:themeColor="text1"/>
          <w:sz w:val="16"/>
          <w:szCs w:val="16"/>
          <w:shd w:val="clear" w:color="auto" w:fill="FFFFFF"/>
        </w:rPr>
        <w:t>Первым вкладчиком был Александр Осипович Желонз – рабочий завода «Электросила», принесший в сберкассу часть полученной им премии за быстрое и качественное выполнение производственного задания.</w:t>
      </w:r>
    </w:p>
    <w:p w14:paraId="620BCCC0" w14:textId="77777777" w:rsidR="004D64D0" w:rsidRPr="00B541D6" w:rsidRDefault="004D64D0" w:rsidP="00B541D6">
      <w:pPr>
        <w:jc w:val="both"/>
        <w:rPr>
          <w:rFonts w:eastAsia="TimesNewRomanPSMT"/>
          <w:color w:val="000000" w:themeColor="text1"/>
          <w:sz w:val="16"/>
          <w:szCs w:val="16"/>
        </w:rPr>
      </w:pPr>
      <w:r w:rsidRPr="00B541D6">
        <w:rPr>
          <w:color w:val="000000" w:themeColor="text1"/>
          <w:sz w:val="16"/>
          <w:szCs w:val="16"/>
          <w:shd w:val="clear" w:color="auto" w:fill="FFFFFF"/>
        </w:rPr>
        <w:t>Государственные трудовые сберегательные кассы (ГТСК) в 1925-м году расширили перечень своих услуг. На сберегательные кассы возложили обязанности по выплатам персональных пенсий и пенсий народным учителям, выдавали зарплату рабочим и служащим, принимали оплату за коммунальные платежи, осуществляли хранение средств касс взаимопомощи (21149).</w:t>
      </w:r>
    </w:p>
    <w:p w14:paraId="79BADF7A" w14:textId="77777777" w:rsidR="004D64D0" w:rsidRPr="00B541D6" w:rsidRDefault="004D64D0" w:rsidP="00B541D6">
      <w:pPr>
        <w:jc w:val="both"/>
        <w:rPr>
          <w:rFonts w:eastAsia="TimesNewRomanPSMT"/>
          <w:color w:val="000000" w:themeColor="text1"/>
          <w:sz w:val="16"/>
          <w:szCs w:val="16"/>
        </w:rPr>
      </w:pPr>
    </w:p>
    <w:p w14:paraId="234EFB10" w14:textId="77777777" w:rsidR="00F21795" w:rsidRPr="00B541D6" w:rsidRDefault="00F21795"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28026164" w14:textId="77777777" w:rsidR="00F21795" w:rsidRPr="00B541D6" w:rsidRDefault="00F21795" w:rsidP="00B541D6">
      <w:pPr>
        <w:numPr>
          <w:ilvl w:val="12"/>
          <w:numId w:val="0"/>
        </w:numPr>
        <w:autoSpaceDE w:val="0"/>
        <w:autoSpaceDN w:val="0"/>
        <w:adjustRightInd w:val="0"/>
        <w:jc w:val="both"/>
        <w:rPr>
          <w:iCs/>
          <w:color w:val="000000" w:themeColor="text1"/>
          <w:sz w:val="16"/>
          <w:szCs w:val="16"/>
        </w:rPr>
      </w:pPr>
    </w:p>
    <w:p w14:paraId="7E5F053A" w14:textId="77777777" w:rsidR="00F21795" w:rsidRPr="00B541D6" w:rsidRDefault="00F21795" w:rsidP="00B541D6">
      <w:pPr>
        <w:pStyle w:val="ae"/>
        <w:spacing w:before="0" w:after="0"/>
        <w:jc w:val="both"/>
        <w:rPr>
          <w:color w:val="000000" w:themeColor="text1"/>
          <w:sz w:val="16"/>
          <w:szCs w:val="16"/>
        </w:rPr>
      </w:pPr>
      <w:r w:rsidRPr="00B541D6">
        <w:rPr>
          <w:color w:val="000000" w:themeColor="text1"/>
          <w:sz w:val="16"/>
          <w:szCs w:val="16"/>
        </w:rPr>
        <w:t>26 декабря 1922 репарационная комиссия вновь констатировала умышленное невыполнение Германией своих обязательств по репарациям. Речь шла о срыве поставок Германии угля и леса Франции в 1922 г. 10 января 1923 г. Франция, воспользовавшись очередным срывом поставок угля и леса, что установила репарационная комиссия, 9 января 1923 г. решила идти по пути сепаратных действий. Французское правительство заявило, что посылает в Рур контрольную комиссию для обеспечения регулярного поступления репарационных платежей. Комиссию должны были сопровождать войска для охраны гарантии выполнения ее задач. К решению Франции присоединилась Бельгия (18264).</w:t>
      </w:r>
    </w:p>
    <w:p w14:paraId="1E58825A" w14:textId="77777777" w:rsidR="00F21795" w:rsidRPr="00B541D6" w:rsidRDefault="00F21795" w:rsidP="00B541D6">
      <w:pPr>
        <w:jc w:val="both"/>
        <w:rPr>
          <w:color w:val="000000" w:themeColor="text1"/>
          <w:sz w:val="16"/>
          <w:szCs w:val="16"/>
        </w:rPr>
      </w:pPr>
    </w:p>
    <w:p w14:paraId="36B05707" w14:textId="77777777" w:rsidR="00A15ED9" w:rsidRPr="00B541D6" w:rsidRDefault="00A15ED9"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607704D" w14:textId="77777777" w:rsidR="00A15ED9" w:rsidRPr="00B541D6" w:rsidRDefault="00A15ED9" w:rsidP="00B541D6">
      <w:pPr>
        <w:numPr>
          <w:ilvl w:val="12"/>
          <w:numId w:val="0"/>
        </w:numPr>
        <w:autoSpaceDE w:val="0"/>
        <w:autoSpaceDN w:val="0"/>
        <w:adjustRightInd w:val="0"/>
        <w:jc w:val="both"/>
        <w:rPr>
          <w:iCs/>
          <w:color w:val="000000" w:themeColor="text1"/>
          <w:sz w:val="16"/>
          <w:szCs w:val="16"/>
        </w:rPr>
      </w:pPr>
    </w:p>
    <w:p w14:paraId="19A664C3" w14:textId="77777777" w:rsidR="00A15ED9" w:rsidRPr="00B541D6" w:rsidRDefault="00A15ED9" w:rsidP="00B541D6">
      <w:pPr>
        <w:jc w:val="both"/>
        <w:rPr>
          <w:color w:val="000000" w:themeColor="text1"/>
          <w:sz w:val="16"/>
          <w:szCs w:val="16"/>
        </w:rPr>
      </w:pPr>
      <w:r w:rsidRPr="00B541D6">
        <w:rPr>
          <w:color w:val="000000" w:themeColor="text1"/>
          <w:sz w:val="16"/>
          <w:szCs w:val="16"/>
        </w:rPr>
        <w:t>26 декабря 1922 - Введен в строй первый японский авианосец Хосё (22691).</w:t>
      </w:r>
    </w:p>
    <w:p w14:paraId="1F7446E9" w14:textId="77777777" w:rsidR="00A15ED9" w:rsidRPr="00B541D6" w:rsidRDefault="00A15ED9" w:rsidP="00B541D6">
      <w:pPr>
        <w:jc w:val="both"/>
        <w:rPr>
          <w:color w:val="000000" w:themeColor="text1"/>
          <w:sz w:val="16"/>
          <w:szCs w:val="16"/>
        </w:rPr>
      </w:pPr>
    </w:p>
    <w:p w14:paraId="448D68F9" w14:textId="77777777" w:rsidR="00675F5C"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000EDBB" w14:textId="77777777" w:rsidR="00675F5C" w:rsidRPr="00B541D6" w:rsidRDefault="00675F5C" w:rsidP="00B541D6">
      <w:pPr>
        <w:numPr>
          <w:ilvl w:val="12"/>
          <w:numId w:val="0"/>
        </w:numPr>
        <w:autoSpaceDE w:val="0"/>
        <w:autoSpaceDN w:val="0"/>
        <w:adjustRightInd w:val="0"/>
        <w:jc w:val="both"/>
        <w:rPr>
          <w:iCs/>
          <w:color w:val="000000" w:themeColor="text1"/>
          <w:sz w:val="16"/>
          <w:szCs w:val="16"/>
        </w:rPr>
      </w:pPr>
    </w:p>
    <w:p w14:paraId="3EACC72C" w14:textId="77777777" w:rsidR="00675F5C" w:rsidRPr="00B541D6" w:rsidRDefault="00675F5C" w:rsidP="00B541D6">
      <w:pPr>
        <w:jc w:val="both"/>
        <w:rPr>
          <w:color w:val="000000" w:themeColor="text1"/>
          <w:sz w:val="16"/>
          <w:szCs w:val="16"/>
        </w:rPr>
      </w:pPr>
      <w:r w:rsidRPr="00B541D6">
        <w:rPr>
          <w:bCs/>
          <w:color w:val="000000" w:themeColor="text1"/>
          <w:sz w:val="16"/>
          <w:szCs w:val="16"/>
        </w:rPr>
        <w:t>27 декабря</w:t>
      </w:r>
      <w:r w:rsidRPr="00B541D6">
        <w:rPr>
          <w:color w:val="000000" w:themeColor="text1"/>
          <w:sz w:val="16"/>
          <w:szCs w:val="16"/>
        </w:rPr>
        <w:t xml:space="preserve"> в 1922 году Российская Федерация, Закавказская Федерация, Украина и Белоруссия заключили договор об образовании Союза Советских Социалистических Республик. Три дня спустя он был одобрен I Съездом Советов СССР (14873).</w:t>
      </w:r>
    </w:p>
    <w:p w14:paraId="0561AB38" w14:textId="77777777" w:rsidR="00675F5C" w:rsidRPr="00B541D6" w:rsidRDefault="00675F5C" w:rsidP="00B541D6">
      <w:pPr>
        <w:jc w:val="both"/>
        <w:rPr>
          <w:color w:val="000000" w:themeColor="text1"/>
          <w:sz w:val="16"/>
          <w:szCs w:val="16"/>
        </w:rPr>
      </w:pPr>
    </w:p>
    <w:p w14:paraId="0EF2488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7FD4497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E123FF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26 декабря 1922 комиссия по репарациям заявила, что Германия преднамеренно срывает выплаты по репарациям. Великобритания не согласилась (3907,123).</w:t>
      </w:r>
    </w:p>
    <w:p w14:paraId="6D2C4DA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7AAF918" w14:textId="77777777" w:rsidR="00F21795" w:rsidRPr="00B541D6" w:rsidRDefault="00F21795"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618566CD" w14:textId="77777777" w:rsidR="00571FEA" w:rsidRPr="00B541D6" w:rsidRDefault="00571FEA" w:rsidP="00B541D6">
      <w:pPr>
        <w:numPr>
          <w:ilvl w:val="12"/>
          <w:numId w:val="0"/>
        </w:numPr>
        <w:autoSpaceDE w:val="0"/>
        <w:autoSpaceDN w:val="0"/>
        <w:adjustRightInd w:val="0"/>
        <w:jc w:val="both"/>
        <w:rPr>
          <w:iCs/>
          <w:color w:val="000000" w:themeColor="text1"/>
          <w:sz w:val="16"/>
          <w:szCs w:val="16"/>
        </w:rPr>
      </w:pPr>
    </w:p>
    <w:p w14:paraId="0C112670" w14:textId="77777777" w:rsidR="00101F1A" w:rsidRPr="00B541D6" w:rsidRDefault="00101F1A" w:rsidP="00B541D6">
      <w:pPr>
        <w:jc w:val="both"/>
        <w:rPr>
          <w:color w:val="000000" w:themeColor="text1"/>
          <w:sz w:val="16"/>
          <w:szCs w:val="16"/>
        </w:rPr>
      </w:pPr>
      <w:r w:rsidRPr="00B541D6">
        <w:rPr>
          <w:color w:val="000000" w:themeColor="text1"/>
          <w:sz w:val="16"/>
          <w:szCs w:val="16"/>
        </w:rPr>
        <w:t>Не позднее 27 декабря 1922 г. Из годового отчета производственного правления фабрично-аводских предприятий «Промбронь» о состоянии работы предприятий с 1 января по 1 октября 1922 г.1*</w:t>
      </w:r>
    </w:p>
    <w:p w14:paraId="08FC4B11" w14:textId="77777777" w:rsidR="00101F1A" w:rsidRPr="00B541D6" w:rsidRDefault="00101F1A" w:rsidP="00B541D6">
      <w:pPr>
        <w:jc w:val="both"/>
        <w:rPr>
          <w:color w:val="000000" w:themeColor="text1"/>
          <w:sz w:val="16"/>
          <w:szCs w:val="16"/>
        </w:rPr>
      </w:pPr>
      <w:r w:rsidRPr="00B541D6">
        <w:rPr>
          <w:color w:val="000000" w:themeColor="text1"/>
          <w:sz w:val="16"/>
          <w:szCs w:val="16"/>
        </w:rPr>
        <w:t>Секретно.</w:t>
      </w:r>
    </w:p>
    <w:p w14:paraId="51D87D61" w14:textId="77777777" w:rsidR="00101F1A" w:rsidRPr="00B541D6" w:rsidRDefault="00101F1A" w:rsidP="00B541D6">
      <w:pPr>
        <w:jc w:val="both"/>
        <w:rPr>
          <w:color w:val="000000" w:themeColor="text1"/>
          <w:sz w:val="16"/>
          <w:szCs w:val="16"/>
        </w:rPr>
      </w:pPr>
      <w:r w:rsidRPr="00B541D6">
        <w:rPr>
          <w:color w:val="000000" w:themeColor="text1"/>
          <w:sz w:val="16"/>
          <w:szCs w:val="16"/>
        </w:rPr>
        <w:t>Общий обзор состояния предприятий к моменту перехода в ведение Промброни</w:t>
      </w:r>
    </w:p>
    <w:p w14:paraId="794EC089" w14:textId="77777777" w:rsidR="00101F1A" w:rsidRPr="00B541D6" w:rsidRDefault="00101F1A" w:rsidP="00B541D6">
      <w:pPr>
        <w:jc w:val="both"/>
        <w:rPr>
          <w:color w:val="000000" w:themeColor="text1"/>
          <w:sz w:val="16"/>
          <w:szCs w:val="16"/>
        </w:rPr>
      </w:pPr>
      <w:r w:rsidRPr="00B541D6">
        <w:rPr>
          <w:color w:val="000000" w:themeColor="text1"/>
          <w:sz w:val="16"/>
          <w:szCs w:val="16"/>
        </w:rPr>
        <w:lastRenderedPageBreak/>
        <w:t>При образовании Промброни в ее ведение перешли следующие предприятия, фактически с 1 января 1922 г.: 1-й Броневой танко-автомобильный завод, ремонтные: автомобильные мастерские в Сокольниках, Петроградская шинонабивочная мастерская, Московская шинонабивочная мастерская и Московская вулканизационная мастерская.</w:t>
      </w:r>
    </w:p>
    <w:p w14:paraId="5D3D40DA" w14:textId="77777777" w:rsidR="00101F1A" w:rsidRPr="00B541D6" w:rsidRDefault="00101F1A" w:rsidP="00B541D6">
      <w:pPr>
        <w:jc w:val="both"/>
        <w:rPr>
          <w:color w:val="000000" w:themeColor="text1"/>
          <w:sz w:val="16"/>
          <w:szCs w:val="16"/>
        </w:rPr>
      </w:pPr>
      <w:r w:rsidRPr="00B541D6">
        <w:rPr>
          <w:color w:val="000000" w:themeColor="text1"/>
          <w:sz w:val="16"/>
          <w:szCs w:val="16"/>
        </w:rPr>
        <w:t>Должной организации на предприятиях к моменту перехода их в ведение Промброни не было, так как, с одной стороны, предприятия подошли к началу операционного года с наследством, оставленным предшествовавшим периодом бесхозяйственности, а с другой стороны, рамки их бывшего главка (военного учреждения) - Управления нач[альника] бронесил РККА - не представляли возможности для организации технического и коммерческого контроля. Технической отчетности на предприятиях почти не существовало. Предприятия давали сведения своему главку только в отношении выпускаемой продукции, не освещая своей производственной деятельности. Благодаря этому учесть работу, произведенную предприятиями, получить выводы на основании опыта за период до перехода в ведение Промброни не представляется возможным.</w:t>
      </w:r>
    </w:p>
    <w:p w14:paraId="11EDD96B" w14:textId="77777777" w:rsidR="00101F1A" w:rsidRPr="00B541D6" w:rsidRDefault="00101F1A" w:rsidP="00B541D6">
      <w:pPr>
        <w:jc w:val="both"/>
        <w:rPr>
          <w:color w:val="000000" w:themeColor="text1"/>
          <w:sz w:val="16"/>
          <w:szCs w:val="16"/>
        </w:rPr>
      </w:pPr>
      <w:r w:rsidRPr="00B541D6">
        <w:rPr>
          <w:color w:val="000000" w:themeColor="text1"/>
          <w:sz w:val="16"/>
          <w:szCs w:val="16"/>
        </w:rPr>
        <w:t>Ввиду отсутствия в означенный период каких-либо коммерческих расчетов, предприятия, работая, как говорится, «вслепую», обладали рабочей силой в отношении количества и квалификации без всякого соотношения к даваемой продукции, в частности, в большей степени были загружены неквалифицированной рабочей силой, занятой по обслуживанию как завода, так и работающих на нем. В штатах предприятий числились: сапожники, прачки, банщики, прислуга столовой и тому подобное...1’ 1-й броневой танко-автомобильный завод имел</w:t>
      </w:r>
    </w:p>
    <w:p w14:paraId="6CBA98C3" w14:textId="77777777" w:rsidR="00101F1A" w:rsidRPr="00B541D6" w:rsidRDefault="00101F1A" w:rsidP="00B541D6">
      <w:pPr>
        <w:jc w:val="both"/>
        <w:rPr>
          <w:color w:val="000000" w:themeColor="text1"/>
          <w:sz w:val="16"/>
          <w:szCs w:val="16"/>
        </w:rPr>
      </w:pPr>
      <w:r w:rsidRPr="00B541D6">
        <w:rPr>
          <w:color w:val="000000" w:themeColor="text1"/>
          <w:sz w:val="16"/>
          <w:szCs w:val="16"/>
        </w:rPr>
        <w:t>к моменту перехода в ведение Промброни в цехах обслуживания завода 287 чел. при своей производительности в 11,85 приведенных единиц (см. график № 1 )2‘. Насколько эта цифра не соответствовала потребности в ней, видно по состоянию завода через 6 месяцев, в июне, когда за этот месяц его производительность выразилась в 11,89 единиц при наличии в цехах обслуживания завода 85 чел., то есть при одной и той же производительности впоследствии, под давлением Промброни, количество непроизводственной рабочей силы в цехах обслуживания завода без всякого ущерба было сокращено в 3,4 раза (см. график № 7). Кроме раздутия штатов в отношении непроизводственной рабочей силы, заводами к моменту перехода в Промбронь производственная рабочая сила использовалась в большей части на непроизводственные работы. Выполнялись в производственных цехах всякого рода предметы хозяйственного инвентаря, ремонт жилых помещений и так далее. Так в отчетности 1-го БТАЗа в январе упоминались заказы по механической мастерской: «были на собрании в кооперативе» или «ходили учиться» и тому подобное. Другим примером может служить Петроградская шинонабивочная мастерская, имевшая в январе штат в 61 чел. служащих и рабочих, дав в месяц вследствие почти полного отсутствия объекта производства 18 заливок гусматиков, то есть ту работу, которая в настоящее время исполняется 1,2 месячного рабочего.</w:t>
      </w:r>
    </w:p>
    <w:p w14:paraId="4D836833" w14:textId="77777777" w:rsidR="00101F1A" w:rsidRPr="00B541D6" w:rsidRDefault="00101F1A" w:rsidP="00B541D6">
      <w:pPr>
        <w:jc w:val="both"/>
        <w:rPr>
          <w:color w:val="000000" w:themeColor="text1"/>
          <w:sz w:val="16"/>
          <w:szCs w:val="16"/>
        </w:rPr>
      </w:pPr>
      <w:r w:rsidRPr="00B541D6">
        <w:rPr>
          <w:color w:val="000000" w:themeColor="text1"/>
          <w:sz w:val="16"/>
          <w:szCs w:val="16"/>
        </w:rPr>
        <w:t>В начале года произошел в составе Промброни ряд изменений. В феврале Промбронь арендовала пилонасекальную мастерскую гр-на Кима, каковая начала функционировать с 15 числа того же месяца. В марте правление Промброни, учитывая: 1) отсутствие достаточного количества объектов производства, 2) удаленность ее от центра управления, затрудняющую надзор за ее деятельностью и 3) достаточную пропускную способность Московской шинонабивочной мастерской, ликвидировало Петроградскую шинонабивочную мастерскую.</w:t>
      </w:r>
    </w:p>
    <w:p w14:paraId="45415401" w14:textId="77777777" w:rsidR="00101F1A" w:rsidRPr="00B541D6" w:rsidRDefault="00101F1A" w:rsidP="00B541D6">
      <w:pPr>
        <w:jc w:val="both"/>
        <w:rPr>
          <w:color w:val="000000" w:themeColor="text1"/>
          <w:sz w:val="16"/>
          <w:szCs w:val="16"/>
        </w:rPr>
      </w:pPr>
      <w:r w:rsidRPr="00B541D6">
        <w:rPr>
          <w:color w:val="000000" w:themeColor="text1"/>
          <w:sz w:val="16"/>
          <w:szCs w:val="16"/>
        </w:rPr>
        <w:t>В течение того же месяца произошла ликвидация ремонтных автомастерских. С 7 марта начал функционировать 2-й броневой танко-автомобильный завод, развиваясь за счет ремонтных автомастерских, имея своим основанием быв. 4-й государственный авторемонтный завод Мостранса...</w:t>
      </w:r>
    </w:p>
    <w:p w14:paraId="76407E48" w14:textId="77777777" w:rsidR="00101F1A" w:rsidRPr="00B541D6" w:rsidRDefault="00101F1A" w:rsidP="00B541D6">
      <w:pPr>
        <w:jc w:val="both"/>
        <w:rPr>
          <w:color w:val="000000" w:themeColor="text1"/>
          <w:sz w:val="16"/>
          <w:szCs w:val="16"/>
        </w:rPr>
      </w:pPr>
      <w:r w:rsidRPr="00B541D6">
        <w:rPr>
          <w:color w:val="000000" w:themeColor="text1"/>
          <w:sz w:val="16"/>
          <w:szCs w:val="16"/>
        </w:rPr>
        <w:t>Заключение по годовой работе 1-го БТАЗа</w:t>
      </w:r>
    </w:p>
    <w:p w14:paraId="23397AC8" w14:textId="77777777" w:rsidR="00101F1A" w:rsidRPr="00B541D6" w:rsidRDefault="00101F1A" w:rsidP="00B541D6">
      <w:pPr>
        <w:jc w:val="both"/>
        <w:rPr>
          <w:color w:val="000000" w:themeColor="text1"/>
          <w:sz w:val="16"/>
          <w:szCs w:val="16"/>
        </w:rPr>
      </w:pPr>
      <w:r w:rsidRPr="00B541D6">
        <w:rPr>
          <w:color w:val="000000" w:themeColor="text1"/>
          <w:sz w:val="16"/>
          <w:szCs w:val="16"/>
        </w:rPr>
        <w:t>Производственная жизнь завода за 1922 операционный год ярко отразила на себе экономические перипетии Промброни. Первый период: непланомерное снабжение, давшее неплановое производство работ, второй период - недостаток средств, вызвавший сокращение производства и третий период - выявление определенности в кредитах с известным излишком против вынужденной экономии прошедшего периода, предоставив возможность перейти к развертыванию производства. Означенная неравномерность и неопределенность в денежных ресурсах явилась отрицательным моментом во всей производственной жизни завода за год.</w:t>
      </w:r>
    </w:p>
    <w:p w14:paraId="6F281069" w14:textId="77777777" w:rsidR="00101F1A" w:rsidRPr="00B541D6" w:rsidRDefault="00101F1A" w:rsidP="00B541D6">
      <w:pPr>
        <w:jc w:val="both"/>
        <w:rPr>
          <w:color w:val="000000" w:themeColor="text1"/>
          <w:sz w:val="16"/>
          <w:szCs w:val="16"/>
        </w:rPr>
      </w:pPr>
      <w:r w:rsidRPr="00B541D6">
        <w:rPr>
          <w:color w:val="000000" w:themeColor="text1"/>
          <w:sz w:val="16"/>
          <w:szCs w:val="16"/>
        </w:rPr>
        <w:t>Так, наблюдаются вместо проведения твердого плана общего дооборудования завода отрывочные работы с выполнением, главным образом, текущего ремонта только для поддержания наличного оборудования в состоянии, годном для эксплуатации. Работами по достройке завода, за поздним отпуском средств по смете, строительный сезон в большой степени использован не был. С другой стороны, намерение создать для республики ценности в виде отечественного автобронестроения встречало в отсутствии достаточных средств порой непреодолимые препятствия. Неравномерность денежного снабжения также явилась причиной утечки квалифицированной рабочей силы благодаря вынужденному сокращению личного состава.</w:t>
      </w:r>
    </w:p>
    <w:p w14:paraId="6F0A9077" w14:textId="77777777" w:rsidR="00101F1A" w:rsidRPr="00B541D6" w:rsidRDefault="00101F1A" w:rsidP="00B541D6">
      <w:pPr>
        <w:jc w:val="both"/>
        <w:rPr>
          <w:color w:val="000000" w:themeColor="text1"/>
          <w:sz w:val="16"/>
          <w:szCs w:val="16"/>
        </w:rPr>
      </w:pPr>
      <w:r w:rsidRPr="00B541D6">
        <w:rPr>
          <w:color w:val="000000" w:themeColor="text1"/>
          <w:sz w:val="16"/>
          <w:szCs w:val="16"/>
        </w:rPr>
        <w:t xml:space="preserve">Неустойчивость положения завода в отношении пребывания его в ведении Промброни явилось в 1922 операционном году также причиной, отрицательно повлиявшей на работы завода, понизив производительность труда и этим колебля производственные возможности завода. </w:t>
      </w:r>
    </w:p>
    <w:p w14:paraId="03551D0B" w14:textId="77777777" w:rsidR="00101F1A" w:rsidRPr="00B541D6" w:rsidRDefault="00101F1A" w:rsidP="00B541D6">
      <w:pPr>
        <w:jc w:val="both"/>
        <w:rPr>
          <w:color w:val="000000" w:themeColor="text1"/>
          <w:sz w:val="16"/>
          <w:szCs w:val="16"/>
        </w:rPr>
      </w:pPr>
      <w:r w:rsidRPr="00B541D6">
        <w:rPr>
          <w:color w:val="000000" w:themeColor="text1"/>
          <w:sz w:val="16"/>
          <w:szCs w:val="16"/>
        </w:rPr>
        <w:t xml:space="preserve">Неоднократно не являлось возможным укомплектовать завод квалифицированной рабочей силой при отсутствии гарантии в твердости положения завода. Кроме того, выявился недостаток в жилых помещениях: при малейшем намерении завода увеличить рабочую силу являлось необходимым предоставление квалифицированным рабочим жилья как компенсации </w:t>
      </w:r>
    </w:p>
    <w:p w14:paraId="7347F38D" w14:textId="77777777" w:rsidR="00101F1A" w:rsidRPr="00B541D6" w:rsidRDefault="00101F1A" w:rsidP="00B541D6">
      <w:pPr>
        <w:jc w:val="both"/>
        <w:rPr>
          <w:color w:val="000000" w:themeColor="text1"/>
          <w:sz w:val="16"/>
          <w:szCs w:val="16"/>
        </w:rPr>
      </w:pPr>
      <w:r w:rsidRPr="00B541D6">
        <w:rPr>
          <w:color w:val="000000" w:themeColor="text1"/>
          <w:sz w:val="16"/>
          <w:szCs w:val="16"/>
        </w:rPr>
        <w:t>за удаленность завода от города. Ввиду же позднего утверждения годовой сметы в надлежащих размерах, постройка поселка произведена не была. При наличии указанных условий констатируем следующие результаты годовой работы:</w:t>
      </w:r>
    </w:p>
    <w:p w14:paraId="2A577026" w14:textId="77777777" w:rsidR="00101F1A" w:rsidRPr="00B541D6" w:rsidRDefault="00101F1A" w:rsidP="00B541D6">
      <w:pPr>
        <w:jc w:val="both"/>
        <w:rPr>
          <w:color w:val="000000" w:themeColor="text1"/>
          <w:sz w:val="16"/>
          <w:szCs w:val="16"/>
        </w:rPr>
      </w:pPr>
      <w:r w:rsidRPr="00B541D6">
        <w:rPr>
          <w:color w:val="000000" w:themeColor="text1"/>
          <w:sz w:val="16"/>
          <w:szCs w:val="16"/>
        </w:rPr>
        <w:t>1. При месячных заданиях - программах минимум, учитывающих все текущие изменения, происходящие в производственной жизни завода, давших в единицах капитального ремонта 137,48 ед., завод выполнил работу, исчисленную в тех же единицах (135,24 ед.), что дало выполнение годового задания в 98,37% (см. график № 9).</w:t>
      </w:r>
    </w:p>
    <w:p w14:paraId="77761906" w14:textId="77777777" w:rsidR="00101F1A" w:rsidRPr="00B541D6" w:rsidRDefault="00101F1A" w:rsidP="00B541D6">
      <w:pPr>
        <w:jc w:val="both"/>
        <w:rPr>
          <w:color w:val="000000" w:themeColor="text1"/>
          <w:sz w:val="16"/>
          <w:szCs w:val="16"/>
        </w:rPr>
      </w:pPr>
      <w:r w:rsidRPr="00B541D6">
        <w:rPr>
          <w:color w:val="000000" w:themeColor="text1"/>
          <w:sz w:val="16"/>
          <w:szCs w:val="16"/>
        </w:rPr>
        <w:t>2. Месячная производительность с 11,85 ед. в январе возросла до 23,42 ед. в сентябре, то есть в два раза, что достигнуто при уменьшении личного состава завода к концу года на 26% против января (см. график № 7).</w:t>
      </w:r>
    </w:p>
    <w:p w14:paraId="08AAF65E" w14:textId="77777777" w:rsidR="00101F1A" w:rsidRPr="00B541D6" w:rsidRDefault="00101F1A" w:rsidP="00B541D6">
      <w:pPr>
        <w:jc w:val="both"/>
        <w:rPr>
          <w:color w:val="000000" w:themeColor="text1"/>
          <w:sz w:val="16"/>
          <w:szCs w:val="16"/>
        </w:rPr>
      </w:pPr>
      <w:r w:rsidRPr="00B541D6">
        <w:rPr>
          <w:color w:val="000000" w:themeColor="text1"/>
          <w:sz w:val="16"/>
          <w:szCs w:val="16"/>
        </w:rPr>
        <w:t>3. Накладные расходы в виде выполнения заводом работ непроизводственного характера по счету общих и цеховых расходов претерпели значительное положительное изменение, а именно: при имевшемся отношении затрат времени на непроизводственные работы в январе к производственным в виде 282% и в феврале в 333%, намечается непрерывное понижение процента означенного отношения до 65%.</w:t>
      </w:r>
    </w:p>
    <w:p w14:paraId="21BA18F1" w14:textId="77777777" w:rsidR="00101F1A" w:rsidRPr="00B541D6" w:rsidRDefault="00101F1A" w:rsidP="00B541D6">
      <w:pPr>
        <w:jc w:val="both"/>
        <w:rPr>
          <w:color w:val="000000" w:themeColor="text1"/>
          <w:sz w:val="16"/>
          <w:szCs w:val="16"/>
        </w:rPr>
      </w:pPr>
      <w:r w:rsidRPr="00B541D6">
        <w:rPr>
          <w:color w:val="000000" w:themeColor="text1"/>
          <w:sz w:val="16"/>
          <w:szCs w:val="16"/>
        </w:rPr>
        <w:t>4. Личный состав завода получил большее количество производственного элемента при имевшихся 38% в январе производственных рабочих, этот процент в сентябре был 59% и в итоге средняя квалификация рабочих, определявшаяся в январе 4,2 разрядом, в сентябре соответствовала 5,5 разряду. Вспомогательные рабочие, дававшие в январе 37,2%, в сентябре уже составляли всего 17%.</w:t>
      </w:r>
    </w:p>
    <w:p w14:paraId="7B5B9024" w14:textId="77777777" w:rsidR="00101F1A" w:rsidRPr="00B541D6" w:rsidRDefault="00101F1A" w:rsidP="00B541D6">
      <w:pPr>
        <w:jc w:val="both"/>
        <w:rPr>
          <w:color w:val="000000" w:themeColor="text1"/>
          <w:sz w:val="16"/>
          <w:szCs w:val="16"/>
        </w:rPr>
      </w:pPr>
      <w:r w:rsidRPr="00B541D6">
        <w:rPr>
          <w:color w:val="000000" w:themeColor="text1"/>
          <w:sz w:val="16"/>
          <w:szCs w:val="16"/>
        </w:rPr>
        <w:t>5. При наличии денежных расчетов, проведенных в [19]22 операционном году, качество работ значительно повысилось в связи с повышением требований заказчиков.</w:t>
      </w:r>
    </w:p>
    <w:p w14:paraId="02B5B6EF" w14:textId="77777777" w:rsidR="00101F1A" w:rsidRPr="00B541D6" w:rsidRDefault="00101F1A" w:rsidP="00B541D6">
      <w:pPr>
        <w:jc w:val="both"/>
        <w:rPr>
          <w:color w:val="000000" w:themeColor="text1"/>
          <w:sz w:val="16"/>
          <w:szCs w:val="16"/>
        </w:rPr>
      </w:pPr>
      <w:r w:rsidRPr="00B541D6">
        <w:rPr>
          <w:color w:val="000000" w:themeColor="text1"/>
          <w:sz w:val="16"/>
          <w:szCs w:val="16"/>
        </w:rPr>
        <w:t>6. В отношении дооборудования и достройки завода, наряду с установкой новых станков, трансмиссий, проведен ряд капитальных работ [таких], как электрификация завода, постройка насосного колодца, в 70-80% произведены работы по достройке второй половины главного корпуса и переустройству крыши первой половины. Начаты работы по достройке поселка - двух домов.</w:t>
      </w:r>
    </w:p>
    <w:p w14:paraId="10379A10" w14:textId="77777777" w:rsidR="00101F1A" w:rsidRPr="00B541D6" w:rsidRDefault="00101F1A" w:rsidP="00B541D6">
      <w:pPr>
        <w:jc w:val="both"/>
        <w:rPr>
          <w:color w:val="000000" w:themeColor="text1"/>
          <w:sz w:val="16"/>
          <w:szCs w:val="16"/>
        </w:rPr>
      </w:pPr>
      <w:r w:rsidRPr="00B541D6">
        <w:rPr>
          <w:color w:val="000000" w:themeColor="text1"/>
          <w:sz w:val="16"/>
          <w:szCs w:val="16"/>
        </w:rPr>
        <w:t>7. На заводе введена техническая отчетность, представляемая в правление: еженедельная - о движении объекта производства, двухнедельная - предварительная о выполнении работ и месячная, основанная на заводских документах, - сведениях по нарядам и рабочим листкам. Означенная отчетность предоставляет полный материал правлению для контроля над производством и, с другой стороны, дает ориентировочный материал для самого предприятия.</w:t>
      </w:r>
    </w:p>
    <w:p w14:paraId="401E03DF" w14:textId="77777777" w:rsidR="00101F1A" w:rsidRPr="00B541D6" w:rsidRDefault="00101F1A" w:rsidP="00B541D6">
      <w:pPr>
        <w:jc w:val="both"/>
        <w:rPr>
          <w:color w:val="000000" w:themeColor="text1"/>
          <w:sz w:val="16"/>
          <w:szCs w:val="16"/>
        </w:rPr>
      </w:pPr>
      <w:r w:rsidRPr="00B541D6">
        <w:rPr>
          <w:color w:val="000000" w:themeColor="text1"/>
          <w:sz w:val="16"/>
          <w:szCs w:val="16"/>
        </w:rPr>
        <w:t>Ремоншо-автомобильные мастерские</w:t>
      </w:r>
    </w:p>
    <w:p w14:paraId="5A876B5C" w14:textId="77777777" w:rsidR="00101F1A" w:rsidRPr="00B541D6" w:rsidRDefault="00101F1A" w:rsidP="00B541D6">
      <w:pPr>
        <w:jc w:val="both"/>
        <w:rPr>
          <w:color w:val="000000" w:themeColor="text1"/>
          <w:sz w:val="16"/>
          <w:szCs w:val="16"/>
        </w:rPr>
      </w:pPr>
      <w:r w:rsidRPr="00B541D6">
        <w:rPr>
          <w:color w:val="000000" w:themeColor="text1"/>
          <w:sz w:val="16"/>
          <w:szCs w:val="16"/>
        </w:rPr>
        <w:t>Поступив в фактическое ведение Промброни с 1 января, ремонтно-автомобильные мастерские представляли собой обычные мастерские, выполнявшие кустарным способом ремонтные работы автомашин. При наличии 60 станков имели слабо развитые подсобные цеха.</w:t>
      </w:r>
    </w:p>
    <w:p w14:paraId="182E9119" w14:textId="77777777" w:rsidR="00101F1A" w:rsidRPr="00B541D6" w:rsidRDefault="00101F1A" w:rsidP="00B541D6">
      <w:pPr>
        <w:jc w:val="both"/>
        <w:rPr>
          <w:color w:val="000000" w:themeColor="text1"/>
          <w:sz w:val="16"/>
          <w:szCs w:val="16"/>
        </w:rPr>
      </w:pPr>
      <w:r w:rsidRPr="00B541D6">
        <w:rPr>
          <w:color w:val="000000" w:themeColor="text1"/>
          <w:sz w:val="16"/>
          <w:szCs w:val="16"/>
        </w:rPr>
        <w:t>В феврале выявилась потребность в занимаемом ими помещении для организации трамвайного завода, и вследствие чего в марте было приступлено к ликвидации РАМ передачей помещения управлению гор[одской] железной дороги, которое являлось владельцем занимаемой РАМ территории.</w:t>
      </w:r>
    </w:p>
    <w:p w14:paraId="4D813C68" w14:textId="77777777" w:rsidR="00101F1A" w:rsidRPr="00B541D6" w:rsidRDefault="00101F1A" w:rsidP="00B541D6">
      <w:pPr>
        <w:jc w:val="both"/>
        <w:rPr>
          <w:color w:val="000000" w:themeColor="text1"/>
          <w:sz w:val="16"/>
          <w:szCs w:val="16"/>
        </w:rPr>
      </w:pPr>
      <w:r w:rsidRPr="00B541D6">
        <w:rPr>
          <w:color w:val="000000" w:themeColor="text1"/>
          <w:sz w:val="16"/>
          <w:szCs w:val="16"/>
        </w:rPr>
        <w:t>Рабочая сила. Ликвидация РАМ сопровождалась переводом большей части оборудования и личного состава на 4-й Государственный авторемонтный завод Мостранса. К 1 апреля ликвидация мастерских была закончена. К началу года мастерские имели личный состав в 218 чел. В дальнейшем, в связи с предполагавшимся переходом мастерских, личный состав не развертывался, а в марте постепенно влился в состав быв. 4-го ГАРЗа.</w:t>
      </w:r>
    </w:p>
    <w:p w14:paraId="71F730D4" w14:textId="77777777" w:rsidR="00101F1A" w:rsidRPr="00B541D6" w:rsidRDefault="00101F1A" w:rsidP="00B541D6">
      <w:pPr>
        <w:jc w:val="both"/>
        <w:rPr>
          <w:color w:val="000000" w:themeColor="text1"/>
          <w:sz w:val="16"/>
          <w:szCs w:val="16"/>
        </w:rPr>
      </w:pPr>
      <w:r w:rsidRPr="00B541D6">
        <w:rPr>
          <w:color w:val="000000" w:themeColor="text1"/>
          <w:sz w:val="16"/>
          <w:szCs w:val="16"/>
        </w:rPr>
        <w:t xml:space="preserve">Производство. Основным производством и почти единственным являлся ремонт автомашин. </w:t>
      </w:r>
    </w:p>
    <w:p w14:paraId="3319270F" w14:textId="77777777" w:rsidR="00101F1A" w:rsidRPr="00B541D6" w:rsidRDefault="00101F1A" w:rsidP="00B541D6">
      <w:pPr>
        <w:jc w:val="both"/>
        <w:rPr>
          <w:color w:val="000000" w:themeColor="text1"/>
          <w:sz w:val="16"/>
          <w:szCs w:val="16"/>
        </w:rPr>
      </w:pPr>
      <w:r w:rsidRPr="00B541D6">
        <w:rPr>
          <w:color w:val="000000" w:themeColor="text1"/>
          <w:sz w:val="16"/>
          <w:szCs w:val="16"/>
        </w:rPr>
        <w:t>Ремонтным объектом являлись имевшиеся в большом количестве ожидающие ремонта машины и поступающие из частей (см. приложение № 2).</w:t>
      </w:r>
    </w:p>
    <w:p w14:paraId="66FC2F9B" w14:textId="77777777" w:rsidR="00101F1A" w:rsidRPr="00B541D6" w:rsidRDefault="00101F1A" w:rsidP="00B541D6">
      <w:pPr>
        <w:jc w:val="both"/>
        <w:rPr>
          <w:color w:val="000000" w:themeColor="text1"/>
          <w:sz w:val="16"/>
          <w:szCs w:val="16"/>
        </w:rPr>
      </w:pPr>
      <w:r w:rsidRPr="00B541D6">
        <w:rPr>
          <w:color w:val="000000" w:themeColor="text1"/>
          <w:sz w:val="16"/>
          <w:szCs w:val="16"/>
        </w:rPr>
        <w:t>Заключение. На деятельность РАМ надлежит смотреть как на подсобную по выполнению авторемонтных работ, при наличии более мощных заводов, как 1-й БТАЗ. Сложного ремонта мастерские выполнять не могли, и являлось необходимым: 1) опираться на посторонние заводы и 2) выполнять самостоятельно ремонт при наличии большого количества запасных частей, предоставлявшихся подлежащими разборке машинами. В среднем за квартал производительность мастерских на 97% составлялась из авторемонта. В общем, соответствие, имевшееся в мастерской между оборудованием, площадью и рабочей силой, при проведении сдельной оплаты труда дало нормальную величину продукции при небольшом проценте накладных расходов (см. график № 3).</w:t>
      </w:r>
    </w:p>
    <w:p w14:paraId="73BB403F" w14:textId="77777777" w:rsidR="00101F1A" w:rsidRPr="00B541D6" w:rsidRDefault="00101F1A" w:rsidP="00B541D6">
      <w:pPr>
        <w:jc w:val="both"/>
        <w:rPr>
          <w:color w:val="000000" w:themeColor="text1"/>
          <w:sz w:val="16"/>
          <w:szCs w:val="16"/>
        </w:rPr>
      </w:pPr>
      <w:r w:rsidRPr="00B541D6">
        <w:rPr>
          <w:color w:val="000000" w:themeColor="text1"/>
          <w:sz w:val="16"/>
          <w:szCs w:val="16"/>
        </w:rPr>
        <w:t>2-й Броне-танко-автомобильный завод</w:t>
      </w:r>
    </w:p>
    <w:p w14:paraId="719CA326" w14:textId="77777777" w:rsidR="00101F1A" w:rsidRPr="00B541D6" w:rsidRDefault="00101F1A" w:rsidP="00B541D6">
      <w:pPr>
        <w:jc w:val="both"/>
        <w:rPr>
          <w:color w:val="000000" w:themeColor="text1"/>
          <w:sz w:val="16"/>
          <w:szCs w:val="16"/>
        </w:rPr>
      </w:pPr>
      <w:r w:rsidRPr="00B541D6">
        <w:rPr>
          <w:color w:val="000000" w:themeColor="text1"/>
          <w:sz w:val="16"/>
          <w:szCs w:val="16"/>
        </w:rPr>
        <w:t>Заключение за год. Годовой обзор работы показывает сравнительное постоянство в наличии рабочей силы, давшее в течение всего года примерно одну и ту же производительность. Стоявшие перед заводом задачи: увеличение пропускной способности и улучшение качества продукции встретили при их разрешении ряд препятствий. Пропускная способность завода определялась, во-первых, площадью сборочных цехов, во-вторых, наличием мастеров кузовного дела, в-третьих - для легковых машин - площадью малярного цеха. Все рамки, создаваемые вышеуказанными обстоятельствами, завод не в состоянии был расширить.</w:t>
      </w:r>
    </w:p>
    <w:p w14:paraId="212BE929" w14:textId="77777777" w:rsidR="00101F1A" w:rsidRPr="00B541D6" w:rsidRDefault="00101F1A" w:rsidP="00B541D6">
      <w:pPr>
        <w:jc w:val="both"/>
        <w:rPr>
          <w:color w:val="000000" w:themeColor="text1"/>
          <w:sz w:val="16"/>
          <w:szCs w:val="16"/>
        </w:rPr>
      </w:pPr>
      <w:r w:rsidRPr="00B541D6">
        <w:rPr>
          <w:color w:val="000000" w:themeColor="text1"/>
          <w:sz w:val="16"/>
          <w:szCs w:val="16"/>
        </w:rPr>
        <w:t xml:space="preserve">Уменьшение времени стояния машин в ремонте в отношении легковых машин, кои по количеству прошли наравне с грузовыми, не увеличило пропускной способности завода, благодаря задержке в прохождении в дальнейшем через кузовной цех. Кроме того, и механический ремонт шасси не всегда протекал гладко за отсутствием </w:t>
      </w:r>
      <w:r w:rsidRPr="00B541D6">
        <w:rPr>
          <w:color w:val="000000" w:themeColor="text1"/>
          <w:sz w:val="16"/>
          <w:szCs w:val="16"/>
        </w:rPr>
        <w:lastRenderedPageBreak/>
        <w:t>планомерного материального снабжения, что явилось следствием отчасти отсутствия денежных средств на сей предмет и отчасти истощения рынка. Налаженность аппарата за отсутствием достаточного высшего квалифицированного организационного технического персонала к концу операционного года в должной степени проведена не была. Стремление же улучшить качество продукции, являющееся следствием наличия должной организации, полностью не было осуществлено по вышеуказанным же причинам. Проводимая в следующем квартале организация производства создает для повышения качества работ благоприятные условия (см. приложения № 6,11,4).</w:t>
      </w:r>
    </w:p>
    <w:p w14:paraId="2C9C8337" w14:textId="77777777" w:rsidR="00101F1A" w:rsidRPr="00B541D6" w:rsidRDefault="00101F1A" w:rsidP="00B541D6">
      <w:pPr>
        <w:jc w:val="both"/>
        <w:rPr>
          <w:color w:val="000000" w:themeColor="text1"/>
          <w:sz w:val="16"/>
          <w:szCs w:val="16"/>
        </w:rPr>
      </w:pPr>
      <w:r w:rsidRPr="00B541D6">
        <w:rPr>
          <w:color w:val="000000" w:themeColor="text1"/>
          <w:sz w:val="16"/>
          <w:szCs w:val="16"/>
        </w:rPr>
        <w:t>Достижения завода составляют:</w:t>
      </w:r>
    </w:p>
    <w:p w14:paraId="0B62AD1A" w14:textId="77777777" w:rsidR="00101F1A" w:rsidRPr="00B541D6" w:rsidRDefault="00101F1A" w:rsidP="00B541D6">
      <w:pPr>
        <w:jc w:val="both"/>
        <w:rPr>
          <w:color w:val="000000" w:themeColor="text1"/>
          <w:sz w:val="16"/>
          <w:szCs w:val="16"/>
        </w:rPr>
      </w:pPr>
      <w:r w:rsidRPr="00B541D6">
        <w:rPr>
          <w:color w:val="000000" w:themeColor="text1"/>
          <w:sz w:val="16"/>
          <w:szCs w:val="16"/>
        </w:rPr>
        <w:t>1. Выполнение 102% суммарной годовой программы: при общем задании в 169,84 ед. выполнение в 173,56 ед.</w:t>
      </w:r>
    </w:p>
    <w:p w14:paraId="639762EF" w14:textId="77777777" w:rsidR="00101F1A" w:rsidRPr="00B541D6" w:rsidRDefault="00101F1A" w:rsidP="00B541D6">
      <w:pPr>
        <w:jc w:val="both"/>
        <w:rPr>
          <w:color w:val="000000" w:themeColor="text1"/>
          <w:sz w:val="16"/>
          <w:szCs w:val="16"/>
        </w:rPr>
      </w:pPr>
      <w:r w:rsidRPr="00B541D6">
        <w:rPr>
          <w:color w:val="000000" w:themeColor="text1"/>
          <w:sz w:val="16"/>
          <w:szCs w:val="16"/>
        </w:rPr>
        <w:t>2. Производственная рабочая сила, получившая в марте 54,8% личного состава, в сентябре дала 56,5%, причем вспомогательные рабочие в марте составляли 20,2%, в сентябре составляли 13,9% (см. график № 11). Квалификация рабочей силы, соответствовавшая в среднем в марте 5,6 разряду, в сентябре дала 5,9 разряда.</w:t>
      </w:r>
    </w:p>
    <w:p w14:paraId="41BB5646" w14:textId="77777777" w:rsidR="00101F1A" w:rsidRPr="00B541D6" w:rsidRDefault="00101F1A" w:rsidP="00B541D6">
      <w:pPr>
        <w:jc w:val="both"/>
        <w:rPr>
          <w:color w:val="000000" w:themeColor="text1"/>
          <w:sz w:val="16"/>
          <w:szCs w:val="16"/>
        </w:rPr>
      </w:pPr>
      <w:r w:rsidRPr="00B541D6">
        <w:rPr>
          <w:color w:val="000000" w:themeColor="text1"/>
          <w:sz w:val="16"/>
          <w:szCs w:val="16"/>
        </w:rPr>
        <w:t>3. На заводе, не имевшем вовсе техническо-производственной отчетности, проведена полно освещающая деятельность завода отчетность, дающая возможность обнаружить слабые места производства</w:t>
      </w:r>
    </w:p>
    <w:p w14:paraId="4AE9810A" w14:textId="77777777" w:rsidR="00101F1A" w:rsidRPr="00B541D6" w:rsidRDefault="00101F1A" w:rsidP="00B541D6">
      <w:pPr>
        <w:jc w:val="both"/>
        <w:rPr>
          <w:color w:val="000000" w:themeColor="text1"/>
          <w:sz w:val="16"/>
          <w:szCs w:val="16"/>
        </w:rPr>
      </w:pPr>
      <w:r w:rsidRPr="00B541D6">
        <w:rPr>
          <w:color w:val="000000" w:themeColor="text1"/>
          <w:sz w:val="16"/>
          <w:szCs w:val="16"/>
        </w:rPr>
        <w:t>4. Заводом была выяснена в деталях потребность в дооборудовании, и план его начал реализовываться с расчетом полного окончания работ в трехмесячный срок. По литейной первые опыты с бронзовым литьем дали положительные результаты.</w:t>
      </w:r>
    </w:p>
    <w:p w14:paraId="7B082CA7" w14:textId="77777777" w:rsidR="00101F1A" w:rsidRPr="00B541D6" w:rsidRDefault="00101F1A" w:rsidP="00B541D6">
      <w:pPr>
        <w:jc w:val="both"/>
        <w:rPr>
          <w:color w:val="000000" w:themeColor="text1"/>
          <w:sz w:val="16"/>
          <w:szCs w:val="16"/>
        </w:rPr>
      </w:pPr>
      <w:r w:rsidRPr="00B541D6">
        <w:rPr>
          <w:color w:val="000000" w:themeColor="text1"/>
          <w:sz w:val="16"/>
          <w:szCs w:val="16"/>
        </w:rPr>
        <w:t>Через посредство Промброни на построенных заводах</w:t>
      </w:r>
    </w:p>
    <w:p w14:paraId="03A60293" w14:textId="77777777" w:rsidR="00101F1A" w:rsidRPr="00B541D6" w:rsidRDefault="00101F1A" w:rsidP="00B541D6">
      <w:pPr>
        <w:jc w:val="both"/>
        <w:rPr>
          <w:color w:val="000000" w:themeColor="text1"/>
          <w:sz w:val="16"/>
          <w:szCs w:val="16"/>
        </w:rPr>
      </w:pPr>
      <w:r w:rsidRPr="00B541D6">
        <w:rPr>
          <w:color w:val="000000" w:themeColor="text1"/>
          <w:sz w:val="16"/>
          <w:szCs w:val="16"/>
        </w:rPr>
        <w:t>1. Постройка мотодрезин была выполнена на 2-ом ГАРЗе ЦУГАЗа (в Родниках) в количестве 6 шт., кои были двумя партиями приняты в августе. Переговоры с ЦУГАЗом тянулись с февраля сего года благодаря преувеличенной стоимости, заявленной последним.</w:t>
      </w:r>
    </w:p>
    <w:p w14:paraId="12BD7747" w14:textId="77777777" w:rsidR="00101F1A" w:rsidRPr="00B541D6" w:rsidRDefault="00101F1A" w:rsidP="00B541D6">
      <w:pPr>
        <w:jc w:val="both"/>
        <w:rPr>
          <w:color w:val="000000" w:themeColor="text1"/>
          <w:sz w:val="16"/>
          <w:szCs w:val="16"/>
        </w:rPr>
      </w:pPr>
      <w:r w:rsidRPr="00B541D6">
        <w:rPr>
          <w:color w:val="000000" w:themeColor="text1"/>
          <w:sz w:val="16"/>
          <w:szCs w:val="16"/>
        </w:rPr>
        <w:t>Промбронь обращалась за содействием в ВСНХ для урегулирования вопросов о стоимости означенных дрезин. Четыре дрезины до полного числа, предусмотренного сметой, не были Промбронью заказаны по причине отсутствия денежных средств в связи с падением курса рубля при отпуске кредитов по смете по постоянному индексу.</w:t>
      </w:r>
    </w:p>
    <w:p w14:paraId="0995A946" w14:textId="77777777" w:rsidR="00101F1A" w:rsidRPr="00B541D6" w:rsidRDefault="00101F1A" w:rsidP="00B541D6">
      <w:pPr>
        <w:jc w:val="both"/>
        <w:rPr>
          <w:color w:val="000000" w:themeColor="text1"/>
          <w:sz w:val="16"/>
          <w:szCs w:val="16"/>
        </w:rPr>
      </w:pPr>
      <w:r w:rsidRPr="00B541D6">
        <w:rPr>
          <w:color w:val="000000" w:themeColor="text1"/>
          <w:sz w:val="16"/>
          <w:szCs w:val="16"/>
        </w:rPr>
        <w:t>2. Забронировка шасси мотодрезин была предусмотрена выполнением на Ижорском заводе, с каковой целью и были переброшены 6 шасси мотодрезин в августе...2* в сентябре 3 шт. на Ижорзавод, но забронировать их до 1 октября не представилось возможным по причине недостатка времени. Договор, заключенный с Ижорзаводом, предусматривает срок окончания бронирования - 24 февраля 1923 г., причем два из них должны бьггь закончены 31 декабря сего года.</w:t>
      </w:r>
    </w:p>
    <w:p w14:paraId="4D8BAB09" w14:textId="77777777" w:rsidR="00101F1A" w:rsidRPr="00B541D6" w:rsidRDefault="00101F1A" w:rsidP="00B541D6">
      <w:pPr>
        <w:jc w:val="both"/>
        <w:rPr>
          <w:color w:val="000000" w:themeColor="text1"/>
          <w:sz w:val="16"/>
          <w:szCs w:val="16"/>
        </w:rPr>
      </w:pPr>
      <w:r w:rsidRPr="00B541D6">
        <w:rPr>
          <w:color w:val="000000" w:themeColor="text1"/>
          <w:sz w:val="16"/>
          <w:szCs w:val="16"/>
        </w:rPr>
        <w:t>Ремонт на предприятиях Промброни</w:t>
      </w:r>
    </w:p>
    <w:p w14:paraId="022D527D" w14:textId="77777777" w:rsidR="00101F1A" w:rsidRPr="00B541D6" w:rsidRDefault="00101F1A" w:rsidP="00B541D6">
      <w:pPr>
        <w:jc w:val="both"/>
        <w:rPr>
          <w:color w:val="000000" w:themeColor="text1"/>
          <w:sz w:val="16"/>
          <w:szCs w:val="16"/>
        </w:rPr>
      </w:pPr>
      <w:r w:rsidRPr="00B541D6">
        <w:rPr>
          <w:color w:val="000000" w:themeColor="text1"/>
          <w:sz w:val="16"/>
          <w:szCs w:val="16"/>
        </w:rPr>
        <w:t>1. Капитальный ремонт бронемашин производился в течение года на 1 -ом и 2-ом БТАЗах и бывшими ремонтными] автомастерскими. В течение января и февраля темп работ на броневиках продолжался бывший до перехода предприятий Промброни; в последующие месяцы усилился в среднем на 50%, за год в единицах капитального ремонта выполнено 60,66 ед.</w:t>
      </w:r>
    </w:p>
    <w:p w14:paraId="1FC22D33" w14:textId="77777777" w:rsidR="00101F1A" w:rsidRPr="00B541D6" w:rsidRDefault="00101F1A" w:rsidP="00B541D6">
      <w:pPr>
        <w:jc w:val="both"/>
        <w:rPr>
          <w:color w:val="000000" w:themeColor="text1"/>
          <w:sz w:val="16"/>
          <w:szCs w:val="16"/>
        </w:rPr>
      </w:pPr>
      <w:r w:rsidRPr="00B541D6">
        <w:rPr>
          <w:color w:val="000000" w:themeColor="text1"/>
          <w:sz w:val="16"/>
          <w:szCs w:val="16"/>
        </w:rPr>
        <w:t>2. Капитальный ремонт танков производился в течение всего года на 2-м БТАЗе и ликвидированными ремонтными] автомастерскими, и, главным образом, 1-м БТАЗом. К началу III квартала, по утверждении сметы, танковый ремонт был усилен, и в результате за III квартал было выполнено в 3,2 раза более, чем за первые два квартала. В течение января-июня - 9,72 ед. и в течение июля-сентября - 31,13 ед. Всего выполнено 40,85 ед. капитального ремонта.</w:t>
      </w:r>
    </w:p>
    <w:p w14:paraId="774CC250" w14:textId="77777777" w:rsidR="00101F1A" w:rsidRPr="00B541D6" w:rsidRDefault="00101F1A" w:rsidP="00B541D6">
      <w:pPr>
        <w:jc w:val="both"/>
        <w:rPr>
          <w:color w:val="000000" w:themeColor="text1"/>
          <w:sz w:val="16"/>
          <w:szCs w:val="16"/>
        </w:rPr>
      </w:pPr>
      <w:r w:rsidRPr="00B541D6">
        <w:rPr>
          <w:color w:val="000000" w:themeColor="text1"/>
          <w:sz w:val="16"/>
          <w:szCs w:val="16"/>
        </w:rPr>
        <w:t>Выполнение заказов броневого ведомства, не предусмотренных годовой сметой Бронеуправления</w:t>
      </w:r>
    </w:p>
    <w:p w14:paraId="56C75E2A" w14:textId="77777777" w:rsidR="00101F1A" w:rsidRPr="00B541D6" w:rsidRDefault="00101F1A" w:rsidP="00B541D6">
      <w:pPr>
        <w:jc w:val="both"/>
        <w:rPr>
          <w:color w:val="000000" w:themeColor="text1"/>
          <w:sz w:val="16"/>
          <w:szCs w:val="16"/>
        </w:rPr>
      </w:pPr>
      <w:r w:rsidRPr="00B541D6">
        <w:rPr>
          <w:color w:val="000000" w:themeColor="text1"/>
          <w:sz w:val="16"/>
          <w:szCs w:val="16"/>
        </w:rPr>
        <w:t>1. Капитальный ремонт машин вспомогательных выполнялся в течение всего года быв. рем[онтными] автомастерскими, 1-м БТАЗом и, главным образом, 2-м БТАЗом. Выполнено всего 156,13 ед., причем на масштаб работ отрицательно влиял недостаток денежных средств; так в мае на 1 -м БТАЗе при сокращении программы на 50% ремонт вспомогательных машин предусматривался программой только на случай недостатка танкоброневого объекта</w:t>
      </w:r>
    </w:p>
    <w:p w14:paraId="397448B3" w14:textId="77777777" w:rsidR="00101F1A" w:rsidRPr="00B541D6" w:rsidRDefault="00101F1A" w:rsidP="00B541D6">
      <w:pPr>
        <w:jc w:val="both"/>
        <w:rPr>
          <w:color w:val="000000" w:themeColor="text1"/>
          <w:sz w:val="16"/>
          <w:szCs w:val="16"/>
        </w:rPr>
      </w:pPr>
      <w:r w:rsidRPr="00B541D6">
        <w:rPr>
          <w:color w:val="000000" w:themeColor="text1"/>
          <w:sz w:val="16"/>
          <w:szCs w:val="16"/>
        </w:rPr>
        <w:t>2. Ремонт автомоторезины производился в Московской вулканизационной мастерской.</w:t>
      </w:r>
    </w:p>
    <w:p w14:paraId="3D15D3E5" w14:textId="77777777" w:rsidR="00101F1A" w:rsidRPr="00B541D6" w:rsidRDefault="00101F1A" w:rsidP="00B541D6">
      <w:pPr>
        <w:jc w:val="both"/>
        <w:rPr>
          <w:color w:val="000000" w:themeColor="text1"/>
          <w:sz w:val="16"/>
          <w:szCs w:val="16"/>
        </w:rPr>
      </w:pPr>
      <w:r w:rsidRPr="00B541D6">
        <w:rPr>
          <w:color w:val="000000" w:themeColor="text1"/>
          <w:sz w:val="16"/>
          <w:szCs w:val="16"/>
        </w:rPr>
        <w:t>Размер заказов не давал полной загрузки мастерской, таким образом, заказы были выполнены полностью в 759,57 ед. капитального ремонта покрышки.</w:t>
      </w:r>
    </w:p>
    <w:p w14:paraId="096EBC01" w14:textId="77777777" w:rsidR="00101F1A" w:rsidRPr="00B541D6" w:rsidRDefault="00101F1A" w:rsidP="00B541D6">
      <w:pPr>
        <w:jc w:val="both"/>
        <w:rPr>
          <w:color w:val="000000" w:themeColor="text1"/>
          <w:sz w:val="16"/>
          <w:szCs w:val="16"/>
        </w:rPr>
      </w:pPr>
      <w:r w:rsidRPr="00B541D6">
        <w:rPr>
          <w:color w:val="000000" w:themeColor="text1"/>
          <w:sz w:val="16"/>
          <w:szCs w:val="16"/>
        </w:rPr>
        <w:t>3. Пересечка старых напильников по нескольким заказам Бронеуправления была выполнена полностью в пилонасекальной мастерской в размере 11 376 дог. дюймов.</w:t>
      </w:r>
    </w:p>
    <w:p w14:paraId="782F3499" w14:textId="77777777" w:rsidR="00101F1A" w:rsidRPr="00B541D6" w:rsidRDefault="00101F1A" w:rsidP="00B541D6">
      <w:pPr>
        <w:jc w:val="both"/>
        <w:rPr>
          <w:color w:val="000000" w:themeColor="text1"/>
          <w:sz w:val="16"/>
          <w:szCs w:val="16"/>
        </w:rPr>
      </w:pPr>
      <w:r w:rsidRPr="00B541D6">
        <w:rPr>
          <w:color w:val="000000" w:themeColor="text1"/>
          <w:sz w:val="16"/>
          <w:szCs w:val="16"/>
        </w:rPr>
        <w:t>4. Постройка пяти опытных автомобилей типа «Руссо-Балт» С/24-4088 производилась на 1-ом БТАЗе, имея целью проверку рабочих чертежей и выявление возможности приспособить их под бронировку. Таким образом намечался план производства однотипных броневых и вспомогательных машин. В первую половину года работы проходили усиленным темпом, в мае в связи с имевшимся сокращением производства были вовсе прекращены, с июля работы были возобновлены. Всего по означенному заказу выполнено 58,15%, доведя общую готовность к 1 октября до 80,40%, причем «Руссо-Балт» С/24-40 № 1/22 8 октября был выпущен с завода.</w:t>
      </w:r>
    </w:p>
    <w:p w14:paraId="4601C14D" w14:textId="77777777" w:rsidR="00101F1A" w:rsidRPr="00B541D6" w:rsidRDefault="00101F1A" w:rsidP="00B541D6">
      <w:pPr>
        <w:jc w:val="both"/>
        <w:rPr>
          <w:color w:val="000000" w:themeColor="text1"/>
          <w:sz w:val="16"/>
          <w:szCs w:val="16"/>
        </w:rPr>
      </w:pPr>
      <w:r w:rsidRPr="00B541D6">
        <w:rPr>
          <w:color w:val="000000" w:themeColor="text1"/>
          <w:sz w:val="16"/>
          <w:szCs w:val="16"/>
        </w:rPr>
        <w:t>5. Постройка 10 авиационных двигателей «РБВ» 36, в порядке преемственности, производилась до мая месяца, выполнив 10,5%, доведя общую готовность до 73,5%.</w:t>
      </w:r>
    </w:p>
    <w:p w14:paraId="4C617A38" w14:textId="77777777" w:rsidR="00101F1A" w:rsidRPr="00B541D6" w:rsidRDefault="00101F1A" w:rsidP="00B541D6">
      <w:pPr>
        <w:jc w:val="both"/>
        <w:rPr>
          <w:color w:val="000000" w:themeColor="text1"/>
          <w:sz w:val="16"/>
          <w:szCs w:val="16"/>
        </w:rPr>
      </w:pPr>
      <w:r w:rsidRPr="00B541D6">
        <w:rPr>
          <w:color w:val="000000" w:themeColor="text1"/>
          <w:sz w:val="16"/>
          <w:szCs w:val="16"/>
        </w:rPr>
        <w:t>6. Ремонт авиационных моторов (9 шт.) производился до мая, выполнив 10% заказа, доведя его до 90%.</w:t>
      </w:r>
    </w:p>
    <w:p w14:paraId="529A889D" w14:textId="77777777" w:rsidR="00101F1A" w:rsidRPr="00B541D6" w:rsidRDefault="00101F1A" w:rsidP="00B541D6">
      <w:pPr>
        <w:jc w:val="both"/>
        <w:rPr>
          <w:color w:val="000000" w:themeColor="text1"/>
          <w:sz w:val="16"/>
          <w:szCs w:val="16"/>
        </w:rPr>
      </w:pPr>
      <w:r w:rsidRPr="00B541D6">
        <w:rPr>
          <w:color w:val="000000" w:themeColor="text1"/>
          <w:sz w:val="16"/>
          <w:szCs w:val="16"/>
        </w:rPr>
        <w:t>7. Выполнение разных мелких заказов броневого ведомства производилось в течение всего года, составив общей стоимостью 1,5 ед. капитального] рем[онта].</w:t>
      </w:r>
    </w:p>
    <w:p w14:paraId="0D77D9D0" w14:textId="77777777" w:rsidR="00101F1A" w:rsidRPr="00B541D6" w:rsidRDefault="00101F1A" w:rsidP="00B541D6">
      <w:pPr>
        <w:jc w:val="both"/>
        <w:rPr>
          <w:color w:val="000000" w:themeColor="text1"/>
          <w:sz w:val="16"/>
          <w:szCs w:val="16"/>
        </w:rPr>
      </w:pPr>
      <w:r w:rsidRPr="00B541D6">
        <w:rPr>
          <w:color w:val="000000" w:themeColor="text1"/>
          <w:sz w:val="16"/>
          <w:szCs w:val="16"/>
        </w:rPr>
        <w:t>8. Оборудование предприятий средствами самих предприятий производилось в зависимости от экономического состояния Промброни. 1-й БТАЗ, находясь в состоянии оборудования, выражающемся к 1 января сего года примерно в 25% законченности, в течение года затратил работу, равную 22,84 ед. капитального] рем[онта].</w:t>
      </w:r>
    </w:p>
    <w:p w14:paraId="49EBADD2" w14:textId="77777777" w:rsidR="00101F1A" w:rsidRPr="00B541D6" w:rsidRDefault="00101F1A" w:rsidP="00B541D6">
      <w:pPr>
        <w:jc w:val="both"/>
        <w:rPr>
          <w:color w:val="000000" w:themeColor="text1"/>
          <w:sz w:val="16"/>
          <w:szCs w:val="16"/>
        </w:rPr>
      </w:pPr>
      <w:r w:rsidRPr="00B541D6">
        <w:rPr>
          <w:color w:val="000000" w:themeColor="text1"/>
          <w:sz w:val="16"/>
          <w:szCs w:val="16"/>
        </w:rPr>
        <w:t>Ликвидированные ныне ремонтные автомобильные мастерские в январе и феврале произвели работы 1,36 ед. 2-й БТАЗ, не имея специальных кредитов, в период март-июнь не производил нового оборудования и в последние месяцы всего выполнил 1,70 ед. капитального] ремонта. Шинонабивочная мастерская выполнила в течение III квартала работ по оборудованию 239,25 ед. гусматиков, кои были следствием переброски мастерской на 2-й БТАЗ.</w:t>
      </w:r>
    </w:p>
    <w:p w14:paraId="71782009" w14:textId="77777777" w:rsidR="00101F1A" w:rsidRPr="00B541D6" w:rsidRDefault="00101F1A" w:rsidP="00B541D6">
      <w:pPr>
        <w:jc w:val="both"/>
        <w:rPr>
          <w:color w:val="000000" w:themeColor="text1"/>
          <w:sz w:val="16"/>
          <w:szCs w:val="16"/>
        </w:rPr>
      </w:pPr>
      <w:r w:rsidRPr="00B541D6">
        <w:rPr>
          <w:color w:val="000000" w:themeColor="text1"/>
          <w:sz w:val="16"/>
          <w:szCs w:val="16"/>
        </w:rPr>
        <w:t>Вулканизационная мастерская выполнила 266,1 ед. капитального] ремонта покрышки, также явившимся следствием перевода 1-й мастерской на новое место.</w:t>
      </w:r>
    </w:p>
    <w:p w14:paraId="2871F5CD" w14:textId="77777777" w:rsidR="00101F1A" w:rsidRPr="00B541D6" w:rsidRDefault="00101F1A" w:rsidP="00B541D6">
      <w:pPr>
        <w:jc w:val="both"/>
        <w:rPr>
          <w:color w:val="000000" w:themeColor="text1"/>
          <w:sz w:val="16"/>
          <w:szCs w:val="16"/>
        </w:rPr>
      </w:pPr>
      <w:r w:rsidRPr="00B541D6">
        <w:rPr>
          <w:color w:val="000000" w:themeColor="text1"/>
          <w:sz w:val="16"/>
          <w:szCs w:val="16"/>
        </w:rPr>
        <w:t>Таким образом, констатируется, что производство по годовой смете не могло носить плановый характер, за поздним утверждением сметы. Следствием сего явилось, с одной стороны, неполное выполнение работ, предусмотренных сметой, и большое количество, не предусмотренной ею. Кроме того, следующие общие причины не благоприятствовали успешности выполнения сметных заданий:</w:t>
      </w:r>
    </w:p>
    <w:p w14:paraId="36EF8F1E" w14:textId="77777777" w:rsidR="00101F1A" w:rsidRPr="00B541D6" w:rsidRDefault="00101F1A" w:rsidP="00B541D6">
      <w:pPr>
        <w:jc w:val="both"/>
        <w:rPr>
          <w:color w:val="000000" w:themeColor="text1"/>
          <w:sz w:val="16"/>
          <w:szCs w:val="16"/>
        </w:rPr>
      </w:pPr>
      <w:r w:rsidRPr="00B541D6">
        <w:rPr>
          <w:color w:val="000000" w:themeColor="text1"/>
          <w:sz w:val="16"/>
          <w:szCs w:val="16"/>
        </w:rPr>
        <w:t>а) неудовлетворительное финансирование Промброни в течение первых двух кварталов, ставившее узкие рамки развитию производства;</w:t>
      </w:r>
    </w:p>
    <w:p w14:paraId="1F523CFB" w14:textId="77777777" w:rsidR="00101F1A" w:rsidRPr="00B541D6" w:rsidRDefault="00101F1A" w:rsidP="00B541D6">
      <w:pPr>
        <w:jc w:val="both"/>
        <w:rPr>
          <w:color w:val="000000" w:themeColor="text1"/>
          <w:sz w:val="16"/>
          <w:szCs w:val="16"/>
        </w:rPr>
      </w:pPr>
      <w:r w:rsidRPr="00B541D6">
        <w:rPr>
          <w:color w:val="000000" w:themeColor="text1"/>
          <w:sz w:val="16"/>
          <w:szCs w:val="16"/>
        </w:rPr>
        <w:t>б) ремонтный объект поступал неравномерно и в недостаточных количествах: шинонабивочная мастерская получала объект случайными небольшими партиями и почти не была использована. Вулканизационная мастерская во II и III кварталах использовалась в 50% за отсутствием объекта Ремонтный объект для автомобильных предприятий во II и III кварталах не имелся в достаточном количестве, к концу же III квартала начал поступать в избытке;</w:t>
      </w:r>
    </w:p>
    <w:p w14:paraId="30FA1CCF" w14:textId="77777777" w:rsidR="00101F1A" w:rsidRPr="00B541D6" w:rsidRDefault="00101F1A" w:rsidP="00B541D6">
      <w:pPr>
        <w:jc w:val="both"/>
        <w:rPr>
          <w:color w:val="000000" w:themeColor="text1"/>
          <w:sz w:val="16"/>
          <w:szCs w:val="16"/>
        </w:rPr>
      </w:pPr>
      <w:r w:rsidRPr="00B541D6">
        <w:rPr>
          <w:color w:val="000000" w:themeColor="text1"/>
          <w:sz w:val="16"/>
          <w:szCs w:val="16"/>
        </w:rPr>
        <w:t>в) недостаток времени, явившийся следствием позднего утверждения сметы, не дал возможности закончить работы длительного характера;</w:t>
      </w:r>
    </w:p>
    <w:p w14:paraId="063010D0" w14:textId="77777777" w:rsidR="00101F1A" w:rsidRPr="00B541D6" w:rsidRDefault="00101F1A" w:rsidP="00B541D6">
      <w:pPr>
        <w:jc w:val="both"/>
        <w:rPr>
          <w:color w:val="000000" w:themeColor="text1"/>
          <w:sz w:val="16"/>
          <w:szCs w:val="16"/>
        </w:rPr>
      </w:pPr>
      <w:r w:rsidRPr="00B541D6">
        <w:rPr>
          <w:color w:val="000000" w:themeColor="text1"/>
          <w:sz w:val="16"/>
          <w:szCs w:val="16"/>
        </w:rPr>
        <w:t>г) отпуск средств по смете производился по постоянному индексу 200, тогда как за период июль-сентябрь происходил постоянный процесс падения рубля. Таким образом, реальная ценность отпущенных сумм терпела постоянное падение, не давая возможности выполнить работы в предположенных ранее размерах (см. приложение № 12)...</w:t>
      </w:r>
    </w:p>
    <w:p w14:paraId="7D01A658" w14:textId="77777777" w:rsidR="00101F1A" w:rsidRPr="00B541D6" w:rsidRDefault="00101F1A" w:rsidP="00B541D6">
      <w:pPr>
        <w:jc w:val="both"/>
        <w:rPr>
          <w:color w:val="000000" w:themeColor="text1"/>
          <w:sz w:val="16"/>
          <w:szCs w:val="16"/>
        </w:rPr>
      </w:pPr>
      <w:r w:rsidRPr="00B541D6">
        <w:rPr>
          <w:color w:val="000000" w:themeColor="text1"/>
          <w:sz w:val="16"/>
          <w:szCs w:val="16"/>
        </w:rPr>
        <w:t>Начальник производственного] отд[ела]г</w:t>
      </w:r>
    </w:p>
    <w:p w14:paraId="4357734E" w14:textId="77777777" w:rsidR="00101F1A" w:rsidRPr="00B541D6" w:rsidRDefault="00101F1A" w:rsidP="00B541D6">
      <w:pPr>
        <w:jc w:val="both"/>
        <w:rPr>
          <w:color w:val="000000" w:themeColor="text1"/>
          <w:sz w:val="16"/>
          <w:szCs w:val="16"/>
        </w:rPr>
      </w:pPr>
      <w:r w:rsidRPr="00B541D6">
        <w:rPr>
          <w:color w:val="000000" w:themeColor="text1"/>
          <w:sz w:val="16"/>
          <w:szCs w:val="16"/>
        </w:rPr>
        <w:t>На документе имеется рукописная помета: «Отчет утвержден». Подписано техническим директором.</w:t>
      </w:r>
    </w:p>
    <w:p w14:paraId="0CEF6290" w14:textId="77777777" w:rsidR="00101F1A" w:rsidRPr="00B541D6" w:rsidRDefault="00101F1A" w:rsidP="00B541D6">
      <w:pPr>
        <w:jc w:val="both"/>
        <w:rPr>
          <w:color w:val="000000" w:themeColor="text1"/>
          <w:sz w:val="16"/>
          <w:szCs w:val="16"/>
        </w:rPr>
      </w:pPr>
      <w:r w:rsidRPr="00B541D6">
        <w:rPr>
          <w:color w:val="000000" w:themeColor="text1"/>
          <w:sz w:val="16"/>
          <w:szCs w:val="16"/>
        </w:rPr>
        <w:t>РГВА. Ф. 71. On. 1. Д. 12. Л. 4-22 об. Копия (23672).</w:t>
      </w:r>
    </w:p>
    <w:p w14:paraId="56A4DF04" w14:textId="77777777" w:rsidR="00101F1A" w:rsidRPr="00B541D6" w:rsidRDefault="00101F1A" w:rsidP="00B541D6">
      <w:pPr>
        <w:jc w:val="both"/>
        <w:rPr>
          <w:color w:val="000000" w:themeColor="text1"/>
          <w:sz w:val="16"/>
          <w:szCs w:val="16"/>
        </w:rPr>
      </w:pPr>
    </w:p>
    <w:p w14:paraId="3B8C7769" w14:textId="77777777" w:rsidR="00F21795" w:rsidRPr="00B541D6" w:rsidRDefault="00F21795" w:rsidP="00B541D6">
      <w:pPr>
        <w:autoSpaceDE w:val="0"/>
        <w:autoSpaceDN w:val="0"/>
        <w:adjustRightInd w:val="0"/>
        <w:jc w:val="both"/>
        <w:rPr>
          <w:color w:val="000000" w:themeColor="text1"/>
          <w:sz w:val="16"/>
          <w:szCs w:val="16"/>
        </w:rPr>
      </w:pPr>
      <w:r w:rsidRPr="00B541D6">
        <w:rPr>
          <w:color w:val="000000" w:themeColor="text1"/>
          <w:sz w:val="16"/>
          <w:szCs w:val="16"/>
        </w:rPr>
        <w:t>27 декабря 1922 г. вышло постановлением СТО РСФСР «О воспрещении к ввозу из-за границы предметов, кои могут быть произведены на государственных электротехнических заводах Республики». Постановление СТО СССР от 23 ноября 1923 г. предусматривало беспошлинный пропуск импортных грузов, поступающих для выполнения военных заказов. ВСНХ, в свою очередь, в марте и сентябре 1924 г. издает приказы, объявляющие порядок беспошлинного пропуска импортных грузов, а также перечень материалов и изделий, подлежащих такому пропуску (18297).</w:t>
      </w:r>
    </w:p>
    <w:p w14:paraId="16CDBBDB" w14:textId="77777777" w:rsidR="00F21795" w:rsidRPr="00B541D6" w:rsidRDefault="00F21795" w:rsidP="00B541D6">
      <w:pPr>
        <w:autoSpaceDE w:val="0"/>
        <w:autoSpaceDN w:val="0"/>
        <w:adjustRightInd w:val="0"/>
        <w:jc w:val="both"/>
        <w:rPr>
          <w:color w:val="000000" w:themeColor="text1"/>
          <w:sz w:val="16"/>
          <w:szCs w:val="16"/>
        </w:rPr>
      </w:pPr>
    </w:p>
    <w:p w14:paraId="6DAC89B0" w14:textId="77777777" w:rsidR="00F21795" w:rsidRPr="00B541D6" w:rsidRDefault="00F21795"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F2B0992" w14:textId="77777777" w:rsidR="00F21795" w:rsidRPr="00B541D6" w:rsidRDefault="00F21795" w:rsidP="00B541D6">
      <w:pPr>
        <w:numPr>
          <w:ilvl w:val="12"/>
          <w:numId w:val="0"/>
        </w:numPr>
        <w:autoSpaceDE w:val="0"/>
        <w:autoSpaceDN w:val="0"/>
        <w:adjustRightInd w:val="0"/>
        <w:jc w:val="both"/>
        <w:rPr>
          <w:iCs/>
          <w:color w:val="000000" w:themeColor="text1"/>
          <w:sz w:val="16"/>
          <w:szCs w:val="16"/>
        </w:rPr>
      </w:pPr>
    </w:p>
    <w:p w14:paraId="011AD76C" w14:textId="77777777" w:rsidR="00F21795" w:rsidRPr="00B541D6" w:rsidRDefault="00F21795" w:rsidP="00B541D6">
      <w:pPr>
        <w:pStyle w:val="p1"/>
        <w:spacing w:before="0" w:beforeAutospacing="0" w:after="0" w:afterAutospacing="0"/>
        <w:jc w:val="both"/>
        <w:rPr>
          <w:color w:val="000000" w:themeColor="text1"/>
          <w:sz w:val="16"/>
          <w:szCs w:val="16"/>
        </w:rPr>
      </w:pPr>
      <w:r w:rsidRPr="00B541D6">
        <w:rPr>
          <w:color w:val="000000" w:themeColor="text1"/>
          <w:sz w:val="16"/>
          <w:szCs w:val="16"/>
        </w:rPr>
        <w:t>27–29 декабря 1922 г. В.И.Л. продиктовал записки «О придании законодательных функций Госплану». В них Ленин развил и конкретизировал свои мысли, направленные против плана Троцкого. Повторив предложение придать Госплану законодательные функции, В. И. Ленин однозначно высказался против сосредоточения руководства ВСНХ и Госплана в одних руках, в том числе в руках кого-либо из «политических вождей». Он аргументировал </w:t>
      </w:r>
      <w:r w:rsidRPr="00B541D6">
        <w:rPr>
          <w:rStyle w:val="af0"/>
          <w:i w:val="0"/>
          <w:color w:val="000000" w:themeColor="text1"/>
          <w:sz w:val="16"/>
          <w:szCs w:val="16"/>
        </w:rPr>
        <w:t>целесообразность сочетания</w:t>
      </w:r>
      <w:r w:rsidRPr="00B541D6">
        <w:rPr>
          <w:color w:val="000000" w:themeColor="text1"/>
          <w:sz w:val="16"/>
          <w:szCs w:val="16"/>
        </w:rPr>
        <w:t> в руководстве Госплана высококлассных специалистов и администраторов, а также выразил доверие существующему руководству Госплана и удовлетворение его работой. Мысль о том, что ни предложенная Троцким реорганизация системы управления не может быть принята, ни сам Троцкий не подходит для руководства Госпланом, проходит красной нитью через ленинский текст.</w:t>
      </w:r>
    </w:p>
    <w:p w14:paraId="7DC6F23E" w14:textId="77777777" w:rsidR="00F21795" w:rsidRPr="00B541D6" w:rsidRDefault="00F21795" w:rsidP="00B541D6">
      <w:pPr>
        <w:pStyle w:val="p1"/>
        <w:spacing w:before="0" w:beforeAutospacing="0" w:after="0" w:afterAutospacing="0"/>
        <w:jc w:val="both"/>
        <w:rPr>
          <w:color w:val="000000" w:themeColor="text1"/>
          <w:sz w:val="16"/>
          <w:szCs w:val="16"/>
        </w:rPr>
      </w:pPr>
      <w:r w:rsidRPr="00B541D6">
        <w:rPr>
          <w:color w:val="000000" w:themeColor="text1"/>
          <w:sz w:val="16"/>
          <w:szCs w:val="16"/>
        </w:rPr>
        <w:t>Продиктовав эти записки, В. И. Ленин, судя по имеющейся информации, ознакомил с ними И. В. Сталина, а через него и других членов Политбюро</w:t>
      </w:r>
      <w:r w:rsidRPr="00B541D6">
        <w:rPr>
          <w:color w:val="000000" w:themeColor="text1"/>
          <w:sz w:val="16"/>
          <w:szCs w:val="16"/>
          <w:vertAlign w:val="superscript"/>
        </w:rPr>
        <w:t>33</w:t>
      </w:r>
      <w:r w:rsidRPr="00B541D6">
        <w:rPr>
          <w:color w:val="000000" w:themeColor="text1"/>
          <w:sz w:val="16"/>
          <w:szCs w:val="16"/>
        </w:rPr>
        <w:t>. Возможно, он просил Сталина дать бой Троцкому. Сталин был весьма критично настроен по отношению к существовавшей тогда системе управления народным хозяйством</w:t>
      </w:r>
      <w:r w:rsidRPr="00B541D6">
        <w:rPr>
          <w:color w:val="000000" w:themeColor="text1"/>
          <w:sz w:val="16"/>
          <w:szCs w:val="16"/>
          <w:vertAlign w:val="superscript"/>
        </w:rPr>
        <w:t>34</w:t>
      </w:r>
      <w:r w:rsidRPr="00B541D6">
        <w:rPr>
          <w:color w:val="000000" w:themeColor="text1"/>
          <w:sz w:val="16"/>
          <w:szCs w:val="16"/>
        </w:rPr>
        <w:t xml:space="preserve">, но принимал её как принципиально соответствующую ленинской концепции нэпа, которую он вполне разделял. Как бы то ни было, именно И. В. Сталин взял на себя труд продолжения полемики с Л. Д. Троцким. Между ними завязалась переписка (письма адресовались в ЦК РКП(б)), очень интересная и важная для понимания процесса становления советской системы управления народным хозяйством, а также комбинирования рыночных и плановых методов хозяйствования. В центре её сначала находились вопросы, связанные с оценкой существующей системы управления народным хозяйством, с выяснением характера назревших перемен, принципов, на которых она должна была строиться в дальнейшем, организационного выражения и обеспечения жизненно важных приоритетов и балансов интересов </w:t>
      </w:r>
      <w:r w:rsidRPr="00B541D6">
        <w:rPr>
          <w:color w:val="000000" w:themeColor="text1"/>
          <w:sz w:val="16"/>
          <w:szCs w:val="16"/>
        </w:rPr>
        <w:lastRenderedPageBreak/>
        <w:t>основных отраслей народного хозяйства, места Госплана и предназначения плана в условиях рыночной экономики, а также способы преодоления ведомственного подхода при решении общегосударственных вопросов.</w:t>
      </w:r>
    </w:p>
    <w:p w14:paraId="54483493" w14:textId="77777777" w:rsidR="00F21795" w:rsidRPr="00B541D6" w:rsidRDefault="00F21795" w:rsidP="00B541D6">
      <w:pPr>
        <w:jc w:val="both"/>
        <w:rPr>
          <w:color w:val="000000" w:themeColor="text1"/>
          <w:sz w:val="16"/>
          <w:szCs w:val="16"/>
        </w:rPr>
      </w:pPr>
    </w:p>
    <w:p w14:paraId="6884178B" w14:textId="77777777" w:rsidR="00A15ED9" w:rsidRPr="00B541D6" w:rsidRDefault="00A15ED9"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E882C7A" w14:textId="77777777" w:rsidR="00A15ED9" w:rsidRPr="00B541D6" w:rsidRDefault="00A15ED9" w:rsidP="00B541D6">
      <w:pPr>
        <w:numPr>
          <w:ilvl w:val="12"/>
          <w:numId w:val="0"/>
        </w:numPr>
        <w:autoSpaceDE w:val="0"/>
        <w:autoSpaceDN w:val="0"/>
        <w:adjustRightInd w:val="0"/>
        <w:jc w:val="both"/>
        <w:rPr>
          <w:iCs/>
          <w:color w:val="000000" w:themeColor="text1"/>
          <w:sz w:val="16"/>
          <w:szCs w:val="16"/>
        </w:rPr>
      </w:pPr>
    </w:p>
    <w:p w14:paraId="6CDB1E0F" w14:textId="77777777" w:rsidR="00A15ED9" w:rsidRPr="00B541D6" w:rsidRDefault="00A15ED9" w:rsidP="00B541D6">
      <w:pPr>
        <w:jc w:val="both"/>
        <w:rPr>
          <w:color w:val="000000" w:themeColor="text1"/>
          <w:sz w:val="16"/>
          <w:szCs w:val="16"/>
        </w:rPr>
      </w:pPr>
      <w:r w:rsidRPr="00B541D6">
        <w:rPr>
          <w:color w:val="000000" w:themeColor="text1"/>
          <w:sz w:val="16"/>
          <w:szCs w:val="16"/>
        </w:rPr>
        <w:t>27 декабря 1922 ввод в строй первого японского авианосца Hōshō - первого авианосца, спроектированного и построеннного как такового (20352).</w:t>
      </w:r>
    </w:p>
    <w:p w14:paraId="2D1D279A" w14:textId="77777777" w:rsidR="00A15ED9" w:rsidRPr="00B541D6" w:rsidRDefault="00A15ED9" w:rsidP="00B541D6">
      <w:pPr>
        <w:jc w:val="both"/>
        <w:rPr>
          <w:color w:val="000000" w:themeColor="text1"/>
          <w:sz w:val="16"/>
          <w:szCs w:val="16"/>
        </w:rPr>
      </w:pPr>
    </w:p>
    <w:p w14:paraId="5285060D" w14:textId="77777777" w:rsidR="00A15ED9" w:rsidRPr="00B541D6" w:rsidRDefault="00A15ED9" w:rsidP="00B541D6">
      <w:pPr>
        <w:jc w:val="both"/>
        <w:rPr>
          <w:color w:val="000000" w:themeColor="text1"/>
          <w:sz w:val="16"/>
          <w:szCs w:val="16"/>
        </w:rPr>
      </w:pPr>
      <w:r w:rsidRPr="00B541D6">
        <w:rPr>
          <w:color w:val="000000" w:themeColor="text1"/>
          <w:sz w:val="16"/>
          <w:szCs w:val="16"/>
        </w:rPr>
        <w:t>27 декабря 1922 - Введен в строй первый японский авианосец "Хосё". Он стал первым в мире авианосцем специальной постройки, на полгода опередив заложенный ранее в Великобритании аналогичный «Гермес». Особенностями конструкции «Хосё» были корпус с крейсерскими обводами, сплошная полётная палуба и поворотные дымовые трубы (механизм поворота позже демонтирован при модернизации), а также островная надстройка, размещённая с правого борта. В отличие от «Гермеса», «Хосё» имел два раздельных ангара для истребителей и бомбардировщиков на разных палубах, что затем стало основным недостатком проекта (22690).</w:t>
      </w:r>
    </w:p>
    <w:p w14:paraId="54460906" w14:textId="77777777" w:rsidR="00A15ED9" w:rsidRPr="00B541D6" w:rsidRDefault="00A15ED9" w:rsidP="00B541D6">
      <w:pPr>
        <w:jc w:val="both"/>
        <w:rPr>
          <w:color w:val="000000" w:themeColor="text1"/>
          <w:sz w:val="16"/>
          <w:szCs w:val="16"/>
        </w:rPr>
      </w:pPr>
    </w:p>
    <w:p w14:paraId="7115E11D" w14:textId="77777777" w:rsidR="00F21795" w:rsidRPr="00B541D6" w:rsidRDefault="00F21795"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6F69FD15" w14:textId="77777777" w:rsidR="00F21795" w:rsidRPr="00B541D6" w:rsidRDefault="00F21795" w:rsidP="00B541D6">
      <w:pPr>
        <w:numPr>
          <w:ilvl w:val="12"/>
          <w:numId w:val="0"/>
        </w:numPr>
        <w:autoSpaceDE w:val="0"/>
        <w:autoSpaceDN w:val="0"/>
        <w:adjustRightInd w:val="0"/>
        <w:jc w:val="both"/>
        <w:rPr>
          <w:iCs/>
          <w:color w:val="000000" w:themeColor="text1"/>
          <w:sz w:val="16"/>
          <w:szCs w:val="16"/>
        </w:rPr>
      </w:pPr>
    </w:p>
    <w:p w14:paraId="501F1008" w14:textId="77777777" w:rsidR="00F21795" w:rsidRPr="00B541D6" w:rsidRDefault="00F21795" w:rsidP="00B541D6">
      <w:pPr>
        <w:jc w:val="both"/>
        <w:rPr>
          <w:color w:val="000000" w:themeColor="text1"/>
          <w:sz w:val="16"/>
          <w:szCs w:val="16"/>
        </w:rPr>
      </w:pPr>
      <w:r w:rsidRPr="00B541D6">
        <w:rPr>
          <w:color w:val="000000" w:themeColor="text1"/>
          <w:sz w:val="16"/>
          <w:szCs w:val="16"/>
        </w:rPr>
        <w:t>28 декабря 1922 г. Приказом управляющего мехартзаводом А. К. Теалане была утверждена структурная схема, согласно которой управление производственно-технической частью было следующим. В непосредственном подчинении управляющего заводом находились коммерческий директор (являвшийся также его заместителем) и руководивший коммерческой деятельностью завода и технический директор, руководивший технической частью. К ней относились центральное техническое бюро (ЦТБ), в которое входили калькуляционный, конструкторский (в его составе были также техническая библиотека и архив), центрально-статистический подотделы, а также подотделы заказов и полуфабрикатов), отдел нормирования труда (включал в себя подотделы тарифный и нормирования), отдел оборудования, ремонта и силовых установок (включал в себя механическую и ремонтно-восстановительную мастерские, электрический подотдел и тепловое хозяйство), архитектурно-строительный отдел, производственные цеха - горячие (кузнечный и литейный), холодные (деревообделочный и шорный), механические (инструментальный, станочный, слесарно-сборочный), химическую и механическую лаборатории, а также делопроизводство технической части [4, д. 1, л. 2 -2 об.].</w:t>
      </w:r>
    </w:p>
    <w:p w14:paraId="52B6D10E" w14:textId="77777777" w:rsidR="00F21795" w:rsidRPr="00B541D6" w:rsidRDefault="00F21795" w:rsidP="00B541D6">
      <w:pPr>
        <w:jc w:val="both"/>
        <w:rPr>
          <w:color w:val="000000" w:themeColor="text1"/>
          <w:sz w:val="16"/>
          <w:szCs w:val="16"/>
        </w:rPr>
      </w:pPr>
      <w:r w:rsidRPr="00B541D6">
        <w:rPr>
          <w:color w:val="000000" w:themeColor="text1"/>
          <w:sz w:val="16"/>
          <w:szCs w:val="16"/>
        </w:rPr>
        <w:t>Главным подразделением, курирующим весь производственно-технологический цикл, являлось ЦТБ, которое выдавало заказы на изготовление изделий или их ремонт. Только после этого требования на зарплату и материалы от заведующего цехом принимались к исполнению. Передача работы или ее части в другое подразделение допускалась после разрешения ЦТБ. В случае получения устного распоряжения от управляющего заводом, технического директора или главного инженера о внесении изменений в порядок, условия и сроки выполнения заказа заведующий цехом был обязан письменно поставить ЦТБ об этом в известность. В случае невозможности выполнения заказа в срок, указанный ЦТБ, заведующий цехом должен был заранее письменно сообщить об этом в ЦТБ [Там же, л. 30 - 30 об.] (18633).</w:t>
      </w:r>
    </w:p>
    <w:p w14:paraId="4A7EF13C" w14:textId="77777777" w:rsidR="00F21795" w:rsidRPr="00B541D6" w:rsidRDefault="00F21795" w:rsidP="00B541D6">
      <w:pPr>
        <w:jc w:val="both"/>
        <w:rPr>
          <w:color w:val="000000" w:themeColor="text1"/>
          <w:sz w:val="16"/>
          <w:szCs w:val="16"/>
        </w:rPr>
      </w:pPr>
    </w:p>
    <w:p w14:paraId="02F95AE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3320E3B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FCC221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30 декабря 1922 на 1 съезде Советов был образован СССР. И.В.С. выступил с идеей автономизации, но В.И.Л. отверг и получился СССР (226,325).</w:t>
      </w:r>
    </w:p>
    <w:p w14:paraId="2543E76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912271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872D68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89BE65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31 декабря 1922 Азербайджан вошел в состав СССР 93960, 510).</w:t>
      </w:r>
    </w:p>
    <w:p w14:paraId="4FE0320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93E2347" w14:textId="77777777" w:rsidR="00407230" w:rsidRPr="00B541D6" w:rsidRDefault="00407230"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2FDC1E4E" w14:textId="77777777" w:rsidR="00407230" w:rsidRPr="00B541D6" w:rsidRDefault="00407230" w:rsidP="00B541D6">
      <w:pPr>
        <w:numPr>
          <w:ilvl w:val="12"/>
          <w:numId w:val="0"/>
        </w:numPr>
        <w:autoSpaceDE w:val="0"/>
        <w:autoSpaceDN w:val="0"/>
        <w:adjustRightInd w:val="0"/>
        <w:jc w:val="both"/>
        <w:rPr>
          <w:iCs/>
          <w:color w:val="000000" w:themeColor="text1"/>
          <w:sz w:val="16"/>
          <w:szCs w:val="16"/>
        </w:rPr>
      </w:pPr>
    </w:p>
    <w:p w14:paraId="1DFE989A" w14:textId="77777777" w:rsidR="00D0638F" w:rsidRPr="00B541D6" w:rsidRDefault="00D0638F" w:rsidP="00B541D6">
      <w:pPr>
        <w:jc w:val="both"/>
        <w:rPr>
          <w:color w:val="000000" w:themeColor="text1"/>
          <w:sz w:val="16"/>
          <w:szCs w:val="16"/>
        </w:rPr>
      </w:pPr>
      <w:r w:rsidRPr="00B541D6">
        <w:rPr>
          <w:color w:val="000000" w:themeColor="text1"/>
          <w:sz w:val="16"/>
          <w:szCs w:val="16"/>
        </w:rPr>
        <w:t>31 декабря 1922 Deutsche Luft-Reederei Dornier Komet становится первым немецким самолетом, пролетевшим над Соединенным Королевством после окончания Первой мировой войны (20352).</w:t>
      </w:r>
    </w:p>
    <w:p w14:paraId="4B310A0F" w14:textId="77777777" w:rsidR="00D0638F" w:rsidRPr="00B541D6" w:rsidRDefault="00D0638F" w:rsidP="00B541D6">
      <w:pPr>
        <w:jc w:val="both"/>
        <w:rPr>
          <w:color w:val="000000" w:themeColor="text1"/>
          <w:sz w:val="16"/>
          <w:szCs w:val="16"/>
        </w:rPr>
      </w:pPr>
    </w:p>
    <w:p w14:paraId="66ED217E"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322AD9E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0F5774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конце декабря 1922 был подготовлен годовой отчет производственного правления фабрично-заводских предприятий “Промбронь” о состоянии работы предп</w:t>
      </w:r>
      <w:r w:rsidRPr="00B541D6">
        <w:rPr>
          <w:color w:val="000000" w:themeColor="text1"/>
          <w:sz w:val="16"/>
          <w:szCs w:val="16"/>
        </w:rPr>
        <w:softHyphen/>
        <w:t>риятий с 1 января по 1 октября 1922 г.</w:t>
      </w:r>
    </w:p>
    <w:p w14:paraId="53EE109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(Не позднее 27 декабря 1922 г.) Секретно.</w:t>
      </w:r>
    </w:p>
    <w:p w14:paraId="6EFF98B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Ремонт на предприятиях Промброни</w:t>
      </w:r>
    </w:p>
    <w:p w14:paraId="5E91B9B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 Постройка 10 авиационных двигателей “РБВ” 36, в порядке преемственности, произ</w:t>
      </w:r>
      <w:r w:rsidRPr="00B541D6">
        <w:rPr>
          <w:color w:val="000000" w:themeColor="text1"/>
          <w:sz w:val="16"/>
          <w:szCs w:val="16"/>
        </w:rPr>
        <w:softHyphen/>
        <w:t>водилась до мая месяца, выполнив 10,5%, доведя общую готовность до 73,5%.</w:t>
      </w:r>
    </w:p>
    <w:p w14:paraId="178E34E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 Ремонт авиационных моторов (9 шт.) производился до мая, выполнив 10% заказа, до</w:t>
      </w:r>
      <w:r w:rsidRPr="00B541D6">
        <w:rPr>
          <w:color w:val="000000" w:themeColor="text1"/>
          <w:sz w:val="16"/>
          <w:szCs w:val="16"/>
        </w:rPr>
        <w:softHyphen/>
        <w:t>ведя его до 90%.</w:t>
      </w:r>
    </w:p>
    <w:p w14:paraId="458FC40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Начальник производственного] отд[ела]</w:t>
      </w:r>
    </w:p>
    <w:p w14:paraId="3760190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РГВА. Ф. 71. Оп. 1. Д. 12. Л. 4-22 об. Копия (10711,278).</w:t>
      </w:r>
    </w:p>
    <w:p w14:paraId="7CAD359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1BEE2BC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1B12ABF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65B01E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конце декабря 1922 был подготовлен годовой отчет производственного правления фабрично-заводских предприятий “Промбронь” о состоянии работы предп</w:t>
      </w:r>
      <w:r w:rsidRPr="00B541D6">
        <w:rPr>
          <w:color w:val="000000" w:themeColor="text1"/>
          <w:sz w:val="16"/>
          <w:szCs w:val="16"/>
        </w:rPr>
        <w:softHyphen/>
        <w:t>риятий с 1 января по 1 октября 1922 г.</w:t>
      </w:r>
    </w:p>
    <w:p w14:paraId="5C660F4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(Не позднее 27 декабря 1922 г.) Секретно.</w:t>
      </w:r>
    </w:p>
    <w:p w14:paraId="5266093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Общий обзор состояния предприятий к моменту перехода в ведение Промброни</w:t>
      </w:r>
    </w:p>
    <w:p w14:paraId="2F7D443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При образовании Промброни в ее ведение перешли следующие предприятия, факти</w:t>
      </w:r>
      <w:r w:rsidRPr="00B541D6">
        <w:rPr>
          <w:color w:val="000000" w:themeColor="text1"/>
          <w:sz w:val="16"/>
          <w:szCs w:val="16"/>
        </w:rPr>
        <w:softHyphen/>
        <w:t>чески с 1 января 1922 г.: 1-й Броневой танко-автомобильный завод, ремонтные: автомобильные мастерские в Сокольниках, Петроградская шинонабивочная мастерская, Московская шинонабивочная мастерская и Московская вулканизационная мастерская.</w:t>
      </w:r>
    </w:p>
    <w:p w14:paraId="73AE269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Должной организации на предприятиях к моменту перехода их в ведение Промброни не было, так как, с одной стороны, предприятия подошли к началу операционного года с наследством, оставленным предшествовавшим периодом бесхозяйственности, а с другой стороны, рамки их бывшего главка (военного учреждения) - Управления нач[альника] бро</w:t>
      </w:r>
      <w:r w:rsidRPr="00B541D6">
        <w:rPr>
          <w:color w:val="000000" w:themeColor="text1"/>
          <w:sz w:val="16"/>
          <w:szCs w:val="16"/>
        </w:rPr>
        <w:softHyphen/>
        <w:t>несил РККА - не представляли возможности для организации технического и коммерческо</w:t>
      </w:r>
      <w:r w:rsidRPr="00B541D6">
        <w:rPr>
          <w:color w:val="000000" w:themeColor="text1"/>
          <w:sz w:val="16"/>
          <w:szCs w:val="16"/>
        </w:rPr>
        <w:softHyphen/>
        <w:t>го контроля. Технической отчетности на предприятиях почти не существовало. Предприятия давали сведения своему главку только в отношении выпускаемой продукции, не освещая своей производственной деятельности. Благодаря этому учесть работу, произведенную предприятиями, получить выводы на основании опыта за период до перехода в ведение Промброни не представляется возможным.</w:t>
      </w:r>
    </w:p>
    <w:p w14:paraId="7B0BC61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Ввиду отсутствия в означенный период каких-либо коммерческих расчетов, предприя</w:t>
      </w:r>
      <w:r w:rsidRPr="00B541D6">
        <w:rPr>
          <w:color w:val="000000" w:themeColor="text1"/>
          <w:sz w:val="16"/>
          <w:szCs w:val="16"/>
        </w:rPr>
        <w:softHyphen/>
        <w:t>тия, работая, как говорится, “вслепую”, обладали рабочей силой в отношении количества и квалификации без всякого соотношения к даваемой продукции, в частности, в большей сте</w:t>
      </w:r>
      <w:r w:rsidRPr="00B541D6">
        <w:rPr>
          <w:color w:val="000000" w:themeColor="text1"/>
          <w:sz w:val="16"/>
          <w:szCs w:val="16"/>
        </w:rPr>
        <w:softHyphen/>
        <w:t>пени были загружены неквалифицированной рабочей силой, занятой по обслуживанию как завода, так и работающих на нем. В штатах предприятий числились: сапожники, прачки, бан</w:t>
      </w:r>
      <w:r w:rsidRPr="00B541D6">
        <w:rPr>
          <w:color w:val="000000" w:themeColor="text1"/>
          <w:sz w:val="16"/>
          <w:szCs w:val="16"/>
        </w:rPr>
        <w:softHyphen/>
        <w:t>щики, прислуга столовой и тому подобное...'' 1-й броневой танко-автомобильный завод имел к моменту перехода в ведение Промброни в цехах обслуживания завода 287 чел. при своей производительности в 11,85 приведенных единиц (см. график № 1 ). Насколько эта цифра не соответствовала потребности в ней, видно по состоянию завода через 6 месяцев, в июне, когда за этот месяц его производительность выразилась в 11,89 единиц при наличии в цехах обслу</w:t>
      </w:r>
      <w:r w:rsidRPr="00B541D6">
        <w:rPr>
          <w:color w:val="000000" w:themeColor="text1"/>
          <w:sz w:val="16"/>
          <w:szCs w:val="16"/>
        </w:rPr>
        <w:softHyphen/>
        <w:t>живания завода 85 чел., то есть при одной и той же производительности впоследствии, под давлением Промброни, количество непроизводственной рабочей силы в цехах обслуживания завода без всякого ущерба было сокращено в 3,4 раза (см. график № 7). Кроме раздутия шта</w:t>
      </w:r>
      <w:r w:rsidRPr="00B541D6">
        <w:rPr>
          <w:color w:val="000000" w:themeColor="text1"/>
          <w:sz w:val="16"/>
          <w:szCs w:val="16"/>
        </w:rPr>
        <w:softHyphen/>
        <w:t>тов в отношении непроизводственной рабочей силы, заводами к моменту перехода в Промб-ронь производственная рабочая сила использовалась в большей части на непроизводственные работы. Выполнялись в производственных цехах всякого рода предметы хозяйственного ин</w:t>
      </w:r>
      <w:r w:rsidRPr="00B541D6">
        <w:rPr>
          <w:color w:val="000000" w:themeColor="text1"/>
          <w:sz w:val="16"/>
          <w:szCs w:val="16"/>
        </w:rPr>
        <w:softHyphen/>
        <w:t>вентаря, ремонт жилых помещений и так далее. Так в отчетности 1-го БТАЗа в январе упоми</w:t>
      </w:r>
      <w:r w:rsidRPr="00B541D6">
        <w:rPr>
          <w:color w:val="000000" w:themeColor="text1"/>
          <w:sz w:val="16"/>
          <w:szCs w:val="16"/>
        </w:rPr>
        <w:softHyphen/>
        <w:t>нались заказы по механической мастерской: “были на собрании в кооперативе” или “ходили учиться” и тому подобное. Другим примером может служить Петроградская шинонабивочная мастерская, имевшая в январе штат в 61 чел. служащих и рабочих, дав в месяц вследствие поч</w:t>
      </w:r>
      <w:r w:rsidRPr="00B541D6">
        <w:rPr>
          <w:color w:val="000000" w:themeColor="text1"/>
          <w:sz w:val="16"/>
          <w:szCs w:val="16"/>
        </w:rPr>
        <w:softHyphen/>
        <w:t>ти полного отсутствия объекта производства 18 заливок гусматиков, то есть ту работу, которая в настоящее время исполняется 1,2 месячного рабочего.</w:t>
      </w:r>
    </w:p>
    <w:p w14:paraId="0DBC8DE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начале года произошел в составе Промброни ряд изменений. В феврале Промбронь арендовала пилонасекальную мастерскую гр-на Кима, каковая начала функционировать с 15 числа того же месяца. В марте правление Промброни, учитывая: 1) отсутствие достаточ</w:t>
      </w:r>
      <w:r w:rsidRPr="00B541D6">
        <w:rPr>
          <w:color w:val="000000" w:themeColor="text1"/>
          <w:sz w:val="16"/>
          <w:szCs w:val="16"/>
        </w:rPr>
        <w:softHyphen/>
        <w:t>ного количества объектов производства, 2) удаленность ее от центра управления, затрудняю</w:t>
      </w:r>
      <w:r w:rsidRPr="00B541D6">
        <w:rPr>
          <w:color w:val="000000" w:themeColor="text1"/>
          <w:sz w:val="16"/>
          <w:szCs w:val="16"/>
        </w:rPr>
        <w:softHyphen/>
        <w:t>щую надзор за ее деятельностью и 3) достаточную пропускную способность Московской ши-нонабивочной мастерской, ликвидировало Петроградскую шинонабивочную мастерскую. В течение того же месяца произошла ликвидация ремонтных автомастерских. С 7 марта на</w:t>
      </w:r>
      <w:r w:rsidRPr="00B541D6">
        <w:rPr>
          <w:color w:val="000000" w:themeColor="text1"/>
          <w:sz w:val="16"/>
          <w:szCs w:val="16"/>
        </w:rPr>
        <w:softHyphen/>
        <w:t xml:space="preserve">чал </w:t>
      </w:r>
      <w:r w:rsidRPr="00B541D6">
        <w:rPr>
          <w:color w:val="000000" w:themeColor="text1"/>
          <w:sz w:val="16"/>
          <w:szCs w:val="16"/>
        </w:rPr>
        <w:lastRenderedPageBreak/>
        <w:t>функционировать 2-й броневой танко-автомобильный завод, развиваясь за счет ремонт</w:t>
      </w:r>
      <w:r w:rsidRPr="00B541D6">
        <w:rPr>
          <w:color w:val="000000" w:themeColor="text1"/>
          <w:sz w:val="16"/>
          <w:szCs w:val="16"/>
        </w:rPr>
        <w:softHyphen/>
        <w:t>ных автомастерских, имея своим основанием быв. 4-й государственный авторемонтный за</w:t>
      </w:r>
      <w:r w:rsidRPr="00B541D6">
        <w:rPr>
          <w:color w:val="000000" w:themeColor="text1"/>
          <w:sz w:val="16"/>
          <w:szCs w:val="16"/>
        </w:rPr>
        <w:softHyphen/>
        <w:t>вод Мостранса...</w:t>
      </w:r>
    </w:p>
    <w:p w14:paraId="159D578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Заключение по годовой работе 1-го БТАЗа</w:t>
      </w:r>
    </w:p>
    <w:p w14:paraId="5034744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Производственная жизнь завода за 1922 операционный год ярко отразила на себе эко</w:t>
      </w:r>
      <w:r w:rsidRPr="00B541D6">
        <w:rPr>
          <w:color w:val="000000" w:themeColor="text1"/>
          <w:sz w:val="16"/>
          <w:szCs w:val="16"/>
        </w:rPr>
        <w:softHyphen/>
        <w:t>номические перипетии Промброни. Первый период: непланомерное снабжение, давшее неп</w:t>
      </w:r>
      <w:r w:rsidRPr="00B541D6">
        <w:rPr>
          <w:color w:val="000000" w:themeColor="text1"/>
          <w:sz w:val="16"/>
          <w:szCs w:val="16"/>
        </w:rPr>
        <w:softHyphen/>
        <w:t>лановое производство работ, второй период - недостаток средств, вызвавший сокращение производства и третий период - выявление определенности в кредитах с известным излиш</w:t>
      </w:r>
      <w:r w:rsidRPr="00B541D6">
        <w:rPr>
          <w:color w:val="000000" w:themeColor="text1"/>
          <w:sz w:val="16"/>
          <w:szCs w:val="16"/>
        </w:rPr>
        <w:softHyphen/>
        <w:t>ком против вынужденной экономии прошедшего периода, предоставив возможность перей</w:t>
      </w:r>
      <w:r w:rsidRPr="00B541D6">
        <w:rPr>
          <w:color w:val="000000" w:themeColor="text1"/>
          <w:sz w:val="16"/>
          <w:szCs w:val="16"/>
        </w:rPr>
        <w:softHyphen/>
        <w:t>ти к развертыванию производства. Означенная неравномерность и неопределенность в де</w:t>
      </w:r>
      <w:r w:rsidRPr="00B541D6">
        <w:rPr>
          <w:color w:val="000000" w:themeColor="text1"/>
          <w:sz w:val="16"/>
          <w:szCs w:val="16"/>
        </w:rPr>
        <w:softHyphen/>
        <w:t>нежных ресурсах явилась отрицательным моментом во всей производственной жизни заво</w:t>
      </w:r>
      <w:r w:rsidRPr="00B541D6">
        <w:rPr>
          <w:color w:val="000000" w:themeColor="text1"/>
          <w:sz w:val="16"/>
          <w:szCs w:val="16"/>
        </w:rPr>
        <w:softHyphen/>
        <w:t>да за год.</w:t>
      </w:r>
    </w:p>
    <w:p w14:paraId="075D4FD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Так, наблюдаются вместо проведения твердого плана общего дооборудования завода отрывочные работы с выполнением, главным образом, текущего ремонта только для поддер</w:t>
      </w:r>
      <w:r w:rsidRPr="00B541D6">
        <w:rPr>
          <w:color w:val="000000" w:themeColor="text1"/>
          <w:sz w:val="16"/>
          <w:szCs w:val="16"/>
        </w:rPr>
        <w:softHyphen/>
        <w:t>жания наличного оборудования в состоянии, годном для эксплуатации. Работами по дост</w:t>
      </w:r>
      <w:r w:rsidRPr="00B541D6">
        <w:rPr>
          <w:color w:val="000000" w:themeColor="text1"/>
          <w:sz w:val="16"/>
          <w:szCs w:val="16"/>
        </w:rPr>
        <w:softHyphen/>
        <w:t>ройке завода, за поздним отпуском средств по смете, строительный сезон в большой степени использован не был. С другой стороны, намерение создать для республики ценности в виде отечественного автобронестроения встречало в отсутствии достаточных средств порой неп</w:t>
      </w:r>
      <w:r w:rsidRPr="00B541D6">
        <w:rPr>
          <w:color w:val="000000" w:themeColor="text1"/>
          <w:sz w:val="16"/>
          <w:szCs w:val="16"/>
        </w:rPr>
        <w:softHyphen/>
        <w:t>реодолимые препятствия. Неравномерность денежного снабжения также явилась причиной утечки квалифицированной рабочей силы благодаря вынужденному сокращению личного состава.</w:t>
      </w:r>
    </w:p>
    <w:p w14:paraId="21CBA2C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Неустойчивость положения завода в отношении пребывания его в ведении Промброни явилось в 1922 операционном году также причиной, отрицательно повлиявшей на работы за</w:t>
      </w:r>
      <w:r w:rsidRPr="00B541D6">
        <w:rPr>
          <w:color w:val="000000" w:themeColor="text1"/>
          <w:sz w:val="16"/>
          <w:szCs w:val="16"/>
        </w:rPr>
        <w:softHyphen/>
        <w:t>вода, понизив производительность труда и этим колебля производственные возможности за</w:t>
      </w:r>
      <w:r w:rsidRPr="00B541D6">
        <w:rPr>
          <w:color w:val="000000" w:themeColor="text1"/>
          <w:sz w:val="16"/>
          <w:szCs w:val="16"/>
        </w:rPr>
        <w:softHyphen/>
        <w:t>вода. Неоднократно не являлось возможным укомплектовать завод квалифицированной ра</w:t>
      </w:r>
      <w:r w:rsidRPr="00B541D6">
        <w:rPr>
          <w:color w:val="000000" w:themeColor="text1"/>
          <w:sz w:val="16"/>
          <w:szCs w:val="16"/>
        </w:rPr>
        <w:softHyphen/>
        <w:t>бочей силой при отсутствии гарантии в твердости положения завода. Кроме того, выявился недостаток в жилых помещениях: при малейшем намерении завода увеличить рабочую силу являлось необходимым предоставление квалифицированным рабочим жилья как компенса</w:t>
      </w:r>
      <w:r w:rsidRPr="00B541D6">
        <w:rPr>
          <w:color w:val="000000" w:themeColor="text1"/>
          <w:sz w:val="16"/>
          <w:szCs w:val="16"/>
        </w:rPr>
        <w:softHyphen/>
        <w:t>ции за удаленность завода от города Ввиду же позднего утверждения годовой сметы в над</w:t>
      </w:r>
      <w:r w:rsidRPr="00B541D6">
        <w:rPr>
          <w:color w:val="000000" w:themeColor="text1"/>
          <w:sz w:val="16"/>
          <w:szCs w:val="16"/>
        </w:rPr>
        <w:softHyphen/>
        <w:t>лежащих размерах, постройка поселка произведена не была. При наличии указанных усло</w:t>
      </w:r>
      <w:r w:rsidRPr="00B541D6">
        <w:rPr>
          <w:color w:val="000000" w:themeColor="text1"/>
          <w:sz w:val="16"/>
          <w:szCs w:val="16"/>
        </w:rPr>
        <w:softHyphen/>
        <w:t>вий констатируем следующие результаты годовой работы:</w:t>
      </w:r>
    </w:p>
    <w:p w14:paraId="1C2F5E7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При месячных заданиях - программах минимум, учитывающих все текущие измене</w:t>
      </w:r>
      <w:r w:rsidRPr="00B541D6">
        <w:rPr>
          <w:color w:val="000000" w:themeColor="text1"/>
          <w:sz w:val="16"/>
          <w:szCs w:val="16"/>
        </w:rPr>
        <w:softHyphen/>
        <w:t>ния, происходящие в производственной жизни завода, давших в единицах капитального ре</w:t>
      </w:r>
      <w:r w:rsidRPr="00B541D6">
        <w:rPr>
          <w:color w:val="000000" w:themeColor="text1"/>
          <w:sz w:val="16"/>
          <w:szCs w:val="16"/>
        </w:rPr>
        <w:softHyphen/>
        <w:t>монта 137,48 ед., завод выполнил работу, исчисленную в тех же единицах (135,24 ед.), что да</w:t>
      </w:r>
      <w:r w:rsidRPr="00B541D6">
        <w:rPr>
          <w:color w:val="000000" w:themeColor="text1"/>
          <w:sz w:val="16"/>
          <w:szCs w:val="16"/>
        </w:rPr>
        <w:softHyphen/>
        <w:t>ло выполнение годового задания в 98,37% (см. график № 9).</w:t>
      </w:r>
    </w:p>
    <w:p w14:paraId="6047D65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Месячная производительность с 11,85 ед. в январе возросла до 23,42 ед. в сентябре, то есть в два раза, что достигнуто при уменьшении личного состава завода к концу года на 26% против января (см. график № 7).</w:t>
      </w:r>
    </w:p>
    <w:p w14:paraId="3EF6C30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 Накладные расходы в виде выполнения заводом работ непроизводственного характе</w:t>
      </w:r>
      <w:r w:rsidRPr="00B541D6">
        <w:rPr>
          <w:color w:val="000000" w:themeColor="text1"/>
          <w:sz w:val="16"/>
          <w:szCs w:val="16"/>
        </w:rPr>
        <w:softHyphen/>
        <w:t>ра по счету общих и цеховых расходов претерпели значительное положительное изменение, а именно: при имевшемся отношении затрат времени на непроизводственные работы в январе к производственным в виде 282% и в феврале в 333%, намечается непрерывное по</w:t>
      </w:r>
      <w:r w:rsidRPr="00B541D6">
        <w:rPr>
          <w:color w:val="000000" w:themeColor="text1"/>
          <w:sz w:val="16"/>
          <w:szCs w:val="16"/>
        </w:rPr>
        <w:softHyphen/>
        <w:t>нижение процента означенного отношения до 65%.</w:t>
      </w:r>
    </w:p>
    <w:p w14:paraId="1BA42A2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 Личный состав завода получил большее количество производственного элемента при имевшихся 38% в январе производственных рабочих, этот процент в сентябре был 59% и в итоге средняя квалификация рабочих, определявшаяся в январе 4,2 разрядом, в сентябре со</w:t>
      </w:r>
      <w:r w:rsidRPr="00B541D6">
        <w:rPr>
          <w:color w:val="000000" w:themeColor="text1"/>
          <w:sz w:val="16"/>
          <w:szCs w:val="16"/>
        </w:rPr>
        <w:softHyphen/>
        <w:t>ответствовала 5,5 разряду. Вспомогательные рабочие, дававшие в январе 37,2%, в сентябре уже составляли всего 17%.</w:t>
      </w:r>
    </w:p>
    <w:p w14:paraId="03F1C86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 При наличии денежных расчетов, проведенных в [19]22 операционном году, качество работ значительно повысилось в связи с повышением требований заказчиков.</w:t>
      </w:r>
    </w:p>
    <w:p w14:paraId="6DA1CDA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 В отношении дооборудования и достройки завода, наряду с установкой новых стан</w:t>
      </w:r>
      <w:r w:rsidRPr="00B541D6">
        <w:rPr>
          <w:color w:val="000000" w:themeColor="text1"/>
          <w:sz w:val="16"/>
          <w:szCs w:val="16"/>
        </w:rPr>
        <w:softHyphen/>
        <w:t>ков, трансмиссий, проведен ряд капитальных работ [таких], как электрификация завода, постройка насосного колодца, в 70-80% произведены работы по достройке второй половины главного корпуса и переустройству крыши первой половины. Начаты работы по достройке поселка - двух домов.</w:t>
      </w:r>
    </w:p>
    <w:p w14:paraId="735BE01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7. На заводе введена техническая отчетность, представляемая в правление: еженедель</w:t>
      </w:r>
      <w:r w:rsidRPr="00B541D6">
        <w:rPr>
          <w:color w:val="000000" w:themeColor="text1"/>
          <w:sz w:val="16"/>
          <w:szCs w:val="16"/>
        </w:rPr>
        <w:softHyphen/>
        <w:t>ная - о движении объекта производства, двухнедельная - предварительная о выполнении ра</w:t>
      </w:r>
      <w:r w:rsidRPr="00B541D6">
        <w:rPr>
          <w:color w:val="000000" w:themeColor="text1"/>
          <w:sz w:val="16"/>
          <w:szCs w:val="16"/>
        </w:rPr>
        <w:softHyphen/>
        <w:t>бот и месячная, основанная на заводских документах, - сведениях по нарядам и рабочим листкам. Означенная отчетность предоставляет полный материал правлению для контроля над производством и, с другой стороны, дает ориентировочный материал для самого предп</w:t>
      </w:r>
      <w:r w:rsidRPr="00B541D6">
        <w:rPr>
          <w:color w:val="000000" w:themeColor="text1"/>
          <w:sz w:val="16"/>
          <w:szCs w:val="16"/>
        </w:rPr>
        <w:softHyphen/>
        <w:t>риятия.</w:t>
      </w:r>
    </w:p>
    <w:p w14:paraId="26B039B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Ремонтно-автомобильные мастерские</w:t>
      </w:r>
    </w:p>
    <w:p w14:paraId="51A2918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Поступив в фактическое ведение Промброни с 1 января, ремонтно-автомобильные мас</w:t>
      </w:r>
      <w:r w:rsidRPr="00B541D6">
        <w:rPr>
          <w:color w:val="000000" w:themeColor="text1"/>
          <w:sz w:val="16"/>
          <w:szCs w:val="16"/>
        </w:rPr>
        <w:softHyphen/>
        <w:t>терские представляли собой обычные мастерские, выполнявшие кустарным способом ремо</w:t>
      </w:r>
      <w:r w:rsidRPr="00B541D6">
        <w:rPr>
          <w:color w:val="000000" w:themeColor="text1"/>
          <w:sz w:val="16"/>
          <w:szCs w:val="16"/>
        </w:rPr>
        <w:softHyphen/>
        <w:t>нтные работы автомашин. При наличии 60 станков имели слабо развитые подсобные цеха. В феврале выявилась потребность в занимаемом ими помещении для организации трамвай</w:t>
      </w:r>
      <w:r w:rsidRPr="00B541D6">
        <w:rPr>
          <w:color w:val="000000" w:themeColor="text1"/>
          <w:sz w:val="16"/>
          <w:szCs w:val="16"/>
        </w:rPr>
        <w:softHyphen/>
        <w:t>ного завода, и вследствие чего в марте было приступлено к ликвидации РАМ передачей по</w:t>
      </w:r>
      <w:r w:rsidRPr="00B541D6">
        <w:rPr>
          <w:color w:val="000000" w:themeColor="text1"/>
          <w:sz w:val="16"/>
          <w:szCs w:val="16"/>
        </w:rPr>
        <w:softHyphen/>
        <w:t>мещения управлению гор[одской] железной дороги, которое являлось владельцем занимае</w:t>
      </w:r>
      <w:r w:rsidRPr="00B541D6">
        <w:rPr>
          <w:color w:val="000000" w:themeColor="text1"/>
          <w:sz w:val="16"/>
          <w:szCs w:val="16"/>
        </w:rPr>
        <w:softHyphen/>
        <w:t>мой РАМ территории.</w:t>
      </w:r>
    </w:p>
    <w:p w14:paraId="64B5811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Рабочая сила. Ликвидация РАМ сопровождалась переводом большей части оборудова</w:t>
      </w:r>
      <w:r w:rsidRPr="00B541D6">
        <w:rPr>
          <w:color w:val="000000" w:themeColor="text1"/>
          <w:sz w:val="16"/>
          <w:szCs w:val="16"/>
        </w:rPr>
        <w:softHyphen/>
        <w:t>ния и личного состава на 4-й Государственный авторемонтный завод Мостранса. К 1 апреля ликвидация мастерских была закончена. К началу года мастерские имели личный состав в 218 чел. В дальнейшем, в связи с предполагавшимся переходом мастерских, личный состав не развертывался, а в марте постепенно влился в состав быв. 4-го ГАРЗа.</w:t>
      </w:r>
    </w:p>
    <w:p w14:paraId="22255CA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Производство. Основным производством и почти единственным являлся ремонт авто</w:t>
      </w:r>
      <w:r w:rsidRPr="00B541D6">
        <w:rPr>
          <w:color w:val="000000" w:themeColor="text1"/>
          <w:sz w:val="16"/>
          <w:szCs w:val="16"/>
        </w:rPr>
        <w:softHyphen/>
        <w:t>машин. Ремонтным объектом являлись имевшиеся в большом количестве ожидающие ре</w:t>
      </w:r>
      <w:r w:rsidRPr="00B541D6">
        <w:rPr>
          <w:color w:val="000000" w:themeColor="text1"/>
          <w:sz w:val="16"/>
          <w:szCs w:val="16"/>
        </w:rPr>
        <w:softHyphen/>
        <w:t>монта машины и поступающие из частей (см. приложение № 2)...</w:t>
      </w:r>
      <w:r w:rsidRPr="00B541D6">
        <w:rPr>
          <w:color w:val="000000" w:themeColor="text1"/>
          <w:sz w:val="16"/>
          <w:szCs w:val="16"/>
          <w:vertAlign w:val="superscript"/>
        </w:rPr>
        <w:t>1</w:t>
      </w:r>
      <w:r w:rsidRPr="00B541D6">
        <w:rPr>
          <w:color w:val="000000" w:themeColor="text1"/>
          <w:sz w:val="16"/>
          <w:szCs w:val="16"/>
        </w:rPr>
        <w:t>'</w:t>
      </w:r>
    </w:p>
    <w:p w14:paraId="0E5FD5E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Заключение. На деятельность РАМ надлежит смотреть как на подсобную по выполне</w:t>
      </w:r>
      <w:r w:rsidRPr="00B541D6">
        <w:rPr>
          <w:color w:val="000000" w:themeColor="text1"/>
          <w:sz w:val="16"/>
          <w:szCs w:val="16"/>
        </w:rPr>
        <w:softHyphen/>
        <w:t>нию авторемонтных работ, при наличии более мощных заводов, как 1-й БТАЗ. Сложного ре</w:t>
      </w:r>
      <w:r w:rsidRPr="00B541D6">
        <w:rPr>
          <w:color w:val="000000" w:themeColor="text1"/>
          <w:sz w:val="16"/>
          <w:szCs w:val="16"/>
        </w:rPr>
        <w:softHyphen/>
        <w:t>монта мастерские выполнять не могли, и являлось необходимым: 1) опираться на посторон</w:t>
      </w:r>
      <w:r w:rsidRPr="00B541D6">
        <w:rPr>
          <w:color w:val="000000" w:themeColor="text1"/>
          <w:sz w:val="16"/>
          <w:szCs w:val="16"/>
        </w:rPr>
        <w:softHyphen/>
        <w:t>ние заводы и 2) выполнять самостоятельно ремонт при наличии большого количества запас</w:t>
      </w:r>
      <w:r w:rsidRPr="00B541D6">
        <w:rPr>
          <w:color w:val="000000" w:themeColor="text1"/>
          <w:sz w:val="16"/>
          <w:szCs w:val="16"/>
        </w:rPr>
        <w:softHyphen/>
        <w:t>ных частей, предоставлявшихся подлежащими разборке машинами. В среднем за квартал производительность мастерских на 97% составлялась из авторемонта. В общем, соответствие, имевшееся в мастерской между оборудованием, площадью и рабочей силой, при проведении сдельной оплаты труда дало нормальную величину продукции при небольшом проценте нак</w:t>
      </w:r>
      <w:r w:rsidRPr="00B541D6">
        <w:rPr>
          <w:color w:val="000000" w:themeColor="text1"/>
          <w:sz w:val="16"/>
          <w:szCs w:val="16"/>
        </w:rPr>
        <w:softHyphen/>
        <w:t>ладных расходов (см. график № 3).</w:t>
      </w:r>
    </w:p>
    <w:p w14:paraId="0D9D95A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2-й Броне-танко-автомобильный завод</w:t>
      </w:r>
    </w:p>
    <w:p w14:paraId="7181D00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Заключение за год. Годовой обзор работы показывает сравнительное постоянство в на</w:t>
      </w:r>
      <w:r w:rsidRPr="00B541D6">
        <w:rPr>
          <w:color w:val="000000" w:themeColor="text1"/>
          <w:sz w:val="16"/>
          <w:szCs w:val="16"/>
        </w:rPr>
        <w:softHyphen/>
        <w:t>личии рабочей силы, давшее в течение всего года примерно одну и ту же производитель</w:t>
      </w:r>
      <w:r w:rsidRPr="00B541D6">
        <w:rPr>
          <w:color w:val="000000" w:themeColor="text1"/>
          <w:sz w:val="16"/>
          <w:szCs w:val="16"/>
        </w:rPr>
        <w:softHyphen/>
        <w:t>ность. Стоявшие перед заводом задачи: увеличение пропускной способности и улучшение качества продукции встретили при их разрешении ряд препятствий. Пропускная способ</w:t>
      </w:r>
      <w:r w:rsidRPr="00B541D6">
        <w:rPr>
          <w:color w:val="000000" w:themeColor="text1"/>
          <w:sz w:val="16"/>
          <w:szCs w:val="16"/>
        </w:rPr>
        <w:softHyphen/>
        <w:t>ность завода определялась, во-первых, площадью сборочных цехов, во-вторых, наличием мастеров кузовного дела, в-третьих - для легковых машин - площадью малярного цеха. Все рамки, создаваемые вышеуказанными обстоятельствами, завод не в состоянии был расши</w:t>
      </w:r>
      <w:r w:rsidRPr="00B541D6">
        <w:rPr>
          <w:color w:val="000000" w:themeColor="text1"/>
          <w:sz w:val="16"/>
          <w:szCs w:val="16"/>
        </w:rPr>
        <w:softHyphen/>
        <w:t>рить. Уменьшение времени стояния машин в ремонте в отношении легковых машин, кои по количеству прошли наравне с грузовыми, не увеличило пропускной способности завода, благодаря задержке в прохождении в дальнейшем через кузовной цех. Кроме того, и меха</w:t>
      </w:r>
      <w:r w:rsidRPr="00B541D6">
        <w:rPr>
          <w:color w:val="000000" w:themeColor="text1"/>
          <w:sz w:val="16"/>
          <w:szCs w:val="16"/>
        </w:rPr>
        <w:softHyphen/>
        <w:t>нический ремонт шасси не всегда протекал гладко за отсутствием планомерного материаль</w:t>
      </w:r>
      <w:r w:rsidRPr="00B541D6">
        <w:rPr>
          <w:color w:val="000000" w:themeColor="text1"/>
          <w:sz w:val="16"/>
          <w:szCs w:val="16"/>
        </w:rPr>
        <w:softHyphen/>
        <w:t>ного снабжения, что явилось следствием отчасти отсутствия денежных средств на сей пред</w:t>
      </w:r>
      <w:r w:rsidRPr="00B541D6">
        <w:rPr>
          <w:color w:val="000000" w:themeColor="text1"/>
          <w:sz w:val="16"/>
          <w:szCs w:val="16"/>
        </w:rPr>
        <w:softHyphen/>
        <w:t>мет и отчасти истощения рынка. Налаженность аппарата за отсутствием достаточного выс</w:t>
      </w:r>
      <w:r w:rsidRPr="00B541D6">
        <w:rPr>
          <w:color w:val="000000" w:themeColor="text1"/>
          <w:sz w:val="16"/>
          <w:szCs w:val="16"/>
        </w:rPr>
        <w:softHyphen/>
        <w:t>шего квалифицированного организационного технического персонала к концу операцион</w:t>
      </w:r>
      <w:r w:rsidRPr="00B541D6">
        <w:rPr>
          <w:color w:val="000000" w:themeColor="text1"/>
          <w:sz w:val="16"/>
          <w:szCs w:val="16"/>
        </w:rPr>
        <w:softHyphen/>
        <w:t>ного года в должной степени проведена не была Стремление же улучшить качество продук</w:t>
      </w:r>
      <w:r w:rsidRPr="00B541D6">
        <w:rPr>
          <w:color w:val="000000" w:themeColor="text1"/>
          <w:sz w:val="16"/>
          <w:szCs w:val="16"/>
        </w:rPr>
        <w:softHyphen/>
        <w:t>ции, являющееся следствием наличия должной организации, полностью не было осущес</w:t>
      </w:r>
      <w:r w:rsidRPr="00B541D6">
        <w:rPr>
          <w:color w:val="000000" w:themeColor="text1"/>
          <w:sz w:val="16"/>
          <w:szCs w:val="16"/>
        </w:rPr>
        <w:softHyphen/>
        <w:t>твлено по вышеуказанным же причинам. Проводимая в следующем квартале организация производства создает для повышения качества работ благоприятные условия (см. приложе</w:t>
      </w:r>
      <w:r w:rsidRPr="00B541D6">
        <w:rPr>
          <w:color w:val="000000" w:themeColor="text1"/>
          <w:sz w:val="16"/>
          <w:szCs w:val="16"/>
        </w:rPr>
        <w:softHyphen/>
        <w:t>ния №6, 11,4).</w:t>
      </w:r>
    </w:p>
    <w:p w14:paraId="1C16592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Достижения завода составляют:</w:t>
      </w:r>
    </w:p>
    <w:p w14:paraId="206751C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Выполнение 102% суммарной годовой программы: при общем задании в 169,84 ед. выполнение в 173,56 ед.</w:t>
      </w:r>
    </w:p>
    <w:p w14:paraId="36B9685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Производственная рабочая сила, получившая в марте 54,8% личного состава, в сен</w:t>
      </w:r>
      <w:r w:rsidRPr="00B541D6">
        <w:rPr>
          <w:color w:val="000000" w:themeColor="text1"/>
          <w:sz w:val="16"/>
          <w:szCs w:val="16"/>
        </w:rPr>
        <w:softHyphen/>
        <w:t>тябре дала 56,5%, причем вспомогательные рабочие в марте составляли 20,2%, в сентябре сос</w:t>
      </w:r>
      <w:r w:rsidRPr="00B541D6">
        <w:rPr>
          <w:color w:val="000000" w:themeColor="text1"/>
          <w:sz w:val="16"/>
          <w:szCs w:val="16"/>
        </w:rPr>
        <w:softHyphen/>
        <w:t>тавляли 13)9% (см. график № 11). Квалификация рабочей силы, соответствовавшая в среднем в марте 5,6 разряду, в сентябре дала 5,9 разряда.</w:t>
      </w:r>
    </w:p>
    <w:p w14:paraId="01E4565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 На заводе, не имевшем вовсе техническо-производственной отчетности, проведена полно освещающая деятельность завода отчетность, дающая возможность обнаружить ела- -бые места производства.</w:t>
      </w:r>
    </w:p>
    <w:p w14:paraId="2FD0990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 Заводом была выяснена в деталях потребность в дооборудовании, и план его начал ре</w:t>
      </w:r>
      <w:r w:rsidRPr="00B541D6">
        <w:rPr>
          <w:color w:val="000000" w:themeColor="text1"/>
          <w:sz w:val="16"/>
          <w:szCs w:val="16"/>
        </w:rPr>
        <w:softHyphen/>
        <w:t>ализовываться с расчетом полного окончания работ в трехмесячный срок. По литейной пер</w:t>
      </w:r>
      <w:r w:rsidRPr="00B541D6">
        <w:rPr>
          <w:color w:val="000000" w:themeColor="text1"/>
          <w:sz w:val="16"/>
          <w:szCs w:val="16"/>
        </w:rPr>
        <w:softHyphen/>
        <w:t>вые опыты с бронзовым литьем дали положительные результаты</w:t>
      </w:r>
      <w:r w:rsidRPr="00B541D6">
        <w:rPr>
          <w:color w:val="000000" w:themeColor="text1"/>
          <w:sz w:val="16"/>
          <w:szCs w:val="16"/>
          <w:vertAlign w:val="superscript"/>
        </w:rPr>
        <w:t>1</w:t>
      </w:r>
      <w:r w:rsidRPr="00B541D6">
        <w:rPr>
          <w:color w:val="000000" w:themeColor="text1"/>
          <w:sz w:val="16"/>
          <w:szCs w:val="16"/>
        </w:rPr>
        <w:t>'.</w:t>
      </w:r>
    </w:p>
    <w:p w14:paraId="708A6F9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Через посредство Промброни на построенных заводах</w:t>
      </w:r>
    </w:p>
    <w:p w14:paraId="09E7D57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Постройка мотодрезин была выполнена на 2-ом ГАРЗе ЦУГАЗа (в Родниках) в ко</w:t>
      </w:r>
      <w:r w:rsidRPr="00B541D6">
        <w:rPr>
          <w:color w:val="000000" w:themeColor="text1"/>
          <w:sz w:val="16"/>
          <w:szCs w:val="16"/>
        </w:rPr>
        <w:softHyphen/>
        <w:t>личестве 6 шт., кои были двумя партиями приняты в августе. Переговоры с ЦУГАЗом тяну</w:t>
      </w:r>
      <w:r w:rsidRPr="00B541D6">
        <w:rPr>
          <w:color w:val="000000" w:themeColor="text1"/>
          <w:sz w:val="16"/>
          <w:szCs w:val="16"/>
        </w:rPr>
        <w:softHyphen/>
        <w:t>лись с февраля сего года благодаря преувеличенной стоимости, заявленной последним. Промбронь обращалась за содействием в ВСНХ для урегулирования вопросов о стоимости означенных дрезин. Четыре дрезины до полного числа, предусмотренного сметой, не были Промбронью заказаны по причине отсутствия денежных средств в связи с падением курса рубля при отпуске кредитов по смете по постоянному индексу.</w:t>
      </w:r>
    </w:p>
    <w:p w14:paraId="1DF5E9F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Забронировка шасси мотодрезин была предусмотрена выполнением на Ижорском за</w:t>
      </w:r>
      <w:r w:rsidRPr="00B541D6">
        <w:rPr>
          <w:color w:val="000000" w:themeColor="text1"/>
          <w:sz w:val="16"/>
          <w:szCs w:val="16"/>
        </w:rPr>
        <w:softHyphen/>
        <w:t>воде, с каковой целью и были переброшены 6 шасси мотодрезин в августе... в сентябре 3 шт. на Ижорзавод, но забронировать их до 1 октября не представилось возможным по причине недостатка времени. Договор, заключенный с Ижорзаводом, предусматривает срок оконча</w:t>
      </w:r>
      <w:r w:rsidRPr="00B541D6">
        <w:rPr>
          <w:color w:val="000000" w:themeColor="text1"/>
          <w:sz w:val="16"/>
          <w:szCs w:val="16"/>
        </w:rPr>
        <w:softHyphen/>
        <w:t>ния бронирования - 24 февраля 1923 г., причем два из них должны быть закончены 31 декаб</w:t>
      </w:r>
      <w:r w:rsidRPr="00B541D6">
        <w:rPr>
          <w:color w:val="000000" w:themeColor="text1"/>
          <w:sz w:val="16"/>
          <w:szCs w:val="16"/>
        </w:rPr>
        <w:softHyphen/>
        <w:t>ря сего года</w:t>
      </w:r>
    </w:p>
    <w:p w14:paraId="7E1D5C2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Ремонт на предприятиях Промброни</w:t>
      </w:r>
    </w:p>
    <w:p w14:paraId="47644F0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Капитальный ремонт бронемашин производился в течение года на 1-ом и 2-ом БТАЗах и бывшими рем[онтными] автомастерскими. В течение января и февраля темп работ на броне</w:t>
      </w:r>
      <w:r w:rsidRPr="00B541D6">
        <w:rPr>
          <w:color w:val="000000" w:themeColor="text1"/>
          <w:sz w:val="16"/>
          <w:szCs w:val="16"/>
        </w:rPr>
        <w:softHyphen/>
        <w:t>виках продолжался бывший до перехода предприятий Промброни; в последующие месяцы уси</w:t>
      </w:r>
      <w:r w:rsidRPr="00B541D6">
        <w:rPr>
          <w:color w:val="000000" w:themeColor="text1"/>
          <w:sz w:val="16"/>
          <w:szCs w:val="16"/>
        </w:rPr>
        <w:softHyphen/>
        <w:t>лился в среднем на 50%, за год в единицах капитального ремонта выполнено 60,66 ед.</w:t>
      </w:r>
    </w:p>
    <w:p w14:paraId="6E39A9A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Капитальный ремонт танков производился в течение всего года на 2-м БТАЗе и ликви</w:t>
      </w:r>
      <w:r w:rsidRPr="00B541D6">
        <w:rPr>
          <w:color w:val="000000" w:themeColor="text1"/>
          <w:sz w:val="16"/>
          <w:szCs w:val="16"/>
        </w:rPr>
        <w:softHyphen/>
        <w:t xml:space="preserve">дированными рем[онтными] автомастерскими, и, главным образом, 1-м БТАЗом. К началу III квартала, по утверждении сметы, танковый ремонт был усилен, и в результате за III квартал было выполнено в 3,2 раза более, чем за первые два </w:t>
      </w:r>
      <w:r w:rsidRPr="00B541D6">
        <w:rPr>
          <w:color w:val="000000" w:themeColor="text1"/>
          <w:sz w:val="16"/>
          <w:szCs w:val="16"/>
        </w:rPr>
        <w:lastRenderedPageBreak/>
        <w:t>квартала. В течение января-июня - 9,72 ед. и в течение июля-сентября - 31,13 ед. Всего выполнено 40,85 ед. капитального ремонта. Выполнение заказов броневого ведомства, не предусмотренных годовой сметой Бронеуправления</w:t>
      </w:r>
    </w:p>
    <w:p w14:paraId="352F004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Капитальный ремонт машин вспомогательных выполнялся в течение всего года быв. рем[онтными] автомастерскими, 1-м БТАЗом и, главным образом, 2-м БТАЗом. Выполнено всего 156,13 ед., причем на масштаб работ отрицательно влиял недостаток денежных средств; так в мае на 1-м БТАЗе при сокращении программы на 50% ремонт вспомогательных машин предусматривался программой только на случай недостатка танкоброневого объекта</w:t>
      </w:r>
    </w:p>
    <w:p w14:paraId="672B7B7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Ремонт автомоторезины производился в Московской вулканизационной мастерской. Размер заказов не давал полной загрузки мастерской, таким образом, заказы были выполне</w:t>
      </w:r>
      <w:r w:rsidRPr="00B541D6">
        <w:rPr>
          <w:color w:val="000000" w:themeColor="text1"/>
          <w:sz w:val="16"/>
          <w:szCs w:val="16"/>
        </w:rPr>
        <w:softHyphen/>
        <w:t>ны полностью в 759,57 ед. капитального ремонта покрышки.</w:t>
      </w:r>
    </w:p>
    <w:p w14:paraId="0A2D4B5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 Пересечка старых напильников по нескольким заказам Бронеуправления была вы</w:t>
      </w:r>
      <w:r w:rsidRPr="00B541D6">
        <w:rPr>
          <w:color w:val="000000" w:themeColor="text1"/>
          <w:sz w:val="16"/>
          <w:szCs w:val="16"/>
        </w:rPr>
        <w:softHyphen/>
        <w:t>полнена полностью в пилонасекальной мастерской в размере 11 376 дог. дюймов.</w:t>
      </w:r>
    </w:p>
    <w:p w14:paraId="06B130A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 Постройка пяти опытных автомобилей типа “Руссо-Балт” С/24-40 производилась на 1-ом БТАЗе, имея целью проверку рабочих чертежей и выявление возможности приспо</w:t>
      </w:r>
      <w:r w:rsidRPr="00B541D6">
        <w:rPr>
          <w:color w:val="000000" w:themeColor="text1"/>
          <w:sz w:val="16"/>
          <w:szCs w:val="16"/>
        </w:rPr>
        <w:softHyphen/>
        <w:t>собить их под бронировку. Таким образом намечался план производства однотипных броне</w:t>
      </w:r>
      <w:r w:rsidRPr="00B541D6">
        <w:rPr>
          <w:color w:val="000000" w:themeColor="text1"/>
          <w:sz w:val="16"/>
          <w:szCs w:val="16"/>
        </w:rPr>
        <w:softHyphen/>
        <w:t>вых и вспомогательных машин. В первую половину года работы проходили усиленным тем</w:t>
      </w:r>
      <w:r w:rsidRPr="00B541D6">
        <w:rPr>
          <w:color w:val="000000" w:themeColor="text1"/>
          <w:sz w:val="16"/>
          <w:szCs w:val="16"/>
        </w:rPr>
        <w:softHyphen/>
        <w:t>пом, в мае в связи с имевшимся сокращением производства были вовсе прекращены, с июля работы были возобновлены. Всего по означенному заказу выполнено 58,15%, доведя общую готовность к 1 октября до 80,40%, причем “Руссо-Балт” С/24-40 № 1/22 8 октября был вы</w:t>
      </w:r>
      <w:r w:rsidRPr="00B541D6">
        <w:rPr>
          <w:color w:val="000000" w:themeColor="text1"/>
          <w:sz w:val="16"/>
          <w:szCs w:val="16"/>
        </w:rPr>
        <w:softHyphen/>
        <w:t>пущен с завода.</w:t>
      </w:r>
    </w:p>
    <w:p w14:paraId="56A3AEB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 Постройка 10 авиационных двигателей “РБВ” 36, в порядке преемственности, произ</w:t>
      </w:r>
      <w:r w:rsidRPr="00B541D6">
        <w:rPr>
          <w:color w:val="000000" w:themeColor="text1"/>
          <w:sz w:val="16"/>
          <w:szCs w:val="16"/>
        </w:rPr>
        <w:softHyphen/>
        <w:t>водилась до мая месяца, выполнив 10,5%, доведя общую готовность до 73,5%.</w:t>
      </w:r>
    </w:p>
    <w:p w14:paraId="6073541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 Ремонт авиационных моторов (9 шт.) производился до мая, выполнив 10% заказа, до</w:t>
      </w:r>
      <w:r w:rsidRPr="00B541D6">
        <w:rPr>
          <w:color w:val="000000" w:themeColor="text1"/>
          <w:sz w:val="16"/>
          <w:szCs w:val="16"/>
        </w:rPr>
        <w:softHyphen/>
        <w:t>ведя его до 90%.</w:t>
      </w:r>
    </w:p>
    <w:p w14:paraId="436EB30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7. Выполнение разных мелких заказов броневого ведомства производилось в течение всего года, составив общей стоимостью 1,5 ед. капитального] рем[онта].</w:t>
      </w:r>
    </w:p>
    <w:p w14:paraId="08D5F85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8. Оборудование предприятий средствами самих предприятий производилось в зависи</w:t>
      </w:r>
      <w:r w:rsidRPr="00B541D6">
        <w:rPr>
          <w:color w:val="000000" w:themeColor="text1"/>
          <w:sz w:val="16"/>
          <w:szCs w:val="16"/>
        </w:rPr>
        <w:softHyphen/>
        <w:t>мости от экономического состояния Промброни. 1-й БТАЗ, находясь в состоянии оборудо</w:t>
      </w:r>
      <w:r w:rsidRPr="00B541D6">
        <w:rPr>
          <w:color w:val="000000" w:themeColor="text1"/>
          <w:sz w:val="16"/>
          <w:szCs w:val="16"/>
        </w:rPr>
        <w:softHyphen/>
        <w:t>вания, выражающемся к 1 января сего года примерно в 25% законченности, в течение года затратил работу, равную 22,84 ед. капитального] рем[онта].</w:t>
      </w:r>
    </w:p>
    <w:p w14:paraId="13A6012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Ликвидированные ныне ремонтные автомобильные мастерские в январе и феврале произвели работы 1,36 ед. 2-й БТАЗ, не имея специальных кредитов, в период март-июнь не производил нового оборудования и в последние месяцы всего выполнил 1,70 ед. кап[италь-ного] ремонта. Шинонабивочная мастерская выполнила в течение III квартала работ по обо</w:t>
      </w:r>
      <w:r w:rsidRPr="00B541D6">
        <w:rPr>
          <w:color w:val="000000" w:themeColor="text1"/>
          <w:sz w:val="16"/>
          <w:szCs w:val="16"/>
        </w:rPr>
        <w:softHyphen/>
        <w:t>рудованию 239,25 ед. гусматиков, кои были следствием переброски мастерской на 2-й БТАЗ. Вулканизационная мастерская выполнила 266,1 ед. капитального] ремонта покрышки, так</w:t>
      </w:r>
      <w:r w:rsidRPr="00B541D6">
        <w:rPr>
          <w:color w:val="000000" w:themeColor="text1"/>
          <w:sz w:val="16"/>
          <w:szCs w:val="16"/>
        </w:rPr>
        <w:softHyphen/>
        <w:t>же явившимся-следствием перевода 1-й мастерской на новое место.</w:t>
      </w:r>
    </w:p>
    <w:p w14:paraId="6287B25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Таким образом, констатируется, что производство по годовой смете не могло носить плановый характер, за поздним утверждением сметы. Следствием сего явилось, с одной сто</w:t>
      </w:r>
      <w:r w:rsidRPr="00B541D6">
        <w:rPr>
          <w:color w:val="000000" w:themeColor="text1"/>
          <w:sz w:val="16"/>
          <w:szCs w:val="16"/>
        </w:rPr>
        <w:softHyphen/>
        <w:t>роны, неполное выполнение работ, предусмотренных сметой, и большое количество, не пре</w:t>
      </w:r>
      <w:r w:rsidRPr="00B541D6">
        <w:rPr>
          <w:color w:val="000000" w:themeColor="text1"/>
          <w:sz w:val="16"/>
          <w:szCs w:val="16"/>
        </w:rPr>
        <w:softHyphen/>
        <w:t>дусмотренной ею. Кроме того, следующие общие причины не благоприятствовали успешнос</w:t>
      </w:r>
      <w:r w:rsidRPr="00B541D6">
        <w:rPr>
          <w:color w:val="000000" w:themeColor="text1"/>
          <w:sz w:val="16"/>
          <w:szCs w:val="16"/>
        </w:rPr>
        <w:softHyphen/>
        <w:t>ти выполнения сметных заданий:</w:t>
      </w:r>
    </w:p>
    <w:p w14:paraId="0AD1F77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неудовлетворительное финансирование Промброни в течение первых двух кварта</w:t>
      </w:r>
      <w:r w:rsidRPr="00B541D6">
        <w:rPr>
          <w:color w:val="000000" w:themeColor="text1"/>
          <w:sz w:val="16"/>
          <w:szCs w:val="16"/>
        </w:rPr>
        <w:softHyphen/>
        <w:t>лов, ставившее узкие рамки развитию производства;</w:t>
      </w:r>
    </w:p>
    <w:p w14:paraId="340F891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ремонтный объект поступал неравномерно и в недостаточных количествах: шинона-бивочная мастерская получала объект случайными небольшими партиями и почти не была использована. Вулканизационная мастерская во II и III кварталах использовалась в 50% за отсутствием объекта Ремонтный объект для автомобильных предприятий во II и III кварталах не имелся в достаточном количестве, к концу же III квартала начал поступать в избытке;</w:t>
      </w:r>
    </w:p>
    <w:p w14:paraId="530B10A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недостаток времени, явившийся следствием позднего утверждения сметы, не дал воз</w:t>
      </w:r>
      <w:r w:rsidRPr="00B541D6">
        <w:rPr>
          <w:color w:val="000000" w:themeColor="text1"/>
          <w:sz w:val="16"/>
          <w:szCs w:val="16"/>
        </w:rPr>
        <w:softHyphen/>
        <w:t>можности закончить работы длительного характера;</w:t>
      </w:r>
    </w:p>
    <w:p w14:paraId="6A8B5DB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 отпуск средств по смете производился по постоянному индексу 200, тогда как за пе</w:t>
      </w:r>
      <w:r w:rsidRPr="00B541D6">
        <w:rPr>
          <w:color w:val="000000" w:themeColor="text1"/>
          <w:sz w:val="16"/>
          <w:szCs w:val="16"/>
        </w:rPr>
        <w:softHyphen/>
        <w:t>риод июль-сентябрь происходил постоянный процесс падения рубля. Таким образом, реаль</w:t>
      </w:r>
      <w:r w:rsidRPr="00B541D6">
        <w:rPr>
          <w:color w:val="000000" w:themeColor="text1"/>
          <w:sz w:val="16"/>
          <w:szCs w:val="16"/>
        </w:rPr>
        <w:softHyphen/>
        <w:t>ная ценность отпущенных сумм терпела постоянное падение, не давая возможности выпол</w:t>
      </w:r>
      <w:r w:rsidRPr="00B541D6">
        <w:rPr>
          <w:color w:val="000000" w:themeColor="text1"/>
          <w:sz w:val="16"/>
          <w:szCs w:val="16"/>
        </w:rPr>
        <w:softHyphen/>
        <w:t>нить работы в предположенных ранее размерах (см. приложение № 12)...</w:t>
      </w:r>
    </w:p>
    <w:p w14:paraId="7F9811E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Начальник производственного] отд[ела]</w:t>
      </w:r>
    </w:p>
    <w:p w14:paraId="07F3702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РГВА. Ф. 71. Оп. 1. Д. 12. Л. 4-22 об. Копия (10711,278).</w:t>
      </w:r>
    </w:p>
    <w:p w14:paraId="2122930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466EA3D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1D8F7EF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25059A4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декабре 1922 СТО утвердил трехлетнюю программу восстановления, оборудования и расширения АП (333,12).</w:t>
      </w:r>
    </w:p>
    <w:p w14:paraId="62FB53A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EC515A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декабре 1922 года Советом Труда и Обороны (СТО) утвердил трехлетнюю программу развития “воздухоплавания и авиастроительства”, которая определила Курс СССР на использование зарубежного авиационно-технического опыта в отечественном авиастроении. Эта программа была выработана специальной комиссией, созданной 26 января 1921 года по указанию Председателя СНК В.И. Ленина. Главнейшим направлением сотрудничества с Западом в интересах развития советского авиа- и моторостроения в тот период были прямые закупки иностранной авиационной техники и лицензий на ее строительство (11174).</w:t>
      </w:r>
    </w:p>
    <w:p w14:paraId="49DD1F7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30C9948" w14:textId="77777777" w:rsidR="00897AC3" w:rsidRPr="00B541D6" w:rsidRDefault="00897AC3" w:rsidP="00B541D6">
      <w:pPr>
        <w:jc w:val="both"/>
        <w:rPr>
          <w:color w:val="000000" w:themeColor="text1"/>
          <w:sz w:val="16"/>
          <w:szCs w:val="16"/>
        </w:rPr>
      </w:pPr>
      <w:r w:rsidRPr="00B541D6">
        <w:rPr>
          <w:color w:val="000000" w:themeColor="text1"/>
          <w:sz w:val="16"/>
          <w:szCs w:val="16"/>
        </w:rPr>
        <w:t>В декабре 1922 г. Совет труда и обороны (СТО) Советской республики утвердил трех</w:t>
      </w:r>
      <w:r w:rsidRPr="00B541D6">
        <w:rPr>
          <w:color w:val="000000" w:themeColor="text1"/>
          <w:sz w:val="16"/>
          <w:szCs w:val="16"/>
        </w:rPr>
        <w:softHyphen/>
        <w:t>летнюю программу восстановления, дообо</w:t>
      </w:r>
      <w:r w:rsidRPr="00B541D6">
        <w:rPr>
          <w:color w:val="000000" w:themeColor="text1"/>
          <w:sz w:val="16"/>
          <w:szCs w:val="16"/>
        </w:rPr>
        <w:softHyphen/>
        <w:t>рудования и расширения предприятий ави</w:t>
      </w:r>
      <w:r w:rsidRPr="00B541D6">
        <w:rPr>
          <w:color w:val="000000" w:themeColor="text1"/>
          <w:sz w:val="16"/>
          <w:szCs w:val="16"/>
        </w:rPr>
        <w:softHyphen/>
        <w:t>апромышленности. Так как единственным полноценно функционирующим предприя</w:t>
      </w:r>
      <w:r w:rsidRPr="00B541D6">
        <w:rPr>
          <w:color w:val="000000" w:themeColor="text1"/>
          <w:sz w:val="16"/>
          <w:szCs w:val="16"/>
        </w:rPr>
        <w:softHyphen/>
        <w:t>тием России на тот момент являлся москов</w:t>
      </w:r>
      <w:r w:rsidRPr="00B541D6">
        <w:rPr>
          <w:color w:val="000000" w:themeColor="text1"/>
          <w:sz w:val="16"/>
          <w:szCs w:val="16"/>
        </w:rPr>
        <w:softHyphen/>
        <w:t>ский ГАЗ №1 (Государственный авиацион</w:t>
      </w:r>
      <w:r w:rsidRPr="00B541D6">
        <w:rPr>
          <w:color w:val="000000" w:themeColor="text1"/>
          <w:sz w:val="16"/>
          <w:szCs w:val="16"/>
        </w:rPr>
        <w:softHyphen/>
        <w:t>ный завод №1, бывший «Дукс») — первые из</w:t>
      </w:r>
      <w:r w:rsidRPr="00B541D6">
        <w:rPr>
          <w:color w:val="000000" w:themeColor="text1"/>
          <w:sz w:val="16"/>
          <w:szCs w:val="16"/>
        </w:rPr>
        <w:softHyphen/>
        <w:t>менения произошли именно здесь. Распоря</w:t>
      </w:r>
      <w:r w:rsidRPr="00B541D6">
        <w:rPr>
          <w:color w:val="000000" w:themeColor="text1"/>
          <w:sz w:val="16"/>
          <w:szCs w:val="16"/>
        </w:rPr>
        <w:softHyphen/>
        <w:t>жением Авиаотдела ГУВП ВСНХ (Главное управление военной промышленности при Всесоюзном Совете народного хозяйства) на базе технического отдела ГАЗ №1 организо</w:t>
      </w:r>
      <w:r w:rsidRPr="00B541D6">
        <w:rPr>
          <w:color w:val="000000" w:themeColor="text1"/>
          <w:sz w:val="16"/>
          <w:szCs w:val="16"/>
        </w:rPr>
        <w:softHyphen/>
        <w:t>вали конструкторский отдел, который воз</w:t>
      </w:r>
      <w:r w:rsidRPr="00B541D6">
        <w:rPr>
          <w:color w:val="000000" w:themeColor="text1"/>
          <w:sz w:val="16"/>
          <w:szCs w:val="16"/>
        </w:rPr>
        <w:softHyphen/>
        <w:t>главил Н.Н. Поликарпов. Первым заданием конструкторскому отделу стало изготовление рабочих чертежей для серийного производст</w:t>
      </w:r>
      <w:r w:rsidRPr="00B541D6">
        <w:rPr>
          <w:color w:val="000000" w:themeColor="text1"/>
          <w:sz w:val="16"/>
          <w:szCs w:val="16"/>
        </w:rPr>
        <w:softHyphen/>
        <w:t>ва многоцелевого самолета ОН-9А. На самом деле конструкция и технология изготовления английского прототипа были значительно переработаны под отечественные материалы и возможности бывшего завода «Дукс». Са</w:t>
      </w:r>
      <w:r w:rsidRPr="00B541D6">
        <w:rPr>
          <w:color w:val="000000" w:themeColor="text1"/>
          <w:sz w:val="16"/>
          <w:szCs w:val="16"/>
        </w:rPr>
        <w:softHyphen/>
        <w:t>молет получил обозначение Р-1 (Разведчик — первый), его первый экземпляр с двигателем «Либерти» сдали в мае 1923 г. Впоследствии он серийно выпускался на протяжении не</w:t>
      </w:r>
      <w:r w:rsidRPr="00B541D6">
        <w:rPr>
          <w:color w:val="000000" w:themeColor="text1"/>
          <w:sz w:val="16"/>
          <w:szCs w:val="16"/>
        </w:rPr>
        <w:softHyphen/>
        <w:t>скольких лет на московском ГАЗ №1 и таган</w:t>
      </w:r>
      <w:r w:rsidRPr="00B541D6">
        <w:rPr>
          <w:color w:val="000000" w:themeColor="text1"/>
          <w:sz w:val="16"/>
          <w:szCs w:val="16"/>
        </w:rPr>
        <w:softHyphen/>
        <w:t>рогском авиазаводе №31 (до 1925 г. он назы</w:t>
      </w:r>
      <w:r w:rsidRPr="00B541D6">
        <w:rPr>
          <w:color w:val="000000" w:themeColor="text1"/>
          <w:sz w:val="16"/>
          <w:szCs w:val="16"/>
        </w:rPr>
        <w:softHyphen/>
        <w:t>вался ГАЗ №10) (12295).</w:t>
      </w:r>
    </w:p>
    <w:p w14:paraId="55612776" w14:textId="77777777" w:rsidR="00897AC3" w:rsidRPr="00B541D6" w:rsidRDefault="00897AC3" w:rsidP="00B541D6">
      <w:pPr>
        <w:jc w:val="both"/>
        <w:rPr>
          <w:color w:val="000000" w:themeColor="text1"/>
          <w:sz w:val="16"/>
          <w:szCs w:val="16"/>
        </w:rPr>
      </w:pPr>
    </w:p>
    <w:p w14:paraId="0B33BE9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декабре 1922 г. на базе технического отде</w:t>
      </w:r>
      <w:r w:rsidRPr="00B541D6">
        <w:rPr>
          <w:color w:val="000000" w:themeColor="text1"/>
          <w:sz w:val="16"/>
          <w:szCs w:val="16"/>
        </w:rPr>
        <w:softHyphen/>
        <w:t>ла завода “Дукс” было сформировано конструкторское бюро, что позволило увеличить его численность, освободить конструкторов от необходи</w:t>
      </w:r>
      <w:r w:rsidRPr="00B541D6">
        <w:rPr>
          <w:color w:val="000000" w:themeColor="text1"/>
          <w:sz w:val="16"/>
          <w:szCs w:val="16"/>
        </w:rPr>
        <w:softHyphen/>
        <w:t>мости заниматься вопросами производства не только самолетов, но и велосипедов, которые также выпускал завод, получивший в конце 1922 г. обозначение “Госу</w:t>
      </w:r>
      <w:r w:rsidRPr="00B541D6">
        <w:rPr>
          <w:color w:val="000000" w:themeColor="text1"/>
          <w:sz w:val="16"/>
          <w:szCs w:val="16"/>
        </w:rPr>
        <w:softHyphen/>
        <w:t>дарственный авиационный завод (ГАЗ) № 1”.(10667).</w:t>
      </w:r>
    </w:p>
    <w:p w14:paraId="5B22C5A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006412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декабре 1922 г. на “Дуксе” образова</w:t>
      </w:r>
      <w:r w:rsidRPr="00B541D6">
        <w:rPr>
          <w:color w:val="000000" w:themeColor="text1"/>
          <w:sz w:val="16"/>
          <w:szCs w:val="16"/>
        </w:rPr>
        <w:softHyphen/>
        <w:t>ли конструкторское бюро, что облегчило решение ряда организационных вопросов, важных для проектирова</w:t>
      </w:r>
      <w:r w:rsidRPr="00B541D6">
        <w:rPr>
          <w:color w:val="000000" w:themeColor="text1"/>
          <w:sz w:val="16"/>
          <w:szCs w:val="16"/>
        </w:rPr>
        <w:softHyphen/>
        <w:t>ния новых конструкций (10667).</w:t>
      </w:r>
    </w:p>
    <w:p w14:paraId="6AFD938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BC124B7" w14:textId="77777777" w:rsidR="00CE6D29" w:rsidRPr="008C063D" w:rsidRDefault="00CE6D29" w:rsidP="00CE6D29">
      <w:pPr>
        <w:rPr>
          <w:color w:val="0070C0"/>
          <w:sz w:val="16"/>
          <w:szCs w:val="16"/>
        </w:rPr>
      </w:pPr>
      <w:r w:rsidRPr="008C063D">
        <w:rPr>
          <w:color w:val="0070C0"/>
          <w:sz w:val="16"/>
          <w:szCs w:val="16"/>
        </w:rPr>
        <w:t>В декабре 1922 г. на заводе «Дукс» было образовано конструкторское бюро, что облегчило решение ряда организационных вопросов, важных для проектирования новых конструкций (25035).</w:t>
      </w:r>
    </w:p>
    <w:p w14:paraId="5BAA4B08" w14:textId="77777777" w:rsidR="00CE6D29" w:rsidRPr="008C063D" w:rsidRDefault="00CE6D29" w:rsidP="00CE6D29">
      <w:pPr>
        <w:rPr>
          <w:color w:val="0070C0"/>
          <w:sz w:val="16"/>
          <w:szCs w:val="16"/>
        </w:rPr>
      </w:pPr>
    </w:p>
    <w:p w14:paraId="2F0D67D8" w14:textId="77777777" w:rsidR="00CE6D29" w:rsidRPr="008C063D" w:rsidRDefault="00CE6D29" w:rsidP="00CE6D29">
      <w:pPr>
        <w:rPr>
          <w:color w:val="0070C0"/>
          <w:sz w:val="16"/>
          <w:szCs w:val="16"/>
        </w:rPr>
      </w:pPr>
      <w:r w:rsidRPr="008C063D">
        <w:rPr>
          <w:color w:val="0070C0"/>
          <w:sz w:val="16"/>
          <w:szCs w:val="16"/>
        </w:rPr>
        <w:t>В декабре 1922 г. для проведения необходимых опытов петроградский завод № 3 «Красный летчик» после ремонта и доработок передал Остехбюро английский бомбардировщик «Хендли Пейдж». Однако он не удовлетворял требованиям по грузоподъемности. Испытывать перспективные образцы торпед, отрабатывать постановку мин с воздуха на нем было невозможно (25035).</w:t>
      </w:r>
    </w:p>
    <w:p w14:paraId="30559F90" w14:textId="77777777" w:rsidR="00CE6D29" w:rsidRPr="008C063D" w:rsidRDefault="00CE6D29" w:rsidP="00CE6D29">
      <w:pPr>
        <w:rPr>
          <w:color w:val="0070C0"/>
          <w:sz w:val="16"/>
          <w:szCs w:val="16"/>
        </w:rPr>
      </w:pPr>
    </w:p>
    <w:p w14:paraId="1D11D4F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де</w:t>
      </w:r>
      <w:r w:rsidRPr="00B541D6">
        <w:rPr>
          <w:color w:val="000000" w:themeColor="text1"/>
          <w:sz w:val="16"/>
          <w:szCs w:val="16"/>
        </w:rPr>
        <w:softHyphen/>
        <w:t>кабре 1922 г. петроградский завод № 3 “Красный летчик” после ремонта и доработок передал Остехбюро англий</w:t>
      </w:r>
      <w:r w:rsidRPr="00B541D6">
        <w:rPr>
          <w:color w:val="000000" w:themeColor="text1"/>
          <w:sz w:val="16"/>
          <w:szCs w:val="16"/>
        </w:rPr>
        <w:softHyphen/>
        <w:t>ский бомбардировщик “Хендли Пейдж”. Однако он не обладал требуемой грузоподъемностью и испытывать перспективные образцы торпед, отрабатывать постанов</w:t>
      </w:r>
      <w:r w:rsidRPr="00B541D6">
        <w:rPr>
          <w:color w:val="000000" w:themeColor="text1"/>
          <w:sz w:val="16"/>
          <w:szCs w:val="16"/>
        </w:rPr>
        <w:softHyphen/>
        <w:t>ку мин с воздуха на нем было невозможно. Поэтому в июне 1923 г. в Остехбюро сложилось мнение о необходи</w:t>
      </w:r>
      <w:r w:rsidRPr="00B541D6">
        <w:rPr>
          <w:color w:val="000000" w:themeColor="text1"/>
          <w:sz w:val="16"/>
          <w:szCs w:val="16"/>
        </w:rPr>
        <w:softHyphen/>
        <w:t>мости постройки специального самолета или закупки машины с близкими характеристиками за границей. При этом учитывался опыт разработки ГАСН Д.П.Гри</w:t>
      </w:r>
      <w:r w:rsidRPr="00B541D6">
        <w:rPr>
          <w:color w:val="000000" w:themeColor="text1"/>
          <w:sz w:val="16"/>
          <w:szCs w:val="16"/>
        </w:rPr>
        <w:softHyphen/>
        <w:t>горовичем и И.И.Голенищевым-Кутузовым на заводе С.С.Щетинина в 1916-1918 гг. и торпедоносного вариан</w:t>
      </w:r>
      <w:r w:rsidRPr="00B541D6">
        <w:rPr>
          <w:color w:val="000000" w:themeColor="text1"/>
          <w:sz w:val="16"/>
          <w:szCs w:val="16"/>
        </w:rPr>
        <w:softHyphen/>
        <w:t>та самолета “Илья Муромец” на Русско-Балтийском ва</w:t>
      </w:r>
      <w:r w:rsidRPr="00B541D6">
        <w:rPr>
          <w:color w:val="000000" w:themeColor="text1"/>
          <w:sz w:val="16"/>
          <w:szCs w:val="16"/>
        </w:rPr>
        <w:softHyphen/>
        <w:t>гонном заводе (1917 г.) (10667).</w:t>
      </w:r>
    </w:p>
    <w:p w14:paraId="5024250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15AC7B5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декабре 1922 ВВА посетил главнокомандующий ВС республики С.С.Каменев и о результатах посещения доложил в ЦК РКП(б) (24,33).</w:t>
      </w:r>
    </w:p>
    <w:p w14:paraId="1503B81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701B840" w14:textId="77777777" w:rsidR="00482A4D" w:rsidRPr="00B541D6" w:rsidRDefault="00482A4D" w:rsidP="00B541D6">
      <w:pPr>
        <w:jc w:val="both"/>
        <w:rPr>
          <w:bCs/>
          <w:color w:val="000000" w:themeColor="text1"/>
          <w:sz w:val="16"/>
          <w:szCs w:val="16"/>
        </w:rPr>
      </w:pPr>
      <w:r w:rsidRPr="00B541D6">
        <w:rPr>
          <w:color w:val="000000" w:themeColor="text1"/>
          <w:sz w:val="16"/>
          <w:szCs w:val="16"/>
          <w:shd w:val="clear" w:color="auto" w:fill="FFFFFF"/>
        </w:rPr>
        <w:t>В декабре 1922 года первая партия из 20 «Мартинсайдов» прибыла в СССР. Переснаряжение на новые машины началось незамедлительно — летчики были рады сменить свои дряхлые «Ньюпоры» на что-то более соответствующее современной воздушной войне. Первой переснарядилась на «Мартинсайды» в 1923 году 2-я истребительная эскадрилья, получившая полный комплект из 31 самолета (21271).</w:t>
      </w:r>
    </w:p>
    <w:p w14:paraId="08063C94" w14:textId="77777777" w:rsidR="00482A4D" w:rsidRPr="00B541D6" w:rsidRDefault="00482A4D" w:rsidP="00B541D6">
      <w:pPr>
        <w:jc w:val="both"/>
        <w:rPr>
          <w:bCs/>
          <w:color w:val="000000" w:themeColor="text1"/>
          <w:sz w:val="16"/>
          <w:szCs w:val="16"/>
        </w:rPr>
      </w:pPr>
    </w:p>
    <w:p w14:paraId="724EBE9F" w14:textId="77777777" w:rsidR="00482A4D" w:rsidRPr="00B541D6" w:rsidRDefault="00482A4D" w:rsidP="00B541D6">
      <w:pPr>
        <w:jc w:val="both"/>
        <w:rPr>
          <w:color w:val="000000" w:themeColor="text1"/>
          <w:sz w:val="16"/>
          <w:szCs w:val="16"/>
        </w:rPr>
      </w:pPr>
      <w:r w:rsidRPr="00B541D6">
        <w:rPr>
          <w:color w:val="000000" w:themeColor="text1"/>
          <w:sz w:val="16"/>
          <w:szCs w:val="16"/>
        </w:rPr>
        <w:t xml:space="preserve">В декабре 1922 г. началась и в феврале 1923 г. окончилась постройка первых цельнометаллических саней АНТ-III - трехместных с двигателем "Рон" мощностью 80 л. с., которые имели корпус и лыжи из кольчугалюминиевых гнутых профилей и гофрированной обшивки. К этому времени уже действовало КБ А. Н. Туполева, с Кольчугинского завода поступал сортамент кольчугалюминия, необходимый для самолетостроения. Он был пригоден и для создания из него кузова аэросаней, близкого, как уже говорилось, по конструкции к фюзеляжу самолета. Туполев сразу же приступает к строительству цельнометаллических аэросаней, решая при этом две задачи: народное хозяйство получало аэросани с высокой степенью прочности при минимальном весе, а также определялась надежность кольчугалюминиевых </w:t>
      </w:r>
      <w:r w:rsidRPr="00B541D6">
        <w:rPr>
          <w:color w:val="000000" w:themeColor="text1"/>
          <w:sz w:val="16"/>
          <w:szCs w:val="16"/>
        </w:rPr>
        <w:lastRenderedPageBreak/>
        <w:t>конструкций в тяжелых эксплуатационных условиях, свойственных аэросаням. Позднее, вспоминая об этом времени, Туполев писал: "В первую очередь были построены аэросани, корпус которых работает примерно в одинаковых условиях с фюзеляжем самолета; длительные испытания этих саней показали, что и в конструкции материал ведет себя вполне закономерно, без каких-либо неожиданностей".</w:t>
      </w:r>
    </w:p>
    <w:p w14:paraId="51F3D731" w14:textId="77777777" w:rsidR="00482A4D" w:rsidRPr="00B541D6" w:rsidRDefault="00482A4D" w:rsidP="00B541D6">
      <w:pPr>
        <w:jc w:val="both"/>
        <w:rPr>
          <w:color w:val="000000" w:themeColor="text1"/>
          <w:sz w:val="16"/>
          <w:szCs w:val="16"/>
        </w:rPr>
      </w:pPr>
      <w:r w:rsidRPr="00B541D6">
        <w:rPr>
          <w:color w:val="000000" w:themeColor="text1"/>
          <w:sz w:val="16"/>
          <w:szCs w:val="16"/>
        </w:rPr>
        <w:t>Кузов имел обтекаемую форму и вмещал трех человек, Водитель находился спереди, в открытой части кузова. От встречного ветра его защищал небольшой прозрачный козырек, расположенный над приборной доской. Два пассажира размещались в закрытой кабине. На аэросанях использовался авиационный ротативный двигатель "Рон" мощностью 80 л. с. Амортизация трехлыжного шасси была аналогична примененной на АНТ-II. АНТ-III участвовали в пробеге 1924 г. Москва - Нижний Новгород - Москва, но их постигла неудача. В пробег их решили пустить с винтом увеличенного диаметра. При этом уменьшился клиренс, и на одном из ухабов винт ударился об землю. В результате был разрушен винт, сорван двигатель, оторвана одна из лыж. Сани пришлось отправить в Москву поездом. Начиная с аэросаней АНТ-III, все последующие конструкции АНТ имели цельнометаллический кузов и трехлыжное шасси (21489).</w:t>
      </w:r>
    </w:p>
    <w:p w14:paraId="12934F57" w14:textId="77777777" w:rsidR="00482A4D" w:rsidRPr="00B541D6" w:rsidRDefault="00482A4D" w:rsidP="00B541D6">
      <w:pPr>
        <w:jc w:val="both"/>
        <w:rPr>
          <w:color w:val="000000" w:themeColor="text1"/>
          <w:sz w:val="16"/>
          <w:szCs w:val="16"/>
        </w:rPr>
      </w:pPr>
    </w:p>
    <w:p w14:paraId="4A1FD4E4" w14:textId="77777777" w:rsidR="00CE6D29" w:rsidRPr="008C063D" w:rsidRDefault="00CE6D29" w:rsidP="00CE6D29">
      <w:pPr>
        <w:rPr>
          <w:color w:val="0070C0"/>
          <w:sz w:val="16"/>
          <w:szCs w:val="16"/>
        </w:rPr>
      </w:pPr>
      <w:r w:rsidRPr="008C063D">
        <w:rPr>
          <w:color w:val="0070C0"/>
          <w:sz w:val="16"/>
          <w:szCs w:val="16"/>
        </w:rPr>
        <w:t>В декабре 1922 года первая партия из 20 «Мартинсайдов» прибыла в СССР. Переснаряжение на новые машины началось незамедлительно — летчики были рады сменить свои дряхлые «Ньюпоры» на что-то более соответствующее современной воздушной войне. Первой переснарядилась на «Мартинсайды» в 1923 году 2-я истребительная эскадрилья, получившая полный комплект из 31 самолета.</w:t>
      </w:r>
    </w:p>
    <w:p w14:paraId="42370179" w14:textId="77777777" w:rsidR="00CE6D29" w:rsidRPr="008C063D" w:rsidRDefault="00CE6D29" w:rsidP="00CE6D29">
      <w:pPr>
        <w:rPr>
          <w:color w:val="0070C0"/>
          <w:sz w:val="16"/>
          <w:szCs w:val="16"/>
        </w:rPr>
      </w:pPr>
      <w:r w:rsidRPr="008C063D">
        <w:rPr>
          <w:color w:val="0070C0"/>
          <w:sz w:val="16"/>
          <w:szCs w:val="16"/>
        </w:rPr>
        <w:t>Всего РККА получила 100 истребителей. Эксплуатировалось, правда, меньше — машины ADC были все же уже не самыми новыми. Советские летчики отзывались о них в целом, положительно:</w:t>
      </w:r>
    </w:p>
    <w:p w14:paraId="53406635" w14:textId="77777777" w:rsidR="00CE6D29" w:rsidRPr="008C063D" w:rsidRDefault="00CE6D29" w:rsidP="00CE6D29">
      <w:pPr>
        <w:rPr>
          <w:color w:val="0070C0"/>
          <w:sz w:val="16"/>
          <w:szCs w:val="16"/>
        </w:rPr>
      </w:pPr>
      <w:r w:rsidRPr="008C063D">
        <w:rPr>
          <w:color w:val="0070C0"/>
          <w:sz w:val="16"/>
          <w:szCs w:val="16"/>
        </w:rPr>
        <w:t>Вот какой отзыв дали летчики из этой эскадрильи английскому истребителю: «Вялая поворотливость, но эволюции производит легко, восьмерку описывает в 18 сек. Допускает все фигуры, кроме перевернутого полета». Из достоинств отметили неприхотливость к качеству аэродромов, простоту технического обслуживания. Из недостатков в рапорте указали плохой обзор вниз, неудобное пользование вооружением, потенциально низкую боевую живучесть. Но общий вывод был вполне благожелательным: «Машина признается хорошей по летным данным и выносливости».</w:t>
      </w:r>
    </w:p>
    <w:p w14:paraId="689DE4A1" w14:textId="77777777" w:rsidR="00CE6D29" w:rsidRPr="008C063D" w:rsidRDefault="00CE6D29" w:rsidP="00CE6D29">
      <w:pPr>
        <w:rPr>
          <w:color w:val="0070C0"/>
          <w:sz w:val="16"/>
          <w:szCs w:val="16"/>
        </w:rPr>
      </w:pPr>
      <w:r w:rsidRPr="008C063D">
        <w:rPr>
          <w:color w:val="0070C0"/>
          <w:sz w:val="16"/>
          <w:szCs w:val="16"/>
        </w:rPr>
        <w:t>В 1925 году началось производство моторов М-6 (лицензионные «Испано-Сьюиза»), что позволило решить ряд проблем. Истребители «Мартинсайд» и еще ряд экспортных машин стали на какое-то время основой ВВС РККА. Предлагались даже эксперименты с превращением истребителя в палубный для проектируемой в то время переделки парохода «Комсомолец» в легкий авианосец (25254).</w:t>
      </w:r>
    </w:p>
    <w:p w14:paraId="0C58EB7A" w14:textId="77777777" w:rsidR="00CE6D29" w:rsidRPr="008C063D" w:rsidRDefault="00CE6D29" w:rsidP="00CE6D29">
      <w:pPr>
        <w:rPr>
          <w:color w:val="0070C0"/>
          <w:sz w:val="16"/>
          <w:szCs w:val="16"/>
        </w:rPr>
      </w:pPr>
    </w:p>
    <w:p w14:paraId="4ABAA9F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76165CF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2FA38F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декабре 1922 г. с образованием СССР СНК РСФСР становится исполнительным и распорядительным органом государственной власти Российской Феде</w:t>
      </w:r>
      <w:r w:rsidRPr="00B541D6">
        <w:rPr>
          <w:color w:val="000000" w:themeColor="text1"/>
          <w:sz w:val="16"/>
          <w:szCs w:val="16"/>
        </w:rPr>
        <w:softHyphen/>
        <w:t>рации. Функции общесоюзного правительства стал осуществлять созданный решением вто</w:t>
      </w:r>
      <w:r w:rsidRPr="00B541D6">
        <w:rPr>
          <w:color w:val="000000" w:themeColor="text1"/>
          <w:sz w:val="16"/>
          <w:szCs w:val="16"/>
        </w:rPr>
        <w:softHyphen/>
        <w:t>рой сессии ЦИК СССР 6 июля 1923 г. Совет народных комиссаров СССР. К компетенции СНК СССР была отнесена организация непосредственного руководства на</w:t>
      </w:r>
      <w:r w:rsidRPr="00B541D6">
        <w:rPr>
          <w:color w:val="000000" w:themeColor="text1"/>
          <w:sz w:val="16"/>
          <w:szCs w:val="16"/>
        </w:rPr>
        <w:softHyphen/>
        <w:t>родным хозяйством и всеми другими отраслями государственной жизни. Это руководство осуществлялось через центральные отраслевые органы - союзные и союзно-республиканс</w:t>
      </w:r>
      <w:r w:rsidRPr="00B541D6">
        <w:rPr>
          <w:color w:val="000000" w:themeColor="text1"/>
          <w:sz w:val="16"/>
          <w:szCs w:val="16"/>
        </w:rPr>
        <w:softHyphen/>
        <w:t>кие наркоматы СССР (10711,666).</w:t>
      </w:r>
    </w:p>
    <w:p w14:paraId="64683AA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0D9F6AE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декабре 1922 г., как отмечалось в доклад ной записке на имя начальника Технико-производственного управления Севзаппромбюро, численность рабочих на петроградских заводах тре ста к концу года достигла 1226 человек, предприятия были загружены заказами на сроки от 6 до 12 месяцев, возникла даже потребность в открытии законсерви рованных ранее мастерских (ЦГА СПб., ф. 1858, оп. 1, д. 414, л. 119.). А в феврале 1923 г. на заседании Президиума Сев заппромбюро с отчетным докладом выступил И.П. Жуков. По результатам обсу ждения доклада Президиум признал работу Правления треста удовлетворитель ной и рекомендовал руководству треста ликвидировать мелкие предприятия, со средоточив их оборудование и работников на крупных и наиболее оборудован ных (ЦГА СПб., ф. 1858, оп. 1, д. 414, л. 133). Реализуя эти рекомендации, Правление ЭТЗСТ в течение 1923 г. провело большую работу по оптимизации структуры треста. Центр тяжести был перене сен в Ленинград. В результате этой работы к началу 1923/1924 хозяйственного года в составе ЭТЗСТ остались 4 предприятия в Ленинграде, Телеграфный и Ра диомашинный заводы в Москве, Телефонный завод в Нижнем Новгороде. В 1923/1924 году окончательно выкристаллизовалась структура объединения. В октябре 1923 г. было положено начало созданию научно исследовательской базы: из Москвы в Петроград переводится Радиолаборатория треста, которая получает наименование – Центральная радиолаборатория (ЦРЛ). С ее переводом в значительной мере потерял свое значение московский Радио машинный завод, который был приведен в состояние консервации, а затем пере дан Комитету по делам изобретений при ВСНХ1. Наконец, в мае 1924 г. в состав треста был передан Радиотелеграфный завод им. Коминтерна, ставший опытным заводом по разработке первой системы радиовооружения РККА. Таким образом, к концу 1924 г. ЭТЗСТ включал 5 заводов и ЦРЛ в Ленинграде, по одному заво 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 (ЦГА СПб., ф. 1858, оп. 1, д. 2772, л. 201.). В последующие годы ЭТЗСТ был расширен за счет открытия в Орехово Зуево завода «Карболит» по производству изоляционных материалов. 19 ноября 1927 г. в Ленинграде трестом был открыт завод электроизмерительных приборов «Электроприбор», что позволил разгрузить другие предприятия треста (Первый в СССР завод электроизмерительных приборов «Электроприбор» // Электросвязь. – 1928. - № 4. - С. 3.). Нако нец, в середине 1928 г., в связи с необходимостью дальнейшего увеличения вы пуска радиоламп, в Ленинграде создается центр электровакуумной промышлен ности. 22 мая этого года принимается решение об объединении с заводом элек троламп «Светланой» и переводе на ее территорию Электровакуумного завода. В июле-августе 1928 г. все лаборатории и отделы переезжают с Лопухинской ули цы на проспект Энгельса, и новое предприятие получает наименование - Элек тровакуумный завод «Светлана» («Светлана». История Ленинградского объединения электронного приборостроения «Свет лана». Л.:Лениздат, 1986. С. 50.). ЭТЗСТ просуществовал до 31 декабря 1929 г., а с 1 января 1930 г. начало действовать Всесоюзное электротехническое объединение (ВЭО), в ведение ко торого вошли все существовавшие электротехнические тресты. Созданием ЭТЗСТ закончился период развития отечественной промыш 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 ные ведомственные потребности и запросы1.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37D58713" w14:textId="77777777" w:rsidR="008E0FBF" w:rsidRPr="00B541D6" w:rsidRDefault="008E0FBF" w:rsidP="00B541D6">
      <w:pPr>
        <w:autoSpaceDE w:val="0"/>
        <w:autoSpaceDN w:val="0"/>
        <w:adjustRightInd w:val="0"/>
        <w:jc w:val="both"/>
        <w:rPr>
          <w:color w:val="000000" w:themeColor="text1"/>
          <w:sz w:val="16"/>
          <w:szCs w:val="16"/>
        </w:rPr>
      </w:pPr>
    </w:p>
    <w:p w14:paraId="15ABA53E" w14:textId="77777777" w:rsidR="005502A7" w:rsidRPr="00B541D6" w:rsidRDefault="005502A7" w:rsidP="00B541D6">
      <w:pPr>
        <w:jc w:val="both"/>
        <w:rPr>
          <w:color w:val="000000" w:themeColor="text1"/>
          <w:sz w:val="16"/>
          <w:szCs w:val="16"/>
        </w:rPr>
      </w:pPr>
      <w:r w:rsidRPr="00B541D6">
        <w:rPr>
          <w:color w:val="000000" w:themeColor="text1"/>
          <w:sz w:val="16"/>
          <w:szCs w:val="16"/>
        </w:rPr>
        <w:t>В декабре 1922 г. согласно доклад</w:t>
      </w:r>
      <w:r w:rsidRPr="00B541D6">
        <w:rPr>
          <w:color w:val="000000" w:themeColor="text1"/>
          <w:sz w:val="16"/>
          <w:szCs w:val="16"/>
        </w:rPr>
        <w:softHyphen/>
        <w:t>ной записке на имя начальника Технико-производственного управления Севзаппромбюро, численность рабочих на петроградских заводах тре</w:t>
      </w:r>
      <w:r w:rsidRPr="00B541D6">
        <w:rPr>
          <w:color w:val="000000" w:themeColor="text1"/>
          <w:sz w:val="16"/>
          <w:szCs w:val="16"/>
        </w:rPr>
        <w:softHyphen/>
        <w:t>ста к концу года достигла 1226 человек, предприятия были загружены заказами на сроки от 6 до 12 месяцев, возникла даже потребность в открытии законсерви</w:t>
      </w:r>
      <w:r w:rsidRPr="00B541D6">
        <w:rPr>
          <w:color w:val="000000" w:themeColor="text1"/>
          <w:sz w:val="16"/>
          <w:szCs w:val="16"/>
        </w:rPr>
        <w:softHyphen/>
        <w:t>рованных ранее мастерских (19098).</w:t>
      </w:r>
    </w:p>
    <w:p w14:paraId="74EEFDFB" w14:textId="77777777" w:rsidR="005502A7" w:rsidRPr="00B541D6" w:rsidRDefault="005502A7" w:rsidP="00B541D6">
      <w:pPr>
        <w:jc w:val="both"/>
        <w:rPr>
          <w:color w:val="000000" w:themeColor="text1"/>
          <w:sz w:val="16"/>
          <w:szCs w:val="16"/>
        </w:rPr>
      </w:pPr>
    </w:p>
    <w:p w14:paraId="0F928ACF" w14:textId="77777777" w:rsidR="005502A7" w:rsidRPr="00B541D6" w:rsidRDefault="005502A7" w:rsidP="00B541D6">
      <w:pPr>
        <w:pStyle w:val="ae"/>
        <w:spacing w:before="0" w:after="0"/>
        <w:jc w:val="both"/>
        <w:textAlignment w:val="baseline"/>
        <w:rPr>
          <w:color w:val="000000" w:themeColor="text1"/>
          <w:sz w:val="16"/>
          <w:szCs w:val="16"/>
        </w:rPr>
      </w:pPr>
      <w:r w:rsidRPr="00B541D6">
        <w:rPr>
          <w:color w:val="000000" w:themeColor="text1"/>
          <w:sz w:val="16"/>
          <w:szCs w:val="16"/>
        </w:rPr>
        <w:t>В декабре 1922 года Радиотелеграфный завод Морского ведомства (с 1923 г. радиотелеграфный завод им. Коминтерна), где уже с 1915 года под руководством инженера В.И. Волынкина велись работы по созданию собственных радиоламп, сдал первую партию радиоламп Морскому ведомству.</w:t>
      </w:r>
    </w:p>
    <w:p w14:paraId="03E3EE29" w14:textId="77777777" w:rsidR="005502A7" w:rsidRPr="00B541D6" w:rsidRDefault="005502A7" w:rsidP="00B541D6">
      <w:pPr>
        <w:pStyle w:val="ae"/>
        <w:spacing w:before="0" w:after="0"/>
        <w:jc w:val="both"/>
        <w:textAlignment w:val="baseline"/>
        <w:rPr>
          <w:color w:val="000000" w:themeColor="text1"/>
          <w:sz w:val="16"/>
          <w:szCs w:val="16"/>
        </w:rPr>
      </w:pPr>
      <w:r w:rsidRPr="00B541D6">
        <w:rPr>
          <w:color w:val="000000" w:themeColor="text1"/>
          <w:sz w:val="16"/>
          <w:szCs w:val="16"/>
        </w:rPr>
        <w:t>Получив собственные радиолампы, Радиотелеграфный завод смог вплотную заняться созданием новой ламповой радиоаппаратуры. В 1923 году по заказам радиоотдела Главного морского техническо-хозяйственного управления (Главмортеххозупра) предприятие вело разработки образцов радиотелефонной станции малой мощности, радиопередатчика и радиопеленгатора (18407).</w:t>
      </w:r>
    </w:p>
    <w:p w14:paraId="5A344EE5" w14:textId="77777777" w:rsidR="005502A7" w:rsidRPr="00B541D6" w:rsidRDefault="005502A7" w:rsidP="00B541D6">
      <w:pPr>
        <w:pStyle w:val="ae"/>
        <w:spacing w:before="0" w:after="0"/>
        <w:jc w:val="both"/>
        <w:textAlignment w:val="baseline"/>
        <w:rPr>
          <w:color w:val="000000" w:themeColor="text1"/>
          <w:sz w:val="16"/>
          <w:szCs w:val="16"/>
        </w:rPr>
      </w:pPr>
    </w:p>
    <w:p w14:paraId="23C38348" w14:textId="627BD299"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декабре</w:t>
      </w:r>
      <w:r w:rsidR="007930CB">
        <w:rPr>
          <w:color w:val="000000" w:themeColor="text1"/>
          <w:sz w:val="16"/>
          <w:szCs w:val="16"/>
        </w:rPr>
        <w:t xml:space="preserve"> </w:t>
      </w:r>
      <w:r w:rsidRPr="00B541D6">
        <w:rPr>
          <w:color w:val="000000" w:themeColor="text1"/>
          <w:sz w:val="16"/>
          <w:szCs w:val="16"/>
        </w:rPr>
        <w:t>1922г. Проволочно-гвоздильный завод переименован в Первый государственный проволочно-гвоздильный и канатный завод «Интернационал» в ведении ВСНХ. В 1939г. передан в ведение НКЧМ, в 1946г. - в МЧМ.</w:t>
      </w:r>
    </w:p>
    <w:p w14:paraId="1E901DB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 площадке метизного завода площадью 4,7 га в 1955г. имелось 12 старых зданий общей площадью 25.600 м</w:t>
      </w:r>
      <w:r w:rsidRPr="00B541D6">
        <w:rPr>
          <w:color w:val="000000" w:themeColor="text1"/>
          <w:sz w:val="16"/>
          <w:szCs w:val="16"/>
          <w:vertAlign w:val="superscript"/>
        </w:rPr>
        <w:t>2</w:t>
      </w:r>
      <w:r w:rsidRPr="00B541D6">
        <w:rPr>
          <w:color w:val="000000" w:themeColor="text1"/>
          <w:sz w:val="16"/>
          <w:szCs w:val="16"/>
        </w:rPr>
        <w:t>, построенных до революции и в первые годы после нее. По решению СМ СССР № 581-рс от 9.08.1955г. и приказу МРТП № 220с от 15.08.1955г. сюда перебазирован завод № 920. В этом же году Запорожский метизный завод организован на новой площадке.</w:t>
      </w:r>
    </w:p>
    <w:p w14:paraId="19D02CE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Далее переименован в Запорожский государственный сталепрокатный завод, с 1994г. - ОАО «Метизный завод».</w:t>
      </w:r>
    </w:p>
    <w:p w14:paraId="625666D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Гендиректор (2003г.)- Ю.Н. Порвин (11982).</w:t>
      </w:r>
    </w:p>
    <w:p w14:paraId="27B41B4D" w14:textId="77777777" w:rsidR="008E0FBF" w:rsidRPr="00B541D6" w:rsidRDefault="008E0FBF" w:rsidP="00B541D6">
      <w:pPr>
        <w:autoSpaceDE w:val="0"/>
        <w:autoSpaceDN w:val="0"/>
        <w:adjustRightInd w:val="0"/>
        <w:jc w:val="both"/>
        <w:rPr>
          <w:color w:val="000000" w:themeColor="text1"/>
          <w:sz w:val="16"/>
          <w:szCs w:val="16"/>
        </w:rPr>
      </w:pPr>
    </w:p>
    <w:p w14:paraId="4388209B" w14:textId="77777777" w:rsidR="00B65BF9" w:rsidRPr="00B541D6" w:rsidRDefault="00B65BF9" w:rsidP="00B541D6">
      <w:pPr>
        <w:autoSpaceDE w:val="0"/>
        <w:autoSpaceDN w:val="0"/>
        <w:adjustRightInd w:val="0"/>
        <w:jc w:val="both"/>
        <w:rPr>
          <w:color w:val="000000" w:themeColor="text1"/>
          <w:sz w:val="16"/>
          <w:szCs w:val="16"/>
        </w:rPr>
      </w:pPr>
      <w:r w:rsidRPr="00B541D6">
        <w:rPr>
          <w:color w:val="000000" w:themeColor="text1"/>
          <w:sz w:val="16"/>
          <w:szCs w:val="16"/>
        </w:rPr>
        <w:t>В декабре 1922 года завод «Красный летчик» передал для опытов в воздушную и морскую эскадры (!)" Остехбюро": самолет № 4 «Хендли Пейдж», в феврале 1924-го ВМС передали тральщик «Микула», а чуть позже эсминец «Сибирский стрелок» (переименованный в «Конструктор») и сторожевой корабль «Инженер» (17090).</w:t>
      </w:r>
    </w:p>
    <w:p w14:paraId="5857A6A9" w14:textId="77777777" w:rsidR="00B65BF9" w:rsidRPr="00B541D6" w:rsidRDefault="00B65BF9" w:rsidP="00B541D6">
      <w:pPr>
        <w:autoSpaceDE w:val="0"/>
        <w:autoSpaceDN w:val="0"/>
        <w:adjustRightInd w:val="0"/>
        <w:jc w:val="both"/>
        <w:rPr>
          <w:color w:val="000000" w:themeColor="text1"/>
          <w:sz w:val="16"/>
          <w:szCs w:val="16"/>
        </w:rPr>
      </w:pPr>
    </w:p>
    <w:p w14:paraId="35A17EC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0F889865"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64B0BD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декабре 1922 г. ВФКО был преобразован в Центральное государственное кино-фото-предприятие (Госкино). Оно перестало быть отделом Наркомпроса, но сохранило некоторую подотчетность этому комиссариату. Основой деятельности Госкино стали исключительно хозрасчетные отношения. По постановлению Совнаркома РСФСР в ведение Госкино перешло несколько крупных кинотеатров в Москве, Петрограде и некоторых других городах. Остальные государственные кинотеатры передавались местным Советам, получившим право отдавать их в аренду и даже в собственность частнику. Тем же постановлением специальная киносекция Главреперткома отныне должна была осуществлять цензурный контроль (11019).</w:t>
      </w:r>
    </w:p>
    <w:p w14:paraId="08123D4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EC69906"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63E9642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BB4185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декабре 1922 в Москве под председательством М.М.Литвинова проходила конференция по разоружению, в которой наряду с РСФСР участвовали Польша, Литва, Латвия, Эстония и Финляндия (1348,260).</w:t>
      </w:r>
    </w:p>
    <w:p w14:paraId="17178CB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F1E4120" w14:textId="77777777" w:rsidR="00482A4D" w:rsidRPr="00B541D6" w:rsidRDefault="00482A4D"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6B568C1" w14:textId="77777777" w:rsidR="00482A4D" w:rsidRPr="00B541D6" w:rsidRDefault="00482A4D" w:rsidP="00B541D6">
      <w:pPr>
        <w:numPr>
          <w:ilvl w:val="12"/>
          <w:numId w:val="0"/>
        </w:numPr>
        <w:autoSpaceDE w:val="0"/>
        <w:autoSpaceDN w:val="0"/>
        <w:adjustRightInd w:val="0"/>
        <w:jc w:val="both"/>
        <w:rPr>
          <w:iCs/>
          <w:color w:val="000000" w:themeColor="text1"/>
          <w:sz w:val="16"/>
          <w:szCs w:val="16"/>
        </w:rPr>
      </w:pPr>
    </w:p>
    <w:p w14:paraId="56BFCFD0" w14:textId="77777777" w:rsidR="00CE6D29" w:rsidRPr="008C063D" w:rsidRDefault="00CE6D29" w:rsidP="00CE6D29">
      <w:pPr>
        <w:rPr>
          <w:color w:val="0070C0"/>
          <w:sz w:val="16"/>
          <w:szCs w:val="16"/>
        </w:rPr>
      </w:pPr>
      <w:r w:rsidRPr="008C063D">
        <w:rPr>
          <w:rStyle w:val="aff"/>
          <w:rFonts w:ascii="Times New Roman" w:hAnsi="Times New Roman" w:cs="Times New Roman"/>
          <w:color w:val="0070C0"/>
          <w:spacing w:val="0"/>
          <w:sz w:val="16"/>
          <w:szCs w:val="16"/>
        </w:rPr>
        <w:t>В декабре 1922 г. вертолет Г.А. Ботезата впервые поднялся впервые в воздух в США под управлением своего конструктора. Вертолет представлял собой довольно сложное сооружение. Крестообразная форма на кон</w:t>
      </w:r>
      <w:r w:rsidRPr="008C063D">
        <w:rPr>
          <w:rStyle w:val="aff"/>
          <w:rFonts w:ascii="Times New Roman" w:hAnsi="Times New Roman" w:cs="Times New Roman"/>
          <w:color w:val="0070C0"/>
          <w:spacing w:val="0"/>
          <w:sz w:val="16"/>
          <w:szCs w:val="16"/>
        </w:rPr>
        <w:softHyphen/>
        <w:t>цах имела четыре несущих винта диаметром по восемь метров, приводи</w:t>
      </w:r>
      <w:r w:rsidRPr="008C063D">
        <w:rPr>
          <w:rStyle w:val="aff"/>
          <w:rFonts w:ascii="Times New Roman" w:hAnsi="Times New Roman" w:cs="Times New Roman"/>
          <w:color w:val="0070C0"/>
          <w:spacing w:val="0"/>
          <w:sz w:val="16"/>
          <w:szCs w:val="16"/>
        </w:rPr>
        <w:softHyphen/>
        <w:t>мых от ротативного двигателя «Бентли» БР-2 мощностью в 220 л.с. Оси несущих винтов были немного завалены внутрь для повышения устойчивости вертолета. Изменением общего шага винтов обеспечива</w:t>
      </w:r>
      <w:r w:rsidRPr="008C063D">
        <w:rPr>
          <w:rStyle w:val="aff"/>
          <w:rFonts w:ascii="Times New Roman" w:hAnsi="Times New Roman" w:cs="Times New Roman"/>
          <w:color w:val="0070C0"/>
          <w:spacing w:val="0"/>
          <w:sz w:val="16"/>
          <w:szCs w:val="16"/>
        </w:rPr>
        <w:softHyphen/>
        <w:t>лись взлет и посадка, а также продольно-поперечное управление. Аварийную посадку предполагалось осуществлять на режиме авторо</w:t>
      </w:r>
      <w:r w:rsidRPr="008C063D">
        <w:rPr>
          <w:rStyle w:val="aff"/>
          <w:rFonts w:ascii="Times New Roman" w:hAnsi="Times New Roman" w:cs="Times New Roman"/>
          <w:color w:val="0070C0"/>
          <w:spacing w:val="0"/>
          <w:sz w:val="16"/>
          <w:szCs w:val="16"/>
        </w:rPr>
        <w:softHyphen/>
        <w:t>тации. Путевое управление обеспечивалось дифференциальным изме</w:t>
      </w:r>
      <w:r w:rsidRPr="008C063D">
        <w:rPr>
          <w:rStyle w:val="aff"/>
          <w:rFonts w:ascii="Times New Roman" w:hAnsi="Times New Roman" w:cs="Times New Roman"/>
          <w:color w:val="0070C0"/>
          <w:spacing w:val="0"/>
          <w:sz w:val="16"/>
          <w:szCs w:val="16"/>
        </w:rPr>
        <w:softHyphen/>
        <w:t>нением шага пропеллеров, расположенных по бокам. Взлетный вес вертолета достигал двух тонн. Аппаратов с таким весом ранее никто не строил. Вертолет оказался для своего времени очень удачным, его</w:t>
      </w:r>
    </w:p>
    <w:p w14:paraId="17945361" w14:textId="77777777" w:rsidR="00CE6D29" w:rsidRPr="008C063D" w:rsidRDefault="00CE6D29" w:rsidP="00CE6D29">
      <w:pPr>
        <w:rPr>
          <w:color w:val="0070C0"/>
          <w:sz w:val="16"/>
          <w:szCs w:val="16"/>
        </w:rPr>
      </w:pPr>
      <w:r w:rsidRPr="008C063D">
        <w:rPr>
          <w:rStyle w:val="2a"/>
          <w:rFonts w:ascii="Times New Roman" w:hAnsi="Times New Roman" w:cs="Times New Roman"/>
          <w:color w:val="0070C0"/>
          <w:sz w:val="16"/>
          <w:szCs w:val="16"/>
        </w:rPr>
        <w:t>По свидетельству американцев, Г.А. Ботезат, приступая к постройке вертолета, уже имел его готовый проект. Это дает нам основание предположить, что он, как и все другие работы, опубликованные ученым в 1919—1921 гг. в США, был сделан еще в России (25622).</w:t>
      </w:r>
    </w:p>
    <w:p w14:paraId="304F6A89" w14:textId="77777777" w:rsidR="00CE6D29" w:rsidRPr="008C063D" w:rsidRDefault="00CE6D29" w:rsidP="00CE6D29">
      <w:pPr>
        <w:rPr>
          <w:color w:val="0070C0"/>
          <w:sz w:val="16"/>
          <w:szCs w:val="16"/>
        </w:rPr>
      </w:pPr>
    </w:p>
    <w:p w14:paraId="0D68CA33" w14:textId="77777777" w:rsidR="00482A4D" w:rsidRPr="00B541D6" w:rsidRDefault="00482A4D" w:rsidP="00B541D6">
      <w:pPr>
        <w:jc w:val="both"/>
        <w:rPr>
          <w:color w:val="000000" w:themeColor="text1"/>
          <w:sz w:val="16"/>
          <w:szCs w:val="16"/>
        </w:rPr>
      </w:pPr>
      <w:r w:rsidRPr="00B541D6">
        <w:rPr>
          <w:color w:val="000000" w:themeColor="text1"/>
          <w:sz w:val="16"/>
          <w:szCs w:val="16"/>
        </w:rPr>
        <w:t>В декабре 1922 первый с авианосец USS Лэнгли (CV-1) получает первый стандартный воздушный комплемент, истребительнаю эскадрилью 1 (VF-1), оснащенную Naval Aircraft Factory / Curtiss TS-1 (20352).</w:t>
      </w:r>
    </w:p>
    <w:p w14:paraId="0821AC5F" w14:textId="77777777" w:rsidR="00482A4D" w:rsidRPr="00B541D6" w:rsidRDefault="00482A4D" w:rsidP="00B541D6">
      <w:pPr>
        <w:jc w:val="both"/>
        <w:rPr>
          <w:color w:val="000000" w:themeColor="text1"/>
          <w:sz w:val="16"/>
          <w:szCs w:val="16"/>
        </w:rPr>
      </w:pPr>
    </w:p>
    <w:p w14:paraId="0EDE6193" w14:textId="77777777" w:rsidR="00482A4D" w:rsidRPr="00B541D6" w:rsidRDefault="00482A4D" w:rsidP="00B541D6">
      <w:pPr>
        <w:jc w:val="both"/>
        <w:rPr>
          <w:color w:val="000000" w:themeColor="text1"/>
          <w:sz w:val="16"/>
          <w:szCs w:val="16"/>
        </w:rPr>
      </w:pPr>
      <w:r w:rsidRPr="00B541D6">
        <w:rPr>
          <w:color w:val="000000" w:themeColor="text1"/>
          <w:sz w:val="16"/>
          <w:szCs w:val="16"/>
        </w:rPr>
        <w:t>В декабре 1922 года вошел в историю первый полет авиакомпании «Imperial Airways». В воздух поднялся двухмоторный летательный аппарат «Хедли Пэйдж» с 12 путешественниками на борту. Они располагались в ряд по 6 человек слева и справа у окон. В теплую погоду пассажир сам мог открыть окно, чтобы подышать свежим воздухом. Пилот и механик находились в открытой кабине на носу самолета. Летали эти аэропланы из Лондона в Париж, однако спрос на билеты был невелик. Публику отпугивал не только страх перед высотой и скоростью, но и цена «удовольствия» – 21 фунт (сегодня более 600 фунтов). Максимальная скорость полета в те времена составляла 175 километров в час (20191).</w:t>
      </w:r>
    </w:p>
    <w:p w14:paraId="04520C90" w14:textId="77777777" w:rsidR="00482A4D" w:rsidRPr="00B541D6" w:rsidRDefault="00482A4D" w:rsidP="00B541D6">
      <w:pPr>
        <w:jc w:val="both"/>
        <w:rPr>
          <w:color w:val="000000" w:themeColor="text1"/>
          <w:sz w:val="16"/>
          <w:szCs w:val="16"/>
        </w:rPr>
      </w:pPr>
    </w:p>
    <w:p w14:paraId="5AB8A0B7" w14:textId="77777777" w:rsidR="00482A4D" w:rsidRPr="00B541D6" w:rsidRDefault="00482A4D" w:rsidP="00B541D6">
      <w:pPr>
        <w:jc w:val="both"/>
        <w:rPr>
          <w:color w:val="000000" w:themeColor="text1"/>
          <w:sz w:val="16"/>
          <w:szCs w:val="16"/>
        </w:rPr>
      </w:pPr>
      <w:r w:rsidRPr="00B541D6">
        <w:rPr>
          <w:color w:val="000000" w:themeColor="text1"/>
          <w:sz w:val="16"/>
          <w:szCs w:val="16"/>
        </w:rPr>
        <w:t>В декабре 1922 г. британское Военное ведомство предложило заняться проектированием нового танка известной фирме Vickers-Armstrong. Ее инженеры подготовили два варианта проекта — первый (в соответствии со спецификацией заказчика) во многом напоминал тяжелый танк Mk.VIII Liberty, с удлиненной ходовой частью и типичным для «ромбовидных» танков размещения вооружения в бортовых спонсонах и лобовом листе корпуса. Второй вариант выглядел гораздо прогрессивней — вооружение размещалось во вращающихся башнях, четыре из которых оснащались пулеметами, а в пятой устанавливалась пушка. Этот вариант и выбрали военные, позже он получил индекс А1Е1 и название Independent. Основной мотивацией было стремление вооружить танк прорыва возможно большим числом пушек и пулеметов, обеспечив гибкость ведения огня и возможность его сосредоточения в любом секторе обстрела. В результате этого танк смог бы действовать более самостоятельно, независимо от других машин и пехоты (отсюда и название Independent — «Независимый»). Изготовление первого опытного танка фирма Vickers закончила в сентябре 1926 г., и стоил он ни много, ни мало — 77,5 тыс. фунтов стерлингов (для сравнения, MediumTankMk.II обходился всего в 8,5 тыс. фунтов стерлингов). Корпус танка изготавливался клепаным. Толщина бронирования была дифференцированной: лоб корпуса — 28 мм, борт и корма — по 13 мм, крыша и днище — по 8 мм. На тот момент такое бронирование вполне уверенно защищало танк не только от ружейно-пулеметного огня, но и от снарядов первых противотанковых пушек (22875).</w:t>
      </w:r>
    </w:p>
    <w:p w14:paraId="77FA735B" w14:textId="77777777" w:rsidR="00482A4D" w:rsidRPr="00B541D6" w:rsidRDefault="00482A4D" w:rsidP="00B541D6">
      <w:pPr>
        <w:jc w:val="both"/>
        <w:rPr>
          <w:color w:val="000000" w:themeColor="text1"/>
          <w:sz w:val="16"/>
          <w:szCs w:val="16"/>
        </w:rPr>
      </w:pPr>
    </w:p>
    <w:p w14:paraId="5E2852F5" w14:textId="77777777" w:rsidR="00482A4D" w:rsidRPr="00B541D6" w:rsidRDefault="00482A4D" w:rsidP="00B541D6">
      <w:pPr>
        <w:jc w:val="both"/>
        <w:rPr>
          <w:color w:val="000000" w:themeColor="text1"/>
          <w:sz w:val="16"/>
          <w:szCs w:val="16"/>
        </w:rPr>
      </w:pPr>
      <w:r w:rsidRPr="00B541D6">
        <w:rPr>
          <w:color w:val="000000" w:themeColor="text1"/>
          <w:sz w:val="16"/>
          <w:szCs w:val="16"/>
        </w:rPr>
        <w:t>В декабре 1922 года командующий Корпуса морской пехоты генерал-майор Лежон получил рапорт о состоявшейся накануне демонстрации амфибии М1922 с приложением статьи из газеты “The New York Times” и изображений машины. В рапорте указывалось, что демонстрация доказала выдающиеся возможности амфибии и что подобная машина может быть использована для доставки людей, вооружения и средств МТО с корабля на берег в ходе морской десантной операции.</w:t>
      </w:r>
    </w:p>
    <w:p w14:paraId="4C03663B" w14:textId="77777777" w:rsidR="00482A4D" w:rsidRPr="00B541D6" w:rsidRDefault="00482A4D" w:rsidP="00B541D6">
      <w:pPr>
        <w:jc w:val="both"/>
        <w:rPr>
          <w:color w:val="000000" w:themeColor="text1"/>
          <w:sz w:val="16"/>
          <w:szCs w:val="16"/>
        </w:rPr>
      </w:pPr>
      <w:r w:rsidRPr="00B541D6">
        <w:rPr>
          <w:color w:val="000000" w:themeColor="text1"/>
          <w:sz w:val="16"/>
          <w:szCs w:val="16"/>
        </w:rPr>
        <w:t>Изучив предварительно данный вопрос, генерал Лежон поставил задачу бригадному генералу Батлеру связаться с Кристи и выразить заинтересованность морской пехоты в амфибийной машине. Установившиеся контакты Кристи с Корпусом морской пехоты воскресили надежды конструктора на коммерческий успех его амфибии. Первым шагом Кристи стала очередная переделка машины, последовавшая где-то в первой половине 1923-го года. Амфибия получила четвертую пару колес, также имеющих индивидуальную подвеску на спиральных пружинах, что улучшило распределение нагрузки от веса машины на грунт (23018).</w:t>
      </w:r>
    </w:p>
    <w:p w14:paraId="3975CE7C" w14:textId="77777777" w:rsidR="00482A4D" w:rsidRPr="00B541D6" w:rsidRDefault="00482A4D" w:rsidP="00B541D6">
      <w:pPr>
        <w:jc w:val="both"/>
        <w:rPr>
          <w:color w:val="000000" w:themeColor="text1"/>
          <w:sz w:val="16"/>
          <w:szCs w:val="16"/>
        </w:rPr>
      </w:pPr>
    </w:p>
    <w:p w14:paraId="7D7E15A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6911AB51"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5E621C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декабре 1922- феврале 1923 под руководством А.Н.Т. были созданы первые цельнометаллические трехместные аэросани АНТ-III с Рон 80 нр. Два пассажира были в кабине. В 1924 заменили Рон на Хакке и машина стала АНТ-IIIбис (7636,19)</w:t>
      </w:r>
    </w:p>
    <w:p w14:paraId="48ABE4C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F38E808" w14:textId="77777777" w:rsidR="00482A4D" w:rsidRPr="00B541D6" w:rsidRDefault="00482A4D"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252A52A6" w14:textId="77777777" w:rsidR="00482A4D" w:rsidRPr="00B541D6" w:rsidRDefault="00482A4D" w:rsidP="00B541D6">
      <w:pPr>
        <w:numPr>
          <w:ilvl w:val="12"/>
          <w:numId w:val="0"/>
        </w:numPr>
        <w:autoSpaceDE w:val="0"/>
        <w:autoSpaceDN w:val="0"/>
        <w:adjustRightInd w:val="0"/>
        <w:jc w:val="both"/>
        <w:rPr>
          <w:iCs/>
          <w:color w:val="000000" w:themeColor="text1"/>
          <w:sz w:val="16"/>
          <w:szCs w:val="16"/>
        </w:rPr>
      </w:pPr>
    </w:p>
    <w:p w14:paraId="67383683" w14:textId="77777777" w:rsidR="00482A4D" w:rsidRPr="00B541D6" w:rsidRDefault="00482A4D" w:rsidP="00B541D6">
      <w:pPr>
        <w:jc w:val="both"/>
        <w:rPr>
          <w:color w:val="000000" w:themeColor="text1"/>
          <w:sz w:val="16"/>
          <w:szCs w:val="16"/>
          <w:shd w:val="clear" w:color="auto" w:fill="FFFFFF"/>
        </w:rPr>
      </w:pPr>
      <w:r w:rsidRPr="00B541D6">
        <w:rPr>
          <w:color w:val="000000" w:themeColor="text1"/>
          <w:sz w:val="16"/>
          <w:szCs w:val="16"/>
        </w:rPr>
        <w:t>Декабрь 1922 г. - февраль 1923 г</w:t>
      </w:r>
    </w:p>
    <w:p w14:paraId="72903659" w14:textId="77777777" w:rsidR="00482A4D" w:rsidRPr="00B541D6" w:rsidRDefault="00482A4D" w:rsidP="00B541D6">
      <w:pPr>
        <w:jc w:val="both"/>
        <w:rPr>
          <w:color w:val="000000" w:themeColor="text1"/>
          <w:sz w:val="16"/>
          <w:szCs w:val="16"/>
        </w:rPr>
      </w:pPr>
      <w:r w:rsidRPr="00B541D6">
        <w:rPr>
          <w:color w:val="000000" w:themeColor="text1"/>
          <w:sz w:val="16"/>
          <w:szCs w:val="16"/>
        </w:rPr>
        <w:t>"Правила ведения воздушной войны" (Приняты в г. Гааге в декабре 1922 г. - феврале 1923 г.)</w:t>
      </w:r>
    </w:p>
    <w:p w14:paraId="2181F0B7" w14:textId="77777777" w:rsidR="00482A4D" w:rsidRPr="00B541D6" w:rsidRDefault="00482A4D" w:rsidP="00B541D6">
      <w:pPr>
        <w:jc w:val="both"/>
        <w:rPr>
          <w:color w:val="000000" w:themeColor="text1"/>
          <w:sz w:val="16"/>
          <w:szCs w:val="16"/>
        </w:rPr>
      </w:pPr>
      <w:r w:rsidRPr="00B541D6">
        <w:rPr>
          <w:color w:val="000000" w:themeColor="text1"/>
          <w:sz w:val="16"/>
          <w:szCs w:val="16"/>
        </w:rPr>
        <w:t>ПРАВИЛА</w:t>
      </w:r>
    </w:p>
    <w:p w14:paraId="10FC640A" w14:textId="77777777" w:rsidR="00482A4D" w:rsidRPr="00B541D6" w:rsidRDefault="00482A4D" w:rsidP="00B541D6">
      <w:pPr>
        <w:jc w:val="both"/>
        <w:rPr>
          <w:color w:val="000000" w:themeColor="text1"/>
          <w:sz w:val="16"/>
          <w:szCs w:val="16"/>
        </w:rPr>
      </w:pPr>
      <w:r w:rsidRPr="00B541D6">
        <w:rPr>
          <w:color w:val="000000" w:themeColor="text1"/>
          <w:sz w:val="16"/>
          <w:szCs w:val="16"/>
        </w:rPr>
        <w:t>ВЕДЕНИЯ ВОЗДУШНОЙ ВОЙНЫ &lt; Проект составлен комиссией юристов в Гааге &gt;</w:t>
      </w:r>
    </w:p>
    <w:p w14:paraId="3D969904" w14:textId="77777777" w:rsidR="00482A4D" w:rsidRPr="00B541D6" w:rsidRDefault="00482A4D" w:rsidP="00B541D6">
      <w:pPr>
        <w:jc w:val="both"/>
        <w:rPr>
          <w:color w:val="000000" w:themeColor="text1"/>
          <w:sz w:val="16"/>
          <w:szCs w:val="16"/>
        </w:rPr>
      </w:pPr>
      <w:r w:rsidRPr="00B541D6">
        <w:rPr>
          <w:color w:val="000000" w:themeColor="text1"/>
          <w:sz w:val="16"/>
          <w:szCs w:val="16"/>
        </w:rPr>
        <w:t>(Гаага, декабрь 1922 года - февраль 1923 года)</w:t>
      </w:r>
    </w:p>
    <w:p w14:paraId="55790FEF" w14:textId="77777777" w:rsidR="00482A4D" w:rsidRPr="00B541D6" w:rsidRDefault="00482A4D" w:rsidP="00B541D6">
      <w:pPr>
        <w:jc w:val="both"/>
        <w:rPr>
          <w:color w:val="000000" w:themeColor="text1"/>
          <w:sz w:val="16"/>
          <w:szCs w:val="16"/>
        </w:rPr>
      </w:pPr>
      <w:r w:rsidRPr="00B541D6">
        <w:rPr>
          <w:color w:val="000000" w:themeColor="text1"/>
          <w:sz w:val="16"/>
          <w:szCs w:val="16"/>
        </w:rPr>
        <w:t>(Не были приняты в качестве обязательных для выполнения)</w:t>
      </w:r>
    </w:p>
    <w:p w14:paraId="206529BB" w14:textId="77777777" w:rsidR="00482A4D" w:rsidRPr="00B541D6" w:rsidRDefault="00482A4D" w:rsidP="00B541D6">
      <w:pPr>
        <w:jc w:val="both"/>
        <w:rPr>
          <w:color w:val="000000" w:themeColor="text1"/>
          <w:sz w:val="16"/>
          <w:szCs w:val="16"/>
        </w:rPr>
      </w:pPr>
      <w:r w:rsidRPr="00B541D6">
        <w:rPr>
          <w:color w:val="000000" w:themeColor="text1"/>
          <w:sz w:val="16"/>
          <w:szCs w:val="16"/>
        </w:rPr>
        <w:t>Глава I. СФЕРА ПРИМЕНЕНИЯ: КЛАССИФИКАЦИЯ И МАРКИРОВКА</w:t>
      </w:r>
    </w:p>
    <w:p w14:paraId="63FE9F9B"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1</w:t>
      </w:r>
    </w:p>
    <w:p w14:paraId="3A3DF1BF" w14:textId="77777777" w:rsidR="00482A4D" w:rsidRPr="00B541D6" w:rsidRDefault="00482A4D" w:rsidP="00B541D6">
      <w:pPr>
        <w:jc w:val="both"/>
        <w:rPr>
          <w:color w:val="000000" w:themeColor="text1"/>
          <w:sz w:val="16"/>
          <w:szCs w:val="16"/>
        </w:rPr>
      </w:pPr>
      <w:r w:rsidRPr="00B541D6">
        <w:rPr>
          <w:color w:val="000000" w:themeColor="text1"/>
          <w:sz w:val="16"/>
          <w:szCs w:val="16"/>
        </w:rPr>
        <w:t>Правила воздушной войны применяются ко всем воздушным судам, как к тем, которые тяжелее, так и тем, которые легче воздуха, независимо от того, могут ли они держаться на воде.</w:t>
      </w:r>
    </w:p>
    <w:p w14:paraId="75701090"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2</w:t>
      </w:r>
    </w:p>
    <w:p w14:paraId="67385EE5" w14:textId="77777777" w:rsidR="00482A4D" w:rsidRPr="00B541D6" w:rsidRDefault="00482A4D" w:rsidP="00B541D6">
      <w:pPr>
        <w:jc w:val="both"/>
        <w:rPr>
          <w:color w:val="000000" w:themeColor="text1"/>
          <w:sz w:val="16"/>
          <w:szCs w:val="16"/>
        </w:rPr>
      </w:pPr>
      <w:r w:rsidRPr="00B541D6">
        <w:rPr>
          <w:color w:val="000000" w:themeColor="text1"/>
          <w:sz w:val="16"/>
          <w:szCs w:val="16"/>
        </w:rPr>
        <w:t>Следующие воздушные суда будут считаться государственными:</w:t>
      </w:r>
    </w:p>
    <w:p w14:paraId="789D5752" w14:textId="77777777" w:rsidR="00482A4D" w:rsidRPr="00B541D6" w:rsidRDefault="00482A4D" w:rsidP="00B541D6">
      <w:pPr>
        <w:jc w:val="both"/>
        <w:rPr>
          <w:color w:val="000000" w:themeColor="text1"/>
          <w:sz w:val="16"/>
          <w:szCs w:val="16"/>
        </w:rPr>
      </w:pPr>
      <w:r w:rsidRPr="00B541D6">
        <w:rPr>
          <w:color w:val="000000" w:themeColor="text1"/>
          <w:sz w:val="16"/>
          <w:szCs w:val="16"/>
        </w:rPr>
        <w:t>а) военные воздушные суда;</w:t>
      </w:r>
    </w:p>
    <w:p w14:paraId="472BE6B7" w14:textId="77777777" w:rsidR="00482A4D" w:rsidRPr="00B541D6" w:rsidRDefault="00482A4D" w:rsidP="00B541D6">
      <w:pPr>
        <w:jc w:val="both"/>
        <w:rPr>
          <w:color w:val="000000" w:themeColor="text1"/>
          <w:sz w:val="16"/>
          <w:szCs w:val="16"/>
        </w:rPr>
      </w:pPr>
      <w:r w:rsidRPr="00B541D6">
        <w:rPr>
          <w:color w:val="000000" w:themeColor="text1"/>
          <w:sz w:val="16"/>
          <w:szCs w:val="16"/>
        </w:rPr>
        <w:t>б) невоенные воздушные суда, используемые исключительно на государственной службе.</w:t>
      </w:r>
    </w:p>
    <w:p w14:paraId="7A3ED31E" w14:textId="77777777" w:rsidR="00482A4D" w:rsidRPr="00B541D6" w:rsidRDefault="00482A4D" w:rsidP="00B541D6">
      <w:pPr>
        <w:jc w:val="both"/>
        <w:rPr>
          <w:color w:val="000000" w:themeColor="text1"/>
          <w:sz w:val="16"/>
          <w:szCs w:val="16"/>
        </w:rPr>
      </w:pPr>
      <w:r w:rsidRPr="00B541D6">
        <w:rPr>
          <w:color w:val="000000" w:themeColor="text1"/>
          <w:sz w:val="16"/>
          <w:szCs w:val="16"/>
        </w:rPr>
        <w:t>Все остальные воздушные суда должны считаться частными.</w:t>
      </w:r>
    </w:p>
    <w:p w14:paraId="57362187"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3</w:t>
      </w:r>
    </w:p>
    <w:p w14:paraId="52B12D28" w14:textId="77777777" w:rsidR="00482A4D" w:rsidRPr="00B541D6" w:rsidRDefault="00482A4D" w:rsidP="00B541D6">
      <w:pPr>
        <w:jc w:val="both"/>
        <w:rPr>
          <w:color w:val="000000" w:themeColor="text1"/>
          <w:sz w:val="16"/>
          <w:szCs w:val="16"/>
        </w:rPr>
      </w:pPr>
      <w:r w:rsidRPr="00B541D6">
        <w:rPr>
          <w:color w:val="000000" w:themeColor="text1"/>
          <w:sz w:val="16"/>
          <w:szCs w:val="16"/>
        </w:rPr>
        <w:t>На военных воздушных судах должен быть внешний отличительный знак, указывающий его государственную принадлежность и военное назначение.</w:t>
      </w:r>
    </w:p>
    <w:p w14:paraId="721E2DB2"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4</w:t>
      </w:r>
    </w:p>
    <w:p w14:paraId="0ACC0186" w14:textId="77777777" w:rsidR="00482A4D" w:rsidRPr="00B541D6" w:rsidRDefault="00482A4D" w:rsidP="00B541D6">
      <w:pPr>
        <w:jc w:val="both"/>
        <w:rPr>
          <w:color w:val="000000" w:themeColor="text1"/>
          <w:sz w:val="16"/>
          <w:szCs w:val="16"/>
        </w:rPr>
      </w:pPr>
      <w:r w:rsidRPr="00B541D6">
        <w:rPr>
          <w:color w:val="000000" w:themeColor="text1"/>
          <w:sz w:val="16"/>
          <w:szCs w:val="16"/>
        </w:rPr>
        <w:t>Государственное невоенное воздушное судно, используемое в целях таможенной или полицейской службы, должно располагать документами, удостоверяющими тот факт, что оно занято исключительно на государственной службе. На таком воздушном судне должен быть внешний отличительный знак, указывающий на его государственную принадлежность и его невоенное назначение.</w:t>
      </w:r>
    </w:p>
    <w:p w14:paraId="4F632EE5"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5</w:t>
      </w:r>
    </w:p>
    <w:p w14:paraId="2B0AF064" w14:textId="77777777" w:rsidR="00482A4D" w:rsidRPr="00B541D6" w:rsidRDefault="00482A4D" w:rsidP="00B541D6">
      <w:pPr>
        <w:jc w:val="both"/>
        <w:rPr>
          <w:color w:val="000000" w:themeColor="text1"/>
          <w:sz w:val="16"/>
          <w:szCs w:val="16"/>
        </w:rPr>
      </w:pPr>
      <w:r w:rsidRPr="00B541D6">
        <w:rPr>
          <w:color w:val="000000" w:themeColor="text1"/>
          <w:sz w:val="16"/>
          <w:szCs w:val="16"/>
        </w:rPr>
        <w:t>Государственные невоенные воздушные суда, иные, нежели суда, используемые для целей таможенной или полицейской служб, должны во время войны быть отмечены такими же внешними отличительными знаками и для целей настоящих Правил будут рассматриваться наравне с частными воздушными судами.</w:t>
      </w:r>
    </w:p>
    <w:p w14:paraId="5DB50711"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6</w:t>
      </w:r>
    </w:p>
    <w:p w14:paraId="04DCEFBF" w14:textId="77777777" w:rsidR="00482A4D" w:rsidRPr="00B541D6" w:rsidRDefault="00482A4D" w:rsidP="00B541D6">
      <w:pPr>
        <w:jc w:val="both"/>
        <w:rPr>
          <w:color w:val="000000" w:themeColor="text1"/>
          <w:sz w:val="16"/>
          <w:szCs w:val="16"/>
        </w:rPr>
      </w:pPr>
      <w:r w:rsidRPr="00B541D6">
        <w:rPr>
          <w:color w:val="000000" w:themeColor="text1"/>
          <w:sz w:val="16"/>
          <w:szCs w:val="16"/>
        </w:rPr>
        <w:t>Воздушные суда, не перечисленные в статьях 3 и 4 и рассматриваемые как частные воздушные суда, должны иметь такие документы и такие внешние отличительные знаки, которые требуются в соответствии с правилами, действующими в их стране. Эти знаки должны указывать на их государственную принадлежность и характер.</w:t>
      </w:r>
    </w:p>
    <w:p w14:paraId="2AE61A53"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7</w:t>
      </w:r>
    </w:p>
    <w:p w14:paraId="588CB4DF" w14:textId="77777777" w:rsidR="00482A4D" w:rsidRPr="00B541D6" w:rsidRDefault="00482A4D" w:rsidP="00B541D6">
      <w:pPr>
        <w:jc w:val="both"/>
        <w:rPr>
          <w:color w:val="000000" w:themeColor="text1"/>
          <w:sz w:val="16"/>
          <w:szCs w:val="16"/>
        </w:rPr>
      </w:pPr>
      <w:r w:rsidRPr="00B541D6">
        <w:rPr>
          <w:color w:val="000000" w:themeColor="text1"/>
          <w:sz w:val="16"/>
          <w:szCs w:val="16"/>
        </w:rPr>
        <w:t>Внешние отличительные знаки, требуемые предыдущими статьями, должны быть прикреплены таким образом, чтобы их нельзя было видоизменить во время полета. Они должны быть настолько большими, насколько это практически возможно, и быть видимыми сверху, снизу и с каждой стороны.</w:t>
      </w:r>
    </w:p>
    <w:p w14:paraId="2903BD3C"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8</w:t>
      </w:r>
    </w:p>
    <w:p w14:paraId="0F7F61B2" w14:textId="77777777" w:rsidR="00482A4D" w:rsidRPr="00B541D6" w:rsidRDefault="00482A4D" w:rsidP="00B541D6">
      <w:pPr>
        <w:jc w:val="both"/>
        <w:rPr>
          <w:color w:val="000000" w:themeColor="text1"/>
          <w:sz w:val="16"/>
          <w:szCs w:val="16"/>
        </w:rPr>
      </w:pPr>
      <w:r w:rsidRPr="00B541D6">
        <w:rPr>
          <w:color w:val="000000" w:themeColor="text1"/>
          <w:sz w:val="16"/>
          <w:szCs w:val="16"/>
        </w:rPr>
        <w:t>О внешних отличительных знаках, предписываемых правилами, действующими в каждой стране, будет незамедлительно сообщено всем другим державам.</w:t>
      </w:r>
    </w:p>
    <w:p w14:paraId="24D3944D" w14:textId="77777777" w:rsidR="00482A4D" w:rsidRPr="00B541D6" w:rsidRDefault="00482A4D" w:rsidP="00B541D6">
      <w:pPr>
        <w:jc w:val="both"/>
        <w:rPr>
          <w:color w:val="000000" w:themeColor="text1"/>
          <w:sz w:val="16"/>
          <w:szCs w:val="16"/>
        </w:rPr>
      </w:pPr>
      <w:r w:rsidRPr="00B541D6">
        <w:rPr>
          <w:color w:val="000000" w:themeColor="text1"/>
          <w:sz w:val="16"/>
          <w:szCs w:val="16"/>
        </w:rPr>
        <w:lastRenderedPageBreak/>
        <w:t>Об изменениях, принимаемых в мирное время в правилах, устанавливающих внешние отличительные знаки, будет сообщаться всем другим державам до того, как они вступят в силу.</w:t>
      </w:r>
    </w:p>
    <w:p w14:paraId="63ED0F02" w14:textId="77777777" w:rsidR="00482A4D" w:rsidRPr="00B541D6" w:rsidRDefault="00482A4D" w:rsidP="00B541D6">
      <w:pPr>
        <w:jc w:val="both"/>
        <w:rPr>
          <w:color w:val="000000" w:themeColor="text1"/>
          <w:sz w:val="16"/>
          <w:szCs w:val="16"/>
        </w:rPr>
      </w:pPr>
      <w:r w:rsidRPr="00B541D6">
        <w:rPr>
          <w:color w:val="000000" w:themeColor="text1"/>
          <w:sz w:val="16"/>
          <w:szCs w:val="16"/>
        </w:rPr>
        <w:t>Об изменениях в таких правилах, которые принимаются в начале войны или во время военных действий, каждая держава должна уведомить все другие державы как можно скорее и самое позднее - в срок, когда аналогичное уведомление передается ее собственным войскам, участвующим в боевых действиях.</w:t>
      </w:r>
    </w:p>
    <w:p w14:paraId="1865B30B"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9</w:t>
      </w:r>
    </w:p>
    <w:p w14:paraId="10927561" w14:textId="77777777" w:rsidR="00482A4D" w:rsidRPr="00B541D6" w:rsidRDefault="00482A4D" w:rsidP="00B541D6">
      <w:pPr>
        <w:jc w:val="both"/>
        <w:rPr>
          <w:color w:val="000000" w:themeColor="text1"/>
          <w:sz w:val="16"/>
          <w:szCs w:val="16"/>
        </w:rPr>
      </w:pPr>
      <w:r w:rsidRPr="00B541D6">
        <w:rPr>
          <w:color w:val="000000" w:themeColor="text1"/>
          <w:sz w:val="16"/>
          <w:szCs w:val="16"/>
        </w:rPr>
        <w:t>Невоенное воздушное судно воюющего государства, как государственное, так и частное, может быть обращено в военное воздушное судно при условии, что это обращение имеет место в пределах юрисдикции воюющего государства, к которому данное воздушное судно принадлежит, но не в открытом море.</w:t>
      </w:r>
    </w:p>
    <w:p w14:paraId="5DADCF8C"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10</w:t>
      </w:r>
    </w:p>
    <w:p w14:paraId="7000085F" w14:textId="77777777" w:rsidR="00482A4D" w:rsidRPr="00B541D6" w:rsidRDefault="00482A4D" w:rsidP="00B541D6">
      <w:pPr>
        <w:jc w:val="both"/>
        <w:rPr>
          <w:color w:val="000000" w:themeColor="text1"/>
          <w:sz w:val="16"/>
          <w:szCs w:val="16"/>
        </w:rPr>
      </w:pPr>
      <w:r w:rsidRPr="00B541D6">
        <w:rPr>
          <w:color w:val="000000" w:themeColor="text1"/>
          <w:sz w:val="16"/>
          <w:szCs w:val="16"/>
        </w:rPr>
        <w:t>Ни одно воздушное судно не может принадлежать более чем к одному государству.</w:t>
      </w:r>
    </w:p>
    <w:p w14:paraId="4C4E0E89" w14:textId="77777777" w:rsidR="00482A4D" w:rsidRPr="00B541D6" w:rsidRDefault="00482A4D" w:rsidP="00B541D6">
      <w:pPr>
        <w:jc w:val="both"/>
        <w:rPr>
          <w:color w:val="000000" w:themeColor="text1"/>
          <w:sz w:val="16"/>
          <w:szCs w:val="16"/>
        </w:rPr>
      </w:pPr>
      <w:r w:rsidRPr="00B541D6">
        <w:rPr>
          <w:color w:val="000000" w:themeColor="text1"/>
          <w:sz w:val="16"/>
          <w:szCs w:val="16"/>
        </w:rPr>
        <w:t>Глава II. ОБЩИЕ ПРИНЦИПЫ</w:t>
      </w:r>
    </w:p>
    <w:p w14:paraId="69907881"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11</w:t>
      </w:r>
    </w:p>
    <w:p w14:paraId="666BEBCA" w14:textId="77777777" w:rsidR="00482A4D" w:rsidRPr="00B541D6" w:rsidRDefault="00482A4D" w:rsidP="00B541D6">
      <w:pPr>
        <w:jc w:val="both"/>
        <w:rPr>
          <w:color w:val="000000" w:themeColor="text1"/>
          <w:sz w:val="16"/>
          <w:szCs w:val="16"/>
        </w:rPr>
      </w:pPr>
      <w:r w:rsidRPr="00B541D6">
        <w:rPr>
          <w:color w:val="000000" w:themeColor="text1"/>
          <w:sz w:val="16"/>
          <w:szCs w:val="16"/>
        </w:rPr>
        <w:t>За пределами действия юрисдикции какого-либо государства, воюющего или нейтрального, все воздушные суда пользуются неограниченной свободой пролета и посадки на воду.</w:t>
      </w:r>
    </w:p>
    <w:p w14:paraId="5541990C"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12</w:t>
      </w:r>
    </w:p>
    <w:p w14:paraId="50993414" w14:textId="77777777" w:rsidR="00482A4D" w:rsidRPr="00B541D6" w:rsidRDefault="00482A4D" w:rsidP="00B541D6">
      <w:pPr>
        <w:jc w:val="both"/>
        <w:rPr>
          <w:color w:val="000000" w:themeColor="text1"/>
          <w:sz w:val="16"/>
          <w:szCs w:val="16"/>
        </w:rPr>
      </w:pPr>
      <w:r w:rsidRPr="00B541D6">
        <w:rPr>
          <w:color w:val="000000" w:themeColor="text1"/>
          <w:sz w:val="16"/>
          <w:szCs w:val="16"/>
        </w:rPr>
        <w:t>Во время войны любое государство, как воюющее, так и нейтральное, может запретить или регулировать доступ, передвижение или пребывание воздушных судов в пределах действия его юрисдикции.</w:t>
      </w:r>
    </w:p>
    <w:p w14:paraId="206FD17D" w14:textId="77777777" w:rsidR="00482A4D" w:rsidRPr="00B541D6" w:rsidRDefault="00482A4D" w:rsidP="00B541D6">
      <w:pPr>
        <w:jc w:val="both"/>
        <w:rPr>
          <w:color w:val="000000" w:themeColor="text1"/>
          <w:sz w:val="16"/>
          <w:szCs w:val="16"/>
        </w:rPr>
      </w:pPr>
      <w:r w:rsidRPr="00B541D6">
        <w:rPr>
          <w:color w:val="000000" w:themeColor="text1"/>
          <w:sz w:val="16"/>
          <w:szCs w:val="16"/>
        </w:rPr>
        <w:t>Глава III. ВОЮЮЩИЕ СТОРОНЫ</w:t>
      </w:r>
    </w:p>
    <w:p w14:paraId="7CC4634D"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13</w:t>
      </w:r>
    </w:p>
    <w:p w14:paraId="15227856" w14:textId="77777777" w:rsidR="00482A4D" w:rsidRPr="00B541D6" w:rsidRDefault="00482A4D" w:rsidP="00B541D6">
      <w:pPr>
        <w:jc w:val="both"/>
        <w:rPr>
          <w:color w:val="000000" w:themeColor="text1"/>
          <w:sz w:val="16"/>
          <w:szCs w:val="16"/>
        </w:rPr>
      </w:pPr>
      <w:r w:rsidRPr="00B541D6">
        <w:rPr>
          <w:color w:val="000000" w:themeColor="text1"/>
          <w:sz w:val="16"/>
          <w:szCs w:val="16"/>
        </w:rPr>
        <w:t>Только военные воздушные суда пользуются правами воюющих.</w:t>
      </w:r>
    </w:p>
    <w:p w14:paraId="666F3C5A"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14</w:t>
      </w:r>
    </w:p>
    <w:p w14:paraId="546B42FA" w14:textId="77777777" w:rsidR="00482A4D" w:rsidRPr="00B541D6" w:rsidRDefault="00482A4D" w:rsidP="00B541D6">
      <w:pPr>
        <w:jc w:val="both"/>
        <w:rPr>
          <w:color w:val="000000" w:themeColor="text1"/>
          <w:sz w:val="16"/>
          <w:szCs w:val="16"/>
        </w:rPr>
      </w:pPr>
      <w:r w:rsidRPr="00B541D6">
        <w:rPr>
          <w:color w:val="000000" w:themeColor="text1"/>
          <w:sz w:val="16"/>
          <w:szCs w:val="16"/>
        </w:rPr>
        <w:t>Военное воздушное судно должно находиться под командованием должным образом уполномоченного или находящегося на государственной военной службе лица; экипаж должен состоять исключительно из военнослужащих.</w:t>
      </w:r>
    </w:p>
    <w:p w14:paraId="31F55B72"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15</w:t>
      </w:r>
    </w:p>
    <w:p w14:paraId="2CC1EA19" w14:textId="77777777" w:rsidR="00482A4D" w:rsidRPr="00B541D6" w:rsidRDefault="00482A4D" w:rsidP="00B541D6">
      <w:pPr>
        <w:jc w:val="both"/>
        <w:rPr>
          <w:color w:val="000000" w:themeColor="text1"/>
          <w:sz w:val="16"/>
          <w:szCs w:val="16"/>
        </w:rPr>
      </w:pPr>
      <w:r w:rsidRPr="00B541D6">
        <w:rPr>
          <w:color w:val="000000" w:themeColor="text1"/>
          <w:sz w:val="16"/>
          <w:szCs w:val="16"/>
        </w:rPr>
        <w:t>Члены экипажа военного воздушного судна должны носить установленную отличительную эмблему, которую можно будет узнать на расстоянии в случае, если они будут находиться отдельно от своего воздушного судна.</w:t>
      </w:r>
    </w:p>
    <w:p w14:paraId="263E9813"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16</w:t>
      </w:r>
    </w:p>
    <w:p w14:paraId="4A5CE652" w14:textId="77777777" w:rsidR="00482A4D" w:rsidRPr="00B541D6" w:rsidRDefault="00482A4D" w:rsidP="00B541D6">
      <w:pPr>
        <w:jc w:val="both"/>
        <w:rPr>
          <w:color w:val="000000" w:themeColor="text1"/>
          <w:sz w:val="16"/>
          <w:szCs w:val="16"/>
        </w:rPr>
      </w:pPr>
      <w:r w:rsidRPr="00B541D6">
        <w:rPr>
          <w:color w:val="000000" w:themeColor="text1"/>
          <w:sz w:val="16"/>
          <w:szCs w:val="16"/>
        </w:rPr>
        <w:t>Ни одно воздушное судно, кроме военных воздушных судов воюющих сторон, никоим образом не должно участвовать в военных действиях.</w:t>
      </w:r>
    </w:p>
    <w:p w14:paraId="68FCB453" w14:textId="77777777" w:rsidR="00482A4D" w:rsidRPr="00B541D6" w:rsidRDefault="00482A4D" w:rsidP="00B541D6">
      <w:pPr>
        <w:jc w:val="both"/>
        <w:rPr>
          <w:color w:val="000000" w:themeColor="text1"/>
          <w:sz w:val="16"/>
          <w:szCs w:val="16"/>
        </w:rPr>
      </w:pPr>
      <w:r w:rsidRPr="00B541D6">
        <w:rPr>
          <w:color w:val="000000" w:themeColor="text1"/>
          <w:sz w:val="16"/>
          <w:szCs w:val="16"/>
        </w:rPr>
        <w:t>Термин "военные действия" включает передачу во время полета сведений военного характера для немедленного использования воюющей стороной.</w:t>
      </w:r>
    </w:p>
    <w:p w14:paraId="419EBA81" w14:textId="77777777" w:rsidR="00482A4D" w:rsidRPr="00B541D6" w:rsidRDefault="00482A4D" w:rsidP="00B541D6">
      <w:pPr>
        <w:jc w:val="both"/>
        <w:rPr>
          <w:color w:val="000000" w:themeColor="text1"/>
          <w:sz w:val="16"/>
          <w:szCs w:val="16"/>
        </w:rPr>
      </w:pPr>
      <w:r w:rsidRPr="00B541D6">
        <w:rPr>
          <w:color w:val="000000" w:themeColor="text1"/>
          <w:sz w:val="16"/>
          <w:szCs w:val="16"/>
        </w:rPr>
        <w:t>Ни одно частное воздушное судно не должно быть вооружено во время войны, если оно находится вне пределов юрисдикции своей собственной страны.</w:t>
      </w:r>
    </w:p>
    <w:p w14:paraId="0165C55A"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17</w:t>
      </w:r>
    </w:p>
    <w:p w14:paraId="3850C30C" w14:textId="77777777" w:rsidR="00482A4D" w:rsidRPr="00B541D6" w:rsidRDefault="00482A4D" w:rsidP="00B541D6">
      <w:pPr>
        <w:jc w:val="both"/>
        <w:rPr>
          <w:color w:val="000000" w:themeColor="text1"/>
          <w:sz w:val="16"/>
          <w:szCs w:val="16"/>
        </w:rPr>
      </w:pPr>
      <w:r w:rsidRPr="00B541D6">
        <w:rPr>
          <w:color w:val="000000" w:themeColor="text1"/>
          <w:sz w:val="16"/>
          <w:szCs w:val="16"/>
        </w:rPr>
        <w:t>Принципы, изложенные в Женевской конвенции 1906 года и в Конвенции о применении начал означенной Конвенции к морской войне (X Г.К. 1907 г.), будут применяться к воздушной войне и санитарным воздушным судам, а также к контролю за санитарными летательными аппаратами, осуществляемому командиром воюющей стороны.</w:t>
      </w:r>
    </w:p>
    <w:p w14:paraId="0D57636D" w14:textId="77777777" w:rsidR="00482A4D" w:rsidRPr="00B541D6" w:rsidRDefault="00482A4D" w:rsidP="00B541D6">
      <w:pPr>
        <w:jc w:val="both"/>
        <w:rPr>
          <w:color w:val="000000" w:themeColor="text1"/>
          <w:sz w:val="16"/>
          <w:szCs w:val="16"/>
        </w:rPr>
      </w:pPr>
      <w:r w:rsidRPr="00B541D6">
        <w:rPr>
          <w:color w:val="000000" w:themeColor="text1"/>
          <w:sz w:val="16"/>
          <w:szCs w:val="16"/>
        </w:rPr>
        <w:t>Для того чтобы пользоваться защитой и привилегиями, предоставляемыми подвижным медицинским формированиям Женевской конвенцией 1906 года, санитарные воздушные суда кроме обычных опознавательных знаков должны иметь отличительную эмблему красного креста.</w:t>
      </w:r>
    </w:p>
    <w:p w14:paraId="6C8E1726" w14:textId="77777777" w:rsidR="00482A4D" w:rsidRPr="00B541D6" w:rsidRDefault="00482A4D" w:rsidP="00B541D6">
      <w:pPr>
        <w:jc w:val="both"/>
        <w:rPr>
          <w:color w:val="000000" w:themeColor="text1"/>
          <w:sz w:val="16"/>
          <w:szCs w:val="16"/>
        </w:rPr>
      </w:pPr>
      <w:r w:rsidRPr="00B541D6">
        <w:rPr>
          <w:color w:val="000000" w:themeColor="text1"/>
          <w:sz w:val="16"/>
          <w:szCs w:val="16"/>
        </w:rPr>
        <w:t>Глава IV. ВОЕННЫЕ ДЕЙСТВИЯ</w:t>
      </w:r>
    </w:p>
    <w:p w14:paraId="221B02BE"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18</w:t>
      </w:r>
    </w:p>
    <w:p w14:paraId="01450945" w14:textId="77777777" w:rsidR="00482A4D" w:rsidRPr="00B541D6" w:rsidRDefault="00482A4D" w:rsidP="00B541D6">
      <w:pPr>
        <w:jc w:val="both"/>
        <w:rPr>
          <w:color w:val="000000" w:themeColor="text1"/>
          <w:sz w:val="16"/>
          <w:szCs w:val="16"/>
        </w:rPr>
      </w:pPr>
      <w:r w:rsidRPr="00B541D6">
        <w:rPr>
          <w:color w:val="000000" w:themeColor="text1"/>
          <w:sz w:val="16"/>
          <w:szCs w:val="16"/>
        </w:rPr>
        <w:t>Воздушным судам или против них не запрещается использовать трассирующие, зажигательные или разрывные снаряды.</w:t>
      </w:r>
    </w:p>
    <w:p w14:paraId="5081522A" w14:textId="77777777" w:rsidR="00482A4D" w:rsidRPr="00B541D6" w:rsidRDefault="00482A4D" w:rsidP="00B541D6">
      <w:pPr>
        <w:jc w:val="both"/>
        <w:rPr>
          <w:color w:val="000000" w:themeColor="text1"/>
          <w:sz w:val="16"/>
          <w:szCs w:val="16"/>
        </w:rPr>
      </w:pPr>
      <w:r w:rsidRPr="00B541D6">
        <w:rPr>
          <w:color w:val="000000" w:themeColor="text1"/>
          <w:sz w:val="16"/>
          <w:szCs w:val="16"/>
        </w:rPr>
        <w:t>Это положение относится равным образом как к государствам, подписавшим Санкт-Петербургскую декларацию 1868 года, так и к не подписавшим ее государствам.</w:t>
      </w:r>
    </w:p>
    <w:p w14:paraId="0C39F4A5"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19</w:t>
      </w:r>
    </w:p>
    <w:p w14:paraId="266B25A6" w14:textId="77777777" w:rsidR="00482A4D" w:rsidRPr="00B541D6" w:rsidRDefault="00482A4D" w:rsidP="00B541D6">
      <w:pPr>
        <w:jc w:val="both"/>
        <w:rPr>
          <w:color w:val="000000" w:themeColor="text1"/>
          <w:sz w:val="16"/>
          <w:szCs w:val="16"/>
        </w:rPr>
      </w:pPr>
      <w:r w:rsidRPr="00B541D6">
        <w:rPr>
          <w:color w:val="000000" w:themeColor="text1"/>
          <w:sz w:val="16"/>
          <w:szCs w:val="16"/>
        </w:rPr>
        <w:t>Запрещается использование ложных внешних опознавательных знаков.</w:t>
      </w:r>
    </w:p>
    <w:p w14:paraId="7790249F"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20</w:t>
      </w:r>
    </w:p>
    <w:p w14:paraId="6FD9E75D" w14:textId="77777777" w:rsidR="00482A4D" w:rsidRPr="00B541D6" w:rsidRDefault="00482A4D" w:rsidP="00B541D6">
      <w:pPr>
        <w:jc w:val="both"/>
        <w:rPr>
          <w:color w:val="000000" w:themeColor="text1"/>
          <w:sz w:val="16"/>
          <w:szCs w:val="16"/>
        </w:rPr>
      </w:pPr>
      <w:r w:rsidRPr="00B541D6">
        <w:rPr>
          <w:color w:val="000000" w:themeColor="text1"/>
          <w:sz w:val="16"/>
          <w:szCs w:val="16"/>
        </w:rPr>
        <w:t>Если воздушное судно терпит бедствие, то покидающие его на парашюте лица не могут становиться объектом нападения в течение своего спуска на землю.</w:t>
      </w:r>
    </w:p>
    <w:p w14:paraId="158DC184"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21</w:t>
      </w:r>
    </w:p>
    <w:p w14:paraId="7A4599A0" w14:textId="77777777" w:rsidR="00482A4D" w:rsidRPr="00B541D6" w:rsidRDefault="00482A4D" w:rsidP="00B541D6">
      <w:pPr>
        <w:jc w:val="both"/>
        <w:rPr>
          <w:color w:val="000000" w:themeColor="text1"/>
          <w:sz w:val="16"/>
          <w:szCs w:val="16"/>
        </w:rPr>
      </w:pPr>
      <w:r w:rsidRPr="00B541D6">
        <w:rPr>
          <w:color w:val="000000" w:themeColor="text1"/>
          <w:sz w:val="16"/>
          <w:szCs w:val="16"/>
        </w:rPr>
        <w:t>Использование воздушного судна для распространения пропаганды не будет считаться незаконным средством ведения войны.</w:t>
      </w:r>
    </w:p>
    <w:p w14:paraId="5B238390" w14:textId="77777777" w:rsidR="00482A4D" w:rsidRPr="00B541D6" w:rsidRDefault="00482A4D" w:rsidP="00B541D6">
      <w:pPr>
        <w:jc w:val="both"/>
        <w:rPr>
          <w:color w:val="000000" w:themeColor="text1"/>
          <w:sz w:val="16"/>
          <w:szCs w:val="16"/>
        </w:rPr>
      </w:pPr>
      <w:r w:rsidRPr="00B541D6">
        <w:rPr>
          <w:color w:val="000000" w:themeColor="text1"/>
          <w:sz w:val="16"/>
          <w:szCs w:val="16"/>
        </w:rPr>
        <w:t>Члены экипажа такого воздушного судна не должны лишаться своих прав в качестве военнопленных по обвинению в совершении подобных действий.</w:t>
      </w:r>
    </w:p>
    <w:p w14:paraId="7C7B0FA3" w14:textId="77777777" w:rsidR="00482A4D" w:rsidRPr="00B541D6" w:rsidRDefault="00482A4D" w:rsidP="00B541D6">
      <w:pPr>
        <w:jc w:val="both"/>
        <w:rPr>
          <w:color w:val="000000" w:themeColor="text1"/>
          <w:sz w:val="16"/>
          <w:szCs w:val="16"/>
        </w:rPr>
      </w:pPr>
      <w:r w:rsidRPr="00B541D6">
        <w:rPr>
          <w:color w:val="000000" w:themeColor="text1"/>
          <w:sz w:val="16"/>
          <w:szCs w:val="16"/>
        </w:rPr>
        <w:t>Бомбардировка</w:t>
      </w:r>
    </w:p>
    <w:p w14:paraId="1813E8BD"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22</w:t>
      </w:r>
    </w:p>
    <w:p w14:paraId="4ED44C56" w14:textId="77777777" w:rsidR="00482A4D" w:rsidRPr="00B541D6" w:rsidRDefault="00482A4D" w:rsidP="00B541D6">
      <w:pPr>
        <w:jc w:val="both"/>
        <w:rPr>
          <w:color w:val="000000" w:themeColor="text1"/>
          <w:sz w:val="16"/>
          <w:szCs w:val="16"/>
        </w:rPr>
      </w:pPr>
      <w:r w:rsidRPr="00B541D6">
        <w:rPr>
          <w:color w:val="000000" w:themeColor="text1"/>
          <w:sz w:val="16"/>
          <w:szCs w:val="16"/>
        </w:rPr>
        <w:t>Запрещается воздушная бомбардировка с целью терроризирования гражданского населения, уничтожения частной собственности, не имеющей военного значения, или нанесения ей ущерба и поражения некомбатантов.</w:t>
      </w:r>
    </w:p>
    <w:p w14:paraId="4181697E"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23</w:t>
      </w:r>
    </w:p>
    <w:p w14:paraId="1CB8CFFB" w14:textId="77777777" w:rsidR="00482A4D" w:rsidRPr="00B541D6" w:rsidRDefault="00482A4D" w:rsidP="00B541D6">
      <w:pPr>
        <w:jc w:val="both"/>
        <w:rPr>
          <w:color w:val="000000" w:themeColor="text1"/>
          <w:sz w:val="16"/>
          <w:szCs w:val="16"/>
        </w:rPr>
      </w:pPr>
      <w:r w:rsidRPr="00B541D6">
        <w:rPr>
          <w:color w:val="000000" w:themeColor="text1"/>
          <w:sz w:val="16"/>
          <w:szCs w:val="16"/>
        </w:rPr>
        <w:t>Запрещается воздушная бомбардировка с целью принуждения населения нести натуральные повинности или уплачивать денежные контрибуции.</w:t>
      </w:r>
    </w:p>
    <w:p w14:paraId="790F956A"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24</w:t>
      </w:r>
    </w:p>
    <w:p w14:paraId="65E3FD6A" w14:textId="77777777" w:rsidR="00482A4D" w:rsidRPr="00B541D6" w:rsidRDefault="00482A4D" w:rsidP="00B541D6">
      <w:pPr>
        <w:jc w:val="both"/>
        <w:rPr>
          <w:color w:val="000000" w:themeColor="text1"/>
          <w:sz w:val="16"/>
          <w:szCs w:val="16"/>
        </w:rPr>
      </w:pPr>
      <w:r w:rsidRPr="00B541D6">
        <w:rPr>
          <w:color w:val="000000" w:themeColor="text1"/>
          <w:sz w:val="16"/>
          <w:szCs w:val="16"/>
        </w:rPr>
        <w:t>1. Воздушная бомбардировка является законной только тогда, когда она направлена на военный объект, то есть объект, разрушение или повреждение которого может представить определенную военную выгоду для воюющей стороны.</w:t>
      </w:r>
    </w:p>
    <w:p w14:paraId="767DB9B9" w14:textId="77777777" w:rsidR="00482A4D" w:rsidRPr="00B541D6" w:rsidRDefault="00482A4D" w:rsidP="00B541D6">
      <w:pPr>
        <w:jc w:val="both"/>
        <w:rPr>
          <w:color w:val="000000" w:themeColor="text1"/>
          <w:sz w:val="16"/>
          <w:szCs w:val="16"/>
        </w:rPr>
      </w:pPr>
      <w:r w:rsidRPr="00B541D6">
        <w:rPr>
          <w:color w:val="000000" w:themeColor="text1"/>
          <w:sz w:val="16"/>
          <w:szCs w:val="16"/>
        </w:rPr>
        <w:t>2. Такая бомбардировка является законной только тогда, когда она направлена исключительно на следующие объекты: вооруженные силы; военные сооружения; военные учреждения или склады; заводы, являющиеся важными и хорошо известными центрами по производству оружия, боеприпасов или типично военных предметов довольствия; линии связи или транспорта, используемые для военных целей.</w:t>
      </w:r>
    </w:p>
    <w:p w14:paraId="504AF5D4" w14:textId="77777777" w:rsidR="00482A4D" w:rsidRPr="00B541D6" w:rsidRDefault="00482A4D" w:rsidP="00B541D6">
      <w:pPr>
        <w:jc w:val="both"/>
        <w:rPr>
          <w:color w:val="000000" w:themeColor="text1"/>
          <w:sz w:val="16"/>
          <w:szCs w:val="16"/>
        </w:rPr>
      </w:pPr>
      <w:r w:rsidRPr="00B541D6">
        <w:rPr>
          <w:color w:val="000000" w:themeColor="text1"/>
          <w:sz w:val="16"/>
          <w:szCs w:val="16"/>
        </w:rPr>
        <w:t>3. Бомбардировка городов, селений, жилых построек или зданий, не находящихся в непосредственной близости от района операций сухопутных сил, запрещается. Если объекты, перечисленные в пункте 2, расположены таким образом, что при их бомбардировании подвергнется неизбирательной бомбардировке гражданское население, то воздушное судно должно воздержаться от бомбардировки.</w:t>
      </w:r>
    </w:p>
    <w:p w14:paraId="66C59729" w14:textId="77777777" w:rsidR="00482A4D" w:rsidRPr="00B541D6" w:rsidRDefault="00482A4D" w:rsidP="00B541D6">
      <w:pPr>
        <w:jc w:val="both"/>
        <w:rPr>
          <w:color w:val="000000" w:themeColor="text1"/>
          <w:sz w:val="16"/>
          <w:szCs w:val="16"/>
        </w:rPr>
      </w:pPr>
      <w:r w:rsidRPr="00B541D6">
        <w:rPr>
          <w:color w:val="000000" w:themeColor="text1"/>
          <w:sz w:val="16"/>
          <w:szCs w:val="16"/>
        </w:rPr>
        <w:t>4. В непосредственной близости от района операций сухопутных сил бомбардировка городов, селений, жилых построек или зданий является законной, только если существует обоснованное предположение, что сосредоточение военных объектов является достаточно значительным для того, чтобы оправдать такую бомбардировку, принимая во внимание опасность, которой подвергается в этом случае гражданское население.</w:t>
      </w:r>
    </w:p>
    <w:p w14:paraId="4544F53B" w14:textId="77777777" w:rsidR="00482A4D" w:rsidRPr="00B541D6" w:rsidRDefault="00482A4D" w:rsidP="00B541D6">
      <w:pPr>
        <w:jc w:val="both"/>
        <w:rPr>
          <w:color w:val="000000" w:themeColor="text1"/>
          <w:sz w:val="16"/>
          <w:szCs w:val="16"/>
        </w:rPr>
      </w:pPr>
      <w:r w:rsidRPr="00B541D6">
        <w:rPr>
          <w:color w:val="000000" w:themeColor="text1"/>
          <w:sz w:val="16"/>
          <w:szCs w:val="16"/>
        </w:rPr>
        <w:t>5. Воюющее государство обязано заплатить компенсацию за ущерб, причиненный лицам или имуществу в результате нарушения положений данной статьи, допущенного любым из его офицеров или вооруженных формирований.</w:t>
      </w:r>
    </w:p>
    <w:p w14:paraId="0180C383"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25</w:t>
      </w:r>
    </w:p>
    <w:p w14:paraId="43D91B5B" w14:textId="77777777" w:rsidR="00482A4D" w:rsidRPr="00B541D6" w:rsidRDefault="00482A4D" w:rsidP="00B541D6">
      <w:pPr>
        <w:jc w:val="both"/>
        <w:rPr>
          <w:color w:val="000000" w:themeColor="text1"/>
          <w:sz w:val="16"/>
          <w:szCs w:val="16"/>
        </w:rPr>
      </w:pPr>
      <w:r w:rsidRPr="00B541D6">
        <w:rPr>
          <w:color w:val="000000" w:themeColor="text1"/>
          <w:sz w:val="16"/>
          <w:szCs w:val="16"/>
        </w:rPr>
        <w:t>При бомбардировке с воздуха командир должен принять все необходимые меры для того, чтобы пощадить, насколько это возможно, здания, предназначенные для отправления культа, а также служащие целям искусства, науки или благотворительности, исторические памятники, госпитальные суда, госпитали и другие места для сбора больных и раненых, при условии, что такие здания, объекты или места не используются в данное время для военных целей. Днем такие здания, объекты и места должны отмечаться знаками, хорошо видимыми с воздушных судов. Использование знаков для обозначения зданий, объектов или мест иных, нежели перечисленные выше, будет рассматриваться как акт вероломства. Знак, используемый вышеозначенным образом для обозначения зданий, пользующихся защитой в соответствии с Женевской конвенцией, будет представлять собой красный крест на белом поле; для других зданий, пользующихся защитой, этим знаком будет большой прямоугольник, поделенный по диагонали на два треугольника - черный и белый.</w:t>
      </w:r>
    </w:p>
    <w:p w14:paraId="7AFB56AF" w14:textId="77777777" w:rsidR="00482A4D" w:rsidRPr="00B541D6" w:rsidRDefault="00482A4D" w:rsidP="00B541D6">
      <w:pPr>
        <w:jc w:val="both"/>
        <w:rPr>
          <w:color w:val="000000" w:themeColor="text1"/>
          <w:sz w:val="16"/>
          <w:szCs w:val="16"/>
        </w:rPr>
      </w:pPr>
      <w:r w:rsidRPr="00B541D6">
        <w:rPr>
          <w:color w:val="000000" w:themeColor="text1"/>
          <w:sz w:val="16"/>
          <w:szCs w:val="16"/>
        </w:rPr>
        <w:t>Воюющая сторона, желающая обеспечить защиту больниц и других вышеперечисленных зданий ночью, должна принять необходимые меры для того, чтобы специальные знаки, о которых говорилось выше, были достаточно хорошо видны.</w:t>
      </w:r>
    </w:p>
    <w:p w14:paraId="17398112"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26</w:t>
      </w:r>
    </w:p>
    <w:p w14:paraId="14194F02" w14:textId="77777777" w:rsidR="00482A4D" w:rsidRPr="00B541D6" w:rsidRDefault="00482A4D" w:rsidP="00B541D6">
      <w:pPr>
        <w:jc w:val="both"/>
        <w:rPr>
          <w:color w:val="000000" w:themeColor="text1"/>
          <w:sz w:val="16"/>
          <w:szCs w:val="16"/>
        </w:rPr>
      </w:pPr>
      <w:r w:rsidRPr="00B541D6">
        <w:rPr>
          <w:color w:val="000000" w:themeColor="text1"/>
          <w:sz w:val="16"/>
          <w:szCs w:val="16"/>
        </w:rPr>
        <w:t>Принимаются следующие специальные правила для того, чтобы дать возможность государствам обеспечить более эффективную защиту важных исторических памятников, расположенных на их территории, при условии, что они готовы не использовать такие памятники и прилегающую к ним территорию в военных целях и согласиться на особый режим для ее пересечения.</w:t>
      </w:r>
    </w:p>
    <w:p w14:paraId="29F8AD6F" w14:textId="77777777" w:rsidR="00482A4D" w:rsidRPr="00B541D6" w:rsidRDefault="00482A4D" w:rsidP="00B541D6">
      <w:pPr>
        <w:jc w:val="both"/>
        <w:rPr>
          <w:color w:val="000000" w:themeColor="text1"/>
          <w:sz w:val="16"/>
          <w:szCs w:val="16"/>
        </w:rPr>
      </w:pPr>
      <w:r w:rsidRPr="00B541D6">
        <w:rPr>
          <w:color w:val="000000" w:themeColor="text1"/>
          <w:sz w:val="16"/>
          <w:szCs w:val="16"/>
        </w:rPr>
        <w:t>1. Государство имеет право, если сочтет нужным, установить защитную зону вокруг таких памятников, расположенных на его территории. Такие зоны во время войны будут пользоваться иммунитетом от бомбардировок.</w:t>
      </w:r>
    </w:p>
    <w:p w14:paraId="44224D85" w14:textId="77777777" w:rsidR="00482A4D" w:rsidRPr="00B541D6" w:rsidRDefault="00482A4D" w:rsidP="00B541D6">
      <w:pPr>
        <w:jc w:val="both"/>
        <w:rPr>
          <w:color w:val="000000" w:themeColor="text1"/>
          <w:sz w:val="16"/>
          <w:szCs w:val="16"/>
        </w:rPr>
      </w:pPr>
      <w:r w:rsidRPr="00B541D6">
        <w:rPr>
          <w:color w:val="000000" w:themeColor="text1"/>
          <w:sz w:val="16"/>
          <w:szCs w:val="16"/>
        </w:rPr>
        <w:t>2. Другие государства должны быть в мирное время уведомлены дипломатическим путем о памятниках, вокруг которых будет установлена зона; в уведомлениях должны указываться границы зоны. Уведомление не может быть отозвано во время войны.</w:t>
      </w:r>
    </w:p>
    <w:p w14:paraId="7304CB1E" w14:textId="77777777" w:rsidR="00482A4D" w:rsidRPr="00B541D6" w:rsidRDefault="00482A4D" w:rsidP="00B541D6">
      <w:pPr>
        <w:jc w:val="both"/>
        <w:rPr>
          <w:color w:val="000000" w:themeColor="text1"/>
          <w:sz w:val="16"/>
          <w:szCs w:val="16"/>
        </w:rPr>
      </w:pPr>
      <w:r w:rsidRPr="00B541D6">
        <w:rPr>
          <w:color w:val="000000" w:themeColor="text1"/>
          <w:sz w:val="16"/>
          <w:szCs w:val="16"/>
        </w:rPr>
        <w:lastRenderedPageBreak/>
        <w:t>3. Защитная зона может включать, кроме территории, занимаемой собственно памятником или группой памятников, внешнюю зону, ширина которой не должна превышать 500 метров от периметра вышеупомянутой территории.</w:t>
      </w:r>
    </w:p>
    <w:p w14:paraId="19F13C01" w14:textId="77777777" w:rsidR="00482A4D" w:rsidRPr="00B541D6" w:rsidRDefault="00482A4D" w:rsidP="00B541D6">
      <w:pPr>
        <w:jc w:val="both"/>
        <w:rPr>
          <w:color w:val="000000" w:themeColor="text1"/>
          <w:sz w:val="16"/>
          <w:szCs w:val="16"/>
        </w:rPr>
      </w:pPr>
      <w:r w:rsidRPr="00B541D6">
        <w:rPr>
          <w:color w:val="000000" w:themeColor="text1"/>
          <w:sz w:val="16"/>
          <w:szCs w:val="16"/>
        </w:rPr>
        <w:t>4. Знаки, ясно различимые с воздушных судов днем и ночью, будут использоваться для того, чтобы обеспечить идентификацию границ зоны авиаторами воюющей стороны.</w:t>
      </w:r>
    </w:p>
    <w:p w14:paraId="5697C0D0" w14:textId="77777777" w:rsidR="00482A4D" w:rsidRPr="00B541D6" w:rsidRDefault="00482A4D" w:rsidP="00B541D6">
      <w:pPr>
        <w:jc w:val="both"/>
        <w:rPr>
          <w:color w:val="000000" w:themeColor="text1"/>
          <w:sz w:val="16"/>
          <w:szCs w:val="16"/>
        </w:rPr>
      </w:pPr>
      <w:r w:rsidRPr="00B541D6">
        <w:rPr>
          <w:color w:val="000000" w:themeColor="text1"/>
          <w:sz w:val="16"/>
          <w:szCs w:val="16"/>
        </w:rPr>
        <w:t>5. На самих памятниках используются знаки, описанные в статье 25. Знаки, используемые для обозначения прилегающей к ним территории, будут установлены каждым государством, принимающим положения данной статьи; другие государства должны получить уведомления о них одновременно с уведомлениями о памятниках и зонах.</w:t>
      </w:r>
    </w:p>
    <w:p w14:paraId="16CCCC39" w14:textId="77777777" w:rsidR="00482A4D" w:rsidRPr="00B541D6" w:rsidRDefault="00482A4D" w:rsidP="00B541D6">
      <w:pPr>
        <w:jc w:val="both"/>
        <w:rPr>
          <w:color w:val="000000" w:themeColor="text1"/>
          <w:sz w:val="16"/>
          <w:szCs w:val="16"/>
        </w:rPr>
      </w:pPr>
      <w:r w:rsidRPr="00B541D6">
        <w:rPr>
          <w:color w:val="000000" w:themeColor="text1"/>
          <w:sz w:val="16"/>
          <w:szCs w:val="16"/>
        </w:rPr>
        <w:t>6. Всякое злоупотребление обозначающими зоны знаками, указанными в пункте 5, будет рассматриваться как акт вероломства.</w:t>
      </w:r>
    </w:p>
    <w:p w14:paraId="49C36652" w14:textId="77777777" w:rsidR="00482A4D" w:rsidRPr="00B541D6" w:rsidRDefault="00482A4D" w:rsidP="00B541D6">
      <w:pPr>
        <w:jc w:val="both"/>
        <w:rPr>
          <w:color w:val="000000" w:themeColor="text1"/>
          <w:sz w:val="16"/>
          <w:szCs w:val="16"/>
        </w:rPr>
      </w:pPr>
      <w:r w:rsidRPr="00B541D6">
        <w:rPr>
          <w:color w:val="000000" w:themeColor="text1"/>
          <w:sz w:val="16"/>
          <w:szCs w:val="16"/>
        </w:rPr>
        <w:t>7. Любое государство, принимающее положения настоящей статьи, обязано воздержаться от использования памятника и прилегающей территории в военных целях или каким-либо образом в интересах любой своей военной организации или от совершения в пределах такого памятника или зоны любого действия, имеющего военную цель.</w:t>
      </w:r>
    </w:p>
    <w:p w14:paraId="683939CB" w14:textId="77777777" w:rsidR="00482A4D" w:rsidRPr="00B541D6" w:rsidRDefault="00482A4D" w:rsidP="00B541D6">
      <w:pPr>
        <w:jc w:val="both"/>
        <w:rPr>
          <w:color w:val="000000" w:themeColor="text1"/>
          <w:sz w:val="16"/>
          <w:szCs w:val="16"/>
        </w:rPr>
      </w:pPr>
      <w:r w:rsidRPr="00B541D6">
        <w:rPr>
          <w:color w:val="000000" w:themeColor="text1"/>
          <w:sz w:val="16"/>
          <w:szCs w:val="16"/>
        </w:rPr>
        <w:t>8. Инспекционная комиссия, состоящая из трех нейтральных представителей, аккредитованных в государстве, принявшем положения настоящей статьи, или их заместителей, будет назначена следить за тем, чтобы не нарушались положения пункта 7. Один из членов инспекционной комиссии должен быть представителем (или его заместителем) государства, которому поручено представлять интересы противостоящей воюющей стороны.</w:t>
      </w:r>
    </w:p>
    <w:p w14:paraId="766B1110" w14:textId="77777777" w:rsidR="00482A4D" w:rsidRPr="00B541D6" w:rsidRDefault="00482A4D" w:rsidP="00B541D6">
      <w:pPr>
        <w:jc w:val="both"/>
        <w:rPr>
          <w:color w:val="000000" w:themeColor="text1"/>
          <w:sz w:val="16"/>
          <w:szCs w:val="16"/>
        </w:rPr>
      </w:pPr>
      <w:r w:rsidRPr="00B541D6">
        <w:rPr>
          <w:color w:val="000000" w:themeColor="text1"/>
          <w:sz w:val="16"/>
          <w:szCs w:val="16"/>
        </w:rPr>
        <w:t>Шпионаж</w:t>
      </w:r>
    </w:p>
    <w:p w14:paraId="047A775F"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27</w:t>
      </w:r>
    </w:p>
    <w:p w14:paraId="694221FE" w14:textId="77777777" w:rsidR="00482A4D" w:rsidRPr="00B541D6" w:rsidRDefault="00482A4D" w:rsidP="00B541D6">
      <w:pPr>
        <w:jc w:val="both"/>
        <w:rPr>
          <w:color w:val="000000" w:themeColor="text1"/>
          <w:sz w:val="16"/>
          <w:szCs w:val="16"/>
        </w:rPr>
      </w:pPr>
      <w:r w:rsidRPr="00B541D6">
        <w:rPr>
          <w:color w:val="000000" w:themeColor="text1"/>
          <w:sz w:val="16"/>
          <w:szCs w:val="16"/>
        </w:rPr>
        <w:t>Любое лицо на борту воздушного судна воюющей стороны или нейтрального воздушного судна будет считаться шпионом, только если, действуя тайно или обманным путем, оно получает или пытается получить, находясь в воздухе в пределах действия юрисдикции воюющего государства или в зоне действий воюющего государства, сведения с целью передачи их стороне противника.</w:t>
      </w:r>
    </w:p>
    <w:p w14:paraId="291F0D1A"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28</w:t>
      </w:r>
    </w:p>
    <w:p w14:paraId="274673A4" w14:textId="77777777" w:rsidR="00482A4D" w:rsidRPr="00B541D6" w:rsidRDefault="00482A4D" w:rsidP="00B541D6">
      <w:pPr>
        <w:jc w:val="both"/>
        <w:rPr>
          <w:color w:val="000000" w:themeColor="text1"/>
          <w:sz w:val="16"/>
          <w:szCs w:val="16"/>
        </w:rPr>
      </w:pPr>
      <w:r w:rsidRPr="00B541D6">
        <w:rPr>
          <w:color w:val="000000" w:themeColor="text1"/>
          <w:sz w:val="16"/>
          <w:szCs w:val="16"/>
        </w:rPr>
        <w:t>Шпионские действия, совершенные после того, как члены экипажа воздушного судна или перевозимые им пассажиры покинули его, подпадают под действие Гаагского положения о законах и обычаях сухопутной войны.</w:t>
      </w:r>
    </w:p>
    <w:p w14:paraId="54CF2235"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29</w:t>
      </w:r>
    </w:p>
    <w:p w14:paraId="29603DF9" w14:textId="77777777" w:rsidR="00482A4D" w:rsidRPr="00B541D6" w:rsidRDefault="00482A4D" w:rsidP="00B541D6">
      <w:pPr>
        <w:jc w:val="both"/>
        <w:rPr>
          <w:color w:val="000000" w:themeColor="text1"/>
          <w:sz w:val="16"/>
          <w:szCs w:val="16"/>
        </w:rPr>
      </w:pPr>
      <w:r w:rsidRPr="00B541D6">
        <w:rPr>
          <w:color w:val="000000" w:themeColor="text1"/>
          <w:sz w:val="16"/>
          <w:szCs w:val="16"/>
        </w:rPr>
        <w:t>Наказания за шпионские действия, упомянутые в статьях 27 и 28, должны соответствовать статьям 30 и 31 Гаагского положения о законах и обычаях сухопутной войны.</w:t>
      </w:r>
    </w:p>
    <w:p w14:paraId="6C363074" w14:textId="77777777" w:rsidR="00482A4D" w:rsidRPr="00B541D6" w:rsidRDefault="00482A4D" w:rsidP="00B541D6">
      <w:pPr>
        <w:jc w:val="both"/>
        <w:rPr>
          <w:color w:val="000000" w:themeColor="text1"/>
          <w:sz w:val="16"/>
          <w:szCs w:val="16"/>
        </w:rPr>
      </w:pPr>
      <w:r w:rsidRPr="00B541D6">
        <w:rPr>
          <w:color w:val="000000" w:themeColor="text1"/>
          <w:sz w:val="16"/>
          <w:szCs w:val="16"/>
        </w:rPr>
        <w:t>Глава V. ВОЕННАЯ ВЛАСТЬ НАД НЕПРИЯТЕЛЬСКИМИ И НЕЙТРАЛЬНЫМИ ВОЗДУШНЫМИ СУДАМИ И ЛИЦАМИ, НАХОДЯЩИМИСЯ У НИХ НА БОРТУ</w:t>
      </w:r>
    </w:p>
    <w:p w14:paraId="75EDB86A"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30</w:t>
      </w:r>
    </w:p>
    <w:p w14:paraId="3BC8B876" w14:textId="77777777" w:rsidR="00482A4D" w:rsidRPr="00B541D6" w:rsidRDefault="00482A4D" w:rsidP="00B541D6">
      <w:pPr>
        <w:jc w:val="both"/>
        <w:rPr>
          <w:color w:val="000000" w:themeColor="text1"/>
          <w:sz w:val="16"/>
          <w:szCs w:val="16"/>
        </w:rPr>
      </w:pPr>
      <w:r w:rsidRPr="00B541D6">
        <w:rPr>
          <w:color w:val="000000" w:themeColor="text1"/>
          <w:sz w:val="16"/>
          <w:szCs w:val="16"/>
        </w:rPr>
        <w:t>Если командир одной из воюющих сторон считает, что присутствие воздушного судна может повредить успеху операции, которую он в данное время проводит, он может запретить нейтральным воздушным судам полеты в непосредственной близости от районов расположения своих сил или же приказать им придерживаться определенного маршрута. Нейтральное воздушное судно, получившее такие указания от командира воюющей стороны и не подчинившееся им, может быть обстреляно.</w:t>
      </w:r>
    </w:p>
    <w:p w14:paraId="1E596DBF"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31</w:t>
      </w:r>
    </w:p>
    <w:p w14:paraId="67D3FAEC" w14:textId="77777777" w:rsidR="00482A4D" w:rsidRPr="00B541D6" w:rsidRDefault="00482A4D" w:rsidP="00B541D6">
      <w:pPr>
        <w:jc w:val="both"/>
        <w:rPr>
          <w:color w:val="000000" w:themeColor="text1"/>
          <w:sz w:val="16"/>
          <w:szCs w:val="16"/>
        </w:rPr>
      </w:pPr>
      <w:r w:rsidRPr="00B541D6">
        <w:rPr>
          <w:color w:val="000000" w:themeColor="text1"/>
          <w:sz w:val="16"/>
          <w:szCs w:val="16"/>
        </w:rPr>
        <w:t>В соответствии с принципами статьи 53 Положения о законах и обычаях сухопутной войны частные нейтральные воздушные суда, обнаруженные оккупационной армией воюющего в тот момент, когда они проникают в находящееся в пределах юрисдикции противника воздушное пространство, могут быть реквизированы при условии уплаты полной компенсации.</w:t>
      </w:r>
    </w:p>
    <w:p w14:paraId="4A4E14F6"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32</w:t>
      </w:r>
    </w:p>
    <w:p w14:paraId="30870A6B" w14:textId="77777777" w:rsidR="00482A4D" w:rsidRPr="00B541D6" w:rsidRDefault="00482A4D" w:rsidP="00B541D6">
      <w:pPr>
        <w:jc w:val="both"/>
        <w:rPr>
          <w:color w:val="000000" w:themeColor="text1"/>
          <w:sz w:val="16"/>
          <w:szCs w:val="16"/>
        </w:rPr>
      </w:pPr>
      <w:r w:rsidRPr="00B541D6">
        <w:rPr>
          <w:color w:val="000000" w:themeColor="text1"/>
          <w:sz w:val="16"/>
          <w:szCs w:val="16"/>
        </w:rPr>
        <w:t>Государственные воздушные суда противника, иные, нежели те, которые рассматриваются наравне с частными, будут конфискованы без какого-либо призового судопроизводства.</w:t>
      </w:r>
    </w:p>
    <w:p w14:paraId="47A777AC"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33</w:t>
      </w:r>
    </w:p>
    <w:p w14:paraId="7EA6E24A" w14:textId="77777777" w:rsidR="00482A4D" w:rsidRPr="00B541D6" w:rsidRDefault="00482A4D" w:rsidP="00B541D6">
      <w:pPr>
        <w:jc w:val="both"/>
        <w:rPr>
          <w:color w:val="000000" w:themeColor="text1"/>
          <w:sz w:val="16"/>
          <w:szCs w:val="16"/>
        </w:rPr>
      </w:pPr>
      <w:r w:rsidRPr="00B541D6">
        <w:rPr>
          <w:color w:val="000000" w:themeColor="text1"/>
          <w:sz w:val="16"/>
          <w:szCs w:val="16"/>
        </w:rPr>
        <w:t>Невоенные воздушные суда воюющей стороны, как государственные, так и частные, совершающие полет в пределах юрисдикции своего собственного государства, могут быть обстреляны, если они не совершат посадку в ближайшем подходящем пункте при приближении военного воздушного судна противника.</w:t>
      </w:r>
    </w:p>
    <w:p w14:paraId="634424CC"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34</w:t>
      </w:r>
    </w:p>
    <w:p w14:paraId="48447FF3" w14:textId="77777777" w:rsidR="00482A4D" w:rsidRPr="00B541D6" w:rsidRDefault="00482A4D" w:rsidP="00B541D6">
      <w:pPr>
        <w:jc w:val="both"/>
        <w:rPr>
          <w:color w:val="000000" w:themeColor="text1"/>
          <w:sz w:val="16"/>
          <w:szCs w:val="16"/>
        </w:rPr>
      </w:pPr>
      <w:r w:rsidRPr="00B541D6">
        <w:rPr>
          <w:color w:val="000000" w:themeColor="text1"/>
          <w:sz w:val="16"/>
          <w:szCs w:val="16"/>
        </w:rPr>
        <w:t>Невоенные воздушные суда воюющей стороны, как государственные, так и частные, могут быть обстреляны, если они совершают полет:</w:t>
      </w:r>
    </w:p>
    <w:p w14:paraId="06ED5EF4" w14:textId="77777777" w:rsidR="00482A4D" w:rsidRPr="00B541D6" w:rsidRDefault="00482A4D" w:rsidP="00B541D6">
      <w:pPr>
        <w:jc w:val="both"/>
        <w:rPr>
          <w:color w:val="000000" w:themeColor="text1"/>
          <w:sz w:val="16"/>
          <w:szCs w:val="16"/>
        </w:rPr>
      </w:pPr>
      <w:r w:rsidRPr="00B541D6">
        <w:rPr>
          <w:color w:val="000000" w:themeColor="text1"/>
          <w:sz w:val="16"/>
          <w:szCs w:val="16"/>
        </w:rPr>
        <w:t>1) в пределах юрисдикции противника, или</w:t>
      </w:r>
    </w:p>
    <w:p w14:paraId="5B6069AA" w14:textId="77777777" w:rsidR="00482A4D" w:rsidRPr="00B541D6" w:rsidRDefault="00482A4D" w:rsidP="00B541D6">
      <w:pPr>
        <w:jc w:val="both"/>
        <w:rPr>
          <w:color w:val="000000" w:themeColor="text1"/>
          <w:sz w:val="16"/>
          <w:szCs w:val="16"/>
        </w:rPr>
      </w:pPr>
      <w:r w:rsidRPr="00B541D6">
        <w:rPr>
          <w:color w:val="000000" w:themeColor="text1"/>
          <w:sz w:val="16"/>
          <w:szCs w:val="16"/>
        </w:rPr>
        <w:t>2) в непосредственной близости от них и вне пределов юрисдикции своего государства, или</w:t>
      </w:r>
    </w:p>
    <w:p w14:paraId="1CC29359" w14:textId="77777777" w:rsidR="00482A4D" w:rsidRPr="00B541D6" w:rsidRDefault="00482A4D" w:rsidP="00B541D6">
      <w:pPr>
        <w:jc w:val="both"/>
        <w:rPr>
          <w:color w:val="000000" w:themeColor="text1"/>
          <w:sz w:val="16"/>
          <w:szCs w:val="16"/>
        </w:rPr>
      </w:pPr>
      <w:r w:rsidRPr="00B541D6">
        <w:rPr>
          <w:color w:val="000000" w:themeColor="text1"/>
          <w:sz w:val="16"/>
          <w:szCs w:val="16"/>
        </w:rPr>
        <w:t>3) в непосредственной близости от района сухопутных или морских операций противника.</w:t>
      </w:r>
    </w:p>
    <w:p w14:paraId="6F9B8915"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35</w:t>
      </w:r>
    </w:p>
    <w:p w14:paraId="3CE6DCF8" w14:textId="77777777" w:rsidR="00482A4D" w:rsidRPr="00B541D6" w:rsidRDefault="00482A4D" w:rsidP="00B541D6">
      <w:pPr>
        <w:jc w:val="both"/>
        <w:rPr>
          <w:color w:val="000000" w:themeColor="text1"/>
          <w:sz w:val="16"/>
          <w:szCs w:val="16"/>
        </w:rPr>
      </w:pPr>
      <w:r w:rsidRPr="00B541D6">
        <w:rPr>
          <w:color w:val="000000" w:themeColor="text1"/>
          <w:sz w:val="16"/>
          <w:szCs w:val="16"/>
        </w:rPr>
        <w:t>Нейтральные воздушные суда, совершающие полет в пределах юрисдикции воюющего государства, будучи предупреждены о приближении военных воздушных судов противостоящего воюющего государства, должны совершить посадку в ближайшем подходящем пункте. Не сделав этого, они подвергаются риску быть обстрелянными.</w:t>
      </w:r>
    </w:p>
    <w:p w14:paraId="7FB7F71F"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36</w:t>
      </w:r>
    </w:p>
    <w:p w14:paraId="4F906915" w14:textId="77777777" w:rsidR="00482A4D" w:rsidRPr="00B541D6" w:rsidRDefault="00482A4D" w:rsidP="00B541D6">
      <w:pPr>
        <w:jc w:val="both"/>
        <w:rPr>
          <w:color w:val="000000" w:themeColor="text1"/>
          <w:sz w:val="16"/>
          <w:szCs w:val="16"/>
        </w:rPr>
      </w:pPr>
      <w:r w:rsidRPr="00B541D6">
        <w:rPr>
          <w:color w:val="000000" w:themeColor="text1"/>
          <w:sz w:val="16"/>
          <w:szCs w:val="16"/>
        </w:rPr>
        <w:t>Когда военное воздушное судно противника попадает в руки воюющей стороны, члены экипажа и пассажиры, если таковые имеются, могут быть взяты в плен в качестве военнопленных.</w:t>
      </w:r>
    </w:p>
    <w:p w14:paraId="721C182D" w14:textId="77777777" w:rsidR="00482A4D" w:rsidRPr="00B541D6" w:rsidRDefault="00482A4D" w:rsidP="00B541D6">
      <w:pPr>
        <w:jc w:val="both"/>
        <w:rPr>
          <w:color w:val="000000" w:themeColor="text1"/>
          <w:sz w:val="16"/>
          <w:szCs w:val="16"/>
        </w:rPr>
      </w:pPr>
      <w:r w:rsidRPr="00B541D6">
        <w:rPr>
          <w:color w:val="000000" w:themeColor="text1"/>
          <w:sz w:val="16"/>
          <w:szCs w:val="16"/>
        </w:rPr>
        <w:t>Это же правило применяется по отношению к членам экипажа или пассажирам, если таковые имеются, государственного невоенного воздушного судна противника, за исключением случаев, когда государственное невоенное воздушное судно предназначено исключительно для перевозки пассажиров. В этом случае пассажиры должны быть освобождены, если они не состоят на службе у противника и не являются гражданами государства противника, годными к военной службе.</w:t>
      </w:r>
    </w:p>
    <w:p w14:paraId="3AD8767A" w14:textId="77777777" w:rsidR="00482A4D" w:rsidRPr="00B541D6" w:rsidRDefault="00482A4D" w:rsidP="00B541D6">
      <w:pPr>
        <w:jc w:val="both"/>
        <w:rPr>
          <w:color w:val="000000" w:themeColor="text1"/>
          <w:sz w:val="16"/>
          <w:szCs w:val="16"/>
        </w:rPr>
      </w:pPr>
      <w:r w:rsidRPr="00B541D6">
        <w:rPr>
          <w:color w:val="000000" w:themeColor="text1"/>
          <w:sz w:val="16"/>
          <w:szCs w:val="16"/>
        </w:rPr>
        <w:t>Если частное воздушное судно противника попадает в руки воюющей стороны, члены экипажа, которые являются гражданами страны противника или гражданами нейтральной страны, состоящими на службе у противника, могут быть взяты в плен в качестве военнопленных. Нейтральные члены экипажа, которые не находятся на службе у противника, должны быть освобождены, если они дают письменное обещание не служить на воздушном судне противника до тех пор, пока продолжаются военные действия. Пассажиры должны быть освобождены, если они не состоят на службе у противника и не являются гражданами страны противника, годными к военной службе. В противном случае они могут быть взяты в плен в качестве военнопленных.</w:t>
      </w:r>
    </w:p>
    <w:p w14:paraId="1D45F12D" w14:textId="77777777" w:rsidR="00482A4D" w:rsidRPr="00B541D6" w:rsidRDefault="00482A4D" w:rsidP="00B541D6">
      <w:pPr>
        <w:jc w:val="both"/>
        <w:rPr>
          <w:color w:val="000000" w:themeColor="text1"/>
          <w:sz w:val="16"/>
          <w:szCs w:val="16"/>
        </w:rPr>
      </w:pPr>
      <w:r w:rsidRPr="00B541D6">
        <w:rPr>
          <w:color w:val="000000" w:themeColor="text1"/>
          <w:sz w:val="16"/>
          <w:szCs w:val="16"/>
        </w:rPr>
        <w:t>В любом случае их освобождение может быть отложено, если этого требуют военные интересы воюющей стороны.</w:t>
      </w:r>
    </w:p>
    <w:p w14:paraId="1F42106F" w14:textId="77777777" w:rsidR="00482A4D" w:rsidRPr="00B541D6" w:rsidRDefault="00482A4D" w:rsidP="00B541D6">
      <w:pPr>
        <w:jc w:val="both"/>
        <w:rPr>
          <w:color w:val="000000" w:themeColor="text1"/>
          <w:sz w:val="16"/>
          <w:szCs w:val="16"/>
        </w:rPr>
      </w:pPr>
      <w:r w:rsidRPr="00B541D6">
        <w:rPr>
          <w:color w:val="000000" w:themeColor="text1"/>
          <w:sz w:val="16"/>
          <w:szCs w:val="16"/>
        </w:rPr>
        <w:t>Воюющая сторона может удерживать в качестве военнопленного любого члена экипажа или любого пассажира, который во время полета, при завершении которого он был взят в плен, оказывал особую и активную помощь противнику.</w:t>
      </w:r>
    </w:p>
    <w:p w14:paraId="447D37EF" w14:textId="77777777" w:rsidR="00482A4D" w:rsidRPr="00B541D6" w:rsidRDefault="00482A4D" w:rsidP="00B541D6">
      <w:pPr>
        <w:jc w:val="both"/>
        <w:rPr>
          <w:color w:val="000000" w:themeColor="text1"/>
          <w:sz w:val="16"/>
          <w:szCs w:val="16"/>
        </w:rPr>
      </w:pPr>
      <w:r w:rsidRPr="00B541D6">
        <w:rPr>
          <w:color w:val="000000" w:themeColor="text1"/>
          <w:sz w:val="16"/>
          <w:szCs w:val="16"/>
        </w:rPr>
        <w:t>Имена лиц, освобожденных после подписания письменного обязательства в соответствии с третьим абзацем настоящей статьи, будут сообщены противостоящей воюющей стороне, которая на основании этой информации не должна использовать их в нарушение этого обязательства.</w:t>
      </w:r>
    </w:p>
    <w:p w14:paraId="12D79BDA"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37</w:t>
      </w:r>
    </w:p>
    <w:p w14:paraId="7482AD5E" w14:textId="77777777" w:rsidR="00482A4D" w:rsidRPr="00B541D6" w:rsidRDefault="00482A4D" w:rsidP="00B541D6">
      <w:pPr>
        <w:jc w:val="both"/>
        <w:rPr>
          <w:color w:val="000000" w:themeColor="text1"/>
          <w:sz w:val="16"/>
          <w:szCs w:val="16"/>
        </w:rPr>
      </w:pPr>
      <w:r w:rsidRPr="00B541D6">
        <w:rPr>
          <w:color w:val="000000" w:themeColor="text1"/>
          <w:sz w:val="16"/>
          <w:szCs w:val="16"/>
        </w:rPr>
        <w:t>Члены экипажа нейтрального воздушного судна, который был задержан воюющей стороной, должны быть безусловно освобождены, если они являются гражданами нейтрального государства и не находятся на службе у противника. Если же они являются гражданами страны противника или находятся на службе у противника, они могут быть взяты в плен в качестве военнопленных.</w:t>
      </w:r>
    </w:p>
    <w:p w14:paraId="5441F1AC" w14:textId="77777777" w:rsidR="00482A4D" w:rsidRPr="00B541D6" w:rsidRDefault="00482A4D" w:rsidP="00B541D6">
      <w:pPr>
        <w:jc w:val="both"/>
        <w:rPr>
          <w:color w:val="000000" w:themeColor="text1"/>
          <w:sz w:val="16"/>
          <w:szCs w:val="16"/>
        </w:rPr>
      </w:pPr>
      <w:r w:rsidRPr="00B541D6">
        <w:rPr>
          <w:color w:val="000000" w:themeColor="text1"/>
          <w:sz w:val="16"/>
          <w:szCs w:val="16"/>
        </w:rPr>
        <w:t>Пассажиры должны быть освобождены, если они не находятся на службе у противника и не являются гражданами государства противника, годными к военной службе. В противном случае они могут быть взяты в плен в качестве военнопленных.</w:t>
      </w:r>
    </w:p>
    <w:p w14:paraId="00E13D83" w14:textId="77777777" w:rsidR="00482A4D" w:rsidRPr="00B541D6" w:rsidRDefault="00482A4D" w:rsidP="00B541D6">
      <w:pPr>
        <w:jc w:val="both"/>
        <w:rPr>
          <w:color w:val="000000" w:themeColor="text1"/>
          <w:sz w:val="16"/>
          <w:szCs w:val="16"/>
        </w:rPr>
      </w:pPr>
      <w:r w:rsidRPr="00B541D6">
        <w:rPr>
          <w:color w:val="000000" w:themeColor="text1"/>
          <w:sz w:val="16"/>
          <w:szCs w:val="16"/>
        </w:rPr>
        <w:t>В любом случае их освобождение может быть отложено, если этого требуют военные интересы воюющей стороны.</w:t>
      </w:r>
    </w:p>
    <w:p w14:paraId="5C017EE3" w14:textId="77777777" w:rsidR="00482A4D" w:rsidRPr="00B541D6" w:rsidRDefault="00482A4D" w:rsidP="00B541D6">
      <w:pPr>
        <w:jc w:val="both"/>
        <w:rPr>
          <w:color w:val="000000" w:themeColor="text1"/>
          <w:sz w:val="16"/>
          <w:szCs w:val="16"/>
        </w:rPr>
      </w:pPr>
      <w:r w:rsidRPr="00B541D6">
        <w:rPr>
          <w:color w:val="000000" w:themeColor="text1"/>
          <w:sz w:val="16"/>
          <w:szCs w:val="16"/>
        </w:rPr>
        <w:t>Воюющая сторона может удерживать в качестве военнопленного любого члена экипажа или любого пассажира, который во время полета, при завершении которого он был взят в плен, оказывал особую и активную помощь противнику.</w:t>
      </w:r>
    </w:p>
    <w:p w14:paraId="406DC26D"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38</w:t>
      </w:r>
    </w:p>
    <w:p w14:paraId="4DC8AD7B" w14:textId="77777777" w:rsidR="00482A4D" w:rsidRPr="00B541D6" w:rsidRDefault="00482A4D" w:rsidP="00B541D6">
      <w:pPr>
        <w:jc w:val="both"/>
        <w:rPr>
          <w:color w:val="000000" w:themeColor="text1"/>
          <w:sz w:val="16"/>
          <w:szCs w:val="16"/>
        </w:rPr>
      </w:pPr>
      <w:r w:rsidRPr="00B541D6">
        <w:rPr>
          <w:color w:val="000000" w:themeColor="text1"/>
          <w:sz w:val="16"/>
          <w:szCs w:val="16"/>
        </w:rPr>
        <w:t>Положения статей 36 и 37, предусматривающие, что члены экипажа или пассажиры могут быть взяты в плен, следует понимать так: если эти лица не являются лицами из состава вооруженных сил, они должны пользоваться обращением не менее благоприятным, чем обращение, на которое имеют право военнопленные.</w:t>
      </w:r>
    </w:p>
    <w:p w14:paraId="26B43861" w14:textId="77777777" w:rsidR="00482A4D" w:rsidRPr="00B541D6" w:rsidRDefault="00482A4D" w:rsidP="00B541D6">
      <w:pPr>
        <w:jc w:val="both"/>
        <w:rPr>
          <w:color w:val="000000" w:themeColor="text1"/>
          <w:sz w:val="16"/>
          <w:szCs w:val="16"/>
        </w:rPr>
      </w:pPr>
      <w:r w:rsidRPr="00B541D6">
        <w:rPr>
          <w:color w:val="000000" w:themeColor="text1"/>
          <w:sz w:val="16"/>
          <w:szCs w:val="16"/>
        </w:rPr>
        <w:t>ГЛАВА VI. ОБЯЗАННОСТИ ВОЮЮЩИХ СТОРОН ПО ОТНОШЕНИЮ К НЕЙТРАЛЬНЫМ ГОСУДАРСТВАМ И ОБЯЗАННОСТИ НЕЙТРАЛЬНЫХ ГОСУДАРСТВ ПО ОТНОШЕНИЮ К ВОЮЮЩИМ ГОСУДАРСТВАМ</w:t>
      </w:r>
    </w:p>
    <w:p w14:paraId="6AE39BE8"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39</w:t>
      </w:r>
    </w:p>
    <w:p w14:paraId="38E0F5BD" w14:textId="77777777" w:rsidR="00482A4D" w:rsidRPr="00B541D6" w:rsidRDefault="00482A4D" w:rsidP="00B541D6">
      <w:pPr>
        <w:jc w:val="both"/>
        <w:rPr>
          <w:color w:val="000000" w:themeColor="text1"/>
          <w:sz w:val="16"/>
          <w:szCs w:val="16"/>
        </w:rPr>
      </w:pPr>
      <w:r w:rsidRPr="00B541D6">
        <w:rPr>
          <w:color w:val="000000" w:themeColor="text1"/>
          <w:sz w:val="16"/>
          <w:szCs w:val="16"/>
        </w:rPr>
        <w:t>Воздушные суда воюющих сторон должны уважать права нейтральных держав и воздерживаться в пределах действия юрисдикции нейтрального государства от любых актов, предотвращать которые является обязанностью этого государства.</w:t>
      </w:r>
    </w:p>
    <w:p w14:paraId="29402136"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40</w:t>
      </w:r>
    </w:p>
    <w:p w14:paraId="1C46EE62" w14:textId="77777777" w:rsidR="00482A4D" w:rsidRPr="00B541D6" w:rsidRDefault="00482A4D" w:rsidP="00B541D6">
      <w:pPr>
        <w:jc w:val="both"/>
        <w:rPr>
          <w:color w:val="000000" w:themeColor="text1"/>
          <w:sz w:val="16"/>
          <w:szCs w:val="16"/>
        </w:rPr>
      </w:pPr>
      <w:r w:rsidRPr="00B541D6">
        <w:rPr>
          <w:color w:val="000000" w:themeColor="text1"/>
          <w:sz w:val="16"/>
          <w:szCs w:val="16"/>
        </w:rPr>
        <w:t>Военным воздушным судам воюющих сторон запрещено входить в пределы действия юрисдикции нейтрального государства.</w:t>
      </w:r>
    </w:p>
    <w:p w14:paraId="6833F04E" w14:textId="77777777" w:rsidR="00482A4D" w:rsidRPr="00B541D6" w:rsidRDefault="00482A4D" w:rsidP="00B541D6">
      <w:pPr>
        <w:jc w:val="both"/>
        <w:rPr>
          <w:color w:val="000000" w:themeColor="text1"/>
          <w:sz w:val="16"/>
          <w:szCs w:val="16"/>
        </w:rPr>
      </w:pPr>
      <w:r w:rsidRPr="00B541D6">
        <w:rPr>
          <w:color w:val="000000" w:themeColor="text1"/>
          <w:sz w:val="16"/>
          <w:szCs w:val="16"/>
        </w:rPr>
        <w:lastRenderedPageBreak/>
        <w:t>Статья 41</w:t>
      </w:r>
    </w:p>
    <w:p w14:paraId="2B96BDD9" w14:textId="77777777" w:rsidR="00482A4D" w:rsidRPr="00B541D6" w:rsidRDefault="00482A4D" w:rsidP="00B541D6">
      <w:pPr>
        <w:jc w:val="both"/>
        <w:rPr>
          <w:color w:val="000000" w:themeColor="text1"/>
          <w:sz w:val="16"/>
          <w:szCs w:val="16"/>
        </w:rPr>
      </w:pPr>
      <w:r w:rsidRPr="00B541D6">
        <w:rPr>
          <w:color w:val="000000" w:themeColor="text1"/>
          <w:sz w:val="16"/>
          <w:szCs w:val="16"/>
        </w:rPr>
        <w:t>Воздушные суда, находящиеся на борту военных кораблей, в том числе авианосцев, должны считаться частью таких кораблей.</w:t>
      </w:r>
    </w:p>
    <w:p w14:paraId="50FDFBAF"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42</w:t>
      </w:r>
    </w:p>
    <w:p w14:paraId="3AAD37D9" w14:textId="77777777" w:rsidR="00482A4D" w:rsidRPr="00B541D6" w:rsidRDefault="00482A4D" w:rsidP="00B541D6">
      <w:pPr>
        <w:jc w:val="both"/>
        <w:rPr>
          <w:color w:val="000000" w:themeColor="text1"/>
          <w:sz w:val="16"/>
          <w:szCs w:val="16"/>
        </w:rPr>
      </w:pPr>
      <w:r w:rsidRPr="00B541D6">
        <w:rPr>
          <w:color w:val="000000" w:themeColor="text1"/>
          <w:sz w:val="16"/>
          <w:szCs w:val="16"/>
        </w:rPr>
        <w:t>Нейтральное правительство должно использовать имеющиеся в его распоряжении средства для того, чтобы предотвратить вхождение в пределы действия его юрисдикции военных воздушных судов воюющей стороны или принудить их приземлиться, если они вошли в пределы действия его юрисдикции.</w:t>
      </w:r>
    </w:p>
    <w:p w14:paraId="2244606B" w14:textId="77777777" w:rsidR="00482A4D" w:rsidRPr="00B541D6" w:rsidRDefault="00482A4D" w:rsidP="00B541D6">
      <w:pPr>
        <w:jc w:val="both"/>
        <w:rPr>
          <w:color w:val="000000" w:themeColor="text1"/>
          <w:sz w:val="16"/>
          <w:szCs w:val="16"/>
        </w:rPr>
      </w:pPr>
      <w:r w:rsidRPr="00B541D6">
        <w:rPr>
          <w:color w:val="000000" w:themeColor="text1"/>
          <w:sz w:val="16"/>
          <w:szCs w:val="16"/>
        </w:rPr>
        <w:t>Нейтральное правительство должно использовать имеющиеся в его распоряжении средства для того, чтобы интернировать любое военное воздушное судно вместе с его экипажем и пассажирами, если таковые имеются, если это судно находится в пределах действия его юрисдикции, после того как оно по какой бы то ни было причине совершило посадку.</w:t>
      </w:r>
    </w:p>
    <w:p w14:paraId="3433A185"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43</w:t>
      </w:r>
    </w:p>
    <w:p w14:paraId="3BC82B15" w14:textId="77777777" w:rsidR="00482A4D" w:rsidRPr="00B541D6" w:rsidRDefault="00482A4D" w:rsidP="00B541D6">
      <w:pPr>
        <w:jc w:val="both"/>
        <w:rPr>
          <w:color w:val="000000" w:themeColor="text1"/>
          <w:sz w:val="16"/>
          <w:szCs w:val="16"/>
        </w:rPr>
      </w:pPr>
      <w:r w:rsidRPr="00B541D6">
        <w:rPr>
          <w:color w:val="000000" w:themeColor="text1"/>
          <w:sz w:val="16"/>
          <w:szCs w:val="16"/>
        </w:rPr>
        <w:t>Личный состав потерпевшего бедствие воздушного судна воюющей стороны, спасенный за пределами нейтральных вод и доставленный на территорию, находящуюся под юрисдикцией нейтрального государства на борту нейтрального военного воздушного судна, приземлившегося там, должен быть интернирован.</w:t>
      </w:r>
    </w:p>
    <w:p w14:paraId="09298E36"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44</w:t>
      </w:r>
    </w:p>
    <w:p w14:paraId="1A416F55" w14:textId="77777777" w:rsidR="00482A4D" w:rsidRPr="00B541D6" w:rsidRDefault="00482A4D" w:rsidP="00B541D6">
      <w:pPr>
        <w:jc w:val="both"/>
        <w:rPr>
          <w:color w:val="000000" w:themeColor="text1"/>
          <w:sz w:val="16"/>
          <w:szCs w:val="16"/>
        </w:rPr>
      </w:pPr>
      <w:r w:rsidRPr="00B541D6">
        <w:rPr>
          <w:color w:val="000000" w:themeColor="text1"/>
          <w:sz w:val="16"/>
          <w:szCs w:val="16"/>
        </w:rPr>
        <w:t>Правительству нейтральной страны запрещается осуществлять любые поставки, прямо или через посредников, воюющей стороне воздушных судов, частей воздушных судов или материалов, боеприпасов и иных предметов, необходимых для воздушных судов.</w:t>
      </w:r>
    </w:p>
    <w:p w14:paraId="5B58CED1"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45</w:t>
      </w:r>
    </w:p>
    <w:p w14:paraId="790317F1" w14:textId="77777777" w:rsidR="00482A4D" w:rsidRPr="00B541D6" w:rsidRDefault="00482A4D" w:rsidP="00B541D6">
      <w:pPr>
        <w:jc w:val="both"/>
        <w:rPr>
          <w:color w:val="000000" w:themeColor="text1"/>
          <w:sz w:val="16"/>
          <w:szCs w:val="16"/>
        </w:rPr>
      </w:pPr>
      <w:r w:rsidRPr="00B541D6">
        <w:rPr>
          <w:color w:val="000000" w:themeColor="text1"/>
          <w:sz w:val="16"/>
          <w:szCs w:val="16"/>
        </w:rPr>
        <w:t>При условии соблюдения положений статьи 46 нейтральная держава не обязана препятствовать экспорту или транзиту от имени воюющей стороны воздушных судов, частей воздушных судов, материалов, боеприпасов или иных предметов для воздушных судов.</w:t>
      </w:r>
    </w:p>
    <w:p w14:paraId="06BA6799"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46</w:t>
      </w:r>
    </w:p>
    <w:p w14:paraId="3825138D" w14:textId="77777777" w:rsidR="00482A4D" w:rsidRPr="00B541D6" w:rsidRDefault="00482A4D" w:rsidP="00B541D6">
      <w:pPr>
        <w:jc w:val="both"/>
        <w:rPr>
          <w:color w:val="000000" w:themeColor="text1"/>
          <w:sz w:val="16"/>
          <w:szCs w:val="16"/>
        </w:rPr>
      </w:pPr>
      <w:r w:rsidRPr="00B541D6">
        <w:rPr>
          <w:color w:val="000000" w:themeColor="text1"/>
          <w:sz w:val="16"/>
          <w:szCs w:val="16"/>
        </w:rPr>
        <w:t>Нейтральное правительство обязано использовать имеющиеся в его распоряжении средства для того, чтобы:</w:t>
      </w:r>
    </w:p>
    <w:p w14:paraId="016BE031" w14:textId="77777777" w:rsidR="00482A4D" w:rsidRPr="00B541D6" w:rsidRDefault="00482A4D" w:rsidP="00B541D6">
      <w:pPr>
        <w:jc w:val="both"/>
        <w:rPr>
          <w:color w:val="000000" w:themeColor="text1"/>
          <w:sz w:val="16"/>
          <w:szCs w:val="16"/>
        </w:rPr>
      </w:pPr>
      <w:r w:rsidRPr="00B541D6">
        <w:rPr>
          <w:color w:val="000000" w:themeColor="text1"/>
          <w:sz w:val="16"/>
          <w:szCs w:val="16"/>
        </w:rPr>
        <w:t>1. воспрепятствовать отправке с территории, находящейся под его юрисдикцией, воздушного судна, которое в состоянии нанести удар по воюющей державе или которое транспортирует или сопровождается устройствами или материалами, установка или использование которых даст ему возможность осуществить нанесение удара, если есть основание считать, что такое воздушное судно предназначено для использования против воюющей державы;</w:t>
      </w:r>
    </w:p>
    <w:p w14:paraId="228474B8" w14:textId="77777777" w:rsidR="00482A4D" w:rsidRPr="00B541D6" w:rsidRDefault="00482A4D" w:rsidP="00B541D6">
      <w:pPr>
        <w:jc w:val="both"/>
        <w:rPr>
          <w:color w:val="000000" w:themeColor="text1"/>
          <w:sz w:val="16"/>
          <w:szCs w:val="16"/>
        </w:rPr>
      </w:pPr>
      <w:r w:rsidRPr="00B541D6">
        <w:rPr>
          <w:color w:val="000000" w:themeColor="text1"/>
          <w:sz w:val="16"/>
          <w:szCs w:val="16"/>
        </w:rPr>
        <w:t>2. воспрепятствовать отправке воздушного судна, экипаж которого включает любое лицо из состава боевых сил воюющей державы;</w:t>
      </w:r>
    </w:p>
    <w:p w14:paraId="4E7E842C" w14:textId="77777777" w:rsidR="00482A4D" w:rsidRPr="00B541D6" w:rsidRDefault="00482A4D" w:rsidP="00B541D6">
      <w:pPr>
        <w:jc w:val="both"/>
        <w:rPr>
          <w:color w:val="000000" w:themeColor="text1"/>
          <w:sz w:val="16"/>
          <w:szCs w:val="16"/>
        </w:rPr>
      </w:pPr>
      <w:r w:rsidRPr="00B541D6">
        <w:rPr>
          <w:color w:val="000000" w:themeColor="text1"/>
          <w:sz w:val="16"/>
          <w:szCs w:val="16"/>
        </w:rPr>
        <w:t>3. воспрепятствовать проведению работы, целью которой является отправка воздушного судна в нарушение целей настоящей статьи.</w:t>
      </w:r>
    </w:p>
    <w:p w14:paraId="66A15C58" w14:textId="77777777" w:rsidR="00482A4D" w:rsidRPr="00B541D6" w:rsidRDefault="00482A4D" w:rsidP="00B541D6">
      <w:pPr>
        <w:jc w:val="both"/>
        <w:rPr>
          <w:color w:val="000000" w:themeColor="text1"/>
          <w:sz w:val="16"/>
          <w:szCs w:val="16"/>
        </w:rPr>
      </w:pPr>
      <w:r w:rsidRPr="00B541D6">
        <w:rPr>
          <w:color w:val="000000" w:themeColor="text1"/>
          <w:sz w:val="16"/>
          <w:szCs w:val="16"/>
        </w:rPr>
        <w:t>Что касается отправки по воздуху любого воздушного судна, направляемого лицами или компаниями под нейтральной юрисдикцией по заказу воюющей державы, нейтральное правительство должно предписать такому судну маршрут, который не позволит ему приблизиться к зоне, где противостоящая воюющая сторона проводит военные операции, и должно получить все необходимые гарантии того, что воздушное судно следует предписанному маршруту.</w:t>
      </w:r>
    </w:p>
    <w:p w14:paraId="576081B8"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47</w:t>
      </w:r>
    </w:p>
    <w:p w14:paraId="2C5D634F" w14:textId="77777777" w:rsidR="00482A4D" w:rsidRPr="00B541D6" w:rsidRDefault="00482A4D" w:rsidP="00B541D6">
      <w:pPr>
        <w:jc w:val="both"/>
        <w:rPr>
          <w:color w:val="000000" w:themeColor="text1"/>
          <w:sz w:val="16"/>
          <w:szCs w:val="16"/>
        </w:rPr>
      </w:pPr>
      <w:r w:rsidRPr="00B541D6">
        <w:rPr>
          <w:color w:val="000000" w:themeColor="text1"/>
          <w:sz w:val="16"/>
          <w:szCs w:val="16"/>
        </w:rPr>
        <w:t>Нейтральное государство обязано принять все меры, которые ему позволяют имеющиеся в его распоряжении средства, с тем чтобы воспрепятствовать в пределах действия его юрисдикции воздушному наблюдению за передвижениями, операциями или оборонительными сооружениями одной воюющей стороны с целью передачи этой информации другой воюющей стороне.</w:t>
      </w:r>
    </w:p>
    <w:p w14:paraId="15B7A405" w14:textId="77777777" w:rsidR="00482A4D" w:rsidRPr="00B541D6" w:rsidRDefault="00482A4D" w:rsidP="00B541D6">
      <w:pPr>
        <w:jc w:val="both"/>
        <w:rPr>
          <w:color w:val="000000" w:themeColor="text1"/>
          <w:sz w:val="16"/>
          <w:szCs w:val="16"/>
        </w:rPr>
      </w:pPr>
      <w:r w:rsidRPr="00B541D6">
        <w:rPr>
          <w:color w:val="000000" w:themeColor="text1"/>
          <w:sz w:val="16"/>
          <w:szCs w:val="16"/>
        </w:rPr>
        <w:t>Это положение равным образом применяется к военным воздушным судам воюющей стороны на борту военных кораблей.</w:t>
      </w:r>
    </w:p>
    <w:p w14:paraId="411C10E2"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48</w:t>
      </w:r>
    </w:p>
    <w:p w14:paraId="6CC0895D" w14:textId="77777777" w:rsidR="00482A4D" w:rsidRPr="00B541D6" w:rsidRDefault="00482A4D" w:rsidP="00B541D6">
      <w:pPr>
        <w:jc w:val="both"/>
        <w:rPr>
          <w:color w:val="000000" w:themeColor="text1"/>
          <w:sz w:val="16"/>
          <w:szCs w:val="16"/>
        </w:rPr>
      </w:pPr>
      <w:r w:rsidRPr="00B541D6">
        <w:rPr>
          <w:color w:val="000000" w:themeColor="text1"/>
          <w:sz w:val="16"/>
          <w:szCs w:val="16"/>
        </w:rPr>
        <w:t>Действия нейтральной державы по использованию силы или других средств, имеющихся в ее распоряжении, с целью осуществления своих прав или выполнения своих обязанностей в соответствии с этими правилами не могут рассматриваться в качестве враждебных действий.</w:t>
      </w:r>
    </w:p>
    <w:p w14:paraId="316297C4" w14:textId="77777777" w:rsidR="00482A4D" w:rsidRPr="00B541D6" w:rsidRDefault="00482A4D" w:rsidP="00B541D6">
      <w:pPr>
        <w:jc w:val="both"/>
        <w:rPr>
          <w:color w:val="000000" w:themeColor="text1"/>
          <w:sz w:val="16"/>
          <w:szCs w:val="16"/>
        </w:rPr>
      </w:pPr>
      <w:r w:rsidRPr="00B541D6">
        <w:rPr>
          <w:color w:val="000000" w:themeColor="text1"/>
          <w:sz w:val="16"/>
          <w:szCs w:val="16"/>
        </w:rPr>
        <w:t>Глава VII. ОСМОТР, ЗАХВАТ И КОНФИСКАЦИЯ</w:t>
      </w:r>
    </w:p>
    <w:p w14:paraId="2E651218"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49</w:t>
      </w:r>
    </w:p>
    <w:p w14:paraId="7673FF07" w14:textId="77777777" w:rsidR="00482A4D" w:rsidRPr="00B541D6" w:rsidRDefault="00482A4D" w:rsidP="00B541D6">
      <w:pPr>
        <w:jc w:val="both"/>
        <w:rPr>
          <w:color w:val="000000" w:themeColor="text1"/>
          <w:sz w:val="16"/>
          <w:szCs w:val="16"/>
        </w:rPr>
      </w:pPr>
      <w:r w:rsidRPr="00B541D6">
        <w:rPr>
          <w:color w:val="000000" w:themeColor="text1"/>
          <w:sz w:val="16"/>
          <w:szCs w:val="16"/>
        </w:rPr>
        <w:t>Военные воздушные суда воюющей стороны имеют право подвергнуть осмотру и захватить частные воздушные суда.</w:t>
      </w:r>
    </w:p>
    <w:p w14:paraId="5B0BA75A"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50</w:t>
      </w:r>
    </w:p>
    <w:p w14:paraId="6920129E" w14:textId="77777777" w:rsidR="00482A4D" w:rsidRPr="00B541D6" w:rsidRDefault="00482A4D" w:rsidP="00B541D6">
      <w:pPr>
        <w:jc w:val="both"/>
        <w:rPr>
          <w:color w:val="000000" w:themeColor="text1"/>
          <w:sz w:val="16"/>
          <w:szCs w:val="16"/>
        </w:rPr>
      </w:pPr>
      <w:r w:rsidRPr="00B541D6">
        <w:rPr>
          <w:color w:val="000000" w:themeColor="text1"/>
          <w:sz w:val="16"/>
          <w:szCs w:val="16"/>
        </w:rPr>
        <w:t>Военное воздушное судно воюющей стороны имеет право приказать государственному невоенному и частному воздушному судну приземлиться в подходящем и достаточно доступном пункте или проследовать туда для осмотра.</w:t>
      </w:r>
    </w:p>
    <w:p w14:paraId="0E7718F5" w14:textId="77777777" w:rsidR="00482A4D" w:rsidRPr="00B541D6" w:rsidRDefault="00482A4D" w:rsidP="00B541D6">
      <w:pPr>
        <w:jc w:val="both"/>
        <w:rPr>
          <w:color w:val="000000" w:themeColor="text1"/>
          <w:sz w:val="16"/>
          <w:szCs w:val="16"/>
        </w:rPr>
      </w:pPr>
      <w:r w:rsidRPr="00B541D6">
        <w:rPr>
          <w:color w:val="000000" w:themeColor="text1"/>
          <w:sz w:val="16"/>
          <w:szCs w:val="16"/>
        </w:rPr>
        <w:t>Отказ подчиниться приказам приземлиться или проследовать в такой пункт для осмотра после предупреждения подвергает воздушное судно риску быть обстрелянным.</w:t>
      </w:r>
    </w:p>
    <w:p w14:paraId="0A053584"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51</w:t>
      </w:r>
    </w:p>
    <w:p w14:paraId="04E2B983" w14:textId="77777777" w:rsidR="00482A4D" w:rsidRPr="00B541D6" w:rsidRDefault="00482A4D" w:rsidP="00B541D6">
      <w:pPr>
        <w:jc w:val="both"/>
        <w:rPr>
          <w:color w:val="000000" w:themeColor="text1"/>
          <w:sz w:val="16"/>
          <w:szCs w:val="16"/>
        </w:rPr>
      </w:pPr>
      <w:r w:rsidRPr="00B541D6">
        <w:rPr>
          <w:color w:val="000000" w:themeColor="text1"/>
          <w:sz w:val="16"/>
          <w:szCs w:val="16"/>
        </w:rPr>
        <w:t>Что касается нейтральных государственных невоенных судов, иных, нежели те, которые должны рассматриваться как частные воздушные суда, только их документы подлежат проверке.</w:t>
      </w:r>
    </w:p>
    <w:p w14:paraId="08F37EAE"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52</w:t>
      </w:r>
    </w:p>
    <w:p w14:paraId="004F9382" w14:textId="77777777" w:rsidR="00482A4D" w:rsidRPr="00B541D6" w:rsidRDefault="00482A4D" w:rsidP="00B541D6">
      <w:pPr>
        <w:jc w:val="both"/>
        <w:rPr>
          <w:color w:val="000000" w:themeColor="text1"/>
          <w:sz w:val="16"/>
          <w:szCs w:val="16"/>
        </w:rPr>
      </w:pPr>
      <w:r w:rsidRPr="00B541D6">
        <w:rPr>
          <w:color w:val="000000" w:themeColor="text1"/>
          <w:sz w:val="16"/>
          <w:szCs w:val="16"/>
        </w:rPr>
        <w:t>Частные воздушные суда противника подлежат захвату при всех обстоятельствах.</w:t>
      </w:r>
    </w:p>
    <w:p w14:paraId="07DAA1D8"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53</w:t>
      </w:r>
    </w:p>
    <w:p w14:paraId="697F971C" w14:textId="77777777" w:rsidR="00482A4D" w:rsidRPr="00B541D6" w:rsidRDefault="00482A4D" w:rsidP="00B541D6">
      <w:pPr>
        <w:jc w:val="both"/>
        <w:rPr>
          <w:color w:val="000000" w:themeColor="text1"/>
          <w:sz w:val="16"/>
          <w:szCs w:val="16"/>
        </w:rPr>
      </w:pPr>
      <w:r w:rsidRPr="00B541D6">
        <w:rPr>
          <w:color w:val="000000" w:themeColor="text1"/>
          <w:sz w:val="16"/>
          <w:szCs w:val="16"/>
        </w:rPr>
        <w:t>Нейтральное частное воздушное судно подлежит захвату, если оно:</w:t>
      </w:r>
    </w:p>
    <w:p w14:paraId="5ED50BDD" w14:textId="77777777" w:rsidR="00482A4D" w:rsidRPr="00B541D6" w:rsidRDefault="00482A4D" w:rsidP="00B541D6">
      <w:pPr>
        <w:jc w:val="both"/>
        <w:rPr>
          <w:color w:val="000000" w:themeColor="text1"/>
          <w:sz w:val="16"/>
          <w:szCs w:val="16"/>
        </w:rPr>
      </w:pPr>
      <w:r w:rsidRPr="00B541D6">
        <w:rPr>
          <w:color w:val="000000" w:themeColor="text1"/>
          <w:sz w:val="16"/>
          <w:szCs w:val="16"/>
        </w:rPr>
        <w:t>а) мешает осуществлению законных прав воюющих;</w:t>
      </w:r>
    </w:p>
    <w:p w14:paraId="2E35141F" w14:textId="77777777" w:rsidR="00482A4D" w:rsidRPr="00B541D6" w:rsidRDefault="00482A4D" w:rsidP="00B541D6">
      <w:pPr>
        <w:jc w:val="both"/>
        <w:rPr>
          <w:color w:val="000000" w:themeColor="text1"/>
          <w:sz w:val="16"/>
          <w:szCs w:val="16"/>
        </w:rPr>
      </w:pPr>
      <w:r w:rsidRPr="00B541D6">
        <w:rPr>
          <w:color w:val="000000" w:themeColor="text1"/>
          <w:sz w:val="16"/>
          <w:szCs w:val="16"/>
        </w:rPr>
        <w:t>б) нарушает запрет, уведомление о котором было направлено ему командиром воюющей стороны в соответствии со статьей 30;</w:t>
      </w:r>
    </w:p>
    <w:p w14:paraId="4551C63F" w14:textId="77777777" w:rsidR="00482A4D" w:rsidRPr="00B541D6" w:rsidRDefault="00482A4D" w:rsidP="00B541D6">
      <w:pPr>
        <w:jc w:val="both"/>
        <w:rPr>
          <w:color w:val="000000" w:themeColor="text1"/>
          <w:sz w:val="16"/>
          <w:szCs w:val="16"/>
        </w:rPr>
      </w:pPr>
      <w:r w:rsidRPr="00B541D6">
        <w:rPr>
          <w:color w:val="000000" w:themeColor="text1"/>
          <w:sz w:val="16"/>
          <w:szCs w:val="16"/>
        </w:rPr>
        <w:t>в) оказывает неприятелю противные нейтралитету услуги;</w:t>
      </w:r>
    </w:p>
    <w:p w14:paraId="6D2F48AF" w14:textId="77777777" w:rsidR="00482A4D" w:rsidRPr="00B541D6" w:rsidRDefault="00482A4D" w:rsidP="00B541D6">
      <w:pPr>
        <w:jc w:val="both"/>
        <w:rPr>
          <w:color w:val="000000" w:themeColor="text1"/>
          <w:sz w:val="16"/>
          <w:szCs w:val="16"/>
        </w:rPr>
      </w:pPr>
      <w:r w:rsidRPr="00B541D6">
        <w:rPr>
          <w:color w:val="000000" w:themeColor="text1"/>
          <w:sz w:val="16"/>
          <w:szCs w:val="16"/>
        </w:rPr>
        <w:t>г) вооружено во время войны, когда находится за пределами действия юрисдикции своего государства;</w:t>
      </w:r>
    </w:p>
    <w:p w14:paraId="4A044DB2" w14:textId="77777777" w:rsidR="00482A4D" w:rsidRPr="00B541D6" w:rsidRDefault="00482A4D" w:rsidP="00B541D6">
      <w:pPr>
        <w:jc w:val="both"/>
        <w:rPr>
          <w:color w:val="000000" w:themeColor="text1"/>
          <w:sz w:val="16"/>
          <w:szCs w:val="16"/>
        </w:rPr>
      </w:pPr>
      <w:r w:rsidRPr="00B541D6">
        <w:rPr>
          <w:color w:val="000000" w:themeColor="text1"/>
          <w:sz w:val="16"/>
          <w:szCs w:val="16"/>
        </w:rPr>
        <w:t>д) не имеет внешних отличительных знаков или использует ложные знаки;</w:t>
      </w:r>
    </w:p>
    <w:p w14:paraId="222583B4" w14:textId="77777777" w:rsidR="00482A4D" w:rsidRPr="00B541D6" w:rsidRDefault="00482A4D" w:rsidP="00B541D6">
      <w:pPr>
        <w:jc w:val="both"/>
        <w:rPr>
          <w:color w:val="000000" w:themeColor="text1"/>
          <w:sz w:val="16"/>
          <w:szCs w:val="16"/>
        </w:rPr>
      </w:pPr>
      <w:r w:rsidRPr="00B541D6">
        <w:rPr>
          <w:color w:val="000000" w:themeColor="text1"/>
          <w:sz w:val="16"/>
          <w:szCs w:val="16"/>
        </w:rPr>
        <w:t>е) не имеет документов или имеет неудовлетворительные или ненадлежащие документы;</w:t>
      </w:r>
    </w:p>
    <w:p w14:paraId="143A424C" w14:textId="77777777" w:rsidR="00482A4D" w:rsidRPr="00B541D6" w:rsidRDefault="00482A4D" w:rsidP="00B541D6">
      <w:pPr>
        <w:jc w:val="both"/>
        <w:rPr>
          <w:color w:val="000000" w:themeColor="text1"/>
          <w:sz w:val="16"/>
          <w:szCs w:val="16"/>
        </w:rPr>
      </w:pPr>
      <w:r w:rsidRPr="00B541D6">
        <w:rPr>
          <w:color w:val="000000" w:themeColor="text1"/>
          <w:sz w:val="16"/>
          <w:szCs w:val="16"/>
        </w:rPr>
        <w:t>ж) находится явно не на пути между пунктом отправления и пунктом назначения, указанными в документах, и после расследования, которое воюющая сторона сочтет необходимым, не выявляется никаких причин, обусловливающих такое отклонение от курса. Воздушное судно вместе с экипажем и пассажирами, если таковые имеются, может быть задержано воюющей стороной до завершения расследования;</w:t>
      </w:r>
    </w:p>
    <w:p w14:paraId="1A0E100A" w14:textId="77777777" w:rsidR="00482A4D" w:rsidRPr="00B541D6" w:rsidRDefault="00482A4D" w:rsidP="00B541D6">
      <w:pPr>
        <w:jc w:val="both"/>
        <w:rPr>
          <w:color w:val="000000" w:themeColor="text1"/>
          <w:sz w:val="16"/>
          <w:szCs w:val="16"/>
        </w:rPr>
      </w:pPr>
      <w:r w:rsidRPr="00B541D6">
        <w:rPr>
          <w:color w:val="000000" w:themeColor="text1"/>
          <w:sz w:val="16"/>
          <w:szCs w:val="16"/>
        </w:rPr>
        <w:t>з) перевозит или само является военной контрабандой;</w:t>
      </w:r>
    </w:p>
    <w:p w14:paraId="288A0C7A" w14:textId="77777777" w:rsidR="00482A4D" w:rsidRPr="00B541D6" w:rsidRDefault="00482A4D" w:rsidP="00B541D6">
      <w:pPr>
        <w:jc w:val="both"/>
        <w:rPr>
          <w:color w:val="000000" w:themeColor="text1"/>
          <w:sz w:val="16"/>
          <w:szCs w:val="16"/>
        </w:rPr>
      </w:pPr>
      <w:r w:rsidRPr="00B541D6">
        <w:rPr>
          <w:color w:val="000000" w:themeColor="text1"/>
          <w:sz w:val="16"/>
          <w:szCs w:val="16"/>
        </w:rPr>
        <w:t>и) участвует в прорыве должным образом установленной блокады, эффективность которой обеспечивается;</w:t>
      </w:r>
    </w:p>
    <w:p w14:paraId="530D6AAD" w14:textId="77777777" w:rsidR="00482A4D" w:rsidRPr="00B541D6" w:rsidRDefault="00482A4D" w:rsidP="00B541D6">
      <w:pPr>
        <w:jc w:val="both"/>
        <w:rPr>
          <w:color w:val="000000" w:themeColor="text1"/>
          <w:sz w:val="16"/>
          <w:szCs w:val="16"/>
        </w:rPr>
      </w:pPr>
      <w:r w:rsidRPr="00B541D6">
        <w:rPr>
          <w:color w:val="000000" w:themeColor="text1"/>
          <w:sz w:val="16"/>
          <w:szCs w:val="16"/>
        </w:rPr>
        <w:t>к) было передано воюющей стороной нейтральному государству в то время и при тех обстоятельствах, которые указывают на намерение избежать последствий, которым подвергается воздушное судно противника как таковое.</w:t>
      </w:r>
    </w:p>
    <w:p w14:paraId="44C25E31" w14:textId="77777777" w:rsidR="00482A4D" w:rsidRPr="00B541D6" w:rsidRDefault="00482A4D" w:rsidP="00B541D6">
      <w:pPr>
        <w:jc w:val="both"/>
        <w:rPr>
          <w:color w:val="000000" w:themeColor="text1"/>
          <w:sz w:val="16"/>
          <w:szCs w:val="16"/>
        </w:rPr>
      </w:pPr>
      <w:r w:rsidRPr="00B541D6">
        <w:rPr>
          <w:color w:val="000000" w:themeColor="text1"/>
          <w:sz w:val="16"/>
          <w:szCs w:val="16"/>
        </w:rPr>
        <w:t>При условии, что в каждом случае (за исключением пункта "к") основанием для захвата будет служить действие, предпринятое в процессе полета, во время которого нейтральное воздушное судно попало в руки воюющей стороны, то есть после того, как оно покинуло пункт отправления, и до того, как оно достигло пункта назначения.</w:t>
      </w:r>
    </w:p>
    <w:p w14:paraId="6FA4547D"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54</w:t>
      </w:r>
    </w:p>
    <w:p w14:paraId="0E4A45AF" w14:textId="77777777" w:rsidR="00482A4D" w:rsidRPr="00B541D6" w:rsidRDefault="00482A4D" w:rsidP="00B541D6">
      <w:pPr>
        <w:jc w:val="both"/>
        <w:rPr>
          <w:color w:val="000000" w:themeColor="text1"/>
          <w:sz w:val="16"/>
          <w:szCs w:val="16"/>
        </w:rPr>
      </w:pPr>
      <w:r w:rsidRPr="00B541D6">
        <w:rPr>
          <w:color w:val="000000" w:themeColor="text1"/>
          <w:sz w:val="16"/>
          <w:szCs w:val="16"/>
        </w:rPr>
        <w:t>Документы частного воздушного судна будут считаться неудовлетворительными или ненадлежащими, если в них не указана национальная принадлежность воздушного судна и не указаны имена и гражданство членов экипажа и пассажиров, пункт отправления и пункт назначения, а также не дается описание груза и условия, в соответствии с которыми он транспортируется. Документы должны включать бортовые журналы.</w:t>
      </w:r>
    </w:p>
    <w:p w14:paraId="5260113B"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55</w:t>
      </w:r>
    </w:p>
    <w:p w14:paraId="4A81E949" w14:textId="77777777" w:rsidR="00482A4D" w:rsidRPr="00B541D6" w:rsidRDefault="00482A4D" w:rsidP="00B541D6">
      <w:pPr>
        <w:jc w:val="both"/>
        <w:rPr>
          <w:color w:val="000000" w:themeColor="text1"/>
          <w:sz w:val="16"/>
          <w:szCs w:val="16"/>
        </w:rPr>
      </w:pPr>
      <w:r w:rsidRPr="00B541D6">
        <w:rPr>
          <w:color w:val="000000" w:themeColor="text1"/>
          <w:sz w:val="16"/>
          <w:szCs w:val="16"/>
        </w:rPr>
        <w:t>Захват воздушного судна или грузов на борту воздушного судна должен стать предметом рассмотрения призового производства, с тем чтобы любая претензия нейтрального государства могла быть рассмотрена и решение вынесено.</w:t>
      </w:r>
    </w:p>
    <w:p w14:paraId="74DF8216"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56</w:t>
      </w:r>
    </w:p>
    <w:p w14:paraId="3D8E8DC3" w14:textId="77777777" w:rsidR="00482A4D" w:rsidRPr="00B541D6" w:rsidRDefault="00482A4D" w:rsidP="00B541D6">
      <w:pPr>
        <w:jc w:val="both"/>
        <w:rPr>
          <w:color w:val="000000" w:themeColor="text1"/>
          <w:sz w:val="16"/>
          <w:szCs w:val="16"/>
        </w:rPr>
      </w:pPr>
      <w:r w:rsidRPr="00B541D6">
        <w:rPr>
          <w:color w:val="000000" w:themeColor="text1"/>
          <w:sz w:val="16"/>
          <w:szCs w:val="16"/>
        </w:rPr>
        <w:t>Частное воздушное судно, захваченное на том основании, что оно не имеет внешних опознавательных знаков или использует ложные знаки, или на том основании, что оно вооружено во время войны, находясь за пределами действия юрисдикции своей страны, подлежит конфискации.</w:t>
      </w:r>
    </w:p>
    <w:p w14:paraId="20E150C7" w14:textId="77777777" w:rsidR="00482A4D" w:rsidRPr="00B541D6" w:rsidRDefault="00482A4D" w:rsidP="00B541D6">
      <w:pPr>
        <w:jc w:val="both"/>
        <w:rPr>
          <w:color w:val="000000" w:themeColor="text1"/>
          <w:sz w:val="16"/>
          <w:szCs w:val="16"/>
        </w:rPr>
      </w:pPr>
      <w:r w:rsidRPr="00B541D6">
        <w:rPr>
          <w:color w:val="000000" w:themeColor="text1"/>
          <w:sz w:val="16"/>
          <w:szCs w:val="16"/>
        </w:rPr>
        <w:t>Нейтральное частное воздушное судно, захваченное на том основании, что оно не подчинилось указаниям командира воюющей стороны в соответствии со статьей 30, подлежит конфискации, если оно не сможет представить удовлетворительного объяснения своего присутствия в запретной зоне.</w:t>
      </w:r>
    </w:p>
    <w:p w14:paraId="7EE49B16" w14:textId="77777777" w:rsidR="00482A4D" w:rsidRPr="00B541D6" w:rsidRDefault="00482A4D" w:rsidP="00B541D6">
      <w:pPr>
        <w:jc w:val="both"/>
        <w:rPr>
          <w:color w:val="000000" w:themeColor="text1"/>
          <w:sz w:val="16"/>
          <w:szCs w:val="16"/>
        </w:rPr>
      </w:pPr>
      <w:r w:rsidRPr="00B541D6">
        <w:rPr>
          <w:color w:val="000000" w:themeColor="text1"/>
          <w:sz w:val="16"/>
          <w:szCs w:val="16"/>
        </w:rPr>
        <w:t>Во всех других случаях призовой суд, вынося решение по делу о захвате воздушного судна, или его груза, или почты на борту воздушного судна, должен применять те же правила, которые бы применялись по отношению к торговому судну, или его грузу, или почте, находящейся на борту торгового судна.</w:t>
      </w:r>
    </w:p>
    <w:p w14:paraId="231E8F0F"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57</w:t>
      </w:r>
    </w:p>
    <w:p w14:paraId="6662F3DC" w14:textId="77777777" w:rsidR="00482A4D" w:rsidRPr="00B541D6" w:rsidRDefault="00482A4D" w:rsidP="00B541D6">
      <w:pPr>
        <w:jc w:val="both"/>
        <w:rPr>
          <w:color w:val="000000" w:themeColor="text1"/>
          <w:sz w:val="16"/>
          <w:szCs w:val="16"/>
        </w:rPr>
      </w:pPr>
      <w:r w:rsidRPr="00B541D6">
        <w:rPr>
          <w:color w:val="000000" w:themeColor="text1"/>
          <w:sz w:val="16"/>
          <w:szCs w:val="16"/>
        </w:rPr>
        <w:t>Если после осмотра было установлено, что частное воздушное судно является воздушным судном противника, оно может быть уничтожено, если командир воюющей стороны сочтет это необходимым, при условии, что все лица, находившиеся на его борту, были сначала переведены в безопасное место, а всем документам воздушного судна обеспечена сохранность.</w:t>
      </w:r>
    </w:p>
    <w:p w14:paraId="7D322EB6"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58</w:t>
      </w:r>
    </w:p>
    <w:p w14:paraId="0936FC9F" w14:textId="77777777" w:rsidR="00482A4D" w:rsidRPr="00B541D6" w:rsidRDefault="00482A4D" w:rsidP="00B541D6">
      <w:pPr>
        <w:jc w:val="both"/>
        <w:rPr>
          <w:color w:val="000000" w:themeColor="text1"/>
          <w:sz w:val="16"/>
          <w:szCs w:val="16"/>
        </w:rPr>
      </w:pPr>
      <w:r w:rsidRPr="00B541D6">
        <w:rPr>
          <w:color w:val="000000" w:themeColor="text1"/>
          <w:sz w:val="16"/>
          <w:szCs w:val="16"/>
        </w:rPr>
        <w:lastRenderedPageBreak/>
        <w:t>Если после осмотра было установлено, что частные воздушные суда являются нейтральными воздушными судами, подлежащими конфискации на том основании, что они оказывают неприятелю противные нейтралитету услуги, или не имеют внешних опознавательных знаков, или используют ложные опознавательные знаки, эти суда могут быть уничтожены, если будет невозможно представить их для вынесения судебного решения или если этим будет поставлена под угрозу безопасность воздушного судна воюющей стороны или успех операций, в которых оно участвует. Кроме как в упомянутых выше случаях нейтральное частное воздушное судно не должно уничтожаться, за исключением случаев крайней военной необходимости, которая не даст возможности соответствующему командиру освободить или представить его для вынесения судебного решения.</w:t>
      </w:r>
    </w:p>
    <w:p w14:paraId="1D862705"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59</w:t>
      </w:r>
    </w:p>
    <w:p w14:paraId="3E93BAB1" w14:textId="77777777" w:rsidR="00482A4D" w:rsidRPr="00B541D6" w:rsidRDefault="00482A4D" w:rsidP="00B541D6">
      <w:pPr>
        <w:jc w:val="both"/>
        <w:rPr>
          <w:color w:val="000000" w:themeColor="text1"/>
          <w:sz w:val="16"/>
          <w:szCs w:val="16"/>
        </w:rPr>
      </w:pPr>
      <w:r w:rsidRPr="00B541D6">
        <w:rPr>
          <w:color w:val="000000" w:themeColor="text1"/>
          <w:sz w:val="16"/>
          <w:szCs w:val="16"/>
        </w:rPr>
        <w:t>Прежде чем нейтральное частное воздушное судно будет уничтожено, все лица, находившиеся на его борту, должны быть переведены в безопасное место и всем документам воздушного судна должна быть обеспечена сохранность.</w:t>
      </w:r>
    </w:p>
    <w:p w14:paraId="446DE3E7" w14:textId="77777777" w:rsidR="00482A4D" w:rsidRPr="00B541D6" w:rsidRDefault="00482A4D" w:rsidP="00B541D6">
      <w:pPr>
        <w:jc w:val="both"/>
        <w:rPr>
          <w:color w:val="000000" w:themeColor="text1"/>
          <w:sz w:val="16"/>
          <w:szCs w:val="16"/>
        </w:rPr>
      </w:pPr>
      <w:r w:rsidRPr="00B541D6">
        <w:rPr>
          <w:color w:val="000000" w:themeColor="text1"/>
          <w:sz w:val="16"/>
          <w:szCs w:val="16"/>
        </w:rPr>
        <w:t>Тот, кто захватил нейтральное частное воздушное судно и уничтожил его, должен представить дело в призовом суде и прежде всего доказать, что его уничтожение было оправданно в соответствии со статьей 58. Если он не сможет этого сделать, стороны, заинтересованные в воздушном судне или его грузе, имеют право на компенсацию. Если захват признан незаконным, хотя уничтожение признано оправданным, заинтересованным сторонам следует выплатить компенсацию вместо реституции, на которую они бы имели право.</w:t>
      </w:r>
    </w:p>
    <w:p w14:paraId="46CCF952"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60</w:t>
      </w:r>
    </w:p>
    <w:p w14:paraId="4085A7EA" w14:textId="77777777" w:rsidR="00482A4D" w:rsidRPr="00B541D6" w:rsidRDefault="00482A4D" w:rsidP="00B541D6">
      <w:pPr>
        <w:jc w:val="both"/>
        <w:rPr>
          <w:color w:val="000000" w:themeColor="text1"/>
          <w:sz w:val="16"/>
          <w:szCs w:val="16"/>
        </w:rPr>
      </w:pPr>
      <w:r w:rsidRPr="00B541D6">
        <w:rPr>
          <w:color w:val="000000" w:themeColor="text1"/>
          <w:sz w:val="16"/>
          <w:szCs w:val="16"/>
        </w:rPr>
        <w:t>Если нейтральное частное воздушное судно захвачено на том основании, что оно перевозит контрабанду, тот, кто его захватил, может потребовать выдачи любой абсолютной контрабанды, имеющейся на борту, или может уничтожить такую абсолютную контрабанду, если будет невозможно представить воздушное судно для судебного решения или если это поставит под угрозу безопасность воздушного судна воюющей стороны или успех операций, в которых оно участвует. После внесения в бортовой журнал записи о доставке или об уничтожении груза, получив оригинал или копию соответствующих документов воздушного судна, захвативший его должен разрешить нейтральному воздушному судну продолжать полет.</w:t>
      </w:r>
    </w:p>
    <w:p w14:paraId="62878FC7" w14:textId="77777777" w:rsidR="00482A4D" w:rsidRPr="00B541D6" w:rsidRDefault="00482A4D" w:rsidP="00B541D6">
      <w:pPr>
        <w:jc w:val="both"/>
        <w:rPr>
          <w:color w:val="000000" w:themeColor="text1"/>
          <w:sz w:val="16"/>
          <w:szCs w:val="16"/>
        </w:rPr>
      </w:pPr>
      <w:r w:rsidRPr="00B541D6">
        <w:rPr>
          <w:color w:val="000000" w:themeColor="text1"/>
          <w:sz w:val="16"/>
          <w:szCs w:val="16"/>
        </w:rPr>
        <w:t>Положения второго абзаца статьи 59 будут применяться после того, как абсолютная контрабанда на борту нейтрального частного воздушного судна будет сдана или уничтожена.</w:t>
      </w:r>
    </w:p>
    <w:p w14:paraId="05A3A1FC" w14:textId="77777777" w:rsidR="00482A4D" w:rsidRPr="00B541D6" w:rsidRDefault="00482A4D" w:rsidP="00B541D6">
      <w:pPr>
        <w:jc w:val="both"/>
        <w:rPr>
          <w:color w:val="000000" w:themeColor="text1"/>
          <w:sz w:val="16"/>
          <w:szCs w:val="16"/>
        </w:rPr>
      </w:pPr>
      <w:r w:rsidRPr="00B541D6">
        <w:rPr>
          <w:color w:val="000000" w:themeColor="text1"/>
          <w:sz w:val="16"/>
          <w:szCs w:val="16"/>
        </w:rPr>
        <w:t>Глава VIII. ОПРЕДЕЛЕНИЯ</w:t>
      </w:r>
    </w:p>
    <w:p w14:paraId="7189E81B"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61</w:t>
      </w:r>
    </w:p>
    <w:p w14:paraId="529A506A" w14:textId="77777777" w:rsidR="00482A4D" w:rsidRPr="00B541D6" w:rsidRDefault="00482A4D" w:rsidP="00B541D6">
      <w:pPr>
        <w:jc w:val="both"/>
        <w:rPr>
          <w:color w:val="000000" w:themeColor="text1"/>
          <w:sz w:val="16"/>
          <w:szCs w:val="16"/>
        </w:rPr>
      </w:pPr>
      <w:r w:rsidRPr="00B541D6">
        <w:rPr>
          <w:color w:val="000000" w:themeColor="text1"/>
          <w:sz w:val="16"/>
          <w:szCs w:val="16"/>
        </w:rPr>
        <w:t>Термин "военный", употребляемый в данных Правилах, должен пониматься как относящийся ко всем родам вооруженных сил, то есть к сухопутным войскам, военно-морским силам и военно-воздушным силам.</w:t>
      </w:r>
    </w:p>
    <w:p w14:paraId="050BCF0C" w14:textId="77777777" w:rsidR="00482A4D" w:rsidRPr="00B541D6" w:rsidRDefault="00482A4D" w:rsidP="00B541D6">
      <w:pPr>
        <w:jc w:val="both"/>
        <w:rPr>
          <w:color w:val="000000" w:themeColor="text1"/>
          <w:sz w:val="16"/>
          <w:szCs w:val="16"/>
        </w:rPr>
      </w:pPr>
      <w:r w:rsidRPr="00B541D6">
        <w:rPr>
          <w:color w:val="000000" w:themeColor="text1"/>
          <w:sz w:val="16"/>
          <w:szCs w:val="16"/>
        </w:rPr>
        <w:t>Статья 62</w:t>
      </w:r>
    </w:p>
    <w:p w14:paraId="3112BF59" w14:textId="77777777" w:rsidR="00482A4D" w:rsidRPr="00B541D6" w:rsidRDefault="00482A4D" w:rsidP="00B541D6">
      <w:pPr>
        <w:jc w:val="both"/>
        <w:rPr>
          <w:color w:val="000000" w:themeColor="text1"/>
          <w:sz w:val="16"/>
          <w:szCs w:val="16"/>
          <w:shd w:val="clear" w:color="auto" w:fill="FFFFFF"/>
        </w:rPr>
      </w:pPr>
      <w:r w:rsidRPr="00B541D6">
        <w:rPr>
          <w:color w:val="000000" w:themeColor="text1"/>
          <w:sz w:val="16"/>
          <w:szCs w:val="16"/>
        </w:rPr>
        <w:t xml:space="preserve">За исключением случаев, для которых здесь устанавливаются специальные правила, а также случаев, в отношении которых положения главы VII данных международно принятых Правил указывают, что применяются нормы и процедура морского права, личный состав воздушного судна, участвующий в военных действиях, подпадает под действие норм права войны и права нейтралитета, применяемых к сухопутным войскам в силу обычая и установившейся в международном праве практики, а также различных деклараций и конвенций, участниками которых являются заинтересованные государства </w:t>
      </w:r>
      <w:r w:rsidRPr="00B541D6">
        <w:rPr>
          <w:color w:val="000000" w:themeColor="text1"/>
          <w:sz w:val="16"/>
          <w:szCs w:val="16"/>
          <w:shd w:val="clear" w:color="auto" w:fill="FFFFFF"/>
        </w:rPr>
        <w:t>(20228).</w:t>
      </w:r>
    </w:p>
    <w:p w14:paraId="374397D1" w14:textId="77777777" w:rsidR="00482A4D" w:rsidRPr="00B541D6" w:rsidRDefault="00482A4D" w:rsidP="00B541D6">
      <w:pPr>
        <w:jc w:val="both"/>
        <w:rPr>
          <w:color w:val="000000" w:themeColor="text1"/>
          <w:sz w:val="16"/>
          <w:szCs w:val="16"/>
          <w:shd w:val="clear" w:color="auto" w:fill="FFFFFF"/>
        </w:rPr>
      </w:pPr>
    </w:p>
    <w:p w14:paraId="05758E2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09DC17F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DC28973" w14:textId="77777777" w:rsidR="00CE6D29" w:rsidRPr="008C063D" w:rsidRDefault="00CE6D29" w:rsidP="00CE6D29">
      <w:pPr>
        <w:rPr>
          <w:color w:val="0070C0"/>
          <w:sz w:val="16"/>
          <w:szCs w:val="16"/>
        </w:rPr>
      </w:pPr>
      <w:r w:rsidRPr="008C063D">
        <w:rPr>
          <w:color w:val="0070C0"/>
          <w:sz w:val="16"/>
          <w:szCs w:val="16"/>
        </w:rPr>
        <w:t>В конце 1922 года в соответствии с реализацией программы восстановления и расширения предприятий авиационной промышленности распоряжением Авиаотдела ГУВП ВСНХ технический отдел ГАЗ № 1 переименовали в Конструкторский Отдел (КО). Документальное оформление КО произошло в январе 1923 года — в него вошли поначалу четыре инженера и десять чертежников. Возглавил этот небольшой коллектив Николай Николаевич Поликарпов, до этого на протяжении нескольких лет ведущий сотрудник техотдела, а в последнее время и неофициальный его руководитель.</w:t>
      </w:r>
    </w:p>
    <w:p w14:paraId="2B2009AC" w14:textId="77777777" w:rsidR="00CE6D29" w:rsidRPr="008C063D" w:rsidRDefault="00CE6D29" w:rsidP="00CE6D29">
      <w:pPr>
        <w:rPr>
          <w:color w:val="0070C0"/>
          <w:sz w:val="16"/>
          <w:szCs w:val="16"/>
        </w:rPr>
      </w:pPr>
      <w:r w:rsidRPr="008C063D">
        <w:rPr>
          <w:color w:val="0070C0"/>
          <w:sz w:val="16"/>
          <w:szCs w:val="16"/>
        </w:rPr>
        <w:t>В новой должности Поликарпов находился два-три месяца, однако сумел определить для себя и своих сотрудников основные задачи, которые предстояло решить в ближайшее время: 1 — оживить русскую конструкторскую мысль в области самолетостроения; 2 -привлечь к разработке деталей аппаратов широкие круги производственников -как мастеров, так и рабочих, обычно не имеющих тесной связи с процессом конструирования; 3 — добиться простоты конструкции аппаратов, используя при их постройке только русские материалы; 4 — дать Воздушному Флоту современную боевую машину, которая могла бы противостоять Западу на боевом фронте и которая была бы удобна в эксплуатации в боевых условиях (25117).</w:t>
      </w:r>
    </w:p>
    <w:p w14:paraId="071FDFEF" w14:textId="77777777" w:rsidR="00CE6D29" w:rsidRPr="008C063D" w:rsidRDefault="00CE6D29" w:rsidP="00CE6D29">
      <w:pPr>
        <w:rPr>
          <w:color w:val="0070C0"/>
          <w:sz w:val="16"/>
          <w:szCs w:val="16"/>
        </w:rPr>
      </w:pPr>
    </w:p>
    <w:p w14:paraId="5B8EFF8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конце 1922 г. ВВС передали ГАЗ-1 один DH.9. На заводе начали делать чертежи и даже шаблоны, но чуть позже военные приостановили работу, отдав предпочтение самолету с «Либерти». Советским представителям удалось в 1924 г. заказать в Великобритании 150 двигателей «Пума». По договору англичане должны были поставить первые 30 моторов в июле 1925 г., а далее в течение трех месяцев отправлять по 40 «Пум». Поскольку моторов у самолетостроителей постоянно не хватало, решили часть «русских хэвилендов» укомплектовать «Пумами». Еще 1 апреля 1924 г. завод № 1 получил задание на адаптацию самолета под этот двигатель. Сначала речь шла о копировании DH.9, затем заводские конструкторы предложили использовать планер DH.9a (отличавшегося по размерам крыльев и форме фюзеляжа), и, наконец, использовали как базу наработки по Р-1.</w:t>
      </w:r>
    </w:p>
    <w:p w14:paraId="17ED670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Проект, названный на заводе 2УС1, выполнили прямо-таки стремительно. Руководил работой В.П. Моисеенко. Машина имела другую мотораму, другой капот и радиатор, размещенный под носовой частью фюзеляжа. Уже 23 апреля НК утвердил предварительный проект, и 1 апреля началась постройка опытного образца. 1 августа самолет был готов, а 1 октября его уже вывели на аэродром. Заводские испытания самолета, названного Р-2 или Р-1СП, закончились к середине того же месяца, а 15 октября машину передали НОА.</w:t>
      </w:r>
    </w:p>
    <w:p w14:paraId="0996965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Серийный пустой Р-2 был более чем на 100 кг легче Р-1. Взлетный же вес был более чем на 400 кг меньше. Это позволило использовать меньшие по размерам колеса - 750x125 мм. Прочность планера при этом оценивалась как избыточная. Но маломощный мотор не давал получить высокие летные данные. Скорость, по сравнению с Р-1, упала на 30-35 км/ч и равнялась 167км/ч, потолок уменьшился примерно на 800 м; скороподъемность тоже ухудшилась. Примерно так же предполагалось по данным расчетов конструкторов. Зато с точки зрения пилотирования машина стала проще; изменение балансировки сделало ее устойчивее (11923).</w:t>
      </w:r>
    </w:p>
    <w:p w14:paraId="7111774A" w14:textId="77777777" w:rsidR="008E0FBF" w:rsidRPr="00B541D6" w:rsidRDefault="008E0FBF" w:rsidP="00B541D6">
      <w:pPr>
        <w:autoSpaceDE w:val="0"/>
        <w:autoSpaceDN w:val="0"/>
        <w:adjustRightInd w:val="0"/>
        <w:jc w:val="both"/>
        <w:rPr>
          <w:color w:val="000000" w:themeColor="text1"/>
          <w:sz w:val="16"/>
          <w:szCs w:val="16"/>
        </w:rPr>
      </w:pPr>
    </w:p>
    <w:p w14:paraId="461A583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конце 1922 г. ГАЗ-1 собрал первую импортныю машину DH.9; ее облетал пилот Савин. Всего к середине 1923 г. в Москве выпустили 16 DH.9. Эти самолеты иногда в документах потом именовали «Р-1 английские» (11923).</w:t>
      </w:r>
    </w:p>
    <w:p w14:paraId="7BB79D22" w14:textId="77777777" w:rsidR="008E0FBF" w:rsidRPr="00B541D6" w:rsidRDefault="008E0FBF" w:rsidP="00B541D6">
      <w:pPr>
        <w:autoSpaceDE w:val="0"/>
        <w:autoSpaceDN w:val="0"/>
        <w:adjustRightInd w:val="0"/>
        <w:jc w:val="both"/>
        <w:rPr>
          <w:color w:val="000000" w:themeColor="text1"/>
          <w:sz w:val="16"/>
          <w:szCs w:val="16"/>
        </w:rPr>
      </w:pPr>
    </w:p>
    <w:p w14:paraId="3759283A" w14:textId="77777777" w:rsidR="004A25C4" w:rsidRPr="00B541D6" w:rsidRDefault="004A25C4" w:rsidP="00B541D6">
      <w:pPr>
        <w:jc w:val="both"/>
        <w:rPr>
          <w:color w:val="000000" w:themeColor="text1"/>
          <w:sz w:val="16"/>
          <w:szCs w:val="16"/>
        </w:rPr>
      </w:pPr>
      <w:bookmarkStart w:id="42" w:name="_Hlk54113738"/>
      <w:r w:rsidRPr="00B541D6">
        <w:rPr>
          <w:color w:val="000000" w:themeColor="text1"/>
          <w:sz w:val="16"/>
          <w:szCs w:val="16"/>
        </w:rPr>
        <w:t>С конца 1922-го на государственном авиационном заводе (ГАЗ) №1 (бывший “Дукс) занялись внедрением дюралевых сплавов и вместе с производством сплавов осуществлялась прокатка слитков в листы, изготовление гофрированного и сортового проката. Большую роль в этом сыграли Буталов и Музалевский. Конструкторское бюро начало проектировать самолеты с широким использованием сплавов и цельнометаллические машины (9662).</w:t>
      </w:r>
      <w:bookmarkEnd w:id="42"/>
    </w:p>
    <w:p w14:paraId="72691634" w14:textId="77777777" w:rsidR="004A25C4" w:rsidRPr="00B541D6" w:rsidRDefault="004A25C4" w:rsidP="00B541D6">
      <w:pPr>
        <w:jc w:val="both"/>
        <w:rPr>
          <w:color w:val="000000" w:themeColor="text1"/>
          <w:sz w:val="16"/>
          <w:szCs w:val="16"/>
        </w:rPr>
      </w:pPr>
    </w:p>
    <w:p w14:paraId="4E14090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конце 1922 был подготовлен ПЛАН РАБОТ Секции Испытания материалов на 1923 год</w:t>
      </w:r>
    </w:p>
    <w:p w14:paraId="71AC208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Производство систематических исследований деталей аэропланов из кольчуг-алюминия.</w:t>
      </w:r>
    </w:p>
    <w:p w14:paraId="7369791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Изучение коррозии дуралюминия.</w:t>
      </w:r>
    </w:p>
    <w:p w14:paraId="3058613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 Исследование утомляемости дуралюминия.</w:t>
      </w:r>
    </w:p>
    <w:p w14:paraId="49967BC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 Отыскание зависимости внутреннего строения Дур</w:t>
      </w:r>
      <w:r w:rsidRPr="00B541D6">
        <w:rPr>
          <w:color w:val="000000" w:themeColor="text1"/>
          <w:sz w:val="16"/>
          <w:szCs w:val="16"/>
        </w:rPr>
        <w:softHyphen/>
        <w:t>алюминия от термической обработки,</w:t>
      </w:r>
    </w:p>
    <w:p w14:paraId="2D178AB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 Проектирование и постройка машины на утомляемость листового дуралюминия.</w:t>
      </w:r>
    </w:p>
    <w:p w14:paraId="7B3146E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 Всестороннее исследование однослойной и много</w:t>
      </w:r>
      <w:r w:rsidRPr="00B541D6">
        <w:rPr>
          <w:color w:val="000000" w:themeColor="text1"/>
          <w:sz w:val="16"/>
          <w:szCs w:val="16"/>
        </w:rPr>
        <w:softHyphen/>
        <w:t>слойной фанеры</w:t>
      </w:r>
    </w:p>
    <w:p w14:paraId="2C79DD2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7. Изучение термической обработки мягкого железа и влияния его на крепость последнего.</w:t>
      </w:r>
    </w:p>
    <w:p w14:paraId="5A25840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8. Сравнительное.изучение существующих аэролаков,</w:t>
      </w:r>
    </w:p>
    <w:p w14:paraId="6C469AC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9. Исследование клеев.</w:t>
      </w:r>
    </w:p>
    <w:p w14:paraId="6BAC411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10. Контрольные испытания авиационных материалов и деталей аэропланов и моторов по заданиям всех Отделов ЦАГИ, Главвоздухфлота и Промвоенсовета</w:t>
      </w:r>
    </w:p>
    <w:p w14:paraId="4A4930B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ЦГАОР, ф. НТО ВСНХ - 3429, оп. 60, д. 782, л. 94 (10999).</w:t>
      </w:r>
    </w:p>
    <w:p w14:paraId="74DEF34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2829103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конце 1922 была подготовлена ПРОГРАММА РАБОТ на 1923 год Авиационного Отделаи Гидроавиационного П/Отдела ЦАГИ</w:t>
      </w:r>
    </w:p>
    <w:p w14:paraId="4A5EF04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Продолжение работ по систематизации изучения существующих самолетов</w:t>
      </w:r>
    </w:p>
    <w:p w14:paraId="3733E04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Проектирование и постройка</w:t>
      </w:r>
    </w:p>
    <w:p w14:paraId="5C2EF40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Металлического аэроплана</w:t>
      </w:r>
    </w:p>
    <w:p w14:paraId="1053B4C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Металлического глиссера</w:t>
      </w:r>
    </w:p>
    <w:p w14:paraId="764A73F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 Металлических аэросаней.</w:t>
      </w:r>
    </w:p>
    <w:p w14:paraId="2150478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 Металлического гидросамолета</w:t>
      </w:r>
    </w:p>
    <w:p w14:paraId="1FD54D9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lastRenderedPageBreak/>
        <w:t>3/ Изучение металлических конструкций для аэропланов и гидроаэропланов”</w:t>
      </w:r>
    </w:p>
    <w:p w14:paraId="550DF57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 Обработка изысканий как аэродин., так и гидроди</w:t>
      </w:r>
      <w:r w:rsidRPr="00B541D6">
        <w:rPr>
          <w:color w:val="000000" w:themeColor="text1"/>
          <w:sz w:val="16"/>
          <w:szCs w:val="16"/>
        </w:rPr>
        <w:softHyphen/>
        <w:t>намических и выработка новых аэродинамических форм дета-* лай самолетов”</w:t>
      </w:r>
    </w:p>
    <w:p w14:paraId="138DBF4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 Постройка Малой Гидростанции</w:t>
      </w:r>
    </w:p>
    <w:p w14:paraId="3FEED3D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 Продолжение работ по оборудованию Гидроавиационной лаборатории</w:t>
      </w:r>
    </w:p>
    <w:p w14:paraId="4842A86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7/ Производство испытаний:</w:t>
      </w:r>
    </w:p>
    <w:p w14:paraId="4043D04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.Аэросаней</w:t>
      </w:r>
    </w:p>
    <w:p w14:paraId="0499677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Глиссеров</w:t>
      </w:r>
    </w:p>
    <w:p w14:paraId="0C22305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Аэропланов</w:t>
      </w:r>
    </w:p>
    <w:p w14:paraId="16A6699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ЦГАОР, ф. НТО ВСНХ - 3429, оп. 60, д. 782, л. 92. (11000)</w:t>
      </w:r>
    </w:p>
    <w:p w14:paraId="092D2E0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254BA58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конце 1922 был подготовлен План работ на 1923 год Опытно-Строительного отдела ЦАГИ.</w:t>
      </w:r>
    </w:p>
    <w:p w14:paraId="6219DD7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Конструктивные работы,</w:t>
      </w:r>
    </w:p>
    <w:p w14:paraId="1553267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Конструирование лыж и нормализация их для аэропланов,</w:t>
      </w:r>
    </w:p>
    <w:p w14:paraId="31F8124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Проектирование винтов для типовых самолетов.</w:t>
      </w:r>
    </w:p>
    <w:p w14:paraId="14E10BB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 Конструирование крытых 6-ти местных металлических аэросаней.</w:t>
      </w:r>
    </w:p>
    <w:p w14:paraId="188B965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 Конструирование малого самолета” П”</w:t>
      </w:r>
    </w:p>
    <w:p w14:paraId="3E1280A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Произведет венные работы”</w:t>
      </w:r>
    </w:p>
    <w:p w14:paraId="66DEA81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Постройка металлических винтов /штампованных и клепан</w:t>
      </w:r>
      <w:r w:rsidRPr="00B541D6">
        <w:rPr>
          <w:color w:val="000000" w:themeColor="text1"/>
          <w:sz w:val="16"/>
          <w:szCs w:val="16"/>
        </w:rPr>
        <w:softHyphen/>
        <w:t>ных/.</w:t>
      </w:r>
    </w:p>
    <w:p w14:paraId="06E2516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Постройка малого авиационного мотора с воздушным ох</w:t>
      </w:r>
      <w:r w:rsidRPr="00B541D6">
        <w:rPr>
          <w:color w:val="000000" w:themeColor="text1"/>
          <w:sz w:val="16"/>
          <w:szCs w:val="16"/>
        </w:rPr>
        <w:softHyphen/>
        <w:t>лаждением.</w:t>
      </w:r>
    </w:p>
    <w:p w14:paraId="3359528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 Постройка газовой турбины со всасывающим пропеллером.</w:t>
      </w:r>
    </w:p>
    <w:p w14:paraId="04BFDFC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 Постройка 6-ти местных металлических аэросаней,</w:t>
      </w:r>
    </w:p>
    <w:p w14:paraId="4FF8D43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 Постройка балансирного станка системы ЦАГИ для Винто-моторного Отдела.</w:t>
      </w:r>
    </w:p>
    <w:p w14:paraId="17F25D0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 Участив в работах при постройке нового здания Инсти</w:t>
      </w:r>
      <w:r w:rsidRPr="00B541D6">
        <w:rPr>
          <w:color w:val="000000" w:themeColor="text1"/>
          <w:sz w:val="16"/>
          <w:szCs w:val="16"/>
        </w:rPr>
        <w:softHyphen/>
        <w:t>тута, главным образом по дереву.</w:t>
      </w:r>
    </w:p>
    <w:p w14:paraId="47E6E87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7/ Текущие работы по заданию других отделов /работы по постройке аппаратов Гидро-авиационного Отдела /и Гос</w:t>
      </w:r>
      <w:r w:rsidRPr="00B541D6">
        <w:rPr>
          <w:color w:val="000000" w:themeColor="text1"/>
          <w:sz w:val="16"/>
          <w:szCs w:val="16"/>
        </w:rPr>
        <w:softHyphen/>
        <w:t>учреждений/.</w:t>
      </w:r>
    </w:p>
    <w:p w14:paraId="00704BA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 Работы по оборудованию и ремонту здания О.С.О.</w:t>
      </w:r>
    </w:p>
    <w:p w14:paraId="6F12671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Смена крыши</w:t>
      </w:r>
    </w:p>
    <w:p w14:paraId="300A6E2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 Ремонт и штукатурка стен,</w:t>
      </w:r>
    </w:p>
    <w:p w14:paraId="1B315AA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 Устройство центрального отопления.</w:t>
      </w:r>
    </w:p>
    <w:p w14:paraId="4F6EF21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 Постановка новых механических станков.</w:t>
      </w:r>
    </w:p>
    <w:p w14:paraId="6E4A0BC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 Приспособление 3-го этажа к работам”</w:t>
      </w:r>
    </w:p>
    <w:p w14:paraId="29B2F70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 Текущие хозяйственные работы Института</w:t>
      </w:r>
    </w:p>
    <w:p w14:paraId="51BBE60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ЦГАОР, ф. НТО ВСНХ - 3429, он. 60, 1922, д. 782, л. 87 (11005).</w:t>
      </w:r>
    </w:p>
    <w:p w14:paraId="307407D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6E5C80A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конце 1922 было принято решение об открытии КБ по авиационной технике. 21 декабря 1922 в совещании на эту тему в Главкоавиа принимал участие и Н.Н.П. (228,40).</w:t>
      </w:r>
    </w:p>
    <w:p w14:paraId="6DC0EC3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D341BB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конце 1922 распоряжением Авиаотдела ГУВП ВСНХ техотдел ГАЗ N 1 был переименован в конструкторский отдел, но документально оформили в январе 1923 (1774,38).</w:t>
      </w:r>
    </w:p>
    <w:p w14:paraId="7317BB1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071D82B" w14:textId="77777777" w:rsidR="00897AC3" w:rsidRPr="00B541D6" w:rsidRDefault="00897AC3" w:rsidP="00B541D6">
      <w:pPr>
        <w:pStyle w:val="38"/>
        <w:shd w:val="clear" w:color="auto" w:fill="auto"/>
        <w:spacing w:before="0" w:after="0" w:line="240" w:lineRule="auto"/>
        <w:jc w:val="both"/>
        <w:rPr>
          <w:color w:val="000000" w:themeColor="text1"/>
          <w:spacing w:val="0"/>
          <w:sz w:val="16"/>
          <w:szCs w:val="16"/>
        </w:rPr>
      </w:pPr>
      <w:r w:rsidRPr="00B541D6">
        <w:rPr>
          <w:color w:val="000000" w:themeColor="text1"/>
          <w:spacing w:val="0"/>
          <w:sz w:val="16"/>
          <w:szCs w:val="16"/>
        </w:rPr>
        <w:t>В конце 1922 года в соответствии с реализацией программы вос</w:t>
      </w:r>
      <w:r w:rsidRPr="00B541D6">
        <w:rPr>
          <w:color w:val="000000" w:themeColor="text1"/>
          <w:spacing w:val="0"/>
          <w:sz w:val="16"/>
          <w:szCs w:val="16"/>
        </w:rPr>
        <w:softHyphen/>
        <w:t>становления и расширения предприятий ави</w:t>
      </w:r>
      <w:r w:rsidRPr="00B541D6">
        <w:rPr>
          <w:color w:val="000000" w:themeColor="text1"/>
          <w:spacing w:val="0"/>
          <w:sz w:val="16"/>
          <w:szCs w:val="16"/>
        </w:rPr>
        <w:softHyphen/>
        <w:t>ационной промышленности уже распоряжением Авиаотдела ГУВП ВСНХ технический отдел ГАЗ №1 переименовали в Конструкторский отдел (КО). Документальное оформление КО произошло в январе 1923 года— в него вошли поначалу 4 инженера и 10 чер</w:t>
      </w:r>
      <w:r w:rsidRPr="00B541D6">
        <w:rPr>
          <w:color w:val="000000" w:themeColor="text1"/>
          <w:spacing w:val="0"/>
          <w:sz w:val="16"/>
          <w:szCs w:val="16"/>
        </w:rPr>
        <w:softHyphen/>
        <w:t>тежников. Возглавил этот небольшой коллек</w:t>
      </w:r>
      <w:r w:rsidRPr="00B541D6">
        <w:rPr>
          <w:color w:val="000000" w:themeColor="text1"/>
          <w:spacing w:val="0"/>
          <w:sz w:val="16"/>
          <w:szCs w:val="16"/>
        </w:rPr>
        <w:softHyphen/>
        <w:t>тив Николай Николаевич Поликарпов, до это</w:t>
      </w:r>
      <w:r w:rsidRPr="00B541D6">
        <w:rPr>
          <w:color w:val="000000" w:themeColor="text1"/>
          <w:spacing w:val="0"/>
          <w:sz w:val="16"/>
          <w:szCs w:val="16"/>
        </w:rPr>
        <w:softHyphen/>
        <w:t>го на протяжении нескольких лет ведущий со</w:t>
      </w:r>
      <w:r w:rsidRPr="00B541D6">
        <w:rPr>
          <w:color w:val="000000" w:themeColor="text1"/>
          <w:spacing w:val="0"/>
          <w:sz w:val="16"/>
          <w:szCs w:val="16"/>
        </w:rPr>
        <w:softHyphen/>
        <w:t>трудник техотдела, а в последнее время и нео</w:t>
      </w:r>
      <w:r w:rsidRPr="00B541D6">
        <w:rPr>
          <w:color w:val="000000" w:themeColor="text1"/>
          <w:spacing w:val="0"/>
          <w:sz w:val="16"/>
          <w:szCs w:val="16"/>
        </w:rPr>
        <w:softHyphen/>
        <w:t>фициальный его руководитель.</w:t>
      </w:r>
    </w:p>
    <w:p w14:paraId="5A7ED00C" w14:textId="77777777" w:rsidR="00897AC3" w:rsidRPr="00B541D6" w:rsidRDefault="00897AC3" w:rsidP="00B541D6">
      <w:pPr>
        <w:jc w:val="both"/>
        <w:rPr>
          <w:color w:val="000000" w:themeColor="text1"/>
          <w:sz w:val="16"/>
          <w:szCs w:val="16"/>
        </w:rPr>
      </w:pPr>
      <w:r w:rsidRPr="00B541D6">
        <w:rPr>
          <w:color w:val="000000" w:themeColor="text1"/>
          <w:sz w:val="16"/>
          <w:szCs w:val="16"/>
        </w:rPr>
        <w:t>В новой должности Поликарпов находил</w:t>
      </w:r>
      <w:r w:rsidRPr="00B541D6">
        <w:rPr>
          <w:color w:val="000000" w:themeColor="text1"/>
          <w:sz w:val="16"/>
          <w:szCs w:val="16"/>
        </w:rPr>
        <w:softHyphen/>
        <w:t>ся два-три месяца, однако сумел определить для себя и своих сотрудников основные зада</w:t>
      </w:r>
      <w:r w:rsidRPr="00B541D6">
        <w:rPr>
          <w:color w:val="000000" w:themeColor="text1"/>
          <w:sz w:val="16"/>
          <w:szCs w:val="16"/>
        </w:rPr>
        <w:softHyphen/>
        <w:t>чи, которые предстояло решить в ближайшее время:</w:t>
      </w:r>
    </w:p>
    <w:p w14:paraId="4E0041E3" w14:textId="77777777" w:rsidR="00897AC3" w:rsidRPr="00B541D6" w:rsidRDefault="00897AC3" w:rsidP="00B541D6">
      <w:pPr>
        <w:tabs>
          <w:tab w:val="left" w:pos="495"/>
        </w:tabs>
        <w:jc w:val="both"/>
        <w:rPr>
          <w:color w:val="000000" w:themeColor="text1"/>
          <w:sz w:val="16"/>
          <w:szCs w:val="16"/>
        </w:rPr>
      </w:pPr>
      <w:r w:rsidRPr="00B541D6">
        <w:rPr>
          <w:color w:val="000000" w:themeColor="text1"/>
          <w:sz w:val="16"/>
          <w:szCs w:val="16"/>
        </w:rPr>
        <w:t>1. Оживить русскую конструкторскую мысль в области самолетостроения.</w:t>
      </w:r>
    </w:p>
    <w:p w14:paraId="7AEC8005" w14:textId="77777777" w:rsidR="00897AC3" w:rsidRPr="00B541D6" w:rsidRDefault="00897AC3" w:rsidP="00B541D6">
      <w:pPr>
        <w:tabs>
          <w:tab w:val="left" w:pos="409"/>
        </w:tabs>
        <w:jc w:val="both"/>
        <w:rPr>
          <w:color w:val="000000" w:themeColor="text1"/>
          <w:sz w:val="16"/>
          <w:szCs w:val="16"/>
        </w:rPr>
      </w:pPr>
      <w:r w:rsidRPr="00B541D6">
        <w:rPr>
          <w:color w:val="000000" w:themeColor="text1"/>
          <w:sz w:val="16"/>
          <w:szCs w:val="16"/>
        </w:rPr>
        <w:t>2. Втянуть при разработке конструкций к разработке деталей аппаратов широкие кру</w:t>
      </w:r>
      <w:r w:rsidRPr="00B541D6">
        <w:rPr>
          <w:color w:val="000000" w:themeColor="text1"/>
          <w:sz w:val="16"/>
          <w:szCs w:val="16"/>
        </w:rPr>
        <w:softHyphen/>
        <w:t>ги производственников - как мастеров, так и рабочих, обычно не имеющих тесной связи с процессом конструирования.</w:t>
      </w:r>
    </w:p>
    <w:p w14:paraId="5DF848DC" w14:textId="77777777" w:rsidR="00897AC3" w:rsidRPr="00B541D6" w:rsidRDefault="00897AC3" w:rsidP="00B541D6">
      <w:pPr>
        <w:tabs>
          <w:tab w:val="left" w:pos="391"/>
        </w:tabs>
        <w:jc w:val="both"/>
        <w:rPr>
          <w:color w:val="000000" w:themeColor="text1"/>
          <w:sz w:val="16"/>
          <w:szCs w:val="16"/>
        </w:rPr>
      </w:pPr>
      <w:r w:rsidRPr="00B541D6">
        <w:rPr>
          <w:color w:val="000000" w:themeColor="text1"/>
          <w:sz w:val="16"/>
          <w:szCs w:val="16"/>
        </w:rPr>
        <w:t>3. Добиться простоты конструкции аппа</w:t>
      </w:r>
      <w:r w:rsidRPr="00B541D6">
        <w:rPr>
          <w:color w:val="000000" w:themeColor="text1"/>
          <w:sz w:val="16"/>
          <w:szCs w:val="16"/>
        </w:rPr>
        <w:softHyphen/>
        <w:t>ратов, используя при их постройке только русские материалы.</w:t>
      </w:r>
    </w:p>
    <w:p w14:paraId="1910024E" w14:textId="77777777" w:rsidR="00897AC3" w:rsidRPr="00B541D6" w:rsidRDefault="00897AC3" w:rsidP="00B541D6">
      <w:pPr>
        <w:tabs>
          <w:tab w:val="left" w:pos="409"/>
        </w:tabs>
        <w:jc w:val="both"/>
        <w:rPr>
          <w:color w:val="000000" w:themeColor="text1"/>
          <w:sz w:val="16"/>
          <w:szCs w:val="16"/>
        </w:rPr>
      </w:pPr>
      <w:r w:rsidRPr="00B541D6">
        <w:rPr>
          <w:color w:val="000000" w:themeColor="text1"/>
          <w:sz w:val="16"/>
          <w:szCs w:val="16"/>
        </w:rPr>
        <w:t>4. Дать Воздушному флоту современную боевую машину, которая могла бы проти</w:t>
      </w:r>
      <w:r w:rsidRPr="00B541D6">
        <w:rPr>
          <w:color w:val="000000" w:themeColor="text1"/>
          <w:sz w:val="16"/>
          <w:szCs w:val="16"/>
        </w:rPr>
        <w:softHyphen/>
        <w:t>востоять Западу на боевом фронте и кото</w:t>
      </w:r>
      <w:r w:rsidRPr="00B541D6">
        <w:rPr>
          <w:color w:val="000000" w:themeColor="text1"/>
          <w:sz w:val="16"/>
          <w:szCs w:val="16"/>
        </w:rPr>
        <w:softHyphen/>
        <w:t>рая была бы удобна в эксплуатации в боевых условиях.</w:t>
      </w:r>
    </w:p>
    <w:p w14:paraId="163530C5" w14:textId="77777777" w:rsidR="00897AC3" w:rsidRPr="00B541D6" w:rsidRDefault="00897AC3" w:rsidP="00B541D6">
      <w:pPr>
        <w:jc w:val="both"/>
        <w:rPr>
          <w:color w:val="000000" w:themeColor="text1"/>
          <w:sz w:val="16"/>
          <w:szCs w:val="16"/>
        </w:rPr>
      </w:pPr>
      <w:r w:rsidRPr="00B541D6">
        <w:rPr>
          <w:color w:val="000000" w:themeColor="text1"/>
          <w:sz w:val="16"/>
          <w:szCs w:val="16"/>
        </w:rPr>
        <w:t>В то время первоочередной задачей, сто</w:t>
      </w:r>
      <w:r w:rsidRPr="00B541D6">
        <w:rPr>
          <w:color w:val="000000" w:themeColor="text1"/>
          <w:sz w:val="16"/>
          <w:szCs w:val="16"/>
        </w:rPr>
        <w:softHyphen/>
        <w:t>явшей в планах развития Рабоче-Крестьян</w:t>
      </w:r>
      <w:r w:rsidRPr="00B541D6">
        <w:rPr>
          <w:color w:val="000000" w:themeColor="text1"/>
          <w:sz w:val="16"/>
          <w:szCs w:val="16"/>
        </w:rPr>
        <w:softHyphen/>
        <w:t>ского Красного Воздушного Флота (РК- КВФ), являлось создание самолета-истре- бителя. Работу над проектом такого самолета Поликарпов вел по собственной инициативе еще с середины 1922 г. Первоначальный ва</w:t>
      </w:r>
      <w:r w:rsidRPr="00B541D6">
        <w:rPr>
          <w:color w:val="000000" w:themeColor="text1"/>
          <w:sz w:val="16"/>
          <w:szCs w:val="16"/>
        </w:rPr>
        <w:softHyphen/>
        <w:t>риант, названный конструктором ГУВП-23, был выполнен по схеме биплана. Хотя про</w:t>
      </w:r>
      <w:r w:rsidRPr="00B541D6">
        <w:rPr>
          <w:color w:val="000000" w:themeColor="text1"/>
          <w:sz w:val="16"/>
          <w:szCs w:val="16"/>
        </w:rPr>
        <w:softHyphen/>
        <w:t>ект одобрили вышестоящие инстанции и ре</w:t>
      </w:r>
      <w:r w:rsidRPr="00B541D6">
        <w:rPr>
          <w:color w:val="000000" w:themeColor="text1"/>
          <w:sz w:val="16"/>
          <w:szCs w:val="16"/>
        </w:rPr>
        <w:softHyphen/>
        <w:t>комендовали к постройке, его реализация по ряду причин не состоялась (12295).</w:t>
      </w:r>
    </w:p>
    <w:p w14:paraId="119CC585" w14:textId="77777777" w:rsidR="00897AC3" w:rsidRPr="00B541D6" w:rsidRDefault="00897AC3" w:rsidP="00B541D6">
      <w:pPr>
        <w:jc w:val="both"/>
        <w:rPr>
          <w:color w:val="000000" w:themeColor="text1"/>
          <w:sz w:val="16"/>
          <w:szCs w:val="16"/>
        </w:rPr>
      </w:pPr>
    </w:p>
    <w:p w14:paraId="46522B8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К концу 1922 Н.Н.П. завершил разработку схемы своего истребителя и выбор основных параметров (228,43).</w:t>
      </w:r>
    </w:p>
    <w:p w14:paraId="595C93F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FA52DD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конце 1922 группа конструкторов выдвинула задачи оживить русскую конструкторскую мысль, втянуть широкие круги общественности, добиться простоты конструкции за счет использования только русских материалов, дать ВФ СССР современную боевую машину и в результате был построен ИЛ-400бис (2208,235).</w:t>
      </w:r>
    </w:p>
    <w:p w14:paraId="0EDD6DE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FCDD8A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конца 1922-го на государственном авиационном заводе (ГАЗ) №1 (бывший “Дукс) занялись внедрением дюралевых сплавов и вместе с производством сплавов осуществлялась прокатка слитков в листы, изготовление гофрированного и сортового проката. Большую роль в этом сыграли Буталов и Музалевский. Конструкторское бюро начало проектировать самолеты с широким использованием сплавов и цельнометаллические машины (9662).</w:t>
      </w:r>
    </w:p>
    <w:p w14:paraId="76FCB50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7B91F1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конце 1922 г. по указа</w:t>
      </w:r>
      <w:r w:rsidRPr="00B541D6">
        <w:rPr>
          <w:color w:val="000000" w:themeColor="text1"/>
          <w:sz w:val="16"/>
          <w:szCs w:val="16"/>
        </w:rPr>
        <w:softHyphen/>
        <w:t>нию СНК СССР была разработана трехлетняя програм</w:t>
      </w:r>
      <w:r w:rsidRPr="00B541D6">
        <w:rPr>
          <w:color w:val="000000" w:themeColor="text1"/>
          <w:sz w:val="16"/>
          <w:szCs w:val="16"/>
        </w:rPr>
        <w:softHyphen/>
        <w:t>ма восстановления, дооборудования и расширения предприятий авиационной промышленности на 1923-1925 гг. (10667).</w:t>
      </w:r>
    </w:p>
    <w:p w14:paraId="73EA778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4F7EBB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конце 1922 г. Н.Н.Поликарпов стал заниматься во</w:t>
      </w:r>
      <w:r w:rsidRPr="00B541D6">
        <w:rPr>
          <w:color w:val="000000" w:themeColor="text1"/>
          <w:sz w:val="16"/>
          <w:szCs w:val="16"/>
        </w:rPr>
        <w:softHyphen/>
        <w:t>просами создания на базе Р-1 одноместного истребите</w:t>
      </w:r>
      <w:r w:rsidRPr="00B541D6">
        <w:rPr>
          <w:color w:val="000000" w:themeColor="text1"/>
          <w:sz w:val="16"/>
          <w:szCs w:val="16"/>
        </w:rPr>
        <w:softHyphen/>
        <w:t>ля-биплана с мотором “Либерти 12”. Еще одним самолетом, разработанным на базе Р-1, являлся разведчик и легкий бомбардировщик Р1П с мо</w:t>
      </w:r>
      <w:r w:rsidRPr="00B541D6">
        <w:rPr>
          <w:color w:val="000000" w:themeColor="text1"/>
          <w:sz w:val="16"/>
          <w:szCs w:val="16"/>
        </w:rPr>
        <w:softHyphen/>
        <w:t>тором М-5 (автор проекта - М.М.Шишмарев). От Р-1 он отличался в основном тем, что его фюзеляж был поднят к верхнему крылу для улучшения обзора вперед-вверх. Задание на эту машину было получено заводом в марте 1924 г.; предполагалось, что постройка завершится в июле 1924 г., но в итоге самолет построили лишь спустя год, в июле 1925 г. Во время первого испытания при рулежке Р1П потерпел аварию - сломался хвост. Через не</w:t>
      </w:r>
      <w:r w:rsidRPr="00B541D6">
        <w:rPr>
          <w:color w:val="000000" w:themeColor="text1"/>
          <w:sz w:val="16"/>
          <w:szCs w:val="16"/>
        </w:rPr>
        <w:softHyphen/>
        <w:t>которое время все работы над ним прекратили (10667).</w:t>
      </w:r>
    </w:p>
    <w:p w14:paraId="361A2FD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25A9D73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конце 1922-го и начале 1923-го после ремонта на машине №4 осуществили несколько десятков успешных полетов. Летали П.Столяров и К.К-Арцеулов с пассажиром Е.Ф.Бурче. По отзывам Арцеулова, "Хиони" №4 был послушен в управлении, имел короткий разбег и хорошую скороподъемность. В 1923-м самолет передали в летную школу в г. Серпухове, где он эксплуатировался в качестве учебного. Дальнейшего продолжения не имел (9806).</w:t>
      </w:r>
    </w:p>
    <w:p w14:paraId="7FB34FB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D05484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конце 1922 г. после ре</w:t>
      </w:r>
      <w:r w:rsidRPr="00B541D6">
        <w:rPr>
          <w:color w:val="000000" w:themeColor="text1"/>
          <w:sz w:val="16"/>
          <w:szCs w:val="16"/>
        </w:rPr>
        <w:softHyphen/>
        <w:t>монта и начале 1923 г. на Хиони №4 осуществили несколько десятков успешных полетов. Летали П.Столяров и К.К.Арцеулов с пассажиром Е.Ф.Бурче. По отзывам Арцеулова «Хиони» №4 был послушен в управ</w:t>
      </w:r>
      <w:r w:rsidRPr="00B541D6">
        <w:rPr>
          <w:color w:val="000000" w:themeColor="text1"/>
          <w:sz w:val="16"/>
          <w:szCs w:val="16"/>
        </w:rPr>
        <w:softHyphen/>
        <w:t>лении, имел короткий разбег и хорошую ско</w:t>
      </w:r>
      <w:r w:rsidRPr="00B541D6">
        <w:rPr>
          <w:color w:val="000000" w:themeColor="text1"/>
          <w:sz w:val="16"/>
          <w:szCs w:val="16"/>
        </w:rPr>
        <w:softHyphen/>
        <w:t>роподъемность.</w:t>
      </w:r>
    </w:p>
    <w:p w14:paraId="6EB2220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Летные и технические характеристики «Хиони»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0"/>
        <w:gridCol w:w="2660"/>
      </w:tblGrid>
      <w:tr w:rsidR="008A2337" w:rsidRPr="00B541D6" w14:paraId="0E26A373" w14:textId="77777777">
        <w:tc>
          <w:tcPr>
            <w:tcW w:w="2410" w:type="dxa"/>
            <w:tcBorders>
              <w:top w:val="single" w:sz="12" w:space="0" w:color="auto"/>
            </w:tcBorders>
          </w:tcPr>
          <w:p w14:paraId="42D16C9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Размах верхнего крыла (м)</w:t>
            </w:r>
          </w:p>
        </w:tc>
        <w:tc>
          <w:tcPr>
            <w:tcW w:w="2660" w:type="dxa"/>
            <w:tcBorders>
              <w:top w:val="single" w:sz="12" w:space="0" w:color="auto"/>
            </w:tcBorders>
          </w:tcPr>
          <w:p w14:paraId="7740DB3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19,10</w:t>
            </w:r>
          </w:p>
        </w:tc>
      </w:tr>
      <w:tr w:rsidR="008A2337" w:rsidRPr="00B541D6" w14:paraId="6E7B4882" w14:textId="77777777">
        <w:tc>
          <w:tcPr>
            <w:tcW w:w="2410" w:type="dxa"/>
          </w:tcPr>
          <w:p w14:paraId="7B593DE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Длина в линии полета (м)</w:t>
            </w:r>
          </w:p>
        </w:tc>
        <w:tc>
          <w:tcPr>
            <w:tcW w:w="2660" w:type="dxa"/>
          </w:tcPr>
          <w:p w14:paraId="29A9B46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8,630</w:t>
            </w:r>
          </w:p>
        </w:tc>
      </w:tr>
      <w:tr w:rsidR="008A2337" w:rsidRPr="00B541D6" w14:paraId="6D0311C3" w14:textId="77777777">
        <w:tc>
          <w:tcPr>
            <w:tcW w:w="2410" w:type="dxa"/>
          </w:tcPr>
          <w:p w14:paraId="0A9982B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Высота (м)</w:t>
            </w:r>
          </w:p>
        </w:tc>
        <w:tc>
          <w:tcPr>
            <w:tcW w:w="2660" w:type="dxa"/>
          </w:tcPr>
          <w:p w14:paraId="3E375D4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3,74</w:t>
            </w:r>
          </w:p>
        </w:tc>
      </w:tr>
      <w:tr w:rsidR="008A2337" w:rsidRPr="00B541D6" w14:paraId="7B156255" w14:textId="77777777">
        <w:tc>
          <w:tcPr>
            <w:tcW w:w="2410" w:type="dxa"/>
          </w:tcPr>
          <w:p w14:paraId="29CD47E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Площадь крыльев (м</w:t>
            </w:r>
            <w:r w:rsidRPr="00B541D6">
              <w:rPr>
                <w:color w:val="000000" w:themeColor="text1"/>
                <w:sz w:val="16"/>
                <w:szCs w:val="16"/>
                <w:vertAlign w:val="superscript"/>
              </w:rPr>
              <w:t>2</w:t>
            </w:r>
            <w:r w:rsidRPr="00B541D6">
              <w:rPr>
                <w:color w:val="000000" w:themeColor="text1"/>
                <w:sz w:val="16"/>
                <w:szCs w:val="16"/>
              </w:rPr>
              <w:t>)</w:t>
            </w:r>
          </w:p>
        </w:tc>
        <w:tc>
          <w:tcPr>
            <w:tcW w:w="2660" w:type="dxa"/>
          </w:tcPr>
          <w:p w14:paraId="434CF9B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62,0</w:t>
            </w:r>
          </w:p>
        </w:tc>
      </w:tr>
      <w:tr w:rsidR="008A2337" w:rsidRPr="00B541D6" w14:paraId="63FC281D" w14:textId="77777777">
        <w:tc>
          <w:tcPr>
            <w:tcW w:w="2410" w:type="dxa"/>
          </w:tcPr>
          <w:p w14:paraId="7E6A4A3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Вес пустого (кг)</w:t>
            </w:r>
          </w:p>
        </w:tc>
        <w:tc>
          <w:tcPr>
            <w:tcW w:w="2660" w:type="dxa"/>
          </w:tcPr>
          <w:p w14:paraId="4EAD289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1300</w:t>
            </w:r>
          </w:p>
        </w:tc>
      </w:tr>
      <w:tr w:rsidR="008A2337" w:rsidRPr="00B541D6" w14:paraId="6840331C" w14:textId="77777777">
        <w:tc>
          <w:tcPr>
            <w:tcW w:w="2410" w:type="dxa"/>
          </w:tcPr>
          <w:p w14:paraId="5B9BBDE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Полезная нагрузка (кг)</w:t>
            </w:r>
          </w:p>
        </w:tc>
        <w:tc>
          <w:tcPr>
            <w:tcW w:w="2660" w:type="dxa"/>
          </w:tcPr>
          <w:p w14:paraId="00D0E07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800 *</w:t>
            </w:r>
          </w:p>
        </w:tc>
      </w:tr>
      <w:tr w:rsidR="008A2337" w:rsidRPr="00B541D6" w14:paraId="632414B2" w14:textId="77777777">
        <w:tc>
          <w:tcPr>
            <w:tcW w:w="2410" w:type="dxa"/>
          </w:tcPr>
          <w:p w14:paraId="01F5990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Скорость у земли (км/час )</w:t>
            </w:r>
          </w:p>
        </w:tc>
        <w:tc>
          <w:tcPr>
            <w:tcW w:w="2660" w:type="dxa"/>
          </w:tcPr>
          <w:p w14:paraId="45FBACE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140-150</w:t>
            </w:r>
          </w:p>
        </w:tc>
      </w:tr>
      <w:tr w:rsidR="008A2337" w:rsidRPr="00B541D6" w14:paraId="093BDF44" w14:textId="77777777">
        <w:tc>
          <w:tcPr>
            <w:tcW w:w="2410" w:type="dxa"/>
          </w:tcPr>
          <w:p w14:paraId="7A3AE32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Время набора высоты 500 м</w:t>
            </w:r>
          </w:p>
        </w:tc>
        <w:tc>
          <w:tcPr>
            <w:tcW w:w="2660" w:type="dxa"/>
          </w:tcPr>
          <w:p w14:paraId="40293DF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3 мин.15 сек.</w:t>
            </w:r>
          </w:p>
        </w:tc>
      </w:tr>
      <w:tr w:rsidR="008A2337" w:rsidRPr="00B541D6" w14:paraId="25E676DB" w14:textId="77777777">
        <w:tc>
          <w:tcPr>
            <w:tcW w:w="2410" w:type="dxa"/>
            <w:tcBorders>
              <w:bottom w:val="single" w:sz="12" w:space="0" w:color="auto"/>
            </w:tcBorders>
          </w:tcPr>
          <w:p w14:paraId="58F0EAB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Время набора высоты 4400 м</w:t>
            </w:r>
          </w:p>
        </w:tc>
        <w:tc>
          <w:tcPr>
            <w:tcW w:w="2660" w:type="dxa"/>
            <w:tcBorders>
              <w:bottom w:val="single" w:sz="12" w:space="0" w:color="auto"/>
            </w:tcBorders>
          </w:tcPr>
          <w:p w14:paraId="2D68BB4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 час 30 мин.</w:t>
            </w:r>
          </w:p>
        </w:tc>
      </w:tr>
    </w:tbl>
    <w:p w14:paraId="156A690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По другим данным, полезная нагрузка составляла 60 пудов (960 кг) (11973).</w:t>
      </w:r>
    </w:p>
    <w:p w14:paraId="2E4C1799" w14:textId="77777777" w:rsidR="008E0FBF" w:rsidRPr="00B541D6" w:rsidRDefault="008E0FBF" w:rsidP="00B541D6">
      <w:pPr>
        <w:autoSpaceDE w:val="0"/>
        <w:autoSpaceDN w:val="0"/>
        <w:adjustRightInd w:val="0"/>
        <w:jc w:val="both"/>
        <w:rPr>
          <w:color w:val="000000" w:themeColor="text1"/>
          <w:sz w:val="16"/>
          <w:szCs w:val="16"/>
        </w:rPr>
      </w:pPr>
    </w:p>
    <w:p w14:paraId="38320B3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конце 1922 в печати была развернута дискуссия о путях развития самолетостроения с учетом сложной международной обстановки (92,294) "Авиапроизводство на новых путях" (88,99).</w:t>
      </w:r>
    </w:p>
    <w:p w14:paraId="72E442F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9EB159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Во время учебы в Военно-воздушной академии им. Н.Е.Жуковского С.В.Ильюшин выделялся организаторскими и конструкторскими способностями и возглавлял моторную (24,31) и авиационную секцию военно-научного общества академии (5,7). Когда в декабре 1922 при Главвоздухфлоте был создан первый планерный кружок "Парящий полет" С.В.И. работал в кружке вместе с К.К.Арцеуловым, В.С.Пышновым (АВФ-2), М.Н.Тихонравовым (АВФ-1).</w:t>
      </w:r>
    </w:p>
    <w:p w14:paraId="0AA728E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9D9F05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(примерно в это же время) были закуплены Юнкерсы для трассы Москва - Нижний Новгород (70,91).</w:t>
      </w:r>
    </w:p>
    <w:p w14:paraId="48E687E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EF7C51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конце 1922 были проведены маневры Морских сил Балтийского моря, в которых приняло участие 11 гидросамолетов. Маневры провалились и оказалось, что сухопутные л над морем летать не могут. Именно по результатам разбора этих учений и возникла идея вернуться к торпедоносцу ГАСН, задел которого был на КЛ (б. Гамаюн) - что-то не вяжется - наверное в 1921 (99,123).</w:t>
      </w:r>
    </w:p>
    <w:p w14:paraId="1251C57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61187E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конце 1922 г. Филевский завод сдали в концессию фирме “Юнкере”, тог</w:t>
      </w:r>
      <w:r w:rsidRPr="00B541D6">
        <w:rPr>
          <w:color w:val="000000" w:themeColor="text1"/>
          <w:sz w:val="16"/>
          <w:szCs w:val="16"/>
        </w:rPr>
        <w:softHyphen/>
        <w:t>дашнему лидеру металлического самоле</w:t>
      </w:r>
      <w:r w:rsidRPr="00B541D6">
        <w:rPr>
          <w:color w:val="000000" w:themeColor="text1"/>
          <w:sz w:val="16"/>
          <w:szCs w:val="16"/>
        </w:rPr>
        <w:softHyphen/>
        <w:t>тостроения. Немцы обязались выпускать до 300 самолетов и 450 моторов в год, однако из-за различных трудностей смогли там произвести немногим более 100 машин. С весны 1925 г. производство практически прекратилось, долгие переговоры оказа</w:t>
      </w:r>
      <w:r w:rsidRPr="00B541D6">
        <w:rPr>
          <w:color w:val="000000" w:themeColor="text1"/>
          <w:sz w:val="16"/>
          <w:szCs w:val="16"/>
        </w:rPr>
        <w:softHyphen/>
        <w:t>лись безуспешными, концессию решили ликвидировать, а завод передать для орга</w:t>
      </w:r>
      <w:r w:rsidRPr="00B541D6">
        <w:rPr>
          <w:color w:val="000000" w:themeColor="text1"/>
          <w:sz w:val="16"/>
          <w:szCs w:val="16"/>
        </w:rPr>
        <w:softHyphen/>
        <w:t>низации отечественного металлического самолетостроения. 30 марта 1927 г. он во</w:t>
      </w:r>
      <w:r w:rsidRPr="00B541D6">
        <w:rPr>
          <w:color w:val="000000" w:themeColor="text1"/>
          <w:sz w:val="16"/>
          <w:szCs w:val="16"/>
        </w:rPr>
        <w:softHyphen/>
        <w:t>шел в состав Авиатреста как государствен</w:t>
      </w:r>
      <w:r w:rsidRPr="00B541D6">
        <w:rPr>
          <w:color w:val="000000" w:themeColor="text1"/>
          <w:sz w:val="16"/>
          <w:szCs w:val="16"/>
        </w:rPr>
        <w:softHyphen/>
        <w:t>ное предприятие ГАЗ № 7, а вскоре получил обозначение авиазавод № 22. Первая его производственная программа предусмат</w:t>
      </w:r>
      <w:r w:rsidRPr="00B541D6">
        <w:rPr>
          <w:color w:val="000000" w:themeColor="text1"/>
          <w:sz w:val="16"/>
          <w:szCs w:val="16"/>
        </w:rPr>
        <w:softHyphen/>
        <w:t>ривала выпуск в 1927-28 гг. 50 АНТ-3 и 2 ТБ-1. На практике первых два серийных ТБ-1 сдали в 1929-м году. Начало серийного производства сопро</w:t>
      </w:r>
      <w:r w:rsidRPr="00B541D6">
        <w:rPr>
          <w:color w:val="000000" w:themeColor="text1"/>
          <w:sz w:val="16"/>
          <w:szCs w:val="16"/>
        </w:rPr>
        <w:softHyphen/>
        <w:t>вождалось значительными проблемами. ЦАГИ подготовил до 6000 рабочих черте</w:t>
      </w:r>
      <w:r w:rsidRPr="00B541D6">
        <w:rPr>
          <w:color w:val="000000" w:themeColor="text1"/>
          <w:sz w:val="16"/>
          <w:szCs w:val="16"/>
        </w:rPr>
        <w:softHyphen/>
        <w:t>жей, в которых нашлось достаточное коли</w:t>
      </w:r>
      <w:r w:rsidRPr="00B541D6">
        <w:rPr>
          <w:color w:val="000000" w:themeColor="text1"/>
          <w:sz w:val="16"/>
          <w:szCs w:val="16"/>
        </w:rPr>
        <w:softHyphen/>
        <w:t>чество неувязок. Для решения многочис</w:t>
      </w:r>
      <w:r w:rsidRPr="00B541D6">
        <w:rPr>
          <w:color w:val="000000" w:themeColor="text1"/>
          <w:sz w:val="16"/>
          <w:szCs w:val="16"/>
        </w:rPr>
        <w:softHyphen/>
        <w:t>ленных возникавших вопросов на завод направили одного из основных создателей машины В.М. Петлякова. Присутствие от</w:t>
      </w:r>
      <w:r w:rsidRPr="00B541D6">
        <w:rPr>
          <w:color w:val="000000" w:themeColor="text1"/>
          <w:sz w:val="16"/>
          <w:szCs w:val="16"/>
        </w:rPr>
        <w:softHyphen/>
        <w:t>ветственных представителей разработчика на серийном заводе во время освоения но</w:t>
      </w:r>
      <w:r w:rsidRPr="00B541D6">
        <w:rPr>
          <w:color w:val="000000" w:themeColor="text1"/>
          <w:sz w:val="16"/>
          <w:szCs w:val="16"/>
        </w:rPr>
        <w:softHyphen/>
        <w:t>вого самолета себя оправдало и позднее стало распространенной практикой. Как и ожидалось, много проблем воз</w:t>
      </w:r>
      <w:r w:rsidRPr="00B541D6">
        <w:rPr>
          <w:color w:val="000000" w:themeColor="text1"/>
          <w:sz w:val="16"/>
          <w:szCs w:val="16"/>
        </w:rPr>
        <w:softHyphen/>
        <w:t>никло с поставкой материалов. Лишь дюра</w:t>
      </w:r>
      <w:r w:rsidRPr="00B541D6">
        <w:rPr>
          <w:color w:val="000000" w:themeColor="text1"/>
          <w:sz w:val="16"/>
          <w:szCs w:val="16"/>
        </w:rPr>
        <w:softHyphen/>
        <w:t>левых заготовок, листа и полуфабрикатов на один самолет требовалось около 3 т. Действовавшая система выполнения рабо</w:t>
      </w:r>
      <w:r w:rsidRPr="00B541D6">
        <w:rPr>
          <w:color w:val="000000" w:themeColor="text1"/>
          <w:sz w:val="16"/>
          <w:szCs w:val="16"/>
        </w:rPr>
        <w:softHyphen/>
        <w:t>ты “во что бы то ни стало” и в кратчайшие сроки создавала много нервозности и при</w:t>
      </w:r>
      <w:r w:rsidRPr="00B541D6">
        <w:rPr>
          <w:color w:val="000000" w:themeColor="text1"/>
          <w:sz w:val="16"/>
          <w:szCs w:val="16"/>
        </w:rPr>
        <w:softHyphen/>
        <w:t>водила к появлению брака. Тем не менее, к 1930 г. обстановка на заводе, в основном, нормализовалась, и плановые задания на</w:t>
      </w:r>
      <w:r w:rsidRPr="00B541D6">
        <w:rPr>
          <w:color w:val="000000" w:themeColor="text1"/>
          <w:sz w:val="16"/>
          <w:szCs w:val="16"/>
        </w:rPr>
        <w:softHyphen/>
        <w:t>чали выполняться. В 1931 г. выпуск ТБ-1 достиг пика, но тогда же эту машину стал постепенно вытеснять более сложный ТБ-3. В следующем году выпуск ТБ-1 прекратили.</w:t>
      </w:r>
    </w:p>
    <w:tbl>
      <w:tblPr>
        <w:tblW w:w="0" w:type="auto"/>
        <w:tblInd w:w="40" w:type="dxa"/>
        <w:tblLayout w:type="fixed"/>
        <w:tblCellMar>
          <w:left w:w="40" w:type="dxa"/>
          <w:right w:w="40" w:type="dxa"/>
        </w:tblCellMar>
        <w:tblLook w:val="0000" w:firstRow="0" w:lastRow="0" w:firstColumn="0" w:lastColumn="0" w:noHBand="0" w:noVBand="0"/>
      </w:tblPr>
      <w:tblGrid>
        <w:gridCol w:w="586"/>
        <w:gridCol w:w="566"/>
        <w:gridCol w:w="566"/>
        <w:gridCol w:w="566"/>
        <w:gridCol w:w="566"/>
        <w:gridCol w:w="576"/>
      </w:tblGrid>
      <w:tr w:rsidR="008A2337" w:rsidRPr="00B541D6" w14:paraId="4DF5D42D" w14:textId="77777777">
        <w:trPr>
          <w:trHeight w:val="230"/>
        </w:trPr>
        <w:tc>
          <w:tcPr>
            <w:tcW w:w="586" w:type="dxa"/>
            <w:tcBorders>
              <w:top w:val="single" w:sz="6" w:space="0" w:color="auto"/>
              <w:left w:val="single" w:sz="6" w:space="0" w:color="auto"/>
              <w:bottom w:val="single" w:sz="6" w:space="0" w:color="auto"/>
              <w:right w:val="single" w:sz="6" w:space="0" w:color="auto"/>
            </w:tcBorders>
          </w:tcPr>
          <w:p w14:paraId="4998683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Год</w:t>
            </w:r>
          </w:p>
          <w:p w14:paraId="76E1D22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047FE6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1929</w:t>
            </w:r>
          </w:p>
          <w:p w14:paraId="74F7A65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BB500D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1930</w:t>
            </w:r>
          </w:p>
          <w:p w14:paraId="49ED282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2A2AD61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1931</w:t>
            </w:r>
          </w:p>
          <w:p w14:paraId="4863C30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63D2CB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1932</w:t>
            </w:r>
          </w:p>
          <w:p w14:paraId="63E8840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A1CDDF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Итого</w:t>
            </w:r>
          </w:p>
          <w:p w14:paraId="707B86F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r w:rsidR="008A2337" w:rsidRPr="00B541D6" w14:paraId="1B45DB35" w14:textId="77777777">
        <w:trPr>
          <w:trHeight w:val="384"/>
        </w:trPr>
        <w:tc>
          <w:tcPr>
            <w:tcW w:w="586" w:type="dxa"/>
            <w:tcBorders>
              <w:top w:val="single" w:sz="6" w:space="0" w:color="auto"/>
              <w:left w:val="single" w:sz="6" w:space="0" w:color="auto"/>
              <w:bottom w:val="single" w:sz="6" w:space="0" w:color="auto"/>
              <w:right w:val="single" w:sz="6" w:space="0" w:color="auto"/>
            </w:tcBorders>
          </w:tcPr>
          <w:p w14:paraId="6AD9946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Кол-во (экз.)</w:t>
            </w:r>
          </w:p>
          <w:p w14:paraId="381EBC8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0E349A1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w:t>
            </w:r>
          </w:p>
          <w:p w14:paraId="1307F33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309774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66</w:t>
            </w:r>
          </w:p>
          <w:p w14:paraId="0D323F9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BBDE79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146</w:t>
            </w:r>
          </w:p>
          <w:p w14:paraId="1F6B132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69CAA3F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w:t>
            </w:r>
          </w:p>
          <w:p w14:paraId="1E00608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F838D7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216</w:t>
            </w:r>
          </w:p>
          <w:p w14:paraId="44D7863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bl>
    <w:p w14:paraId="61F73C3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Все серийные номера ТБ-1 шли по воз</w:t>
      </w:r>
      <w:r w:rsidRPr="00B541D6">
        <w:rPr>
          <w:color w:val="000000" w:themeColor="text1"/>
          <w:sz w:val="16"/>
          <w:szCs w:val="16"/>
        </w:rPr>
        <w:softHyphen/>
        <w:t>растающей, начиная с 601 и до 817 (11286).</w:t>
      </w:r>
    </w:p>
    <w:p w14:paraId="64CD2FF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2EB6F75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конце 1922 г. территория завода в Филях была сдана в концессию фирме "Юнкере" при обязательстве немецкой стороны выпускать до 300 самолетов и 450 моторов в год. Однако трудности разнообразного характера не позволили достичь таких результатов - всего было произведено немногим более 100 самолетов.</w:t>
      </w:r>
    </w:p>
    <w:p w14:paraId="3C3BBD2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Авиационный завод №22, расположенный в излучине реки Москва в районе Филей, окончательно оформился как головное серийное предприятие для производства самолетов АНТ в период освоения бомбардировщика ТБ-1. Возникновение завода связано с эвакуацией в период 1-й мировой войны части оборудования и имущества Русско-Балтийского вагонного завода (РБВЗ). Первоначально здесь планировалось производить автомобили, однако по причине революционных событий и гражданской войны завод в начале 1920-х годов простаивал.</w:t>
      </w:r>
    </w:p>
    <w:p w14:paraId="5AD4D81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весны 1925 г. производство в Филях практически остановилось. Спорные вопросы, возникшие между советской и немецкой сторонами разрешить не удалось, поэтому концессию решили ликвидировать, а завод передали для организации отечественного металлического самолетостроения.</w:t>
      </w:r>
    </w:p>
    <w:p w14:paraId="3271B58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30 марта 1927 г. завод в Филях был принят Авиатрестом (Государственный трест авиапромышленности был организован в 1925 г.) как государственное предприятие под обозначением ГАЗ №7. Для приведения завода в рабочее состояние на его территорию перевели весь рабочий аппарат с другого московского завода - ГАЗ №5. Под обозначением ГАЗ №7 филевский завод просуществовал недолго, вскоре он получил другой порядковый номер и стал именоваться авиазаводом №22.</w:t>
      </w:r>
    </w:p>
    <w:p w14:paraId="4F4ED6F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Первой заданием на 1927/28 гг. заводу №22 стало изготовление 50 АНТ-3 и 2-х ТБ-1. С 1929 г. здесь выпускали истребители И-4, с 1930 г. пассажирские АНТ-9, с 1931 г. разведчики Р-6. Однако наиболее значимой деятельностью авиазавода №22 стало производство четырехмоторных бомбардировщиков ТБ-3, которых до 1937 г. выпустили здесь около 800 экземпляров.</w:t>
      </w:r>
    </w:p>
    <w:p w14:paraId="1E99750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1936-го по 1941-й годы авиазавод №22 специализировался на выпуске самолетов СБ. Интересно, что в моменты наиболее массового производства небольшой заводской аэродром не справлялся с выкатываемыми на него самолетами и их перегоняли на Центральный аэродром им. Фрунзе (известный как Ходынка) до которого по прямой было всего 6 км. В период половодья летное поле нередко затоплялось разлившейся рекой Москвой, и тогда СБ при взлете уходили в воздух прямо по воде.</w:t>
      </w:r>
    </w:p>
    <w:p w14:paraId="002C843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1941 г. в связи с началом войны 22-й авиазавод был эвакуирован в г. Казань, где основной его продукцией стали пикирующие бомбардировщики Пе-2. Московская территория после реэвакуации стала именоваться как авиазавод №23. В начале 1950-х годов здесь строились стратегические бомбардировщики М-4 и ЗМ конструкции В.М.Мясишева. Позднее завод перешел на ракетно-космическую технику, которой занимается и в настоящее время как Государственный космический научно-производственный центр имени М.В.Хруничева (12027).</w:t>
      </w:r>
    </w:p>
    <w:p w14:paraId="46D7E0B5" w14:textId="77777777" w:rsidR="008E0FBF" w:rsidRPr="00B541D6" w:rsidRDefault="008E0FBF" w:rsidP="00B541D6">
      <w:pPr>
        <w:autoSpaceDE w:val="0"/>
        <w:autoSpaceDN w:val="0"/>
        <w:adjustRightInd w:val="0"/>
        <w:jc w:val="both"/>
        <w:rPr>
          <w:color w:val="000000" w:themeColor="text1"/>
          <w:sz w:val="16"/>
          <w:szCs w:val="16"/>
        </w:rPr>
      </w:pPr>
    </w:p>
    <w:p w14:paraId="62D44D3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До 1922 г. завод по-существу толком не работал. Кое-как функционировали некоторые мастерские - сборочная, механическая, слесарная, малярная, столярная, моторная. Велся ремонт самолетов РККВФ (как сухопутных, так и летающих лодок) и сборка из имевшегося задела импортных агрегатов, самолетов D.H.-9 и "Сопвич". Несколько особняком стоит спроектированный Н.Г. Михельсоном, М.М. Шишмаревым и В.Л. Корвин-Кербером в 1921 г. одноместный поплавковый истребитель МК-1 "Рыбка". После защиты проекта в Москве самолет начали строить в Таганроге. Однако позже строительство самолета было продолжено в Петрограде на заводе "Красный летчик".</w:t>
      </w:r>
    </w:p>
    <w:p w14:paraId="05A3B19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1922 г. на заводе начинаются работы по освоению нового самолета. Это был первый советский серийный самолет-разведчик Р-1. Строили его на двух крупнейших авиазаводах страны - таганрогском ГАЗ №10 "Лебедь" и московском ГАЗ №1 им. Авиахима. В Таганроге Р-1 серийно строился до 1932 г. Параллельно с этим уже в 1926 г. здесь же было начато строительство поплавкового варианта Р-1 - МР-1. Этот самолет строился до 1929 г. Всего на таганрогском заводе было построено свыше 1600 самолетов Р-1 и МР-1 (12044).</w:t>
      </w:r>
    </w:p>
    <w:p w14:paraId="73E1C46D" w14:textId="77777777" w:rsidR="008E0FBF" w:rsidRPr="00B541D6" w:rsidRDefault="008E0FBF" w:rsidP="00B541D6">
      <w:pPr>
        <w:autoSpaceDE w:val="0"/>
        <w:autoSpaceDN w:val="0"/>
        <w:adjustRightInd w:val="0"/>
        <w:jc w:val="both"/>
        <w:rPr>
          <w:color w:val="000000" w:themeColor="text1"/>
          <w:sz w:val="16"/>
          <w:szCs w:val="16"/>
        </w:rPr>
      </w:pPr>
    </w:p>
    <w:p w14:paraId="260ACF1F" w14:textId="77777777" w:rsidR="00CE6D29" w:rsidRPr="008C063D" w:rsidRDefault="00CE6D29" w:rsidP="00CE6D29">
      <w:pPr>
        <w:rPr>
          <w:color w:val="0070C0"/>
          <w:sz w:val="16"/>
          <w:szCs w:val="16"/>
        </w:rPr>
      </w:pPr>
      <w:r w:rsidRPr="008C063D">
        <w:rPr>
          <w:color w:val="0070C0"/>
          <w:sz w:val="16"/>
          <w:szCs w:val="16"/>
        </w:rPr>
        <w:t>В конце 1922 г. по имевшемуся на ГАЗ №2 двигателю "Либерти" под руководством конструктора А.А.Бессонова и главного инженера М.П. Макарука был закончен выпуск рабочих чертежей деталей и узлов. При выпуске чертежей пришлось перейти от дюймовой к метрической системе мер, разработать систему допусков и посадок. В 1922 г. завод закончил задание по двигателю М-4 и с 1923 г. полностью перешел на производство М-5.</w:t>
      </w:r>
    </w:p>
    <w:p w14:paraId="07B8A72A" w14:textId="77777777" w:rsidR="00CE6D29" w:rsidRPr="008C063D" w:rsidRDefault="00CE6D29" w:rsidP="00CE6D29">
      <w:pPr>
        <w:rPr>
          <w:color w:val="0070C0"/>
          <w:sz w:val="16"/>
          <w:szCs w:val="16"/>
        </w:rPr>
      </w:pPr>
      <w:r w:rsidRPr="008C063D">
        <w:rPr>
          <w:color w:val="0070C0"/>
          <w:sz w:val="16"/>
          <w:szCs w:val="16"/>
        </w:rPr>
        <w:t xml:space="preserve">Двигатель М-5 [4]; [22] водяного охлаждения, 12-цилиндровый, двухрядный с углом развал цилиндров 45°. Стальные отдельно стоящие цилиндры с приварными стальными рубашками соединены в верхней части корпуса кулачковых валиков. В каждом цилиндре имелось по два клапана (впуска и выпуска) с углом развала 27°. Поршни - алюминиевые с тремя уплотнительными чугунными кольцами. Шатуны - оба главные (вильчатые), конструкция - весьма совершенная и была использована на первых советских двигателях М-34. Подшипники коренных шеек коленчатого вала - скольжения, упорный подшипник коленчатого вала, воспринимающий тягу - двойной шариковый. Частота вращения коленчатого вала двигателя М-5 по сравнению с М-4 уменьшена, поэтому необходимость в редукторе отпала. Зажигание было выполнено по образцу автомобильных двигателей системы "Делько" - двойное от динамо на 8 или 12 в. При пуске двигателя в ход и при малом газе (до 700 об/мин) электрическая энергия подается в трансформатор от батареи аккумуляторов, затем посредством амперпереключателя трансформаторы переводятся на питание от четырехполюсной шунт- динамомашины постоянного тока, расположенной в верхней части картера двигателя и </w:t>
      </w:r>
      <w:r w:rsidRPr="008C063D">
        <w:rPr>
          <w:color w:val="0070C0"/>
          <w:sz w:val="16"/>
          <w:szCs w:val="16"/>
        </w:rPr>
        <w:lastRenderedPageBreak/>
        <w:t>приводимой во вращение вертикальна передаточным валиком. Подобная система зажигания, требующая для запуска двигателя аккумулятор на других отечественных двигателя, больше не применялась. Питание топливом производилось через два карбюратора.</w:t>
      </w:r>
    </w:p>
    <w:p w14:paraId="51F1B3FF" w14:textId="77777777" w:rsidR="00CE6D29" w:rsidRPr="008C063D" w:rsidRDefault="00CE6D29" w:rsidP="00CE6D29">
      <w:pPr>
        <w:rPr>
          <w:color w:val="0070C0"/>
          <w:sz w:val="16"/>
          <w:szCs w:val="16"/>
        </w:rPr>
      </w:pPr>
      <w:r w:rsidRPr="008C063D">
        <w:rPr>
          <w:color w:val="0070C0"/>
          <w:sz w:val="16"/>
          <w:szCs w:val="16"/>
        </w:rPr>
        <w:t>Двигатель М-5 оборудован приводом к синхронизатору пулемета, шестеренчатым бензиновым насосом, приводом к счетчику оборотов (25039).</w:t>
      </w:r>
    </w:p>
    <w:p w14:paraId="40933140" w14:textId="77777777" w:rsidR="00CE6D29" w:rsidRPr="008C063D" w:rsidRDefault="00CE6D29" w:rsidP="00CE6D29">
      <w:pPr>
        <w:rPr>
          <w:color w:val="0070C0"/>
          <w:sz w:val="16"/>
          <w:szCs w:val="16"/>
        </w:rPr>
      </w:pPr>
    </w:p>
    <w:p w14:paraId="3739751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 концу 1922 года в эксплуатации Дерулюфт находились все 10 "Фоккеров". До 1 ноября 1922 регулярные рейсы Дерулюфта совершались два раза в неделю. Отправление из Москвы происходило в воскресенье и среду в 9 утра, прибытие из Кенигсберга - около 9 вечера в воскресенье и четверг. Кроме того, указывался и одиннадцатый аппарат. Им стал двухместный биплан LVG С VI, который зарегистрировали как RR11 (зав.№4643). Известный также как "Эльфауге" (так произносится по-немецки аббревиатура LVG), он использовался в основном для перевозки почты вплоть до 1925 года. Итогом первого года работы воздушной линии "Дерулюфт" указывались более 100 совершенных регулярных полетов и перевезенные при этом 300 пассажиров, 18 тонн грузов и около тонны почты. В дополнительных 90 рейсах, совершенных вне расписания, перевезли еще 230 пассажиров. По другим данным, всего самолеты "Дерулюфта" в 1922 г. совершили 191 полет, перевезли 634 пассажира, 1047 кг почты (11956).</w:t>
      </w:r>
    </w:p>
    <w:p w14:paraId="324EF2EA" w14:textId="77777777" w:rsidR="008E0FBF" w:rsidRPr="00B541D6" w:rsidRDefault="008E0FBF" w:rsidP="00B541D6">
      <w:pPr>
        <w:autoSpaceDE w:val="0"/>
        <w:autoSpaceDN w:val="0"/>
        <w:adjustRightInd w:val="0"/>
        <w:jc w:val="both"/>
        <w:rPr>
          <w:color w:val="000000" w:themeColor="text1"/>
          <w:sz w:val="16"/>
          <w:szCs w:val="16"/>
        </w:rPr>
      </w:pPr>
    </w:p>
    <w:p w14:paraId="19C9CDE2"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6DEC068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2C3686D" w14:textId="77777777" w:rsidR="00675F5C" w:rsidRPr="00B541D6" w:rsidRDefault="00675F5C" w:rsidP="00B541D6">
      <w:pPr>
        <w:jc w:val="both"/>
        <w:rPr>
          <w:color w:val="000000" w:themeColor="text1"/>
          <w:sz w:val="16"/>
          <w:szCs w:val="16"/>
        </w:rPr>
      </w:pPr>
      <w:r w:rsidRPr="00B541D6">
        <w:rPr>
          <w:color w:val="000000" w:themeColor="text1"/>
          <w:sz w:val="16"/>
          <w:szCs w:val="16"/>
        </w:rPr>
        <w:t>В конце 1922 года Артиллерийское Управление распорядилось срочно создать простейший лафет, предназначенный для наложения стволов Грюзонверке на него. Такой лафет разработал известный русский артиллерист Дурляхер. АУ 4 августа 1926 года предписало изготовить московскому заводу Мостяжарт 186 лафетов Дурляхера предназначенных для пушек Грюзонверке. Все 186 лафетов завод изготовил к 1 октября 1928 г., из них 102 вывезли с завода. Ствол новой системы подобен стволу Розенберга, однако лафет имел некоторые принципиальные отличия. Ствол системы состоял из ствольной трубы, скрепленной ствольным кожухом, снабженным цапфами. Вертикальный клиновой затвор был помещен в кожухе. Открывание и закрывание затвора осуществлялось вручную. Баллистические данные и боекомплект пушки Грюзонверке соответствовали пушке Розенберга. Станок Дурляхера в отличие от с</w:t>
      </w:r>
      <w:hyperlink r:id="rId125" w:tgtFrame="_blank" w:history="1">
        <w:r w:rsidRPr="00B541D6">
          <w:rPr>
            <w:color w:val="000000" w:themeColor="text1"/>
            <w:sz w:val="16"/>
            <w:szCs w:val="16"/>
          </w:rPr>
          <w:t>танк</w:t>
        </w:r>
      </w:hyperlink>
      <w:r w:rsidRPr="00B541D6">
        <w:rPr>
          <w:color w:val="000000" w:themeColor="text1"/>
          <w:sz w:val="16"/>
          <w:szCs w:val="16"/>
        </w:rPr>
        <w:t>а Розенберга выполнялся из железа, однако был устроен по схеме с</w:t>
      </w:r>
      <w:hyperlink r:id="rId126" w:tgtFrame="_blank" w:history="1">
        <w:r w:rsidRPr="00B541D6">
          <w:rPr>
            <w:color w:val="000000" w:themeColor="text1"/>
            <w:sz w:val="16"/>
            <w:szCs w:val="16"/>
          </w:rPr>
          <w:t>танк</w:t>
        </w:r>
      </w:hyperlink>
      <w:r w:rsidRPr="00B541D6">
        <w:rPr>
          <w:color w:val="000000" w:themeColor="text1"/>
          <w:sz w:val="16"/>
          <w:szCs w:val="16"/>
        </w:rPr>
        <w:t>а Дурляхера созданного в конце XIX века для тяжелых береговых и крепостных орудий. Пушка была жестко связана с верхним с</w:t>
      </w:r>
      <w:hyperlink r:id="rId127" w:tgtFrame="_blank" w:history="1">
        <w:r w:rsidRPr="00B541D6">
          <w:rPr>
            <w:color w:val="000000" w:themeColor="text1"/>
            <w:sz w:val="16"/>
            <w:szCs w:val="16"/>
          </w:rPr>
          <w:t>танк</w:t>
        </w:r>
      </w:hyperlink>
      <w:r w:rsidRPr="00B541D6">
        <w:rPr>
          <w:color w:val="000000" w:themeColor="text1"/>
          <w:sz w:val="16"/>
          <w:szCs w:val="16"/>
        </w:rPr>
        <w:t>ом, который откатывался по брусу нижнего с</w:t>
      </w:r>
      <w:hyperlink r:id="rId128" w:tgtFrame="_blank" w:history="1">
        <w:r w:rsidRPr="00B541D6">
          <w:rPr>
            <w:color w:val="000000" w:themeColor="text1"/>
            <w:sz w:val="16"/>
            <w:szCs w:val="16"/>
          </w:rPr>
          <w:t>танк</w:t>
        </w:r>
      </w:hyperlink>
      <w:r w:rsidRPr="00B541D6">
        <w:rPr>
          <w:color w:val="000000" w:themeColor="text1"/>
          <w:sz w:val="16"/>
          <w:szCs w:val="16"/>
        </w:rPr>
        <w:t>а после выстрела. Внутри верхнего с</w:t>
      </w:r>
      <w:hyperlink r:id="rId129" w:tgtFrame="_blank" w:history="1">
        <w:r w:rsidRPr="00B541D6">
          <w:rPr>
            <w:color w:val="000000" w:themeColor="text1"/>
            <w:sz w:val="16"/>
            <w:szCs w:val="16"/>
          </w:rPr>
          <w:t>танк</w:t>
        </w:r>
      </w:hyperlink>
      <w:r w:rsidRPr="00B541D6">
        <w:rPr>
          <w:color w:val="000000" w:themeColor="text1"/>
          <w:sz w:val="16"/>
          <w:szCs w:val="16"/>
        </w:rPr>
        <w:t>а были размещены противооткатные устройства – пружинный накатник и гидравлический тормоз отката. Подъемный механизм винтовой. Деревянные колеса имели металлическую шину. Орудие на поле боя перемещалось силами двух номеров расчета. В задней части бруса имелся металлический каток обеспечивающий удобство передвижения вручную.</w:t>
      </w:r>
    </w:p>
    <w:p w14:paraId="6D89C8FB" w14:textId="77777777" w:rsidR="00675F5C" w:rsidRPr="00B541D6" w:rsidRDefault="00675F5C" w:rsidP="00B541D6">
      <w:pPr>
        <w:jc w:val="both"/>
        <w:rPr>
          <w:color w:val="000000" w:themeColor="text1"/>
          <w:sz w:val="16"/>
          <w:szCs w:val="16"/>
        </w:rPr>
      </w:pPr>
      <w:r w:rsidRPr="00B541D6">
        <w:rPr>
          <w:color w:val="000000" w:themeColor="text1"/>
          <w:sz w:val="16"/>
          <w:szCs w:val="16"/>
        </w:rPr>
        <w:t>Орудие в походном положении перевозили на парной повозке, поскольку перевозка на колесах негативно отражалась на лафете и, особенно, на его колесах. В случае необходимости систему можно было разобрать на следующие части: брус с осью, щит и пара колес - 107 кг; станок, имеющий подъемный механизм - 20 кг; ствол - 42 кг (15599).</w:t>
      </w:r>
    </w:p>
    <w:p w14:paraId="59F0258A" w14:textId="77777777" w:rsidR="00675F5C" w:rsidRPr="00B541D6" w:rsidRDefault="00675F5C" w:rsidP="00B541D6">
      <w:pPr>
        <w:jc w:val="both"/>
        <w:rPr>
          <w:color w:val="000000" w:themeColor="text1"/>
          <w:sz w:val="16"/>
          <w:szCs w:val="16"/>
        </w:rPr>
      </w:pPr>
    </w:p>
    <w:p w14:paraId="6CDD0FBF" w14:textId="18FF3FBF"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конце 1922 г. заводу (Завод № 70 им. Владимира Ильича НКТМ, НКОП, Завод Гоппера, Завод Михельсона, Завод «Русская машина», Государственный автономный машиностроительный н чугунолитейный завод им. Владимира Ильича, Ордена Ленина и Ордена Трудового Красного Знамени завод № 70 им. Владимира Ильича НКБ, МСХМ, МЭП, п/я 1362, Московский электромеханический завод им. Владимира Ильича МЭП, МЭТП, ОАО «Электромеханический завод им. Владимира Ильича» («Электро ЗВИ») / г. Москва ул. Павловская;</w:t>
      </w:r>
      <w:r w:rsidR="007930CB">
        <w:rPr>
          <w:color w:val="000000" w:themeColor="text1"/>
          <w:sz w:val="16"/>
          <w:szCs w:val="16"/>
        </w:rPr>
        <w:t xml:space="preserve"> </w:t>
      </w:r>
      <w:r w:rsidRPr="00B541D6">
        <w:rPr>
          <w:color w:val="000000" w:themeColor="text1"/>
          <w:sz w:val="16"/>
          <w:szCs w:val="16"/>
        </w:rPr>
        <w:t>г. Москва 54 п/я 1362 «Рама» (1943 г.)/ /115093</w:t>
      </w:r>
      <w:r w:rsidR="007930CB">
        <w:rPr>
          <w:color w:val="000000" w:themeColor="text1"/>
          <w:sz w:val="16"/>
          <w:szCs w:val="16"/>
        </w:rPr>
        <w:t xml:space="preserve"> </w:t>
      </w:r>
      <w:r w:rsidRPr="00B541D6">
        <w:rPr>
          <w:color w:val="000000" w:themeColor="text1"/>
          <w:sz w:val="16"/>
          <w:szCs w:val="16"/>
        </w:rPr>
        <w:t>г. Москва Партийный пер., 1 к. 11/) присвоено имя Владимира Ильича. В 1923 г. переименован в завод «Русская машина» в ведении треста «Гидроторф» Московского СНХ. В 1926 г. переименован в Государственный автономный машиностроительный и чугунолитейный завод им. Владимира Ильича. Далее (возможно, в 1930 г.) присвоен № 70, в 1934 г. - завод № 70 им. Владимира Ильича НКТМ. В 1936 г. получил название Государственный машиностроительный завод им. Владимира Ильича НКТМ, с 1937 г. передан в ведение НКОП, в 02-08.1937 г. - в ведении 4ГУ; приказом № 91 от 13.03.1937 г. утвержден Устав ГС завода № 70, по пр. № 0180 от 15.08.1937 г. передан в новое 13ГУ. В 02.1939 г. завод № 70 13ГУ НКОП передан в ведение 13ГУ НКБ.</w:t>
      </w:r>
      <w:r w:rsidRPr="00B541D6">
        <w:rPr>
          <w:color w:val="000000" w:themeColor="text1"/>
          <w:sz w:val="16"/>
          <w:szCs w:val="16"/>
          <w:vertAlign w:val="superscript"/>
        </w:rPr>
        <w:t>132</w:t>
      </w:r>
    </w:p>
    <w:p w14:paraId="77B212D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НКОП № 0025 от 4.02.1937 г. заводу предписано к 1.01.1938 г. создать мощности по выпуску корпусов 76-мм снарядов - 4,5 млн. шт. в год.</w:t>
      </w:r>
    </w:p>
    <w:p w14:paraId="05889C4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 0222 от 28.09.1937 г. заводу была установлена программа по выпуску в 1938 г. станков: токарные ТДА-П - 30, ТО - 250; сверлильный - 5, расточный - 1, автоматы: для прорезки канавок - 1, для обрезки поясков - 1; спецмашин: сверлильные ГСВ-1 - 30, ГСВ-2 - 12, шнек-аппаратов АБ-50/100 - 30.</w:t>
      </w:r>
    </w:p>
    <w:p w14:paraId="64E09DE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С начала войны выпускались </w:t>
      </w:r>
      <w:r w:rsidRPr="00B541D6">
        <w:rPr>
          <w:color w:val="000000" w:themeColor="text1"/>
          <w:sz w:val="16"/>
          <w:szCs w:val="16"/>
          <w:lang w:val="en-US"/>
        </w:rPr>
        <w:t>PC</w:t>
      </w:r>
      <w:r w:rsidRPr="00B541D6">
        <w:rPr>
          <w:color w:val="000000" w:themeColor="text1"/>
          <w:sz w:val="16"/>
          <w:szCs w:val="16"/>
        </w:rPr>
        <w:t xml:space="preserve"> для М-8 и М-13. 9.10.1941 г. вышло постановление ГКО № 757 о переводе их производства на другие заводы. Мощность завода (перед эвакуацией): М-13 - 120 тыс. шт. в год; М-8 и РБС-82 - 300 тыс. шт.; корпуса: дистанционных гранат 85-мм- 300 тыс. шт., 76-мм - 1 млн. шт.; 85-мм снарядов - 750 тыс. шт.</w:t>
      </w:r>
    </w:p>
    <w:p w14:paraId="181734D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До 11.1941 г. завод № 70 4ГУ эвакуирован: производство М-13, 76-мм дистанционных гранат и станкостроение (400 ед. оборудования, 1000 чел.) - в Челябинск на завод № 78; производство 85-мм снарядов и дистанционных гранат (270 ед. оборудования, 700 чел.) - в Невьянск на завод № 68; производство 76-мм дистанционных гранат (120 ед. оборудования) - в Новосибирск на комбинат № 179; производство М-8 и РБС-82 (335 ед. оборудования, 1500 чел.) -в г. Киселевск на завод № 605.</w:t>
      </w:r>
    </w:p>
    <w:p w14:paraId="4D51CD6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1942 г. завод № 70 4ГУ восстановлен на старом месте. 16.04.1943 г. вышло постановление ГКО № 3192 о расширении завода. 21.10.1943 г. вышло распоряжение ГКО № 4383 о мерах по обеспечению выполнения плана производства корпусов снарядов на заводе. 5.12.1944 г. вышло постановление ГКО № 7076 об обеспечении завода спецукупоркой для 85-мм и 122-мм снарядов. Во время ВОВ- основной производитель РС-82 (и М-8), головное предприятие по изготовлению корпусов для </w:t>
      </w:r>
      <w:r w:rsidRPr="00B541D6">
        <w:rPr>
          <w:color w:val="000000" w:themeColor="text1"/>
          <w:sz w:val="16"/>
          <w:szCs w:val="16"/>
          <w:lang w:val="en-US"/>
        </w:rPr>
        <w:t>PC</w:t>
      </w:r>
      <w:r w:rsidRPr="00B541D6">
        <w:rPr>
          <w:color w:val="000000" w:themeColor="text1"/>
          <w:sz w:val="16"/>
          <w:szCs w:val="16"/>
        </w:rPr>
        <w:t>-132. Здесь специалисты НИИ-3 НКБ осваивали промышленное производство всех РС-ов. Выпускались также артиллерийские снаряды. В 1945 г. часть рабочих (700 чел.) с ликвидированного завода № 562 НКБ при НИИ-6 переведены на завод им. Владимира Ильича.</w:t>
      </w:r>
    </w:p>
    <w:p w14:paraId="5640D67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составе завода основные цехи (1943 г.): механические, кузнечно-прессовый, термический, черного литья, цветного литья. Количество оборудования-1170 ед.</w:t>
      </w:r>
    </w:p>
    <w:p w14:paraId="107026A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04.1943 г. - Ордена Ленина и Ордена Трудового Красного Знамени завод № 70 им. Владимира Ильича. В 09.1944 г. - в 4ГУ НКБ. С 1946 г. завод № 70 - в ведении МСХМ, с 1947 г.- в ведении МЭП. В 1951 г. переименован в Московский электромеханический завод им. Владимира Ильича МЭП, с 1953 г.- в ведении МЭТП. В 1957-65 г.- в ведении Управления электротехнической промышленности МосгорСНХ, с 1965 г.- вновь в ведении МЭТП.</w:t>
      </w:r>
    </w:p>
    <w:p w14:paraId="398716C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После войны велись работы по изучению и воспроизводству систем подрыва БЧ немецких ракет.</w:t>
      </w:r>
      <w:r w:rsidRPr="00B541D6">
        <w:rPr>
          <w:color w:val="000000" w:themeColor="text1"/>
          <w:sz w:val="16"/>
          <w:szCs w:val="16"/>
          <w:vertAlign w:val="superscript"/>
        </w:rPr>
        <w:t>92</w:t>
      </w:r>
    </w:p>
    <w:p w14:paraId="0E81A8C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конце войны освоено производство насосов для откачки воды из затопленных шахт Донбасса, изготовлены опытные образцы первых в стране самоходных комбайнов. В 1947 г. завод переключился на производство электродвигателей и другой электротехнической продукции. Была освоена первая единая серия асинхронных двигателей А. Освоен выпуск стиральных машин с ручным отжимом, затем двухбаковых с центрифугой. Изготовлялись автономные передвижные электростанции, сварочные агрегаты, крупные электродвигатели большой мощности, одномашинные преобразователи частоты.</w:t>
      </w:r>
    </w:p>
    <w:p w14:paraId="1F34EE5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Завод им. Владимира Ильича действовал в 1975 г. в Москве. Производство электродвигателей, генераторов (1975 г.).</w:t>
      </w:r>
    </w:p>
    <w:p w14:paraId="4CA8C98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Площадь (1943 г.): производственная- 22835 м</w:t>
      </w:r>
      <w:r w:rsidRPr="00B541D6">
        <w:rPr>
          <w:color w:val="000000" w:themeColor="text1"/>
          <w:sz w:val="16"/>
          <w:szCs w:val="16"/>
          <w:vertAlign w:val="superscript"/>
        </w:rPr>
        <w:t>2</w:t>
      </w:r>
      <w:r w:rsidRPr="00B541D6">
        <w:rPr>
          <w:color w:val="000000" w:themeColor="text1"/>
          <w:sz w:val="16"/>
          <w:szCs w:val="16"/>
        </w:rPr>
        <w:t>; вспомогательная- 10257 и</w:t>
      </w:r>
      <w:r w:rsidRPr="00B541D6">
        <w:rPr>
          <w:color w:val="000000" w:themeColor="text1"/>
          <w:sz w:val="16"/>
          <w:szCs w:val="16"/>
          <w:vertAlign w:val="superscript"/>
        </w:rPr>
        <w:t>2</w:t>
      </w:r>
      <w:r w:rsidRPr="00B541D6">
        <w:rPr>
          <w:color w:val="000000" w:themeColor="text1"/>
          <w:sz w:val="16"/>
          <w:szCs w:val="16"/>
        </w:rPr>
        <w:t>.</w:t>
      </w:r>
    </w:p>
    <w:p w14:paraId="02487A9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(10.1941 г.)- 6353 чел., (12.1942 г.)- 8857 чел.</w:t>
      </w:r>
    </w:p>
    <w:p w14:paraId="3194BDD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(16.05.1937-38 г.-)- В.И. Хохуля, (-11.1941 г.)- В.И. Базаров, (-04-11.1943 г.-)- Пригульский. Гендиректор (2003 г.)- Е.А. Молчанова.</w:t>
      </w:r>
    </w:p>
    <w:p w14:paraId="3242BA2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директора (-08-20.12.1937 г.)- К.С. Вощенко (снят), (5.02.1938 г.-)- С.М. Москаленко.</w:t>
      </w:r>
    </w:p>
    <w:p w14:paraId="44ECD9C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(-08-20.12.1937 г.)- К.С. Вощенко, (5.02.1938 г.-)- С.М. Москаленко, (-04.1943-51 г.)- С.В. Скориков.</w:t>
      </w:r>
      <w:r w:rsidRPr="00B541D6">
        <w:rPr>
          <w:color w:val="000000" w:themeColor="text1"/>
          <w:sz w:val="16"/>
          <w:szCs w:val="16"/>
          <w:vertAlign w:val="superscript"/>
        </w:rPr>
        <w:t>132</w:t>
      </w:r>
    </w:p>
    <w:p w14:paraId="4D6BEFE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цехов: механо-сборочного (-11.1937 г.)- М.П. Герасимов; литейного (-11.1937 г.)- Е.П. Дымшиц.</w:t>
      </w:r>
      <w:r w:rsidRPr="00B541D6">
        <w:rPr>
          <w:color w:val="000000" w:themeColor="text1"/>
          <w:sz w:val="16"/>
          <w:szCs w:val="16"/>
          <w:vertAlign w:val="superscript"/>
        </w:rPr>
        <w:t>139</w:t>
      </w:r>
    </w:p>
    <w:p w14:paraId="40DE47E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отделов: 2-го (-08.1938 г.)- Коровкин; реализации (2007 г.)- Д.Ю. Данилкин.</w:t>
      </w:r>
    </w:p>
    <w:p w14:paraId="2A7864F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начальника отдела: (-07.1938 г.)- Ф.И. Данилов.</w:t>
      </w:r>
    </w:p>
    <w:p w14:paraId="67C65CF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корпуса снарядов: 76-мм, 122-мм (1943); электродвигатели: асинхронные А, А2, A3 (11982).</w:t>
      </w:r>
    </w:p>
    <w:p w14:paraId="3FE8D4D5" w14:textId="77777777" w:rsidR="008E0FBF" w:rsidRPr="00B541D6" w:rsidRDefault="008E0FBF" w:rsidP="00B541D6">
      <w:pPr>
        <w:autoSpaceDE w:val="0"/>
        <w:autoSpaceDN w:val="0"/>
        <w:adjustRightInd w:val="0"/>
        <w:jc w:val="both"/>
        <w:rPr>
          <w:color w:val="000000" w:themeColor="text1"/>
          <w:sz w:val="16"/>
          <w:szCs w:val="16"/>
        </w:rPr>
      </w:pPr>
    </w:p>
    <w:p w14:paraId="6239C13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конце 1922 года Артиллерийское управление распорядилось срочно разработать простейший лафет для наложения на него стволов 37-мм пушки Грюзонверке. Такой лафет был разработан известным русским артиллеристом Дурляхером (3861).</w:t>
      </w:r>
    </w:p>
    <w:p w14:paraId="5CB5A8D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01B9F8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конца 1922 г. на заводе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 г.)/ /150040 г. Ярославль пр. Октября, 75 тел. 27-40-11) начат выпуск мотодрезин и мотовозов. Осенью 1924 г. начато проектирование первого 3-тонного грузовика по образцу автомобиля «уайт». 6.11.1925 г. выпущен первый грузовик, всего в этом году - 3 машины; в 1926 г. - 22, в 1927 г. - 70, в 1928 г. - 93 машины. В 1928 г. выпущен первый автобус. В 1931-32 г. на заводе планировался выпуск танков. В 10.1933 г. завод изготовил два шасси для первых троллейбусов ЛК (Лазарь Каганович), выпускашихся на ЗиСе. В 1935 г. заводу поручено проектирование и освоение производства троллейбусов с выпуском в 1936 г. 250 машин. Осенью 1935 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 г. В 01.1937 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w:t>
      </w:r>
    </w:p>
    <w:p w14:paraId="7EC463F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1933 г. совместно с ОКБ ОПТУ был создан первый советский автомобильный дизель «Коджу» (Коба Джугашвили). В 05.1942 г. на завод передана документация для освоения выпуска танковых дизелей В-4 и </w:t>
      </w:r>
      <w:r w:rsidRPr="00B541D6">
        <w:rPr>
          <w:color w:val="000000" w:themeColor="text1"/>
          <w:sz w:val="16"/>
          <w:szCs w:val="16"/>
          <w:lang w:val="en-US"/>
        </w:rPr>
        <w:t>GMC</w:t>
      </w:r>
      <w:r w:rsidRPr="00B541D6">
        <w:rPr>
          <w:color w:val="000000" w:themeColor="text1"/>
          <w:sz w:val="16"/>
          <w:szCs w:val="16"/>
        </w:rPr>
        <w:t xml:space="preserve"> 6046.</w:t>
      </w:r>
    </w:p>
    <w:p w14:paraId="4F3D18E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В 1940 г. утвержден план реконструкции завода, предусматривавший к 1942 г. строительство новых корпусов, в т.ч. и для производства дизелей. После начала войны производство автомобилей было свернуто. В 1943 г. завод подвергся бомбардировке и был практически полностью уничтожен пожаром.</w:t>
      </w:r>
    </w:p>
    <w:p w14:paraId="75F266D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1943-44 г. ЯГАЗ - в ведении НКСМ.</w:t>
      </w:r>
    </w:p>
    <w:p w14:paraId="6F60DE2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ГКО № 3381 от 15.05.1943 г. на заводе начато освоение производства ЯАЗ-НАТИ. 17.09.1943 г. вышло постановление ГКО № 4145 о материально-техническом обеспечении производства артиллерийских тягачей на заводе; 5.03.1944 г. - постановление ГКО № 5304 об увеличении выпуска артиллерийских тягачей на заводе. Пост. ГКО № 7417 от 29.01.1945 г. заводу выдано задание на выпуск в 1945 г. 2000 арттягачей Я-12 с дизелем «Дженерал Моторс». В годы войны завод также выпускал корпуса 37-мм снарядов.</w:t>
      </w:r>
    </w:p>
    <w:p w14:paraId="7238B06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Производство грузовых автомобилей. В 1944-46 г. на завод поставлено из Америки 350 ед. оборудования для производства дизелей. В 1947-51 г. впервые в стране освоен серийный выпуск автомобильных дизелей ЯАЗ-204 мощностью 110 л.с. на базе американского </w:t>
      </w:r>
      <w:r w:rsidRPr="00B541D6">
        <w:rPr>
          <w:color w:val="000000" w:themeColor="text1"/>
          <w:sz w:val="16"/>
          <w:szCs w:val="16"/>
          <w:lang w:val="en-US"/>
        </w:rPr>
        <w:t>GMC</w:t>
      </w:r>
      <w:r w:rsidRPr="00B541D6">
        <w:rPr>
          <w:color w:val="000000" w:themeColor="text1"/>
          <w:sz w:val="16"/>
          <w:szCs w:val="16"/>
        </w:rPr>
        <w:t xml:space="preserve"> («джиэмси»). В 1958 г. завод перепрофилирован на производство автомобильных дизелей, с 12.1959 г. завод прекратил выпуск грузовиков. Конструкции и производство двухосных грузовиков (ЯАЗ-200, -205, -225) в 1950-51 г. передано на МАЗ, а трехосных (ЯАЗ-210, -214, -221, -222, -226) - в 1958-60 г. на КрАЗ.</w:t>
      </w:r>
    </w:p>
    <w:p w14:paraId="03D3441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17.04.1957 г. ЯАЗ переименован в ЯМЗ. В 1971 г. на базе завода создано ПО «Автодизель».</w:t>
      </w:r>
    </w:p>
    <w:p w14:paraId="5AE811E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ПСМ № 1739-940с от 26.09.1955 г. ЯАЗ-214 пнв и организовано его серийное производство.</w:t>
      </w:r>
    </w:p>
    <w:p w14:paraId="1402B15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1970-е г. на заводе разработаны (совместно с НАМИ) дизели ЯМЗ-642, -740; в 1980-е г. - дизели семейства «840».</w:t>
      </w:r>
    </w:p>
    <w:p w14:paraId="46593C5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(2002 г.): силовые дизельные агрегаты многоцелевого назначения; стационарные силовые установки для привода насосов компрессоров, генераторов; электроагрегаты.</w:t>
      </w:r>
      <w:r w:rsidRPr="00B541D6">
        <w:rPr>
          <w:color w:val="000000" w:themeColor="text1"/>
          <w:sz w:val="16"/>
          <w:szCs w:val="16"/>
          <w:vertAlign w:val="superscript"/>
        </w:rPr>
        <w:t>69</w:t>
      </w:r>
    </w:p>
    <w:p w14:paraId="686C3C6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составе завода цеха: сборки и испытания, корпусных деталей, литейный, запчастей, заготовительный, кузнечный, нестандартного оборудования, ремонтно-механический, метизно-автоматный, агрегатный.</w:t>
      </w:r>
    </w:p>
    <w:p w14:paraId="1B57209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1993 г. ПО преобразовано в АО «Автодизель». 1998 г. назывался ПО «Автодизель». Входил в состав холдинга «Руспромавто». В 09.2005 г. вошло в ГАЗ.</w:t>
      </w:r>
    </w:p>
    <w:p w14:paraId="788A893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Площадь: производственная (1917 г.)- около 10 тыс. м</w:t>
      </w:r>
      <w:r w:rsidRPr="00B541D6">
        <w:rPr>
          <w:color w:val="000000" w:themeColor="text1"/>
          <w:sz w:val="16"/>
          <w:szCs w:val="16"/>
          <w:vertAlign w:val="superscript"/>
        </w:rPr>
        <w:t>2</w:t>
      </w:r>
      <w:r w:rsidRPr="00B541D6">
        <w:rPr>
          <w:color w:val="000000" w:themeColor="text1"/>
          <w:sz w:val="16"/>
          <w:szCs w:val="16"/>
        </w:rPr>
        <w:t>.</w:t>
      </w:r>
    </w:p>
    <w:p w14:paraId="75BED19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Директор (1917-; -1919 г.)- А.В. Карпов, (1918 г.)- Р.П. Шааб, (1919 г.)- И.Д. Чудов, (1920 г.)- Г.И. Темчин, (1922 г.)- М.Я. Рякин, (-1924 г.)- М.К. Евсеев, (1924-27 г.)- Ф.А. Никитин, (1927-ЗОг.)- Е.А. Алексеев, (1930 г.)- П.С. Поленов, (1930 г.)- Осинский, (1930 г.)- П.И. Киселев, (1930 г.)- М.И. Витковский, (1931 г.)- Н.И. Милов, (1931 г.)- Ф.И. Ильин, (1931-06.1937 г.)- В.А. Еленин (репрессирован), (1937 г.)- В.Ф. Гайдукевич, (1937 г.)- В.М. Марков, (1937 г.)- М.С. Лазарев, (1937 г.)- К.Л. Скребец, (1937 г.)- В.А. Смирнов, (1940-45 г.)- А.А. Никаноров, (1945-50 г.)- И.П. Гусев, (1950-52 г.)- Р.В. Кирсанов, (1952-54 г.)- Г.М. Григорьев, (1954 г.)- М.А. Веселов, (1954 г.)- Д.Д. Воронов, (1958 г.)- Е.А. Башинджагян, (1958-59 г.)- П.Ф. Дерунов, (1959-61 г.)- Е.Е. Стомпелеев, (1961-82 г.)- </w:t>
      </w:r>
      <w:r w:rsidRPr="00B541D6">
        <w:rPr>
          <w:color w:val="000000" w:themeColor="text1"/>
          <w:sz w:val="16"/>
          <w:szCs w:val="16"/>
          <w:lang w:val="en-US"/>
        </w:rPr>
        <w:t>A</w:t>
      </w:r>
      <w:r w:rsidRPr="00B541D6">
        <w:rPr>
          <w:color w:val="000000" w:themeColor="text1"/>
          <w:sz w:val="16"/>
          <w:szCs w:val="16"/>
        </w:rPr>
        <w:t>.</w:t>
      </w:r>
      <w:r w:rsidRPr="00B541D6">
        <w:rPr>
          <w:color w:val="000000" w:themeColor="text1"/>
          <w:sz w:val="16"/>
          <w:szCs w:val="16"/>
          <w:lang w:val="en-US"/>
        </w:rPr>
        <w:t>M</w:t>
      </w:r>
      <w:r w:rsidRPr="00B541D6">
        <w:rPr>
          <w:color w:val="000000" w:themeColor="text1"/>
          <w:sz w:val="16"/>
          <w:szCs w:val="16"/>
        </w:rPr>
        <w:t>. Добрынин, (1982-97 г.)- В.А. Долецкий. Гендиректор (2000-03 г.)- В.Е. Савельев, (2003-05 г.-)- А.Н. Петров, (-2006- 08 г.-)- Н.А. Александрычев.</w:t>
      </w:r>
    </w:p>
    <w:p w14:paraId="347B097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 (1922-30 г.)- В.В. Данилов, (1930-е)- Ясупчугов, (1941-45 г.)- Г.М. Кокин.</w:t>
      </w:r>
    </w:p>
    <w:p w14:paraId="6F25CC1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управлений: дизельных двигателей (2009 г.)- М.Ю. Рябинин; информационных технологий (2008 г.)- В.М. Кокорев.</w:t>
      </w:r>
    </w:p>
    <w:p w14:paraId="1813E70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лабораторий: (1955-67 г.)- А.В. Николаев.</w:t>
      </w:r>
    </w:p>
    <w:p w14:paraId="4E939CE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автомобили грузовые: Я-3 (1925-28)- 188, -4 (1928-), -5, ЯГ-4, -5, -6, самосвалы ЯС-1, -2, -3; ЯАЗ-200, -205, -210, -214 (1957-59), -221, -222, -225 (-1951), -226; троллейбусы: ЯТБ-1 (1936)- 119, -2 (1937-), -4 (1938-), -4А (1939-41), -5 (1941)- 1, двухэтажный ЯТБ-3 (1938-39)- 10, всего более 900; автобусы: ЯА-1 (1928-), -2, ЗиЛ-154 (1950-е); гусеничные артиллерийские тягачи ЯАЗ-НАТИ (1943-), Я-11, -12 (1945), -13; дизельные двигатели: ЯАЗ-204 (1947-), 204А (1950-е), -206 (1950-), ЯМЗ-236 (1970-е), -238, -238ПМ (1986-), -240 (1960-е- 2000-е), ЯМЗ-642 для КАЗ (1970-е), ЯМЗ-740 для КамАЗ (1970-е), ЯМЗ-7511, -7601, -850 (2000-е), ЯМЗ-8401, -8423, -8424 (1980-е); коробки переключения передач, сцепления, дизельные электроагрегаты (1960-е) (11982).</w:t>
      </w:r>
    </w:p>
    <w:p w14:paraId="0FF68F07" w14:textId="77777777" w:rsidR="008E0FBF" w:rsidRPr="00B541D6" w:rsidRDefault="008E0FBF" w:rsidP="00B541D6">
      <w:pPr>
        <w:autoSpaceDE w:val="0"/>
        <w:autoSpaceDN w:val="0"/>
        <w:adjustRightInd w:val="0"/>
        <w:jc w:val="both"/>
        <w:rPr>
          <w:color w:val="000000" w:themeColor="text1"/>
          <w:sz w:val="16"/>
          <w:szCs w:val="16"/>
        </w:rPr>
      </w:pPr>
    </w:p>
    <w:p w14:paraId="00D9BBD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конце 1922 г. завод «Акционерного Общества Электромеханического и Телеграфного Завода Н.К. Гейслер и К°» получил часть заказа на постройку Харьковской телефонной станции (10 тыс. абонентов) с искателями. Революцию и гражданскую войну, как и все в России, завод пережил тяжело. Аннулирование военных заказов — частично правительством Керенского и целиком — советским правительством (в начале 1918 г.), привело к большому сокращению рабочих — по 100 человек ежемесячно. Завод начал хиреть. С 1918—1920 гг. не было никаких новых технических разработок. Судовой сигнализационный отдел закрыли, остальные работали очень слабо. Производство наиболее сложных изделий, как, например, телеграфных станций Уитстона, прекратилось совершенно. После окончания гражданской войны завод перешел к мирному труду. С введением госснабжения в ноябре 1921 г. голод отступил, и можно было работать интенсивнее, чем раннее (11808).</w:t>
      </w:r>
    </w:p>
    <w:p w14:paraId="3C08C93A" w14:textId="77777777" w:rsidR="008E0FBF" w:rsidRPr="00B541D6" w:rsidRDefault="008E0FBF" w:rsidP="00B541D6">
      <w:pPr>
        <w:autoSpaceDE w:val="0"/>
        <w:autoSpaceDN w:val="0"/>
        <w:adjustRightInd w:val="0"/>
        <w:jc w:val="both"/>
        <w:rPr>
          <w:color w:val="000000" w:themeColor="text1"/>
          <w:sz w:val="16"/>
          <w:szCs w:val="16"/>
        </w:rPr>
      </w:pPr>
    </w:p>
    <w:p w14:paraId="381C9BE6" w14:textId="77777777" w:rsidR="005502A7" w:rsidRPr="00B541D6" w:rsidRDefault="005502A7" w:rsidP="00B541D6">
      <w:pPr>
        <w:jc w:val="both"/>
        <w:rPr>
          <w:color w:val="000000" w:themeColor="text1"/>
          <w:sz w:val="16"/>
          <w:szCs w:val="16"/>
        </w:rPr>
      </w:pPr>
      <w:r w:rsidRPr="00B541D6">
        <w:rPr>
          <w:color w:val="000000" w:themeColor="text1"/>
          <w:sz w:val="16"/>
          <w:szCs w:val="16"/>
        </w:rPr>
        <w:t>В конце 1922 г. управлением Резинотреста был вновь рассмотрен Вопрос о целесообразности работы по синтезу каучука на заводе «Треугольник»</w:t>
      </w:r>
    </w:p>
    <w:p w14:paraId="3C95A617" w14:textId="77777777" w:rsidR="005502A7" w:rsidRPr="00B541D6" w:rsidRDefault="005502A7" w:rsidP="00B541D6">
      <w:pPr>
        <w:jc w:val="both"/>
        <w:rPr>
          <w:color w:val="000000" w:themeColor="text1"/>
          <w:sz w:val="16"/>
          <w:szCs w:val="16"/>
        </w:rPr>
      </w:pPr>
      <w:r w:rsidRPr="00B541D6">
        <w:rPr>
          <w:color w:val="000000" w:themeColor="text1"/>
          <w:sz w:val="16"/>
          <w:szCs w:val="16"/>
        </w:rPr>
        <w:t>Специальная комиссия под председательством академика В.И. Ипатьева в составе Л.Е. Фаворского, С.В. Лебедева и др. рассмотрела ценность патентных заявок Б.В. Бызова по получению каучука из нефти, сделанных еще в 1915-1916 гг., и признала их заслуживающими интереса. Решение комиссии помогло продолжению работ Б.В. Бызова по синтезу каучука, причем на расширенной базе. Помещение опытной станции было увеличено, в штат станции были приглашены инженеры-технологи для технологического оформления процесса пиролиза нефти.</w:t>
      </w:r>
    </w:p>
    <w:p w14:paraId="54118A89" w14:textId="77777777" w:rsidR="005502A7" w:rsidRPr="00B541D6" w:rsidRDefault="005502A7" w:rsidP="00B541D6">
      <w:pPr>
        <w:jc w:val="both"/>
        <w:rPr>
          <w:color w:val="000000" w:themeColor="text1"/>
          <w:sz w:val="16"/>
          <w:szCs w:val="16"/>
        </w:rPr>
      </w:pPr>
      <w:r w:rsidRPr="00B541D6">
        <w:rPr>
          <w:color w:val="000000" w:themeColor="text1"/>
          <w:sz w:val="16"/>
          <w:szCs w:val="16"/>
        </w:rPr>
        <w:t>В течение ряда лет (1923-1927 гг.) опытная станция профессора Б.В. Бызова на заводе «Красный Треугольник» была единственной в Советском Союзе организацией, занимавшейся исследовательскими и опытными работами по синтезу каучука (18298).</w:t>
      </w:r>
    </w:p>
    <w:p w14:paraId="3FFC7CDE" w14:textId="77777777" w:rsidR="005502A7" w:rsidRPr="00B541D6" w:rsidRDefault="005502A7" w:rsidP="00B541D6">
      <w:pPr>
        <w:jc w:val="both"/>
        <w:rPr>
          <w:color w:val="000000" w:themeColor="text1"/>
          <w:sz w:val="16"/>
          <w:szCs w:val="16"/>
        </w:rPr>
      </w:pPr>
    </w:p>
    <w:p w14:paraId="544F14FB" w14:textId="77777777" w:rsidR="005502A7" w:rsidRPr="00B541D6" w:rsidRDefault="005502A7" w:rsidP="00B541D6">
      <w:pPr>
        <w:jc w:val="both"/>
        <w:rPr>
          <w:color w:val="000000" w:themeColor="text1"/>
          <w:sz w:val="16"/>
          <w:szCs w:val="16"/>
        </w:rPr>
      </w:pPr>
      <w:r w:rsidRPr="00B541D6">
        <w:rPr>
          <w:color w:val="000000" w:themeColor="text1"/>
          <w:sz w:val="16"/>
          <w:szCs w:val="16"/>
        </w:rPr>
        <w:t>К концу 1922 г., несмотря на успехи в деле восстановления народного хозяйства, кризисные явления в экономике ещё более обострились. Нарастающему кризису управления государственной промышленностью был посвящен доклад В. И. Межлаука об «Организационном кризисе нашей промышленности и методах его преодоления», направленный Л. Б. Каменеву как заместителю председателя СНК РСФСР В. И. Ленина, который, в свою очередь, 22 ноября 1922 г. переслал его И. В. Сталину, поскольку обсуждением этой проблемы должен был заняться предстоящий пленум ЦК РКП(б) (18382).</w:t>
      </w:r>
    </w:p>
    <w:p w14:paraId="78E4D432" w14:textId="77777777" w:rsidR="005502A7" w:rsidRPr="00B541D6" w:rsidRDefault="005502A7" w:rsidP="00B541D6">
      <w:pPr>
        <w:jc w:val="both"/>
        <w:rPr>
          <w:color w:val="000000" w:themeColor="text1"/>
          <w:sz w:val="16"/>
          <w:szCs w:val="16"/>
        </w:rPr>
      </w:pPr>
    </w:p>
    <w:p w14:paraId="5BBC79F9" w14:textId="77777777" w:rsidR="00982F26" w:rsidRPr="00B541D6" w:rsidRDefault="00982F26" w:rsidP="00B541D6">
      <w:pPr>
        <w:jc w:val="both"/>
        <w:rPr>
          <w:color w:val="000000" w:themeColor="text1"/>
          <w:sz w:val="16"/>
          <w:szCs w:val="16"/>
        </w:rPr>
      </w:pPr>
      <w:r w:rsidRPr="00B541D6">
        <w:rPr>
          <w:color w:val="000000" w:themeColor="text1"/>
          <w:sz w:val="16"/>
          <w:szCs w:val="16"/>
        </w:rPr>
        <w:t>В конце 1922 был ответ на письмо фирмы Роберт Бош от 20 октября: "По отзывам наших заинтересованных учреждений, предложение представляет значительный интерес. Фирма 'Бош' пользуется всемирной известностью. Желательно заинтересовать фирму в организации в России не только ремонта, но и производства в заводском масштабе".</w:t>
      </w:r>
    </w:p>
    <w:p w14:paraId="68A03B04" w14:textId="77777777" w:rsidR="00982F26" w:rsidRPr="00B541D6" w:rsidRDefault="00982F26" w:rsidP="00B541D6">
      <w:pPr>
        <w:jc w:val="both"/>
        <w:rPr>
          <w:color w:val="000000" w:themeColor="text1"/>
          <w:sz w:val="16"/>
          <w:szCs w:val="16"/>
        </w:rPr>
      </w:pPr>
      <w:r w:rsidRPr="00B541D6">
        <w:rPr>
          <w:color w:val="000000" w:themeColor="text1"/>
          <w:sz w:val="16"/>
          <w:szCs w:val="16"/>
        </w:rPr>
        <w:t>Однако подробный анализ предложений фирмы давал уже несколько иной результат. Добиваться гарантий крупных германских банков советское правительство не собиралось. То же самое касалось гарантий неприкосновенности. Даже граждане капиталистических стран не могли быть свободны от социалистического государства. Еще меньше советским чиновникам хотелось платить за зажигательные приборы платиной. За этим товаром и так стояла очередь из зарубежных покупателей и посредников. И этот пункт условий признали считать "как условие договора неприемлемым". И уж тем более никто не собирался давать гарантии того, что бесчисленные государственные и общественные организации станут покупать исключительно товары "Бош" (21396).</w:t>
      </w:r>
    </w:p>
    <w:p w14:paraId="6605086E" w14:textId="77777777" w:rsidR="00982F26" w:rsidRPr="00B541D6" w:rsidRDefault="00982F26" w:rsidP="00B541D6">
      <w:pPr>
        <w:jc w:val="both"/>
        <w:rPr>
          <w:color w:val="000000" w:themeColor="text1"/>
          <w:sz w:val="16"/>
          <w:szCs w:val="16"/>
        </w:rPr>
      </w:pPr>
    </w:p>
    <w:p w14:paraId="7DAD7B65" w14:textId="77777777" w:rsidR="005502A7" w:rsidRPr="00B541D6" w:rsidRDefault="005502A7"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0363CE00" w14:textId="77777777" w:rsidR="005502A7" w:rsidRPr="00B541D6" w:rsidRDefault="005502A7" w:rsidP="00B541D6">
      <w:pPr>
        <w:numPr>
          <w:ilvl w:val="12"/>
          <w:numId w:val="0"/>
        </w:numPr>
        <w:autoSpaceDE w:val="0"/>
        <w:autoSpaceDN w:val="0"/>
        <w:adjustRightInd w:val="0"/>
        <w:jc w:val="both"/>
        <w:rPr>
          <w:iCs/>
          <w:color w:val="000000" w:themeColor="text1"/>
          <w:sz w:val="16"/>
          <w:szCs w:val="16"/>
        </w:rPr>
      </w:pPr>
    </w:p>
    <w:p w14:paraId="26E296AA" w14:textId="77777777" w:rsidR="005502A7" w:rsidRPr="00B541D6" w:rsidRDefault="005502A7" w:rsidP="00B541D6">
      <w:pPr>
        <w:jc w:val="both"/>
        <w:rPr>
          <w:color w:val="000000" w:themeColor="text1"/>
          <w:sz w:val="16"/>
          <w:szCs w:val="16"/>
        </w:rPr>
      </w:pPr>
      <w:r w:rsidRPr="00B541D6">
        <w:rPr>
          <w:color w:val="000000" w:themeColor="text1"/>
          <w:sz w:val="16"/>
          <w:szCs w:val="16"/>
        </w:rPr>
        <w:t>К концу 1922 г. демобилизация в КВФ закончилась, и был произведен учет оставшейся материальной части. По признанию некоторых авиаторов в этот период «отсутствовало твердое руководство в управлении». КВФ в 1922/23 г. имел на вооружении 28 типов самолетов и 21 тип авиамоторов, что, как и до революции, усложняло ремонт авиатехники. Вспомогательные авиационные службы не были налажены. Авиашколы не имели базы для обучения полетам на современных типах самолетов (19566).</w:t>
      </w:r>
    </w:p>
    <w:p w14:paraId="5DBAC83B" w14:textId="77777777" w:rsidR="005502A7" w:rsidRPr="00B541D6" w:rsidRDefault="005502A7" w:rsidP="00B541D6">
      <w:pPr>
        <w:jc w:val="both"/>
        <w:rPr>
          <w:color w:val="000000" w:themeColor="text1"/>
          <w:sz w:val="16"/>
          <w:szCs w:val="16"/>
        </w:rPr>
      </w:pPr>
    </w:p>
    <w:p w14:paraId="2861988B" w14:textId="77777777" w:rsidR="00F94BAF" w:rsidRPr="008C063D" w:rsidRDefault="00F94BAF" w:rsidP="00F94BAF">
      <w:pPr>
        <w:rPr>
          <w:color w:val="0070C0"/>
          <w:sz w:val="16"/>
          <w:szCs w:val="16"/>
        </w:rPr>
      </w:pPr>
      <w:r w:rsidRPr="008C063D">
        <w:rPr>
          <w:color w:val="0070C0"/>
          <w:sz w:val="16"/>
          <w:szCs w:val="16"/>
        </w:rPr>
        <w:t>К концу 1922 г. демобилизация в КВФ закончилась, и был произведен учет оставшейся материальной части. По признанию некоторых авиаторов в этот период «отсутствовало твердое руко</w:t>
      </w:r>
      <w:r w:rsidRPr="008C063D">
        <w:rPr>
          <w:color w:val="0070C0"/>
          <w:sz w:val="16"/>
          <w:szCs w:val="16"/>
        </w:rPr>
        <w:softHyphen/>
        <w:t>водство в управлении» (Янсон К. Седьмая годовщина. (Новый этап развития и задачи текущего момента) // Вестник воздушного флота. - 1925. - № 2. - С. 3).</w:t>
      </w:r>
    </w:p>
    <w:p w14:paraId="4325DD92" w14:textId="77777777" w:rsidR="00F94BAF" w:rsidRPr="008C063D" w:rsidRDefault="00F94BAF" w:rsidP="00F94BAF">
      <w:pPr>
        <w:rPr>
          <w:color w:val="0070C0"/>
          <w:sz w:val="16"/>
          <w:szCs w:val="16"/>
        </w:rPr>
      </w:pPr>
      <w:r w:rsidRPr="008C063D">
        <w:rPr>
          <w:color w:val="0070C0"/>
          <w:sz w:val="16"/>
          <w:szCs w:val="16"/>
        </w:rPr>
        <w:t>Отечественное авиапроизводство выпускало авиационную технику низ</w:t>
      </w:r>
      <w:r w:rsidRPr="008C063D">
        <w:rPr>
          <w:color w:val="0070C0"/>
          <w:sz w:val="16"/>
          <w:szCs w:val="16"/>
        </w:rPr>
        <w:softHyphen/>
        <w:t>кого качества. Авиазаводы были в основном заняты ремонтом имевшихся са</w:t>
      </w:r>
      <w:r w:rsidRPr="008C063D">
        <w:rPr>
          <w:color w:val="0070C0"/>
          <w:sz w:val="16"/>
          <w:szCs w:val="16"/>
        </w:rPr>
        <w:softHyphen/>
        <w:t>молетов и моторов. Финансирование КВФ было нестабильным. Земное обору</w:t>
      </w:r>
      <w:r w:rsidRPr="008C063D">
        <w:rPr>
          <w:color w:val="0070C0"/>
          <w:sz w:val="16"/>
          <w:szCs w:val="16"/>
        </w:rPr>
        <w:softHyphen/>
        <w:t>дование фактически отсутствовало. Аэродромное строительство шло беспла- ново. Конструкторская и научная мысль только начинала пробуждаться. Стро</w:t>
      </w:r>
      <w:r w:rsidRPr="008C063D">
        <w:rPr>
          <w:color w:val="0070C0"/>
          <w:sz w:val="16"/>
          <w:szCs w:val="16"/>
        </w:rPr>
        <w:softHyphen/>
        <w:t>евые авиачасти не имели дислокации, соответствующей мирному положению, следствием чего были плохие условия расквартирования.</w:t>
      </w:r>
    </w:p>
    <w:p w14:paraId="1EB1F20C" w14:textId="77777777" w:rsidR="00F94BAF" w:rsidRPr="008C063D" w:rsidRDefault="00F94BAF" w:rsidP="00F94BAF">
      <w:pPr>
        <w:rPr>
          <w:color w:val="0070C0"/>
          <w:sz w:val="16"/>
          <w:szCs w:val="16"/>
        </w:rPr>
      </w:pPr>
      <w:r w:rsidRPr="008C063D">
        <w:rPr>
          <w:color w:val="0070C0"/>
          <w:sz w:val="16"/>
          <w:szCs w:val="16"/>
        </w:rPr>
        <w:t>КВФ в 1922/23 г. имел на вооружении 28 типов самолетов и 21 тип авиа</w:t>
      </w:r>
      <w:r w:rsidRPr="008C063D">
        <w:rPr>
          <w:color w:val="0070C0"/>
          <w:sz w:val="16"/>
          <w:szCs w:val="16"/>
        </w:rPr>
        <w:softHyphen/>
        <w:t>моторов, что усложняло ремонт авиатехники. Работа вспомогательных авиаци</w:t>
      </w:r>
      <w:r w:rsidRPr="008C063D">
        <w:rPr>
          <w:color w:val="0070C0"/>
          <w:sz w:val="16"/>
          <w:szCs w:val="16"/>
        </w:rPr>
        <w:softHyphen/>
        <w:t>онных служб была налажена неудовлетворительно. Авиашколы не имели базы для обучения полетам на современных типах самолетов (24967).</w:t>
      </w:r>
    </w:p>
    <w:p w14:paraId="2B9F7F31" w14:textId="77777777" w:rsidR="00F94BAF" w:rsidRPr="008C063D" w:rsidRDefault="00F94BAF" w:rsidP="00F94BAF">
      <w:pPr>
        <w:rPr>
          <w:color w:val="0070C0"/>
          <w:sz w:val="16"/>
          <w:szCs w:val="16"/>
        </w:rPr>
      </w:pPr>
    </w:p>
    <w:p w14:paraId="61A05C6B" w14:textId="77777777" w:rsidR="00664897" w:rsidRPr="00B541D6" w:rsidRDefault="00664897"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60065EAB" w14:textId="77777777" w:rsidR="00664897" w:rsidRPr="00B541D6" w:rsidRDefault="00664897" w:rsidP="00B541D6">
      <w:pPr>
        <w:numPr>
          <w:ilvl w:val="12"/>
          <w:numId w:val="0"/>
        </w:numPr>
        <w:autoSpaceDE w:val="0"/>
        <w:autoSpaceDN w:val="0"/>
        <w:adjustRightInd w:val="0"/>
        <w:jc w:val="both"/>
        <w:rPr>
          <w:iCs/>
          <w:color w:val="000000" w:themeColor="text1"/>
          <w:sz w:val="16"/>
          <w:szCs w:val="16"/>
        </w:rPr>
      </w:pPr>
    </w:p>
    <w:p w14:paraId="6F6AB23D" w14:textId="77777777" w:rsidR="00664897" w:rsidRPr="00B541D6" w:rsidRDefault="00664897" w:rsidP="00B541D6">
      <w:pPr>
        <w:jc w:val="both"/>
        <w:rPr>
          <w:color w:val="000000" w:themeColor="text1"/>
          <w:sz w:val="16"/>
          <w:szCs w:val="16"/>
        </w:rPr>
      </w:pPr>
      <w:r w:rsidRPr="00B541D6">
        <w:rPr>
          <w:color w:val="000000" w:themeColor="text1"/>
          <w:sz w:val="16"/>
          <w:szCs w:val="16"/>
        </w:rPr>
        <w:t>В конце 1922 года реальная ценность денег в обращении оказалась даже больше, чем в конце 1921 года. Агония совзнака продолжалась в течение всего 1923 года и первых месяцев 1924 года. В это время рядом с дряхлым, дышавшим на ладан совзнаком уже появился бодрый младенец – червонец.</w:t>
      </w:r>
    </w:p>
    <w:p w14:paraId="6B44D27B" w14:textId="77777777" w:rsidR="00664897" w:rsidRPr="00B541D6" w:rsidRDefault="00664897" w:rsidP="00B541D6">
      <w:pPr>
        <w:jc w:val="both"/>
        <w:rPr>
          <w:color w:val="000000" w:themeColor="text1"/>
          <w:sz w:val="16"/>
          <w:szCs w:val="16"/>
        </w:rPr>
      </w:pPr>
      <w:r w:rsidRPr="00B541D6">
        <w:rPr>
          <w:color w:val="000000" w:themeColor="text1"/>
          <w:sz w:val="16"/>
          <w:szCs w:val="16"/>
        </w:rPr>
        <w:lastRenderedPageBreak/>
        <w:t xml:space="preserve">В первом полугодии 1923 года правительство еще не было вполне уверено в скором конце совзнака и считалось с возможностью сохранения его в обращении, поэтому эмиссия в какой-то степени ограничивалась и не выходила за пределы 20–30% прироста в месяц. С осени 1923 года эмиссия и обесценение совзнака идут вразнос. Но эта гиперинфляция уже сочетается с умеренной и осторожной эмиссией червонцев – настоящих денег нэпа (18079). </w:t>
      </w:r>
    </w:p>
    <w:p w14:paraId="4A4BB07E" w14:textId="77777777" w:rsidR="00664897" w:rsidRPr="00B541D6" w:rsidRDefault="00664897" w:rsidP="00B541D6">
      <w:pPr>
        <w:pStyle w:val="a3"/>
        <w:rPr>
          <w:color w:val="000000" w:themeColor="text1"/>
          <w:lang w:val="ru-RU"/>
        </w:rPr>
      </w:pPr>
    </w:p>
    <w:p w14:paraId="54BEBCB2" w14:textId="77777777" w:rsidR="005502A7" w:rsidRPr="00B541D6" w:rsidRDefault="005502A7" w:rsidP="00B541D6">
      <w:pPr>
        <w:jc w:val="both"/>
        <w:rPr>
          <w:color w:val="000000" w:themeColor="text1"/>
          <w:sz w:val="16"/>
          <w:szCs w:val="16"/>
        </w:rPr>
      </w:pPr>
      <w:r w:rsidRPr="00B541D6">
        <w:rPr>
          <w:color w:val="000000" w:themeColor="text1"/>
          <w:sz w:val="16"/>
          <w:szCs w:val="16"/>
          <w:shd w:val="clear" w:color="auto" w:fill="FFFFFF"/>
        </w:rPr>
        <w:t>В конце 1922 г. была 61 биржа (по сравнению с 6 в 1921), а в 1925 г. насчитывалось 104 биржи.</w:t>
      </w:r>
    </w:p>
    <w:p w14:paraId="3459DA39" w14:textId="77777777" w:rsidR="005502A7" w:rsidRPr="00B541D6" w:rsidRDefault="005502A7" w:rsidP="00B541D6">
      <w:pPr>
        <w:jc w:val="both"/>
        <w:rPr>
          <w:color w:val="000000" w:themeColor="text1"/>
          <w:sz w:val="16"/>
          <w:szCs w:val="16"/>
          <w:shd w:val="clear" w:color="auto" w:fill="FFFFFF"/>
        </w:rPr>
      </w:pPr>
      <w:r w:rsidRPr="00B541D6">
        <w:rPr>
          <w:color w:val="000000" w:themeColor="text1"/>
          <w:sz w:val="16"/>
          <w:szCs w:val="16"/>
          <w:shd w:val="clear" w:color="auto" w:fill="FFFFFF"/>
        </w:rPr>
        <w:t>Первым был организован в 1923 г. фондовый отдел при Московской товарной бирже (МТБ). В течение 1924-1925 гг. в СССР работали 10 фондовых отделов: при Московской, Ленинградской, Харьковской, Ростовской-на-Дону, Киевской, Тифлисской, Бакинской, Батумской, Эриванской и Владивостокской товарных биржах.</w:t>
      </w:r>
    </w:p>
    <w:p w14:paraId="76158336" w14:textId="77777777" w:rsidR="005502A7" w:rsidRPr="00B541D6" w:rsidRDefault="005502A7" w:rsidP="00B541D6">
      <w:pPr>
        <w:jc w:val="both"/>
        <w:rPr>
          <w:color w:val="000000" w:themeColor="text1"/>
          <w:sz w:val="16"/>
          <w:szCs w:val="16"/>
          <w:shd w:val="clear" w:color="auto" w:fill="FFFFFF"/>
        </w:rPr>
      </w:pPr>
      <w:r w:rsidRPr="00B541D6">
        <w:rPr>
          <w:color w:val="000000" w:themeColor="text1"/>
          <w:sz w:val="16"/>
          <w:szCs w:val="16"/>
          <w:shd w:val="clear" w:color="auto" w:fill="FFFFFF"/>
        </w:rPr>
        <w:t>До марта 1924 г. деятельность фондовых отделов сводилась главным образом к сделкам с червонцами. Причем сделки с червонцами и совзнаками преобладали настолько, что фондовый отдел иногда называли «червонной биржей». Роль их еще более возросла после того, как в соответствии с объявлением Валютного управления Наркомфина от 25 сентября 1923 г. «официальный и обязательный курс червонца» стал устанавливаться на торгах Фондового отдела МТБ. Чуть позже Постановлением ЦИК и СНК от 17 октября 1923 г. справочный курс котировальной комиссии МТБ на червонцы был объявлен официальным расчетным курсом для всех сделок, в которых цена была обозначена в червонцах, а платежи производились в совзнаках. Таким образом, устанавливалось законное соотношение между двумя валютами, отражающее соотношение спроса и предложения на них. Хотя оно вводилось не на продолжительный срок, а всего на 24 часа, такое соотношение все же влияло на торговый оборот.</w:t>
      </w:r>
    </w:p>
    <w:p w14:paraId="3257ABE6" w14:textId="77777777" w:rsidR="005502A7" w:rsidRPr="00B541D6" w:rsidRDefault="005502A7" w:rsidP="00B541D6">
      <w:pPr>
        <w:jc w:val="both"/>
        <w:rPr>
          <w:color w:val="000000" w:themeColor="text1"/>
          <w:sz w:val="16"/>
          <w:szCs w:val="16"/>
        </w:rPr>
      </w:pPr>
      <w:r w:rsidRPr="00B541D6">
        <w:rPr>
          <w:color w:val="000000" w:themeColor="text1"/>
          <w:sz w:val="16"/>
          <w:szCs w:val="16"/>
          <w:shd w:val="clear" w:color="auto" w:fill="FFFFFF"/>
        </w:rPr>
        <w:t xml:space="preserve">Политика официальной котировки займов, проводившаяся до конца ноября 1924 г., в совокупности с принудительным размещением займов (которое было отменено постановлением СНК СССР лишь в феврале 1925 г.) долгое время препятствовала развитию сделок с государственными фондами на биржах. Примерно до середины 1924 г. обороты с государственными займами составляли лишь около 20% всего биржевого оборота в Москве и Ленинграде. Произошедший перелом в политике государственного кредита сказался в первую очередь на повышении курсов облигаций займов. В период принудительного размещения государственных займов курс облигаций как Первого, так и Второго выигрышных займов был значительно ниже их номинала, составляя, например, для Первого займа в декабре 1924 г. при начале реальной котировки лишь 45% номинала. В течение одного года курс поднялся примерно до 70% номинала по Первому и до 86% номинала по Второму займу </w:t>
      </w:r>
      <w:r w:rsidRPr="00B541D6">
        <w:rPr>
          <w:color w:val="000000" w:themeColor="text1"/>
          <w:sz w:val="16"/>
          <w:szCs w:val="16"/>
        </w:rPr>
        <w:t>(18290)</w:t>
      </w:r>
      <w:r w:rsidRPr="00B541D6">
        <w:rPr>
          <w:color w:val="000000" w:themeColor="text1"/>
          <w:sz w:val="16"/>
          <w:szCs w:val="16"/>
          <w:shd w:val="clear" w:color="auto" w:fill="FFFFFF"/>
        </w:rPr>
        <w:t>.</w:t>
      </w:r>
    </w:p>
    <w:p w14:paraId="686A6501" w14:textId="77777777" w:rsidR="005502A7" w:rsidRPr="00B541D6" w:rsidRDefault="005502A7" w:rsidP="00B541D6">
      <w:pPr>
        <w:jc w:val="both"/>
        <w:rPr>
          <w:color w:val="000000" w:themeColor="text1"/>
          <w:sz w:val="16"/>
          <w:szCs w:val="16"/>
          <w:shd w:val="clear" w:color="auto" w:fill="FFFFFF"/>
        </w:rPr>
      </w:pPr>
      <w:r w:rsidRPr="00B541D6">
        <w:rPr>
          <w:color w:val="000000" w:themeColor="text1"/>
          <w:sz w:val="16"/>
          <w:szCs w:val="16"/>
          <w:shd w:val="clear" w:color="auto" w:fill="FFFFFF"/>
        </w:rPr>
        <w:t xml:space="preserve">Из отдельных инструментов валютных и фондовых операций на первом месте по величине годового оборота стояли фунты стерлингов (30,8%), платежные обязательства Центрокассы (28,1%), затем шли Второй выигрышный заем (14,7%), Крестьянский выигрышный заем (8,8%), Первый выигрышный заем (7,5%), доллары США (5,3%), Государственный краткосрочный пятипроцентный заем (3,2%) и прочая (кроме фунтов и долларов) инвалюта (1,6%). По количеству сделок операции с инвалютами составили за год 43,1%, а операции с государственными фондами — 56,7% от общего количества сделок </w:t>
      </w:r>
      <w:r w:rsidRPr="00B541D6">
        <w:rPr>
          <w:color w:val="000000" w:themeColor="text1"/>
          <w:sz w:val="16"/>
          <w:szCs w:val="16"/>
        </w:rPr>
        <w:t>(18290)</w:t>
      </w:r>
      <w:r w:rsidRPr="00B541D6">
        <w:rPr>
          <w:color w:val="000000" w:themeColor="text1"/>
          <w:sz w:val="16"/>
          <w:szCs w:val="16"/>
          <w:shd w:val="clear" w:color="auto" w:fill="FFFFFF"/>
        </w:rPr>
        <w:t>.</w:t>
      </w:r>
    </w:p>
    <w:p w14:paraId="54B1B805" w14:textId="77777777" w:rsidR="005502A7" w:rsidRPr="00B541D6" w:rsidRDefault="005502A7" w:rsidP="00B541D6">
      <w:pPr>
        <w:jc w:val="both"/>
        <w:rPr>
          <w:color w:val="000000" w:themeColor="text1"/>
          <w:sz w:val="16"/>
          <w:szCs w:val="16"/>
          <w:shd w:val="clear" w:color="auto" w:fill="FFFFFF"/>
        </w:rPr>
      </w:pPr>
    </w:p>
    <w:p w14:paraId="2B8657AF" w14:textId="77777777" w:rsidR="009C0609" w:rsidRPr="00B541D6" w:rsidRDefault="009C0609" w:rsidP="00B541D6">
      <w:pPr>
        <w:jc w:val="both"/>
        <w:rPr>
          <w:color w:val="000000" w:themeColor="text1"/>
          <w:sz w:val="16"/>
          <w:szCs w:val="16"/>
        </w:rPr>
      </w:pPr>
      <w:r w:rsidRPr="00B541D6">
        <w:rPr>
          <w:color w:val="000000" w:themeColor="text1"/>
          <w:sz w:val="16"/>
          <w:szCs w:val="16"/>
          <w:shd w:val="clear" w:color="auto" w:fill="FFFFFF"/>
        </w:rPr>
        <w:t>В конце </w:t>
      </w:r>
      <w:r w:rsidRPr="00B541D6">
        <w:rPr>
          <w:rStyle w:val="a7"/>
          <w:b w:val="0"/>
          <w:bCs w:val="0"/>
          <w:color w:val="000000" w:themeColor="text1"/>
          <w:sz w:val="16"/>
          <w:szCs w:val="16"/>
          <w:shd w:val="clear" w:color="auto" w:fill="FFFFFF"/>
        </w:rPr>
        <w:t>1922 г.</w:t>
      </w:r>
      <w:r w:rsidRPr="00B541D6">
        <w:rPr>
          <w:color w:val="000000" w:themeColor="text1"/>
          <w:sz w:val="16"/>
          <w:szCs w:val="16"/>
          <w:shd w:val="clear" w:color="auto" w:fill="FFFFFF"/>
        </w:rPr>
        <w:t> были образованы </w:t>
      </w:r>
      <w:r w:rsidRPr="00B541D6">
        <w:rPr>
          <w:rStyle w:val="a7"/>
          <w:b w:val="0"/>
          <w:bCs w:val="0"/>
          <w:color w:val="000000" w:themeColor="text1"/>
          <w:sz w:val="16"/>
          <w:szCs w:val="16"/>
          <w:shd w:val="clear" w:color="auto" w:fill="FFFFFF"/>
        </w:rPr>
        <w:t>фондовые биржи</w:t>
      </w:r>
      <w:r w:rsidRPr="00B541D6">
        <w:rPr>
          <w:color w:val="000000" w:themeColor="text1"/>
          <w:sz w:val="16"/>
          <w:szCs w:val="16"/>
          <w:shd w:val="clear" w:color="auto" w:fill="FFFFFF"/>
        </w:rPr>
        <w:t>, т.е. это места, где было разрешено покупать, продавать валюту, золото, ценные бумаги по свободному курсу. Постепенно курс червонца повышался и в </w:t>
      </w:r>
      <w:r w:rsidRPr="00B541D6">
        <w:rPr>
          <w:rStyle w:val="a7"/>
          <w:b w:val="0"/>
          <w:bCs w:val="0"/>
          <w:color w:val="000000" w:themeColor="text1"/>
          <w:sz w:val="16"/>
          <w:szCs w:val="16"/>
          <w:shd w:val="clear" w:color="auto" w:fill="FFFFFF"/>
        </w:rPr>
        <w:t>1925 г.</w:t>
      </w:r>
      <w:r w:rsidRPr="00B541D6">
        <w:rPr>
          <w:color w:val="000000" w:themeColor="text1"/>
          <w:sz w:val="16"/>
          <w:szCs w:val="16"/>
          <w:shd w:val="clear" w:color="auto" w:fill="FFFFFF"/>
        </w:rPr>
        <w:t> он стал конвертируемой валютой, т.е. он котировался официально на мировых валютных биржах. Окончательным результатом этой реформы стала процедура </w:t>
      </w:r>
      <w:r w:rsidRPr="00B541D6">
        <w:rPr>
          <w:rStyle w:val="a7"/>
          <w:b w:val="0"/>
          <w:bCs w:val="0"/>
          <w:color w:val="000000" w:themeColor="text1"/>
          <w:sz w:val="16"/>
          <w:szCs w:val="16"/>
          <w:shd w:val="clear" w:color="auto" w:fill="FFFFFF"/>
        </w:rPr>
        <w:t>выкупа совзнаков (20210).</w:t>
      </w:r>
    </w:p>
    <w:p w14:paraId="5BDE8C52" w14:textId="77777777" w:rsidR="009C0609" w:rsidRPr="00B541D6" w:rsidRDefault="009C0609" w:rsidP="00B541D6">
      <w:pPr>
        <w:jc w:val="both"/>
        <w:rPr>
          <w:color w:val="000000" w:themeColor="text1"/>
          <w:sz w:val="16"/>
          <w:szCs w:val="16"/>
        </w:rPr>
      </w:pPr>
    </w:p>
    <w:p w14:paraId="03BA0507" w14:textId="77777777" w:rsidR="009C0609" w:rsidRPr="00B541D6" w:rsidRDefault="009C0609" w:rsidP="00B541D6">
      <w:pPr>
        <w:jc w:val="both"/>
        <w:rPr>
          <w:color w:val="000000" w:themeColor="text1"/>
          <w:sz w:val="16"/>
          <w:szCs w:val="16"/>
        </w:rPr>
      </w:pPr>
      <w:r w:rsidRPr="00B541D6">
        <w:rPr>
          <w:color w:val="000000" w:themeColor="text1"/>
          <w:sz w:val="16"/>
          <w:szCs w:val="16"/>
        </w:rPr>
        <w:t>В конце 1922 г. правительство пошло на снижение разницы в оплате труда для специалистов и рабочих, которая для высококвалифицированных специалистов составила 1 к 2,5 (21333).</w:t>
      </w:r>
    </w:p>
    <w:p w14:paraId="125F8BDA" w14:textId="77777777" w:rsidR="009C0609" w:rsidRPr="00B541D6" w:rsidRDefault="009C0609" w:rsidP="00B541D6">
      <w:pPr>
        <w:jc w:val="both"/>
        <w:rPr>
          <w:color w:val="000000" w:themeColor="text1"/>
          <w:sz w:val="16"/>
          <w:szCs w:val="16"/>
        </w:rPr>
      </w:pPr>
    </w:p>
    <w:p w14:paraId="7684E769" w14:textId="77777777" w:rsidR="009C0609" w:rsidRPr="00B541D6" w:rsidRDefault="009C0609" w:rsidP="00B541D6">
      <w:pPr>
        <w:jc w:val="both"/>
        <w:rPr>
          <w:color w:val="000000" w:themeColor="text1"/>
          <w:sz w:val="16"/>
          <w:szCs w:val="16"/>
        </w:rPr>
      </w:pPr>
      <w:r w:rsidRPr="00B541D6">
        <w:rPr>
          <w:color w:val="000000" w:themeColor="text1"/>
          <w:sz w:val="16"/>
          <w:szCs w:val="16"/>
        </w:rPr>
        <w:t xml:space="preserve">В конце 1922 г. для ограничения роста заработной платы ИТР вводится госмаксимум. Председатель ВЦСПС М. Томский на I Всероссийском съезде инженеров (16–18 декабря 1922 г.) объяснил его введение тяжелым положением в стране и разрывом между заработной платой рабочих и ИТР. Последнее, по его мнению, являлось условием для распространения антиспецовских настроений среди рабочих [4, Л. 58–59] (21333). </w:t>
      </w:r>
    </w:p>
    <w:p w14:paraId="63AE9058" w14:textId="77777777" w:rsidR="009C0609" w:rsidRPr="00B541D6" w:rsidRDefault="009C0609" w:rsidP="00B541D6">
      <w:pPr>
        <w:jc w:val="both"/>
        <w:rPr>
          <w:color w:val="000000" w:themeColor="text1"/>
          <w:sz w:val="16"/>
          <w:szCs w:val="16"/>
        </w:rPr>
      </w:pPr>
    </w:p>
    <w:p w14:paraId="1B70BD95" w14:textId="77777777" w:rsidR="00CA4242" w:rsidRPr="00B541D6" w:rsidRDefault="00CA4242" w:rsidP="00B541D6">
      <w:pPr>
        <w:jc w:val="both"/>
        <w:rPr>
          <w:color w:val="000000" w:themeColor="text1"/>
          <w:sz w:val="16"/>
          <w:szCs w:val="16"/>
        </w:rPr>
      </w:pPr>
      <w:r w:rsidRPr="00B541D6">
        <w:rPr>
          <w:color w:val="000000" w:themeColor="text1"/>
          <w:sz w:val="16"/>
          <w:szCs w:val="16"/>
        </w:rPr>
        <w:t>На конец 1922 г. в структуре закупленных НКФином в течение года металлов золото от ЦК Помгол в количестве 14 пудов составляло только 2,86 % от общего количества золота всех контрагентов, таких как «Лензолото» и «Уралплатина» и других. В отличие от золота доля церковного серебра ЦКПГ, весившего 19229 п. 34 ф. 66 з., составила 99,7% от общего количества скупленного серебра.</w:t>
      </w:r>
    </w:p>
    <w:p w14:paraId="4F25B03B" w14:textId="77777777" w:rsidR="00CA4242" w:rsidRPr="00B541D6" w:rsidRDefault="00CA4242" w:rsidP="00B541D6">
      <w:pPr>
        <w:autoSpaceDE w:val="0"/>
        <w:autoSpaceDN w:val="0"/>
        <w:adjustRightInd w:val="0"/>
        <w:jc w:val="both"/>
        <w:rPr>
          <w:rFonts w:eastAsiaTheme="minorHAnsi"/>
          <w:bCs/>
          <w:iCs/>
          <w:color w:val="000000" w:themeColor="text1"/>
          <w:sz w:val="16"/>
          <w:szCs w:val="16"/>
          <w:lang w:eastAsia="en-US"/>
        </w:rPr>
      </w:pPr>
      <w:r w:rsidRPr="00B541D6">
        <w:rPr>
          <w:rFonts w:eastAsiaTheme="minorHAnsi"/>
          <w:bCs/>
          <w:iCs/>
          <w:color w:val="000000" w:themeColor="text1"/>
          <w:sz w:val="16"/>
          <w:szCs w:val="16"/>
          <w:lang w:eastAsia="en-US"/>
        </w:rPr>
        <w:t>Количество серебра, отправленного на Монетный двор по 1 января 1923 года</w:t>
      </w:r>
    </w:p>
    <w:tbl>
      <w:tblPr>
        <w:tblStyle w:val="aff9"/>
        <w:tblW w:w="0" w:type="auto"/>
        <w:tblLook w:val="04A0" w:firstRow="1" w:lastRow="0" w:firstColumn="1" w:lastColumn="0" w:noHBand="0" w:noVBand="1"/>
      </w:tblPr>
      <w:tblGrid>
        <w:gridCol w:w="2336"/>
        <w:gridCol w:w="2336"/>
        <w:gridCol w:w="2336"/>
        <w:gridCol w:w="2337"/>
      </w:tblGrid>
      <w:tr w:rsidR="008A2337" w:rsidRPr="00B541D6" w14:paraId="4B4FD9D7" w14:textId="77777777" w:rsidTr="00EA3107">
        <w:tc>
          <w:tcPr>
            <w:tcW w:w="2336" w:type="dxa"/>
          </w:tcPr>
          <w:p w14:paraId="73E69CA0" w14:textId="77777777" w:rsidR="00CA4242" w:rsidRPr="00B541D6" w:rsidRDefault="00CA4242" w:rsidP="00B541D6">
            <w:pPr>
              <w:autoSpaceDE w:val="0"/>
              <w:autoSpaceDN w:val="0"/>
              <w:adjustRightInd w:val="0"/>
              <w:jc w:val="both"/>
              <w:rPr>
                <w:rFonts w:eastAsia="Newton-Regular" w:cs="Times New Roman"/>
                <w:color w:val="000000" w:themeColor="text1"/>
                <w:sz w:val="16"/>
                <w:szCs w:val="16"/>
              </w:rPr>
            </w:pPr>
            <w:r w:rsidRPr="00B541D6">
              <w:rPr>
                <w:rFonts w:eastAsia="Newton-Regular" w:cs="Times New Roman"/>
                <w:color w:val="000000" w:themeColor="text1"/>
                <w:sz w:val="16"/>
                <w:szCs w:val="16"/>
              </w:rPr>
              <w:t>Серебро РСФСР</w:t>
            </w:r>
          </w:p>
        </w:tc>
        <w:tc>
          <w:tcPr>
            <w:tcW w:w="2336" w:type="dxa"/>
          </w:tcPr>
          <w:p w14:paraId="7113941E" w14:textId="77777777" w:rsidR="00CA4242" w:rsidRPr="00B541D6" w:rsidRDefault="00CA4242" w:rsidP="00B541D6">
            <w:pPr>
              <w:autoSpaceDE w:val="0"/>
              <w:autoSpaceDN w:val="0"/>
              <w:adjustRightInd w:val="0"/>
              <w:jc w:val="both"/>
              <w:rPr>
                <w:rFonts w:eastAsia="Newton-Regular" w:cs="Times New Roman"/>
                <w:color w:val="000000" w:themeColor="text1"/>
                <w:sz w:val="16"/>
                <w:szCs w:val="16"/>
              </w:rPr>
            </w:pPr>
            <w:r w:rsidRPr="00B541D6">
              <w:rPr>
                <w:rFonts w:eastAsia="Newton-Regular" w:cs="Times New Roman"/>
                <w:color w:val="000000" w:themeColor="text1"/>
                <w:sz w:val="16"/>
                <w:szCs w:val="16"/>
              </w:rPr>
              <w:t>= 3. 533 ящ. 11.</w:t>
            </w:r>
          </w:p>
        </w:tc>
        <w:tc>
          <w:tcPr>
            <w:tcW w:w="2336" w:type="dxa"/>
          </w:tcPr>
          <w:p w14:paraId="1726359E" w14:textId="77777777" w:rsidR="00CA4242" w:rsidRPr="00B541D6" w:rsidRDefault="00CA4242" w:rsidP="00B541D6">
            <w:pPr>
              <w:autoSpaceDE w:val="0"/>
              <w:autoSpaceDN w:val="0"/>
              <w:adjustRightInd w:val="0"/>
              <w:jc w:val="both"/>
              <w:rPr>
                <w:rFonts w:eastAsia="Newton-Regular" w:cs="Times New Roman"/>
                <w:color w:val="000000" w:themeColor="text1"/>
                <w:sz w:val="16"/>
                <w:szCs w:val="16"/>
              </w:rPr>
            </w:pPr>
            <w:r w:rsidRPr="00B541D6">
              <w:rPr>
                <w:rFonts w:eastAsia="Newton-Regular" w:cs="Times New Roman"/>
                <w:color w:val="000000" w:themeColor="text1"/>
                <w:sz w:val="16"/>
                <w:szCs w:val="16"/>
              </w:rPr>
              <w:t>117 п. 25 ф. 55 з. 02 д.</w:t>
            </w:r>
          </w:p>
        </w:tc>
        <w:tc>
          <w:tcPr>
            <w:tcW w:w="2337" w:type="dxa"/>
          </w:tcPr>
          <w:p w14:paraId="2FE3A579" w14:textId="77777777" w:rsidR="00CA4242" w:rsidRPr="00B541D6" w:rsidRDefault="00CA4242" w:rsidP="00B541D6">
            <w:pPr>
              <w:autoSpaceDE w:val="0"/>
              <w:autoSpaceDN w:val="0"/>
              <w:adjustRightInd w:val="0"/>
              <w:jc w:val="both"/>
              <w:rPr>
                <w:rFonts w:eastAsia="Newton-Regular" w:cs="Times New Roman"/>
                <w:color w:val="000000" w:themeColor="text1"/>
                <w:sz w:val="16"/>
                <w:szCs w:val="16"/>
              </w:rPr>
            </w:pPr>
            <w:r w:rsidRPr="00B541D6">
              <w:rPr>
                <w:rFonts w:eastAsia="Newton-Regular" w:cs="Times New Roman"/>
                <w:color w:val="000000" w:themeColor="text1"/>
                <w:sz w:val="16"/>
                <w:szCs w:val="16"/>
              </w:rPr>
              <w:t>= 6. 027. 64[0] 84</w:t>
            </w:r>
          </w:p>
        </w:tc>
      </w:tr>
      <w:tr w:rsidR="008A2337" w:rsidRPr="00B541D6" w14:paraId="79D7DE88" w14:textId="77777777" w:rsidTr="00EA3107">
        <w:tc>
          <w:tcPr>
            <w:tcW w:w="2336" w:type="dxa"/>
          </w:tcPr>
          <w:p w14:paraId="5164E080" w14:textId="77777777" w:rsidR="00CA4242" w:rsidRPr="00B541D6" w:rsidRDefault="00CA4242" w:rsidP="00B541D6">
            <w:pPr>
              <w:autoSpaceDE w:val="0"/>
              <w:autoSpaceDN w:val="0"/>
              <w:adjustRightInd w:val="0"/>
              <w:jc w:val="both"/>
              <w:rPr>
                <w:rFonts w:eastAsia="Newton-Regular" w:cs="Times New Roman"/>
                <w:color w:val="000000" w:themeColor="text1"/>
                <w:sz w:val="16"/>
                <w:szCs w:val="16"/>
              </w:rPr>
            </w:pPr>
            <w:r w:rsidRPr="00B541D6">
              <w:rPr>
                <w:rFonts w:eastAsia="Newton-Regular" w:cs="Times New Roman"/>
                <w:color w:val="000000" w:themeColor="text1"/>
                <w:sz w:val="16"/>
                <w:szCs w:val="16"/>
              </w:rPr>
              <w:t>Серебро ЦК Помгола</w:t>
            </w:r>
          </w:p>
        </w:tc>
        <w:tc>
          <w:tcPr>
            <w:tcW w:w="2336" w:type="dxa"/>
          </w:tcPr>
          <w:p w14:paraId="26056EB6" w14:textId="77777777" w:rsidR="00CA4242" w:rsidRPr="00B541D6" w:rsidRDefault="00CA4242" w:rsidP="00B541D6">
            <w:pPr>
              <w:autoSpaceDE w:val="0"/>
              <w:autoSpaceDN w:val="0"/>
              <w:adjustRightInd w:val="0"/>
              <w:jc w:val="both"/>
              <w:rPr>
                <w:rFonts w:eastAsia="Newton-Regular" w:cs="Times New Roman"/>
                <w:color w:val="000000" w:themeColor="text1"/>
                <w:sz w:val="16"/>
                <w:szCs w:val="16"/>
              </w:rPr>
            </w:pPr>
            <w:r w:rsidRPr="00B541D6">
              <w:rPr>
                <w:rFonts w:eastAsia="Newton-Regular" w:cs="Times New Roman"/>
                <w:color w:val="000000" w:themeColor="text1"/>
                <w:sz w:val="16"/>
                <w:szCs w:val="16"/>
              </w:rPr>
              <w:t>= 939 ящ.</w:t>
            </w:r>
          </w:p>
        </w:tc>
        <w:tc>
          <w:tcPr>
            <w:tcW w:w="2336" w:type="dxa"/>
          </w:tcPr>
          <w:p w14:paraId="3974F849" w14:textId="77777777" w:rsidR="00CA4242" w:rsidRPr="00B541D6" w:rsidRDefault="00CA4242" w:rsidP="00B541D6">
            <w:pPr>
              <w:autoSpaceDE w:val="0"/>
              <w:autoSpaceDN w:val="0"/>
              <w:adjustRightInd w:val="0"/>
              <w:jc w:val="both"/>
              <w:rPr>
                <w:rFonts w:eastAsia="Newton-Regular" w:cs="Times New Roman"/>
                <w:color w:val="000000" w:themeColor="text1"/>
                <w:sz w:val="16"/>
                <w:szCs w:val="16"/>
              </w:rPr>
            </w:pPr>
            <w:r w:rsidRPr="00B541D6">
              <w:rPr>
                <w:rFonts w:eastAsia="Newton-Regular" w:cs="Times New Roman"/>
                <w:color w:val="000000" w:themeColor="text1"/>
                <w:sz w:val="16"/>
                <w:szCs w:val="16"/>
              </w:rPr>
              <w:t xml:space="preserve">5. 008 п. 22 ф. 57 з. </w:t>
            </w:r>
          </w:p>
        </w:tc>
        <w:tc>
          <w:tcPr>
            <w:tcW w:w="2337" w:type="dxa"/>
          </w:tcPr>
          <w:p w14:paraId="5765DCE3" w14:textId="77777777" w:rsidR="00CA4242" w:rsidRPr="00B541D6" w:rsidRDefault="00CA4242" w:rsidP="00B541D6">
            <w:pPr>
              <w:autoSpaceDE w:val="0"/>
              <w:autoSpaceDN w:val="0"/>
              <w:adjustRightInd w:val="0"/>
              <w:jc w:val="both"/>
              <w:rPr>
                <w:rFonts w:eastAsia="Newton-Regular" w:cs="Times New Roman"/>
                <w:color w:val="000000" w:themeColor="text1"/>
                <w:sz w:val="16"/>
                <w:szCs w:val="16"/>
              </w:rPr>
            </w:pPr>
            <w:r w:rsidRPr="00B541D6">
              <w:rPr>
                <w:rFonts w:eastAsia="Newton-Regular" w:cs="Times New Roman"/>
                <w:color w:val="000000" w:themeColor="text1"/>
                <w:sz w:val="16"/>
                <w:szCs w:val="16"/>
              </w:rPr>
              <w:t>— = 2. 692. 604 46</w:t>
            </w:r>
          </w:p>
        </w:tc>
      </w:tr>
      <w:tr w:rsidR="008A2337" w:rsidRPr="00B541D6" w14:paraId="4D9217F4" w14:textId="77777777" w:rsidTr="00EA3107">
        <w:tc>
          <w:tcPr>
            <w:tcW w:w="2336" w:type="dxa"/>
          </w:tcPr>
          <w:p w14:paraId="69810116" w14:textId="77777777" w:rsidR="00CA4242" w:rsidRPr="00B541D6" w:rsidRDefault="00CA4242" w:rsidP="00B541D6">
            <w:pPr>
              <w:jc w:val="both"/>
              <w:rPr>
                <w:rFonts w:eastAsia="Newton-Regular" w:cs="Times New Roman"/>
                <w:color w:val="000000" w:themeColor="text1"/>
                <w:sz w:val="16"/>
                <w:szCs w:val="16"/>
              </w:rPr>
            </w:pPr>
            <w:r w:rsidRPr="00B541D6">
              <w:rPr>
                <w:rFonts w:eastAsia="Newton-Regular" w:cs="Times New Roman"/>
                <w:color w:val="000000" w:themeColor="text1"/>
                <w:sz w:val="16"/>
                <w:szCs w:val="16"/>
              </w:rPr>
              <w:t>Всего</w:t>
            </w:r>
          </w:p>
        </w:tc>
        <w:tc>
          <w:tcPr>
            <w:tcW w:w="2336" w:type="dxa"/>
          </w:tcPr>
          <w:p w14:paraId="1513A899" w14:textId="77777777" w:rsidR="00CA4242" w:rsidRPr="00B541D6" w:rsidRDefault="00CA4242" w:rsidP="00B541D6">
            <w:pPr>
              <w:jc w:val="both"/>
              <w:rPr>
                <w:rFonts w:eastAsia="Newton-Regular" w:cs="Times New Roman"/>
                <w:color w:val="000000" w:themeColor="text1"/>
                <w:sz w:val="16"/>
                <w:szCs w:val="16"/>
              </w:rPr>
            </w:pPr>
            <w:r w:rsidRPr="00B541D6">
              <w:rPr>
                <w:rFonts w:eastAsia="Newton-Regular" w:cs="Times New Roman"/>
                <w:color w:val="000000" w:themeColor="text1"/>
                <w:sz w:val="16"/>
                <w:szCs w:val="16"/>
              </w:rPr>
              <w:t>= 4. 472 ящ.</w:t>
            </w:r>
          </w:p>
        </w:tc>
        <w:tc>
          <w:tcPr>
            <w:tcW w:w="2336" w:type="dxa"/>
          </w:tcPr>
          <w:p w14:paraId="2E37B5DF" w14:textId="77777777" w:rsidR="00CA4242" w:rsidRPr="00B541D6" w:rsidRDefault="00CA4242" w:rsidP="00B541D6">
            <w:pPr>
              <w:jc w:val="both"/>
              <w:rPr>
                <w:rFonts w:eastAsia="Newton-Regular" w:cs="Times New Roman"/>
                <w:color w:val="000000" w:themeColor="text1"/>
                <w:sz w:val="16"/>
                <w:szCs w:val="16"/>
              </w:rPr>
            </w:pPr>
            <w:r w:rsidRPr="00B541D6">
              <w:rPr>
                <w:rFonts w:eastAsia="Newton-Regular" w:cs="Times New Roman"/>
                <w:color w:val="000000" w:themeColor="text1"/>
                <w:sz w:val="16"/>
                <w:szCs w:val="16"/>
              </w:rPr>
              <w:t>16. 126 п. 08 ф. 16 з. 02 д.</w:t>
            </w:r>
          </w:p>
        </w:tc>
        <w:tc>
          <w:tcPr>
            <w:tcW w:w="2337" w:type="dxa"/>
          </w:tcPr>
          <w:p w14:paraId="2A490002" w14:textId="77777777" w:rsidR="00CA4242" w:rsidRPr="00B541D6" w:rsidRDefault="00CA4242" w:rsidP="00B541D6">
            <w:pPr>
              <w:jc w:val="both"/>
              <w:rPr>
                <w:rFonts w:eastAsia="Newton-Regular" w:cs="Times New Roman"/>
                <w:color w:val="000000" w:themeColor="text1"/>
                <w:sz w:val="16"/>
                <w:szCs w:val="16"/>
              </w:rPr>
            </w:pPr>
            <w:r w:rsidRPr="00B541D6">
              <w:rPr>
                <w:rFonts w:eastAsia="Newton-Regular" w:cs="Times New Roman"/>
                <w:color w:val="000000" w:themeColor="text1"/>
                <w:sz w:val="16"/>
                <w:szCs w:val="16"/>
              </w:rPr>
              <w:t>= 8. 720. 245 30.</w:t>
            </w:r>
          </w:p>
        </w:tc>
      </w:tr>
    </w:tbl>
    <w:p w14:paraId="78ADD390" w14:textId="77777777" w:rsidR="00CA4242" w:rsidRPr="00B541D6" w:rsidRDefault="00CA4242" w:rsidP="00B541D6">
      <w:pPr>
        <w:jc w:val="both"/>
        <w:rPr>
          <w:color w:val="000000" w:themeColor="text1"/>
          <w:sz w:val="16"/>
          <w:szCs w:val="16"/>
          <w:lang w:val="en-US"/>
        </w:rPr>
      </w:pPr>
      <w:r w:rsidRPr="00B541D6">
        <w:rPr>
          <w:color w:val="000000" w:themeColor="text1"/>
          <w:sz w:val="16"/>
          <w:szCs w:val="16"/>
          <w:lang w:val="en-US"/>
        </w:rPr>
        <w:t>(17147).</w:t>
      </w:r>
    </w:p>
    <w:p w14:paraId="3F9A390B" w14:textId="77777777" w:rsidR="00CA4242" w:rsidRPr="00B541D6" w:rsidRDefault="00CA4242" w:rsidP="00B541D6">
      <w:pPr>
        <w:jc w:val="both"/>
        <w:rPr>
          <w:color w:val="000000" w:themeColor="text1"/>
          <w:sz w:val="16"/>
          <w:szCs w:val="16"/>
        </w:rPr>
      </w:pPr>
    </w:p>
    <w:p w14:paraId="40ED7DC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71FFB6C0"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A12D41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конце 1922 г. Председатель ВСНХ П. Богданов писал: “Местные органы не слишком стремились создавать себе конкурентов в лице арендаторов и ставили известные затруднения при сдаче в аренду, предоставляя к сдаче только те предприятия, которые или требовали значительной затраты на их пуск, или не могли конкурировать с государственными предприятиями”. В результате за 1922 год арендные предприятия дали только 4,9% от всей промышленной продукции.</w:t>
      </w:r>
    </w:p>
    <w:p w14:paraId="3F5E74C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 местах были и другие возражения против сдачи предприятий в концессию. Так, руководители Башкирской автономной республики предложили исключить из списка намечавшихся к сдаче Таналыково-Баймакское предприятие, которое давало крупные поступления в местный бюджет, потому что от местных налогов концессию предполагалось освободить, тем самым лишив Башкирию этих доходов. Особо следует упомянуть о политических возражениях, которые выдвигали местные партийные органы. Например, когда летом 1923 г. обсуждалась возможность сдачи в концессию Днепровского металлургического завода, расположенного в Екатеринославской губернии, было запрошено мнение губкома партии. Секретаря губкома в своем письме в Политбюро признавал, что сдача такого крупного завода, который был одним из лучших в дореволюционной России, экономически выгодна для губернии, ибо она обеспечит приток 10-15 млн. руб., вызовет развитие рудной промышленности, увеличит нагрузку железной дороги, уменьшит безработицу среди металлистов на 10 тыс. рабочих , усилит поступление налогов. Вместе с тем он отмечал, что с политической стороны могут встретится ряд затруднений. Так, на территории завода проживало свыше 200 семей погибших в гражданской войне рабочих, которые бесплатно жили в заводских домиках, получали за счет завода свет, воду, землю под огороды, - концессионер мог отказаться нести эти непрофильные расходы. Далее указывалось на уверенность рабочих в том, что советская власть не смогла пустить завод не из-за отсутствия средств, а в силу противодействия техперсонала, который связан с находящимися заграницей прежними владельцами завода (завод до революции контролировался бельгийским капиталом). Обращалось внимание на то, что зарплата рабочих и служащих на концессионном заводе будет больше, чем на соседних предприятиях, что приведет к перетоку туда лучших кадров, а на самом заводе рабочие могут разделиться на два враждебных лагеря: одни за советскую власть, другие – за администрацию завода (11233).</w:t>
      </w:r>
    </w:p>
    <w:p w14:paraId="25B3DA9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FD52E2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конце 1922 г. по требованию Ранцау Нидермайер был отозван, однако осенью 1923 г. он снова появился в Москве (Helbig Herbert. Op. cit. S. 158-159.). Как раз в это время, на рубеже 1923 — 1924 гг. военное министерство Германии создало там свой исполнительный орган, филиал «Зондергруппы Р» — «Центр Москва» («Zentrale Moskau») (Schieder Theodor. </w:t>
      </w:r>
      <w:r w:rsidRPr="00B541D6">
        <w:rPr>
          <w:color w:val="000000" w:themeColor="text1"/>
          <w:sz w:val="16"/>
          <w:szCs w:val="16"/>
          <w:lang w:val="en-US"/>
        </w:rPr>
        <w:t xml:space="preserve">Die Probleme des Rapallo-Vertrages. Eine Studie uber die deutsch-russischen Beziehungen. </w:t>
      </w:r>
      <w:r w:rsidRPr="00B541D6">
        <w:rPr>
          <w:color w:val="000000" w:themeColor="text1"/>
          <w:sz w:val="16"/>
          <w:szCs w:val="16"/>
        </w:rPr>
        <w:t xml:space="preserve">1922—1926. Koln und Opladen, 1956.8.26,30.), который начал свою работу в Москве (по адресу ул. Воровского, 48) в июне 1924 г. с приездом 4 офицеров райхсвера Фишера, Лит-Томзена, Фогта и Арнхольда (MGM, l (1987). S. 139 (Записьбеседы Брокдорфа-Ранцау с Троцким от 9 июня 1924 г.).). «Центр Москва» осуществлял связь между РККА и райхсвером, контроль за деятельностью немецких (военных) концессий, за реализацией соглашений о создании и функционировании учебных центров райхсвера в СССР (летная и танковая школы, а также аэрохимическая опытная станция), а также административный, хозяйственный и финансовый контроль над самими этими центрами. Кроме того, он информировал генштаб о военной политике СССР и действовал как административный центр для всего связанного с ним немецкого персонала, работавшего в СССР. Возглавлял центр бывший начальник штаба кайзеровской военной авиации (и ее родоначальник) полковник в отставке X. фон дер Лит-Томзен, а его ближайшим сотрудником, опекавшим танковую и летную школы, был Нидермайер (Hilger Gustav. Op. cit. S. 192.). В 1928 г. Лит-Томзен вернулся в Германию, в 1928 — 1931 гг. «Центром Москва» руководил Нидермайер, в 1931 — 1933 гг. — подполковник Л. Шюттель. В эти же годы многолетний адъютант Зекта полковник Э. Кестринг неофициально исполнял функции военного атташе в Москве. Он регулярно в вечернее время «навещал» Шюттеля, хотя организационно не был связан с «Центром» (General Ernst Kostring. </w:t>
      </w:r>
      <w:r w:rsidRPr="00B541D6">
        <w:rPr>
          <w:color w:val="000000" w:themeColor="text1"/>
          <w:sz w:val="16"/>
          <w:szCs w:val="16"/>
          <w:lang w:val="en-US"/>
        </w:rPr>
        <w:t xml:space="preserve">Der militarische Mittler zwischen dem Deutschen Reich und der Sowjetunion 1921—1941. </w:t>
      </w:r>
      <w:r w:rsidRPr="00B541D6">
        <w:rPr>
          <w:color w:val="000000" w:themeColor="text1"/>
          <w:sz w:val="16"/>
          <w:szCs w:val="16"/>
        </w:rPr>
        <w:t xml:space="preserve">Bearb. Von Hermann Teske. Frankfurt am Main 1965. S. 48.). После прихода в Германии к власти нацистов во всех германских посольствах были учреждены должности военных атташе. Военным атташе в Москве в апреле 1933 г. был назначен полковник О. Хартман, но ему в основном пришлось лишь сворачивать отлаженное за десятилетие до него сотрудничество (ADAP, Ser.C, Bd.I,2. S. 609.). Осенью 1933 г. в Москве был аккредитован военно-морской атташе Н. фон Баумбах (11784). </w:t>
      </w:r>
    </w:p>
    <w:p w14:paraId="3057F4C5" w14:textId="77777777" w:rsidR="008E0FBF" w:rsidRPr="00B541D6" w:rsidRDefault="008E0FBF" w:rsidP="00B541D6">
      <w:pPr>
        <w:autoSpaceDE w:val="0"/>
        <w:autoSpaceDN w:val="0"/>
        <w:adjustRightInd w:val="0"/>
        <w:jc w:val="both"/>
        <w:rPr>
          <w:color w:val="000000" w:themeColor="text1"/>
          <w:sz w:val="16"/>
          <w:szCs w:val="16"/>
        </w:rPr>
      </w:pPr>
    </w:p>
    <w:p w14:paraId="3955ED61" w14:textId="77777777" w:rsidR="00FF0B42" w:rsidRPr="00B541D6" w:rsidRDefault="00FF0B42" w:rsidP="00B541D6">
      <w:pPr>
        <w:pStyle w:val="ae"/>
        <w:spacing w:before="0" w:after="0"/>
        <w:jc w:val="both"/>
        <w:textAlignment w:val="top"/>
        <w:rPr>
          <w:color w:val="000000" w:themeColor="text1"/>
          <w:sz w:val="16"/>
          <w:szCs w:val="16"/>
        </w:rPr>
      </w:pPr>
      <w:r w:rsidRPr="00B541D6">
        <w:rPr>
          <w:color w:val="000000" w:themeColor="text1"/>
          <w:sz w:val="16"/>
          <w:szCs w:val="16"/>
        </w:rPr>
        <w:t>С конца 1922 г. военные контакты с Германией, которые сначала в основном через единственного тогда заместителя Троцкого по РВС — Склянского, стали идти через Розенгольца, члена РВС СССР, Главначвоздухфлота СССР и зятя Троцкого. Он являлся одновременно Председателем Совета СССР по гражданской авиации, членом коллегии Главконцесскома. По свидетельству Крестинского, Розенгольц был в то время наиболее в курсе всех вопросов двустороннего военно-</w:t>
      </w:r>
      <w:r w:rsidRPr="00B541D6">
        <w:rPr>
          <w:color w:val="000000" w:themeColor="text1"/>
          <w:sz w:val="16"/>
          <w:szCs w:val="16"/>
        </w:rPr>
        <w:lastRenderedPageBreak/>
        <w:t>промышленного сотрудничества. Для ведения переговоров по этому вопросу он выезжал в Берлин в январе 1923 г. и в январе 1925 г. (18265)</w:t>
      </w:r>
    </w:p>
    <w:p w14:paraId="3080647A" w14:textId="77777777" w:rsidR="00FF0B42" w:rsidRPr="00B541D6" w:rsidRDefault="00FF0B42" w:rsidP="00B541D6">
      <w:pPr>
        <w:jc w:val="both"/>
        <w:rPr>
          <w:color w:val="000000" w:themeColor="text1"/>
          <w:sz w:val="16"/>
          <w:szCs w:val="16"/>
        </w:rPr>
      </w:pPr>
    </w:p>
    <w:p w14:paraId="489B65AD" w14:textId="77777777" w:rsidR="00FF0B42" w:rsidRPr="00B541D6" w:rsidRDefault="00FF0B42" w:rsidP="00B541D6">
      <w:pPr>
        <w:jc w:val="both"/>
        <w:rPr>
          <w:color w:val="000000" w:themeColor="text1"/>
          <w:sz w:val="16"/>
          <w:szCs w:val="16"/>
        </w:rPr>
      </w:pPr>
      <w:r w:rsidRPr="00B541D6">
        <w:rPr>
          <w:color w:val="000000" w:themeColor="text1"/>
          <w:sz w:val="16"/>
          <w:szCs w:val="16"/>
        </w:rPr>
        <w:t>В конце 1922 года германские руководители обратились к правительствам стран-победительниц с просьбой временно отложить выплаты по Версальскому договору. Французский премьер-министр Раймонд Пуанкаре отказался пойти навстречу и, когда Германия прекратила платежи Франции, приказал французской армии занять Рурский район, который на четыре пятых снабжал страну углем и сталью (18268).</w:t>
      </w:r>
    </w:p>
    <w:p w14:paraId="0C987106" w14:textId="77777777" w:rsidR="00FF0B42" w:rsidRPr="00B541D6" w:rsidRDefault="00FF0B42" w:rsidP="00B541D6">
      <w:pPr>
        <w:jc w:val="both"/>
        <w:rPr>
          <w:color w:val="000000" w:themeColor="text1"/>
          <w:sz w:val="16"/>
          <w:szCs w:val="16"/>
        </w:rPr>
      </w:pPr>
    </w:p>
    <w:p w14:paraId="4F34981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конце 1922 г. была создана комиссия Совнаркома во главе с заместителем наркома РКИ В.А. Аванесовым, обследовавшая положение дел в железнодорожной миссии. Комиссия обнаружила ряд нарушений, но относительно незначительных: например, незаконную выдачу Ломоносовым наградных сотрудникам, перерасход фонда зарплаты, “засоренность аппарата миссии чуждыми элементами”. Обсудив этот вопрос, 22 декабря 1922 г. Совнарком объявил Ломоносову выговор с опубликованием в печати. Соответствующие публикации появились в “Известиях” (28 декабря 1922 г.) и “Официальном отделе” “Вестника путей сообщения” (1923, № 61). Наконец, 13 марта 1923 г. Совнарком принял решение о ликвидации железнодорожной миссии профессора Ломоносова, и 1 апреля того же года миссия была ликвидирована (11565).</w:t>
      </w:r>
    </w:p>
    <w:p w14:paraId="2FBCA5C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3312FF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410AF58C"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C7AC06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конце 1922 года Ботезат завершил постройку вертолета в США. Разрабатываемый для наблюдения вертолет должен был под</w:t>
      </w:r>
      <w:r w:rsidRPr="00B541D6">
        <w:rPr>
          <w:color w:val="000000" w:themeColor="text1"/>
          <w:sz w:val="16"/>
          <w:szCs w:val="16"/>
        </w:rPr>
        <w:softHyphen/>
        <w:t>ниматься на высоту 90 м, устойчиво висеть и безопасно снижаться на ре</w:t>
      </w:r>
      <w:r w:rsidRPr="00B541D6">
        <w:rPr>
          <w:color w:val="000000" w:themeColor="text1"/>
          <w:sz w:val="16"/>
          <w:szCs w:val="16"/>
        </w:rPr>
        <w:softHyphen/>
        <w:t>жиме авторотации.</w:t>
      </w:r>
    </w:p>
    <w:p w14:paraId="6C34AA6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Вертолет Ботезата был выполнен по четырехвинтовой схеме с шестилопас-тными несущими винтами смешанной конструкции (с главным стальным и де</w:t>
      </w:r>
      <w:r w:rsidRPr="00B541D6">
        <w:rPr>
          <w:color w:val="000000" w:themeColor="text1"/>
          <w:sz w:val="16"/>
          <w:szCs w:val="16"/>
        </w:rPr>
        <w:softHyphen/>
        <w:t>ревянными лонжеронами и нервюрами и полотняной обшивкой), приводимы</w:t>
      </w:r>
      <w:r w:rsidRPr="00B541D6">
        <w:rPr>
          <w:color w:val="000000" w:themeColor="text1"/>
          <w:sz w:val="16"/>
          <w:szCs w:val="16"/>
        </w:rPr>
        <w:softHyphen/>
        <w:t>ми во вращение двигателем “Рон” мощ</w:t>
      </w:r>
      <w:r w:rsidRPr="00B541D6">
        <w:rPr>
          <w:color w:val="000000" w:themeColor="text1"/>
          <w:sz w:val="16"/>
          <w:szCs w:val="16"/>
        </w:rPr>
        <w:softHyphen/>
        <w:t>ностью 180 л.с. Позже этот двигатель был заменен на ВК-2 “Бентли” мощ</w:t>
      </w:r>
      <w:r w:rsidRPr="00B541D6">
        <w:rPr>
          <w:color w:val="000000" w:themeColor="text1"/>
          <w:sz w:val="16"/>
          <w:szCs w:val="16"/>
        </w:rPr>
        <w:softHyphen/>
        <w:t>ностью 200 л.с. Фюзеляж вертолета имел крестообразную ферменную кон</w:t>
      </w:r>
      <w:r w:rsidRPr="00B541D6">
        <w:rPr>
          <w:color w:val="000000" w:themeColor="text1"/>
          <w:sz w:val="16"/>
          <w:szCs w:val="16"/>
        </w:rPr>
        <w:softHyphen/>
        <w:t>струкцию из стальных труб. Несущие винты диаметром 8 м вращались по</w:t>
      </w:r>
      <w:r w:rsidRPr="00B541D6">
        <w:rPr>
          <w:color w:val="000000" w:themeColor="text1"/>
          <w:sz w:val="16"/>
          <w:szCs w:val="16"/>
        </w:rPr>
        <w:softHyphen/>
        <w:t>парно в противоположном направле</w:t>
      </w:r>
      <w:r w:rsidRPr="00B541D6">
        <w:rPr>
          <w:color w:val="000000" w:themeColor="text1"/>
          <w:sz w:val="16"/>
          <w:szCs w:val="16"/>
        </w:rPr>
        <w:softHyphen/>
        <w:t>нии, а оси их были наклонены внутрь. Лопасти несущих винтов могли пово</w:t>
      </w:r>
      <w:r w:rsidRPr="00B541D6">
        <w:rPr>
          <w:color w:val="000000" w:themeColor="text1"/>
          <w:sz w:val="16"/>
          <w:szCs w:val="16"/>
        </w:rPr>
        <w:softHyphen/>
        <w:t>рачиваться совместно или дифферен</w:t>
      </w:r>
      <w:r w:rsidRPr="00B541D6">
        <w:rPr>
          <w:color w:val="000000" w:themeColor="text1"/>
          <w:sz w:val="16"/>
          <w:szCs w:val="16"/>
        </w:rPr>
        <w:softHyphen/>
        <w:t>циально с помощью сложной системы тяг. Кроме четырех несущих винтов, на боковых фермах были установлены два рулевых винта с приводом для путево</w:t>
      </w:r>
      <w:r w:rsidRPr="00B541D6">
        <w:rPr>
          <w:color w:val="000000" w:themeColor="text1"/>
          <w:sz w:val="16"/>
          <w:szCs w:val="16"/>
        </w:rPr>
        <w:softHyphen/>
        <w:t>го управления и создания пропульсив-ной силы. Над двигателем и редукто</w:t>
      </w:r>
      <w:r w:rsidRPr="00B541D6">
        <w:rPr>
          <w:color w:val="000000" w:themeColor="text1"/>
          <w:sz w:val="16"/>
          <w:szCs w:val="16"/>
        </w:rPr>
        <w:softHyphen/>
        <w:t>ром располагались еще два вспомога</w:t>
      </w:r>
      <w:r w:rsidRPr="00B541D6">
        <w:rPr>
          <w:color w:val="000000" w:themeColor="text1"/>
          <w:sz w:val="16"/>
          <w:szCs w:val="16"/>
        </w:rPr>
        <w:softHyphen/>
        <w:t>тельных винта для торможения при посадке, что делало конструкцию вер</w:t>
      </w:r>
      <w:r w:rsidRPr="00B541D6">
        <w:rPr>
          <w:color w:val="000000" w:themeColor="text1"/>
          <w:sz w:val="16"/>
          <w:szCs w:val="16"/>
        </w:rPr>
        <w:softHyphen/>
        <w:t>толета чрезвычайно сложной и гро</w:t>
      </w:r>
      <w:r w:rsidRPr="00B541D6">
        <w:rPr>
          <w:color w:val="000000" w:themeColor="text1"/>
          <w:sz w:val="16"/>
          <w:szCs w:val="16"/>
        </w:rPr>
        <w:softHyphen/>
        <w:t>моздкой. За необычный внешний вид аэродромные механики назвали его “летающим осьминогом”.</w:t>
      </w:r>
    </w:p>
    <w:p w14:paraId="3B7B047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Первый полет вертолета состоялся 18 декабря 1922 года и был приуро</w:t>
      </w:r>
      <w:r w:rsidRPr="00B541D6">
        <w:rPr>
          <w:color w:val="000000" w:themeColor="text1"/>
          <w:sz w:val="16"/>
          <w:szCs w:val="16"/>
        </w:rPr>
        <w:softHyphen/>
        <w:t>чен к 19-й годовщине первого полета братьев Райт. Пилотировал летатель</w:t>
      </w:r>
      <w:r w:rsidRPr="00B541D6">
        <w:rPr>
          <w:color w:val="000000" w:themeColor="text1"/>
          <w:sz w:val="16"/>
          <w:szCs w:val="16"/>
        </w:rPr>
        <w:softHyphen/>
        <w:t>ный аппарат полковник Т. Бейн. Вер</w:t>
      </w:r>
      <w:r w:rsidRPr="00B541D6">
        <w:rPr>
          <w:color w:val="000000" w:themeColor="text1"/>
          <w:sz w:val="16"/>
          <w:szCs w:val="16"/>
        </w:rPr>
        <w:softHyphen/>
        <w:t>толет поднялся на высоту 1,8 м, про</w:t>
      </w:r>
      <w:r w:rsidRPr="00B541D6">
        <w:rPr>
          <w:color w:val="000000" w:themeColor="text1"/>
          <w:sz w:val="16"/>
          <w:szCs w:val="16"/>
        </w:rPr>
        <w:softHyphen/>
        <w:t>летел 100 м, продержавшись в возду</w:t>
      </w:r>
      <w:r w:rsidRPr="00B541D6">
        <w:rPr>
          <w:color w:val="000000" w:themeColor="text1"/>
          <w:sz w:val="16"/>
          <w:szCs w:val="16"/>
        </w:rPr>
        <w:softHyphen/>
        <w:t xml:space="preserve">хе рекордное для винтокрылых машин время </w:t>
      </w:r>
      <w:r w:rsidRPr="00B541D6">
        <w:rPr>
          <w:iCs/>
          <w:color w:val="000000" w:themeColor="text1"/>
          <w:sz w:val="16"/>
          <w:szCs w:val="16"/>
        </w:rPr>
        <w:t xml:space="preserve">— </w:t>
      </w:r>
      <w:r w:rsidRPr="00B541D6">
        <w:rPr>
          <w:color w:val="000000" w:themeColor="text1"/>
          <w:sz w:val="16"/>
          <w:szCs w:val="16"/>
        </w:rPr>
        <w:t>1 мин 42 с, затем совершил еще несколько полетов. С 21 декабря 1921 года ведущие летчики-испытате</w:t>
      </w:r>
      <w:r w:rsidRPr="00B541D6">
        <w:rPr>
          <w:color w:val="000000" w:themeColor="text1"/>
          <w:sz w:val="16"/>
          <w:szCs w:val="16"/>
        </w:rPr>
        <w:softHyphen/>
        <w:t>ли Ф. Кэрол и Т. Бейн, а также летчик гражданской авиации А. Смит совер</w:t>
      </w:r>
      <w:r w:rsidRPr="00B541D6">
        <w:rPr>
          <w:color w:val="000000" w:themeColor="text1"/>
          <w:sz w:val="16"/>
          <w:szCs w:val="16"/>
        </w:rPr>
        <w:softHyphen/>
        <w:t>шили ряд полетов продолжительностью в среднем в одну минуту, продемонст</w:t>
      </w:r>
      <w:r w:rsidRPr="00B541D6">
        <w:rPr>
          <w:color w:val="000000" w:themeColor="text1"/>
          <w:sz w:val="16"/>
          <w:szCs w:val="16"/>
        </w:rPr>
        <w:softHyphen/>
        <w:t>рировавших хорошую устойчивость аппарата. Взлетная масса вертолета с пилотом и топливом составляла 1610 кг, нагрузка на сметаемую площадь -9 кг/м</w:t>
      </w:r>
      <w:r w:rsidRPr="00B541D6">
        <w:rPr>
          <w:color w:val="000000" w:themeColor="text1"/>
          <w:sz w:val="16"/>
          <w:szCs w:val="16"/>
          <w:vertAlign w:val="superscript"/>
        </w:rPr>
        <w:t>2</w:t>
      </w:r>
      <w:r w:rsidRPr="00B541D6">
        <w:rPr>
          <w:color w:val="000000" w:themeColor="text1"/>
          <w:sz w:val="16"/>
          <w:szCs w:val="16"/>
        </w:rPr>
        <w:t xml:space="preserve">, нагрузка на мощность -8 кг/л.с., </w:t>
      </w:r>
      <w:r w:rsidRPr="00B541D6">
        <w:rPr>
          <w:iCs/>
          <w:color w:val="000000" w:themeColor="text1"/>
          <w:sz w:val="16"/>
          <w:szCs w:val="16"/>
        </w:rPr>
        <w:t xml:space="preserve">а </w:t>
      </w:r>
      <w:r w:rsidRPr="00B541D6">
        <w:rPr>
          <w:color w:val="000000" w:themeColor="text1"/>
          <w:sz w:val="16"/>
          <w:szCs w:val="16"/>
        </w:rPr>
        <w:t>энерговооруженность — 0,125 л.с./кг.</w:t>
      </w:r>
    </w:p>
    <w:p w14:paraId="7967469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Испытания летательного аппарата продолжились в 1923 году. 19 января вертолет поднялся (вместе с пассажи</w:t>
      </w:r>
      <w:r w:rsidRPr="00B541D6">
        <w:rPr>
          <w:color w:val="000000" w:themeColor="text1"/>
          <w:sz w:val="16"/>
          <w:szCs w:val="16"/>
        </w:rPr>
        <w:softHyphen/>
        <w:t>ром) на высоту 3-4,5 м, 21 февраля с новым двигателем достиг максималь</w:t>
      </w:r>
      <w:r w:rsidRPr="00B541D6">
        <w:rPr>
          <w:color w:val="000000" w:themeColor="text1"/>
          <w:sz w:val="16"/>
          <w:szCs w:val="16"/>
        </w:rPr>
        <w:softHyphen/>
        <w:t>ной продолжительности полета ~ 2 мин 42 с, 17 апреля последовательно под</w:t>
      </w:r>
      <w:r w:rsidRPr="00B541D6">
        <w:rPr>
          <w:color w:val="000000" w:themeColor="text1"/>
          <w:sz w:val="16"/>
          <w:szCs w:val="16"/>
        </w:rPr>
        <w:softHyphen/>
        <w:t>нял двух, трех и четырех человек, дер</w:t>
      </w:r>
      <w:r w:rsidRPr="00B541D6">
        <w:rPr>
          <w:color w:val="000000" w:themeColor="text1"/>
          <w:sz w:val="16"/>
          <w:szCs w:val="16"/>
        </w:rPr>
        <w:softHyphen/>
        <w:t>жавшихся за элементы конструкции. При этом максимальная полезная на</w:t>
      </w:r>
      <w:r w:rsidRPr="00B541D6">
        <w:rPr>
          <w:color w:val="000000" w:themeColor="text1"/>
          <w:sz w:val="16"/>
          <w:szCs w:val="16"/>
        </w:rPr>
        <w:softHyphen/>
        <w:t>грузка вместе с пилотом составила 450 кг - рекордное достижение для того времени.</w:t>
      </w:r>
    </w:p>
    <w:p w14:paraId="0A0BBDE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Управление вертолетом отличалось большой сложностью из-за обилия ру чек и рычагов управления. Пилоты по этому поводу шутили: “Вертолет не только похож на осьминога, но и для управления им нужен осьминог”. Ру</w:t>
      </w:r>
      <w:r w:rsidRPr="00B541D6">
        <w:rPr>
          <w:color w:val="000000" w:themeColor="text1"/>
          <w:sz w:val="16"/>
          <w:szCs w:val="16"/>
        </w:rPr>
        <w:softHyphen/>
        <w:t>ководивший полетами генерал Харрис отмечал, что “управление вертолетом Ботезата было похоже на балансиро</w:t>
      </w:r>
      <w:r w:rsidRPr="00B541D6">
        <w:rPr>
          <w:color w:val="000000" w:themeColor="text1"/>
          <w:sz w:val="16"/>
          <w:szCs w:val="16"/>
        </w:rPr>
        <w:softHyphen/>
        <w:t>вание на канате сразу в четырех направлениях”. В то же время из-за большой инерции вращающихся несу</w:t>
      </w:r>
      <w:r w:rsidRPr="00B541D6">
        <w:rPr>
          <w:color w:val="000000" w:themeColor="text1"/>
          <w:sz w:val="16"/>
          <w:szCs w:val="16"/>
        </w:rPr>
        <w:softHyphen/>
        <w:t>щих винтов вертолет имел хорошую собственную устойчивость, ему были нипочем порывы ветра. Тем не менее, командование ВВС США не сочло целесообразным продолжать разра</w:t>
      </w:r>
      <w:r w:rsidRPr="00B541D6">
        <w:rPr>
          <w:color w:val="000000" w:themeColor="text1"/>
          <w:sz w:val="16"/>
          <w:szCs w:val="16"/>
        </w:rPr>
        <w:softHyphen/>
        <w:t>ботку вертолета Ботезата (11389).</w:t>
      </w:r>
    </w:p>
    <w:p w14:paraId="7F81702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23B97B1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конце 1922 года был завершен вертолет Э. Эмише</w:t>
      </w:r>
      <w:r w:rsidRPr="00B541D6">
        <w:rPr>
          <w:color w:val="000000" w:themeColor="text1"/>
          <w:sz w:val="16"/>
          <w:szCs w:val="16"/>
        </w:rPr>
        <w:softHyphen/>
        <w:t>на. С 6 по 15 января 1923 года Эмишен совер</w:t>
      </w:r>
      <w:r w:rsidRPr="00B541D6">
        <w:rPr>
          <w:color w:val="000000" w:themeColor="text1"/>
          <w:sz w:val="16"/>
          <w:szCs w:val="16"/>
        </w:rPr>
        <w:softHyphen/>
        <w:t>шил на нем более 30 полетов, в кото</w:t>
      </w:r>
      <w:r w:rsidRPr="00B541D6">
        <w:rPr>
          <w:color w:val="000000" w:themeColor="text1"/>
          <w:sz w:val="16"/>
          <w:szCs w:val="16"/>
        </w:rPr>
        <w:softHyphen/>
        <w:t>рых вертолет поднимался на высоту до 3 м и перемещался в пределах 80 м. При этом максимальная продолжитель</w:t>
      </w:r>
      <w:r w:rsidRPr="00B541D6">
        <w:rPr>
          <w:color w:val="000000" w:themeColor="text1"/>
          <w:sz w:val="16"/>
          <w:szCs w:val="16"/>
        </w:rPr>
        <w:softHyphen/>
        <w:t>ность полета на режиме висения не превышала 2,5 мин, взлетная масса составляла 900 кг, нагрузка на смета</w:t>
      </w:r>
      <w:r w:rsidRPr="00B541D6">
        <w:rPr>
          <w:color w:val="000000" w:themeColor="text1"/>
          <w:sz w:val="16"/>
          <w:szCs w:val="16"/>
        </w:rPr>
        <w:softHyphen/>
        <w:t>емую площадь -7,15 кг/м</w:t>
      </w:r>
      <w:r w:rsidRPr="00B541D6">
        <w:rPr>
          <w:color w:val="000000" w:themeColor="text1"/>
          <w:sz w:val="16"/>
          <w:szCs w:val="16"/>
          <w:vertAlign w:val="superscript"/>
        </w:rPr>
        <w:t>9</w:t>
      </w:r>
      <w:r w:rsidRPr="00B541D6">
        <w:rPr>
          <w:color w:val="000000" w:themeColor="text1"/>
          <w:sz w:val="16"/>
          <w:szCs w:val="16"/>
        </w:rPr>
        <w:t>, на мощ</w:t>
      </w:r>
      <w:r w:rsidRPr="00B541D6">
        <w:rPr>
          <w:color w:val="000000" w:themeColor="text1"/>
          <w:sz w:val="16"/>
          <w:szCs w:val="16"/>
        </w:rPr>
        <w:softHyphen/>
        <w:t>ность - 7,5 кг/л.с., а энерговооружен</w:t>
      </w:r>
      <w:r w:rsidRPr="00B541D6">
        <w:rPr>
          <w:color w:val="000000" w:themeColor="text1"/>
          <w:sz w:val="16"/>
          <w:szCs w:val="16"/>
        </w:rPr>
        <w:softHyphen/>
        <w:t>ность - 0,133 л.с. /кг.</w:t>
      </w:r>
    </w:p>
    <w:p w14:paraId="1DB2F37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 мая 1924 года был выполнен тре</w:t>
      </w:r>
      <w:r w:rsidRPr="00B541D6">
        <w:rPr>
          <w:color w:val="000000" w:themeColor="text1"/>
          <w:sz w:val="16"/>
          <w:szCs w:val="16"/>
        </w:rPr>
        <w:softHyphen/>
        <w:t>нировочный полет вертолета по замк</w:t>
      </w:r>
      <w:r w:rsidRPr="00B541D6">
        <w:rPr>
          <w:color w:val="000000" w:themeColor="text1"/>
          <w:sz w:val="16"/>
          <w:szCs w:val="16"/>
        </w:rPr>
        <w:softHyphen/>
        <w:t xml:space="preserve">нутому 1200-метровому маршруту, </w:t>
      </w:r>
      <w:r w:rsidRPr="00B541D6">
        <w:rPr>
          <w:iCs/>
          <w:color w:val="000000" w:themeColor="text1"/>
          <w:sz w:val="16"/>
          <w:szCs w:val="16"/>
        </w:rPr>
        <w:t xml:space="preserve">толет четырехвинтовой схемы Э.Эмишена </w:t>
      </w:r>
      <w:r w:rsidRPr="00B541D6">
        <w:rPr>
          <w:color w:val="000000" w:themeColor="text1"/>
          <w:sz w:val="16"/>
          <w:szCs w:val="16"/>
        </w:rPr>
        <w:t xml:space="preserve">средняя скорость полета </w:t>
      </w:r>
      <w:r w:rsidRPr="00B541D6">
        <w:rPr>
          <w:iCs/>
          <w:color w:val="000000" w:themeColor="text1"/>
          <w:sz w:val="16"/>
          <w:szCs w:val="16"/>
        </w:rPr>
        <w:t xml:space="preserve">Вертолет Э.Эмишена в рекордном полете </w:t>
      </w:r>
      <w:r w:rsidRPr="00B541D6">
        <w:rPr>
          <w:color w:val="000000" w:themeColor="text1"/>
          <w:sz w:val="16"/>
          <w:szCs w:val="16"/>
        </w:rPr>
        <w:t>составила 10 км/ч. 4 мая в присутствии офици</w:t>
      </w:r>
      <w:r w:rsidRPr="00B541D6">
        <w:rPr>
          <w:color w:val="000000" w:themeColor="text1"/>
          <w:sz w:val="16"/>
          <w:szCs w:val="16"/>
        </w:rPr>
        <w:softHyphen/>
        <w:t>альных представителей “Технической авиационной службы” и военного ве</w:t>
      </w:r>
      <w:r w:rsidRPr="00B541D6">
        <w:rPr>
          <w:color w:val="000000" w:themeColor="text1"/>
          <w:sz w:val="16"/>
          <w:szCs w:val="16"/>
        </w:rPr>
        <w:softHyphen/>
        <w:t>домства США впервые был выполнен полет по замкнутому треугольному маршруту протяженностью 1100 м. Полет продолжался 7 мин 40 с, про</w:t>
      </w:r>
      <w:r w:rsidRPr="00B541D6">
        <w:rPr>
          <w:color w:val="000000" w:themeColor="text1"/>
          <w:sz w:val="16"/>
          <w:szCs w:val="16"/>
        </w:rPr>
        <w:softHyphen/>
        <w:t>исходил на средней высоте 1 м с подъе</w:t>
      </w:r>
      <w:r w:rsidRPr="00B541D6">
        <w:rPr>
          <w:color w:val="000000" w:themeColor="text1"/>
          <w:sz w:val="16"/>
          <w:szCs w:val="16"/>
        </w:rPr>
        <w:softHyphen/>
        <w:t>мами до 2-3 м. Он был зарегист</w:t>
      </w:r>
      <w:r w:rsidRPr="00B541D6">
        <w:rPr>
          <w:color w:val="000000" w:themeColor="text1"/>
          <w:sz w:val="16"/>
          <w:szCs w:val="16"/>
        </w:rPr>
        <w:softHyphen/>
        <w:t>рирован как рекордное достижение, но еще не стал официальным миро</w:t>
      </w:r>
      <w:r w:rsidRPr="00B541D6">
        <w:rPr>
          <w:color w:val="000000" w:themeColor="text1"/>
          <w:sz w:val="16"/>
          <w:szCs w:val="16"/>
        </w:rPr>
        <w:softHyphen/>
        <w:t>вым рекордом для вертолетов. Устой</w:t>
      </w:r>
      <w:r w:rsidRPr="00B541D6">
        <w:rPr>
          <w:color w:val="000000" w:themeColor="text1"/>
          <w:sz w:val="16"/>
          <w:szCs w:val="16"/>
        </w:rPr>
        <w:softHyphen/>
        <w:t>чивость вертолета в воздухе позволи</w:t>
      </w:r>
      <w:r w:rsidRPr="00B541D6">
        <w:rPr>
          <w:color w:val="000000" w:themeColor="text1"/>
          <w:sz w:val="16"/>
          <w:szCs w:val="16"/>
        </w:rPr>
        <w:softHyphen/>
        <w:t>ла 25 мая выполнить полет продолжи-тельно'стью от 5 до 8 мин на высоте 3 м, а 9 июня 1924 года вертолет под</w:t>
      </w:r>
      <w:r w:rsidRPr="00B541D6">
        <w:rPr>
          <w:color w:val="000000" w:themeColor="text1"/>
          <w:sz w:val="16"/>
          <w:szCs w:val="16"/>
        </w:rPr>
        <w:softHyphen/>
        <w:t>нял двух человек, держащихся за фер</w:t>
      </w:r>
      <w:r w:rsidRPr="00B541D6">
        <w:rPr>
          <w:color w:val="000000" w:themeColor="text1"/>
          <w:sz w:val="16"/>
          <w:szCs w:val="16"/>
        </w:rPr>
        <w:softHyphen/>
        <w:t>мы фюзеляжа (11389).</w:t>
      </w:r>
    </w:p>
    <w:p w14:paraId="7532460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24B6B20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К концу 1922 года из выделенных во Франции на проект развития жесткого дирижаблестроения 130 000 000 франков израсходовали 40 000 000. Одной из самых крупных работ стало сооружение больших железобетонных эллингов для дирижаблей в Орли близ Парижа. Частично проводились работы в Марселе — модернизирован [331] эллинг, в котором размещался “Диксмюд”, а также в Алжире, Тунисе, Касабланке и Дакаре. Несмотря на отсутствие должного опыта, французам на воздушном корабле “Диксмюд” удалось совершить длительный полет, во время которого был установлен мировой рекорд продолжительности (11324).</w:t>
      </w:r>
    </w:p>
    <w:p w14:paraId="0FD769E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5526705" w14:textId="77777777" w:rsidR="009C0609" w:rsidRPr="00B541D6" w:rsidRDefault="009C0609" w:rsidP="00B541D6">
      <w:pPr>
        <w:jc w:val="both"/>
        <w:rPr>
          <w:color w:val="000000" w:themeColor="text1"/>
          <w:sz w:val="16"/>
          <w:szCs w:val="16"/>
        </w:rPr>
      </w:pPr>
      <w:r w:rsidRPr="00B541D6">
        <w:rPr>
          <w:color w:val="000000" w:themeColor="text1"/>
          <w:sz w:val="16"/>
          <w:szCs w:val="16"/>
        </w:rPr>
        <w:t>В конце 1922 г. фирма «Фейри» получила контракт на девять самолетов «Флайкетчера» для официальных и эксплуатационных испытаний. Их постройка началась сразу же на ее заводе в западном пригороде Лондона Хайес. В 1923 г. их сделали и начали постройку заказанных к тому времени 183 самолетов для поставки в строевые части, сдав к концу года первые машины в 402-е звено FAA. На них постепенно внедрялись разные улучшения, в т. ч. начали ставить новый мотор «Ягуар» Mk.IV в 400 сил и металлические воздушные винты постоянного шага вместо деревянных винтов. Сначала самолеты сдавались на колесном шасси, но 19 февраля 1924 г. на гидроаэродроме Норхолт в северо-западном пригороде Лондона летчикиспытатель Норман Мак-Миллан облетал первый самолет на амфибийных поплавках с колесами в нишах у редана и костылями в корме (22896).</w:t>
      </w:r>
    </w:p>
    <w:p w14:paraId="5547136A" w14:textId="77777777" w:rsidR="009C0609" w:rsidRPr="00B541D6" w:rsidRDefault="009C0609" w:rsidP="00B541D6">
      <w:pPr>
        <w:jc w:val="both"/>
        <w:rPr>
          <w:color w:val="000000" w:themeColor="text1"/>
          <w:sz w:val="16"/>
          <w:szCs w:val="16"/>
        </w:rPr>
      </w:pPr>
    </w:p>
    <w:p w14:paraId="22C0B93A" w14:textId="77777777" w:rsidR="009C0609" w:rsidRPr="00B541D6" w:rsidRDefault="009C0609" w:rsidP="00B541D6">
      <w:pPr>
        <w:jc w:val="both"/>
        <w:rPr>
          <w:color w:val="000000" w:themeColor="text1"/>
          <w:sz w:val="16"/>
          <w:szCs w:val="16"/>
        </w:rPr>
      </w:pPr>
      <w:r w:rsidRPr="00B541D6">
        <w:rPr>
          <w:color w:val="000000" w:themeColor="text1"/>
          <w:sz w:val="16"/>
          <w:szCs w:val="16"/>
        </w:rPr>
        <w:t>В конце 1922 г. компания Vickers построила полностью переработанный образец танка, который позже получил обозначение — Vickers Medium Tank Mk.I. Согласно техническому заданию, полученному от военных, это должен был быть средний танк с массой до 12 тонн. Его основным вооружением должна была стать 47-мм пушка, а бронирование — быть противопульным. Планировалось, что в самое ближайшее время танк полностью заменит собой морально устаревшие Medium Mk.C, став основой Королевского танкового корпуса.</w:t>
      </w:r>
    </w:p>
    <w:p w14:paraId="568EB93D" w14:textId="77777777" w:rsidR="009C0609" w:rsidRPr="00B541D6" w:rsidRDefault="009C0609" w:rsidP="00B541D6">
      <w:pPr>
        <w:jc w:val="both"/>
        <w:rPr>
          <w:color w:val="000000" w:themeColor="text1"/>
          <w:sz w:val="16"/>
          <w:szCs w:val="16"/>
        </w:rPr>
      </w:pPr>
      <w:r w:rsidRPr="00B541D6">
        <w:rPr>
          <w:color w:val="000000" w:themeColor="text1"/>
          <w:sz w:val="16"/>
          <w:szCs w:val="16"/>
        </w:rPr>
        <w:t>В Vickers Medium Tank Mk.I отказались от ромбовидной ходовой части с большим числом опорных катков, он получил совершенно новую подвеску с двухкатковыми тележками, которые крепились к вертикальным свечам на пружинах. Соответственно изменилась и форма корпуса, который приобрел классический коробчатый вид. Двигатель (90-сильный V-образный двигатель воздушного охлаждения Armstrong Siddeley) расположили в передней части, а трансмиссию — сзади (здесь же находились и топливные баки). При массе в 11,25 тонны танк имел бронирование толщиной всего 6,35 мм, что не обеспечивало полноценной защиты даже от пуль легкого стрелкового оружия (напомним, для танков Первой мировой обычным являлось бронирование толщиной 15–16 мм), однако был способен разгоняться до скорости 24 км/час, а запас хода составил порядка 190 км. Башня, установленная на крыше корпуса, вращалась, опираясь на три больших роликах, установленных с ее внешней стороны (это фирменное конструктивное решение Vickers применялось позднее и на других танках). В башне установили 47-мм пушку Vickers и четыре 7,7-мм пулемета Hotchkiss (три по бортам и один зенитный). Здесь размещались два члена экипажа, командир и заряжающий, для наблюдения за местностью командир танка имел перископический панорамный прицел. Остальные трое членов экипажа — механик-водитель и два пулеметчика — сидели в корпусе. Последние обслуживали два 7,7-мм пулемета Vickers, установленных в бортах. Выход из танка мог осуществляться через три люка, один из которых — кормовой, представлял по сути, прямоугольную входную дверь. (22867).</w:t>
      </w:r>
    </w:p>
    <w:p w14:paraId="3C654AD4" w14:textId="77777777" w:rsidR="009C0609" w:rsidRPr="00B541D6" w:rsidRDefault="009C0609" w:rsidP="00B541D6">
      <w:pPr>
        <w:jc w:val="both"/>
        <w:rPr>
          <w:color w:val="000000" w:themeColor="text1"/>
          <w:sz w:val="16"/>
          <w:szCs w:val="16"/>
        </w:rPr>
      </w:pPr>
    </w:p>
    <w:p w14:paraId="06F4629A" w14:textId="16FB4E9A" w:rsidR="00101F1A" w:rsidRPr="00B541D6" w:rsidRDefault="00101F1A" w:rsidP="00B541D6">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Авиапромышленность:</w:t>
      </w:r>
    </w:p>
    <w:p w14:paraId="46ECBD64" w14:textId="77777777" w:rsidR="00101F1A" w:rsidRPr="00B541D6" w:rsidRDefault="00101F1A" w:rsidP="00B541D6">
      <w:pPr>
        <w:numPr>
          <w:ilvl w:val="12"/>
          <w:numId w:val="0"/>
        </w:numPr>
        <w:autoSpaceDE w:val="0"/>
        <w:autoSpaceDN w:val="0"/>
        <w:adjustRightInd w:val="0"/>
        <w:jc w:val="both"/>
        <w:rPr>
          <w:i/>
          <w:iCs/>
          <w:color w:val="000000" w:themeColor="text1"/>
          <w:sz w:val="16"/>
          <w:szCs w:val="16"/>
        </w:rPr>
      </w:pPr>
    </w:p>
    <w:p w14:paraId="42031E8C" w14:textId="77777777" w:rsidR="00101F1A" w:rsidRPr="00B541D6" w:rsidRDefault="00101F1A" w:rsidP="00B541D6">
      <w:pPr>
        <w:jc w:val="both"/>
        <w:rPr>
          <w:color w:val="000000" w:themeColor="text1"/>
          <w:sz w:val="16"/>
          <w:szCs w:val="16"/>
        </w:rPr>
      </w:pPr>
      <w:r w:rsidRPr="00B541D6">
        <w:rPr>
          <w:color w:val="000000" w:themeColor="text1"/>
          <w:sz w:val="16"/>
          <w:szCs w:val="16"/>
        </w:rPr>
        <w:t>В конце 1922 г. и начале 1923 г. после ремонта, на Хиони №4 в Москве осуществи</w:t>
      </w:r>
      <w:r w:rsidRPr="00B541D6">
        <w:rPr>
          <w:color w:val="000000" w:themeColor="text1"/>
          <w:sz w:val="16"/>
          <w:szCs w:val="16"/>
        </w:rPr>
        <w:softHyphen/>
        <w:t>ли несколько десятков успешных полетов. Летали П.Столяров и К.К. Арцеулов с пас</w:t>
      </w:r>
      <w:r w:rsidRPr="00B541D6">
        <w:rPr>
          <w:color w:val="000000" w:themeColor="text1"/>
          <w:sz w:val="16"/>
          <w:szCs w:val="16"/>
        </w:rPr>
        <w:softHyphen/>
        <w:t>сажиром Е.Ф. Бурче.</w:t>
      </w:r>
    </w:p>
    <w:p w14:paraId="0CB7BEF9" w14:textId="77777777" w:rsidR="00101F1A" w:rsidRPr="00B541D6" w:rsidRDefault="00101F1A" w:rsidP="00B541D6">
      <w:pPr>
        <w:rPr>
          <w:color w:val="000000" w:themeColor="text1"/>
          <w:sz w:val="16"/>
          <w:szCs w:val="16"/>
        </w:rPr>
      </w:pPr>
      <w:bookmarkStart w:id="43" w:name="bookmark22"/>
      <w:r w:rsidRPr="00B541D6">
        <w:rPr>
          <w:color w:val="000000" w:themeColor="text1"/>
          <w:sz w:val="16"/>
          <w:szCs w:val="16"/>
        </w:rPr>
        <w:t>Летные и технические характеристики «Хиони» №4</w:t>
      </w:r>
      <w:bookmarkEnd w:id="43"/>
    </w:p>
    <w:p w14:paraId="00260F55" w14:textId="77777777" w:rsidR="00101F1A" w:rsidRPr="00B541D6" w:rsidRDefault="00101F1A" w:rsidP="00B541D6">
      <w:pPr>
        <w:jc w:val="both"/>
        <w:rPr>
          <w:color w:val="000000" w:themeColor="text1"/>
          <w:sz w:val="16"/>
          <w:szCs w:val="16"/>
        </w:rPr>
      </w:pPr>
      <w:r w:rsidRPr="00B541D6">
        <w:rPr>
          <w:color w:val="000000" w:themeColor="text1"/>
          <w:sz w:val="16"/>
          <w:szCs w:val="16"/>
        </w:rPr>
        <w:fldChar w:fldCharType="begin"/>
      </w:r>
      <w:r w:rsidRPr="00B541D6">
        <w:rPr>
          <w:color w:val="000000" w:themeColor="text1"/>
          <w:sz w:val="16"/>
          <w:szCs w:val="16"/>
        </w:rPr>
        <w:instrText xml:space="preserve"> TOC \o "1-5" \h \z </w:instrText>
      </w:r>
      <w:r w:rsidRPr="00B541D6">
        <w:rPr>
          <w:color w:val="000000" w:themeColor="text1"/>
          <w:sz w:val="16"/>
          <w:szCs w:val="16"/>
        </w:rPr>
        <w:fldChar w:fldCharType="separate"/>
      </w:r>
      <w:r w:rsidRPr="00B541D6">
        <w:rPr>
          <w:color w:val="000000" w:themeColor="text1"/>
          <w:sz w:val="16"/>
          <w:szCs w:val="16"/>
        </w:rPr>
        <w:t>Размах верхнего крыла (м)</w:t>
      </w:r>
      <w:r w:rsidRPr="00B541D6">
        <w:rPr>
          <w:color w:val="000000" w:themeColor="text1"/>
          <w:sz w:val="16"/>
          <w:szCs w:val="16"/>
        </w:rPr>
        <w:tab/>
        <w:t>19,10</w:t>
      </w:r>
    </w:p>
    <w:p w14:paraId="4F26DE2F" w14:textId="77777777" w:rsidR="00101F1A" w:rsidRPr="00B541D6" w:rsidRDefault="00101F1A" w:rsidP="00B541D6">
      <w:pPr>
        <w:jc w:val="both"/>
        <w:rPr>
          <w:color w:val="000000" w:themeColor="text1"/>
          <w:sz w:val="16"/>
          <w:szCs w:val="16"/>
        </w:rPr>
      </w:pPr>
      <w:r w:rsidRPr="00B541D6">
        <w:rPr>
          <w:color w:val="000000" w:themeColor="text1"/>
          <w:sz w:val="16"/>
          <w:szCs w:val="16"/>
        </w:rPr>
        <w:t>Длина в линии полета (м)</w:t>
      </w:r>
      <w:r w:rsidRPr="00B541D6">
        <w:rPr>
          <w:color w:val="000000" w:themeColor="text1"/>
          <w:sz w:val="16"/>
          <w:szCs w:val="16"/>
        </w:rPr>
        <w:tab/>
        <w:t>8,630</w:t>
      </w:r>
    </w:p>
    <w:p w14:paraId="212694A8" w14:textId="77777777" w:rsidR="00101F1A" w:rsidRPr="00B541D6" w:rsidRDefault="00101F1A" w:rsidP="00B541D6">
      <w:pPr>
        <w:jc w:val="both"/>
        <w:rPr>
          <w:color w:val="000000" w:themeColor="text1"/>
          <w:sz w:val="16"/>
          <w:szCs w:val="16"/>
        </w:rPr>
      </w:pPr>
      <w:r w:rsidRPr="00B541D6">
        <w:rPr>
          <w:color w:val="000000" w:themeColor="text1"/>
          <w:sz w:val="16"/>
          <w:szCs w:val="16"/>
        </w:rPr>
        <w:t>Высота (м)</w:t>
      </w:r>
      <w:r w:rsidRPr="00B541D6">
        <w:rPr>
          <w:color w:val="000000" w:themeColor="text1"/>
          <w:sz w:val="16"/>
          <w:szCs w:val="16"/>
        </w:rPr>
        <w:tab/>
        <w:t>3,74</w:t>
      </w:r>
    </w:p>
    <w:p w14:paraId="6021C240" w14:textId="77777777" w:rsidR="00101F1A" w:rsidRPr="00B541D6" w:rsidRDefault="00101F1A" w:rsidP="00B541D6">
      <w:pPr>
        <w:jc w:val="both"/>
        <w:rPr>
          <w:color w:val="000000" w:themeColor="text1"/>
          <w:sz w:val="16"/>
          <w:szCs w:val="16"/>
        </w:rPr>
      </w:pPr>
      <w:r w:rsidRPr="00B541D6">
        <w:rPr>
          <w:color w:val="000000" w:themeColor="text1"/>
          <w:sz w:val="16"/>
          <w:szCs w:val="16"/>
        </w:rPr>
        <w:t>Площадь крыльев (м2)</w:t>
      </w:r>
      <w:r w:rsidRPr="00B541D6">
        <w:rPr>
          <w:color w:val="000000" w:themeColor="text1"/>
          <w:sz w:val="16"/>
          <w:szCs w:val="16"/>
        </w:rPr>
        <w:tab/>
        <w:t>62,0</w:t>
      </w:r>
    </w:p>
    <w:p w14:paraId="0A260D8F" w14:textId="77777777" w:rsidR="00101F1A" w:rsidRPr="00B541D6" w:rsidRDefault="00101F1A" w:rsidP="00B541D6">
      <w:pPr>
        <w:jc w:val="both"/>
        <w:rPr>
          <w:color w:val="000000" w:themeColor="text1"/>
          <w:sz w:val="16"/>
          <w:szCs w:val="16"/>
        </w:rPr>
      </w:pPr>
      <w:r w:rsidRPr="00B541D6">
        <w:rPr>
          <w:color w:val="000000" w:themeColor="text1"/>
          <w:sz w:val="16"/>
          <w:szCs w:val="16"/>
        </w:rPr>
        <w:t>Вес пустого (кг)</w:t>
      </w:r>
      <w:r w:rsidRPr="00B541D6">
        <w:rPr>
          <w:color w:val="000000" w:themeColor="text1"/>
          <w:sz w:val="16"/>
          <w:szCs w:val="16"/>
        </w:rPr>
        <w:tab/>
        <w:t>1300</w:t>
      </w:r>
    </w:p>
    <w:p w14:paraId="70E2E789" w14:textId="77777777" w:rsidR="00101F1A" w:rsidRPr="00B541D6" w:rsidRDefault="00101F1A" w:rsidP="00B541D6">
      <w:pPr>
        <w:jc w:val="both"/>
        <w:rPr>
          <w:color w:val="000000" w:themeColor="text1"/>
          <w:sz w:val="16"/>
          <w:szCs w:val="16"/>
        </w:rPr>
      </w:pPr>
      <w:r w:rsidRPr="00B541D6">
        <w:rPr>
          <w:color w:val="000000" w:themeColor="text1"/>
          <w:sz w:val="16"/>
          <w:szCs w:val="16"/>
        </w:rPr>
        <w:lastRenderedPageBreak/>
        <w:t>Полезная нагрузка (кг)</w:t>
      </w:r>
      <w:r w:rsidRPr="00B541D6">
        <w:rPr>
          <w:color w:val="000000" w:themeColor="text1"/>
          <w:sz w:val="16"/>
          <w:szCs w:val="16"/>
        </w:rPr>
        <w:tab/>
        <w:t>80 (по др. данным 60 пудов)</w:t>
      </w:r>
    </w:p>
    <w:p w14:paraId="4BD962A3" w14:textId="77777777" w:rsidR="00101F1A" w:rsidRPr="00B541D6" w:rsidRDefault="00101F1A" w:rsidP="00B541D6">
      <w:pPr>
        <w:jc w:val="both"/>
        <w:rPr>
          <w:color w:val="000000" w:themeColor="text1"/>
          <w:sz w:val="16"/>
          <w:szCs w:val="16"/>
        </w:rPr>
      </w:pPr>
      <w:r w:rsidRPr="00B541D6">
        <w:rPr>
          <w:color w:val="000000" w:themeColor="text1"/>
          <w:sz w:val="16"/>
          <w:szCs w:val="16"/>
        </w:rPr>
        <w:t>Скорость у земли (км/ч)</w:t>
      </w:r>
      <w:r w:rsidRPr="00B541D6">
        <w:rPr>
          <w:color w:val="000000" w:themeColor="text1"/>
          <w:sz w:val="16"/>
          <w:szCs w:val="16"/>
        </w:rPr>
        <w:tab/>
        <w:t>140-150</w:t>
      </w:r>
    </w:p>
    <w:p w14:paraId="6DA9E865" w14:textId="77777777" w:rsidR="00101F1A" w:rsidRPr="00B541D6" w:rsidRDefault="00101F1A" w:rsidP="00B541D6">
      <w:pPr>
        <w:jc w:val="both"/>
        <w:rPr>
          <w:color w:val="000000" w:themeColor="text1"/>
          <w:sz w:val="16"/>
          <w:szCs w:val="16"/>
        </w:rPr>
      </w:pPr>
      <w:r w:rsidRPr="00B541D6">
        <w:rPr>
          <w:color w:val="000000" w:themeColor="text1"/>
          <w:sz w:val="16"/>
          <w:szCs w:val="16"/>
        </w:rPr>
        <w:t>Время набора высоты 500 м (мин)</w:t>
      </w:r>
      <w:r w:rsidRPr="00B541D6">
        <w:rPr>
          <w:color w:val="000000" w:themeColor="text1"/>
          <w:sz w:val="16"/>
          <w:szCs w:val="16"/>
        </w:rPr>
        <w:tab/>
        <w:t>3,25</w:t>
      </w:r>
    </w:p>
    <w:p w14:paraId="2A455B16" w14:textId="77777777" w:rsidR="00101F1A" w:rsidRPr="00B541D6" w:rsidRDefault="00101F1A" w:rsidP="00B541D6">
      <w:pPr>
        <w:rPr>
          <w:color w:val="000000" w:themeColor="text1"/>
          <w:sz w:val="16"/>
          <w:szCs w:val="16"/>
        </w:rPr>
      </w:pPr>
      <w:r w:rsidRPr="00B541D6">
        <w:rPr>
          <w:color w:val="000000" w:themeColor="text1"/>
          <w:sz w:val="16"/>
          <w:szCs w:val="16"/>
        </w:rPr>
        <w:t>Время набора высоты 4400 м (мин)</w:t>
      </w:r>
      <w:r w:rsidRPr="00B541D6">
        <w:rPr>
          <w:color w:val="000000" w:themeColor="text1"/>
          <w:sz w:val="16"/>
          <w:szCs w:val="16"/>
        </w:rPr>
        <w:tab/>
        <w:t>90</w:t>
      </w:r>
      <w:r w:rsidRPr="00B541D6">
        <w:rPr>
          <w:color w:val="000000" w:themeColor="text1"/>
          <w:sz w:val="16"/>
          <w:szCs w:val="16"/>
        </w:rPr>
        <w:fldChar w:fldCharType="end"/>
      </w:r>
    </w:p>
    <w:p w14:paraId="41C42027" w14:textId="77777777" w:rsidR="00101F1A" w:rsidRPr="00B541D6" w:rsidRDefault="00101F1A" w:rsidP="00B541D6">
      <w:pPr>
        <w:jc w:val="both"/>
        <w:rPr>
          <w:color w:val="000000" w:themeColor="text1"/>
          <w:sz w:val="16"/>
          <w:szCs w:val="16"/>
        </w:rPr>
      </w:pPr>
      <w:r w:rsidRPr="00B541D6">
        <w:rPr>
          <w:color w:val="000000" w:themeColor="text1"/>
          <w:sz w:val="16"/>
          <w:szCs w:val="16"/>
        </w:rPr>
        <w:t>В полезную нагрузку</w:t>
      </w:r>
      <w:r w:rsidRPr="00B541D6">
        <w:rPr>
          <w:color w:val="000000" w:themeColor="text1"/>
          <w:sz w:val="16"/>
          <w:szCs w:val="16"/>
        </w:rPr>
        <w:tab/>
        <w:t>4 пулемета, 10 пудов бомб или 7 пассажиров</w:t>
      </w:r>
    </w:p>
    <w:p w14:paraId="1C1244BF" w14:textId="77777777" w:rsidR="00101F1A" w:rsidRPr="00B541D6" w:rsidRDefault="00101F1A" w:rsidP="00B541D6">
      <w:pPr>
        <w:jc w:val="both"/>
        <w:rPr>
          <w:color w:val="000000" w:themeColor="text1"/>
          <w:sz w:val="16"/>
          <w:szCs w:val="16"/>
        </w:rPr>
      </w:pPr>
      <w:r w:rsidRPr="00B541D6">
        <w:rPr>
          <w:color w:val="000000" w:themeColor="text1"/>
          <w:sz w:val="16"/>
          <w:szCs w:val="16"/>
        </w:rPr>
        <w:t>Следующих экземпляров, подобных двухфюзеляжному аппарату Хио</w:t>
      </w:r>
      <w:r w:rsidRPr="00B541D6">
        <w:rPr>
          <w:color w:val="000000" w:themeColor="text1"/>
          <w:sz w:val="16"/>
          <w:szCs w:val="16"/>
        </w:rPr>
        <w:softHyphen/>
        <w:t>ни №4 не построили. В 1923 г. его переда</w:t>
      </w:r>
      <w:r w:rsidRPr="00B541D6">
        <w:rPr>
          <w:color w:val="000000" w:themeColor="text1"/>
          <w:sz w:val="16"/>
          <w:szCs w:val="16"/>
        </w:rPr>
        <w:softHyphen/>
        <w:t>ли в летную школу в г. Серпухове, где он эксплуатировался в качестве учебного са</w:t>
      </w:r>
      <w:r w:rsidRPr="00B541D6">
        <w:rPr>
          <w:color w:val="000000" w:themeColor="text1"/>
          <w:sz w:val="16"/>
          <w:szCs w:val="16"/>
        </w:rPr>
        <w:softHyphen/>
        <w:t>молета (23374).</w:t>
      </w:r>
    </w:p>
    <w:p w14:paraId="03E41F4B" w14:textId="77777777" w:rsidR="00101F1A" w:rsidRPr="00B541D6" w:rsidRDefault="00101F1A" w:rsidP="00B541D6">
      <w:pPr>
        <w:jc w:val="both"/>
        <w:rPr>
          <w:color w:val="000000" w:themeColor="text1"/>
          <w:sz w:val="16"/>
          <w:szCs w:val="16"/>
        </w:rPr>
      </w:pPr>
    </w:p>
    <w:p w14:paraId="619133CC" w14:textId="77777777" w:rsidR="00101F1A" w:rsidRPr="00B541D6" w:rsidRDefault="00101F1A" w:rsidP="00B541D6">
      <w:pPr>
        <w:jc w:val="both"/>
        <w:rPr>
          <w:color w:val="000000" w:themeColor="text1"/>
          <w:sz w:val="16"/>
          <w:szCs w:val="16"/>
        </w:rPr>
      </w:pPr>
      <w:r w:rsidRPr="00B541D6">
        <w:rPr>
          <w:color w:val="000000" w:themeColor="text1"/>
          <w:sz w:val="16"/>
          <w:szCs w:val="16"/>
        </w:rPr>
        <w:t>В конце 1922 - начале 1923 года «Ансальдо» А1 «Балиллы» попали в нашу страну, причем, размер за</w:t>
      </w:r>
      <w:r w:rsidRPr="00B541D6">
        <w:rPr>
          <w:color w:val="000000" w:themeColor="text1"/>
          <w:sz w:val="16"/>
          <w:szCs w:val="16"/>
        </w:rPr>
        <w:softHyphen/>
        <w:t>каза снова сократился. Вместо 30 запланиро</w:t>
      </w:r>
      <w:r w:rsidRPr="00B541D6">
        <w:rPr>
          <w:color w:val="000000" w:themeColor="text1"/>
          <w:sz w:val="16"/>
          <w:szCs w:val="16"/>
        </w:rPr>
        <w:softHyphen/>
        <w:t>ванных было поставлено только 18 самоле</w:t>
      </w:r>
      <w:r w:rsidRPr="00B541D6">
        <w:rPr>
          <w:color w:val="000000" w:themeColor="text1"/>
          <w:sz w:val="16"/>
          <w:szCs w:val="16"/>
        </w:rPr>
        <w:softHyphen/>
        <w:t>тов «Ансальдо» А.1 «Балилла» с серийными номерами 300-317. Запфронт остался без итальянских истребителей. Ими вооружили только два авиаотряда - на Балтике и Черном море (23392).</w:t>
      </w:r>
    </w:p>
    <w:p w14:paraId="1A7CF1C1" w14:textId="77777777" w:rsidR="00101F1A" w:rsidRPr="00B541D6" w:rsidRDefault="00101F1A" w:rsidP="00B541D6">
      <w:pPr>
        <w:jc w:val="both"/>
        <w:rPr>
          <w:color w:val="000000" w:themeColor="text1"/>
          <w:sz w:val="16"/>
          <w:szCs w:val="16"/>
        </w:rPr>
      </w:pPr>
    </w:p>
    <w:p w14:paraId="38384C04" w14:textId="77777777" w:rsidR="00F94BAF" w:rsidRPr="00B541D6" w:rsidRDefault="00F94BAF" w:rsidP="00F94BAF">
      <w:pPr>
        <w:numPr>
          <w:ilvl w:val="12"/>
          <w:numId w:val="0"/>
        </w:numPr>
        <w:autoSpaceDE w:val="0"/>
        <w:autoSpaceDN w:val="0"/>
        <w:adjustRightInd w:val="0"/>
        <w:jc w:val="both"/>
        <w:rPr>
          <w:i/>
          <w:iCs/>
          <w:color w:val="000000" w:themeColor="text1"/>
          <w:sz w:val="16"/>
          <w:szCs w:val="16"/>
        </w:rPr>
      </w:pPr>
      <w:r w:rsidRPr="00B541D6">
        <w:rPr>
          <w:i/>
          <w:iCs/>
          <w:color w:val="000000" w:themeColor="text1"/>
          <w:sz w:val="16"/>
          <w:szCs w:val="16"/>
        </w:rPr>
        <w:t>Авиапромышленность:</w:t>
      </w:r>
    </w:p>
    <w:p w14:paraId="62C8FD9B" w14:textId="77777777" w:rsidR="00F94BAF" w:rsidRPr="00B541D6" w:rsidRDefault="00F94BAF" w:rsidP="00F94BAF">
      <w:pPr>
        <w:numPr>
          <w:ilvl w:val="12"/>
          <w:numId w:val="0"/>
        </w:numPr>
        <w:autoSpaceDE w:val="0"/>
        <w:autoSpaceDN w:val="0"/>
        <w:adjustRightInd w:val="0"/>
        <w:jc w:val="both"/>
        <w:rPr>
          <w:i/>
          <w:iCs/>
          <w:color w:val="000000" w:themeColor="text1"/>
          <w:sz w:val="16"/>
          <w:szCs w:val="16"/>
        </w:rPr>
      </w:pPr>
    </w:p>
    <w:p w14:paraId="30F69475" w14:textId="77777777" w:rsidR="00F94BAF" w:rsidRPr="008C063D" w:rsidRDefault="00F94BAF" w:rsidP="00F94BAF">
      <w:pPr>
        <w:rPr>
          <w:color w:val="0070C0"/>
          <w:sz w:val="16"/>
          <w:szCs w:val="16"/>
        </w:rPr>
      </w:pPr>
      <w:r w:rsidRPr="008C063D">
        <w:rPr>
          <w:color w:val="0070C0"/>
          <w:sz w:val="16"/>
          <w:szCs w:val="16"/>
        </w:rPr>
        <w:t>Со второй половины 1922 г. по трофейному образцу «Либерти» А. А. Бессонов начал разрабатывать М-5. Серийно моторы строились на заводах № 2 в Москве и «Большевик» в Ленинграде (25035).</w:t>
      </w:r>
    </w:p>
    <w:p w14:paraId="7EAA2A3C" w14:textId="77777777" w:rsidR="00F94BAF" w:rsidRPr="008C063D" w:rsidRDefault="00F94BAF" w:rsidP="00F94BAF">
      <w:pPr>
        <w:rPr>
          <w:color w:val="0070C0"/>
          <w:sz w:val="16"/>
          <w:szCs w:val="16"/>
        </w:rPr>
      </w:pPr>
    </w:p>
    <w:p w14:paraId="56070D86" w14:textId="687761B8"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679EAD83"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D7360A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Во второй половине 1922 г. одна из таких комиссий при Госплане по итогам работы доложила "об организации тракторостроения в Республике", констатировав "тракторостроение... в буквальном смыс ле этого слова... в настоящее время не существует". Принципиально к этому времени было принято решение об организации производства тракторов простейшего типа, универсального трактора мощностью 16-30 л.с, а также мощного гусеничного трактора преимущественно военного назначения (12009).</w:t>
      </w:r>
    </w:p>
    <w:p w14:paraId="5E4F5C8D" w14:textId="77777777" w:rsidR="008E0FBF" w:rsidRPr="00B541D6" w:rsidRDefault="008E0FBF" w:rsidP="00B541D6">
      <w:pPr>
        <w:autoSpaceDE w:val="0"/>
        <w:autoSpaceDN w:val="0"/>
        <w:adjustRightInd w:val="0"/>
        <w:jc w:val="both"/>
        <w:rPr>
          <w:color w:val="000000" w:themeColor="text1"/>
          <w:sz w:val="16"/>
          <w:szCs w:val="16"/>
        </w:rPr>
      </w:pPr>
    </w:p>
    <w:p w14:paraId="2A6E8398" w14:textId="77777777" w:rsidR="00F94BAF" w:rsidRPr="008C063D" w:rsidRDefault="00F94BAF" w:rsidP="00F94BAF">
      <w:pPr>
        <w:rPr>
          <w:color w:val="0070C0"/>
          <w:sz w:val="16"/>
          <w:szCs w:val="16"/>
        </w:rPr>
      </w:pPr>
      <w:r w:rsidRPr="008C063D">
        <w:rPr>
          <w:color w:val="0070C0"/>
          <w:sz w:val="16"/>
          <w:szCs w:val="16"/>
        </w:rPr>
        <w:t>Во второй поло</w:t>
      </w:r>
      <w:r w:rsidRPr="008C063D">
        <w:rPr>
          <w:color w:val="0070C0"/>
          <w:sz w:val="16"/>
          <w:szCs w:val="16"/>
        </w:rPr>
        <w:softHyphen/>
        <w:t>вине 1922 года специальная комиссия Госплана по тракторостроению подвела итоги конкурса:</w:t>
      </w:r>
    </w:p>
    <w:p w14:paraId="6CBB31FC" w14:textId="77777777" w:rsidR="00F94BAF" w:rsidRPr="008C063D" w:rsidRDefault="00F94BAF" w:rsidP="00F94BAF">
      <w:pPr>
        <w:rPr>
          <w:color w:val="0070C0"/>
          <w:sz w:val="16"/>
          <w:szCs w:val="16"/>
        </w:rPr>
      </w:pPr>
      <w:r w:rsidRPr="008C063D">
        <w:rPr>
          <w:color w:val="0070C0"/>
          <w:sz w:val="16"/>
          <w:szCs w:val="16"/>
        </w:rPr>
        <w:t>«Тракторостроение в буквальном смы</w:t>
      </w:r>
      <w:r w:rsidRPr="008C063D">
        <w:rPr>
          <w:color w:val="0070C0"/>
          <w:sz w:val="16"/>
          <w:szCs w:val="16"/>
        </w:rPr>
        <w:softHyphen/>
        <w:t>сле этого слова в РСФСР в настоящий момент не существует, если не считать кустарного изготовления тракторов за</w:t>
      </w:r>
      <w:r w:rsidRPr="008C063D">
        <w:rPr>
          <w:color w:val="0070C0"/>
          <w:sz w:val="16"/>
          <w:szCs w:val="16"/>
        </w:rPr>
        <w:softHyphen/>
        <w:t>водом Мамина в Балакове Самарской гу</w:t>
      </w:r>
      <w:r w:rsidRPr="008C063D">
        <w:rPr>
          <w:color w:val="0070C0"/>
          <w:sz w:val="16"/>
          <w:szCs w:val="16"/>
        </w:rPr>
        <w:softHyphen/>
        <w:t>бернии, завода Доброва-Нобгольц в Ниж</w:t>
      </w:r>
      <w:r w:rsidRPr="008C063D">
        <w:rPr>
          <w:color w:val="0070C0"/>
          <w:sz w:val="16"/>
          <w:szCs w:val="16"/>
        </w:rPr>
        <w:softHyphen/>
        <w:t>нем Новгороде собирающего Эмерсоны и выпустившего уже до 10 штук тракторов этой системы, завода бывшего Ильина в Москве, изготавливающего Фаулера, признанные практикой безусловно не</w:t>
      </w:r>
      <w:r w:rsidRPr="008C063D">
        <w:rPr>
          <w:color w:val="0070C0"/>
          <w:sz w:val="16"/>
          <w:szCs w:val="16"/>
        </w:rPr>
        <w:softHyphen/>
        <w:t>пригодными, и одного завода в Петрог</w:t>
      </w:r>
      <w:r w:rsidRPr="008C063D">
        <w:rPr>
          <w:color w:val="0070C0"/>
          <w:sz w:val="16"/>
          <w:szCs w:val="16"/>
        </w:rPr>
        <w:softHyphen/>
        <w:t>раде Путиловского или Обуховского со</w:t>
      </w:r>
      <w:r w:rsidRPr="008C063D">
        <w:rPr>
          <w:color w:val="0070C0"/>
          <w:sz w:val="16"/>
          <w:szCs w:val="16"/>
        </w:rPr>
        <w:softHyphen/>
        <w:t>бирающего Хольт в единичных экземпля</w:t>
      </w:r>
      <w:r w:rsidRPr="008C063D">
        <w:rPr>
          <w:color w:val="0070C0"/>
          <w:sz w:val="16"/>
          <w:szCs w:val="16"/>
        </w:rPr>
        <w:softHyphen/>
        <w:t>рах».</w:t>
      </w:r>
    </w:p>
    <w:p w14:paraId="64799398" w14:textId="77777777" w:rsidR="00F94BAF" w:rsidRPr="008C063D" w:rsidRDefault="00F94BAF" w:rsidP="00F94BAF">
      <w:pPr>
        <w:rPr>
          <w:color w:val="0070C0"/>
          <w:sz w:val="16"/>
          <w:szCs w:val="16"/>
        </w:rPr>
      </w:pPr>
      <w:r w:rsidRPr="008C063D">
        <w:rPr>
          <w:color w:val="0070C0"/>
          <w:sz w:val="16"/>
          <w:szCs w:val="16"/>
        </w:rPr>
        <w:t>Комиссия приняла решение об орга</w:t>
      </w:r>
      <w:r w:rsidRPr="008C063D">
        <w:rPr>
          <w:color w:val="0070C0"/>
          <w:sz w:val="16"/>
          <w:szCs w:val="16"/>
        </w:rPr>
        <w:softHyphen/>
        <w:t>низации производства мощных тракто</w:t>
      </w:r>
      <w:r w:rsidRPr="008C063D">
        <w:rPr>
          <w:color w:val="0070C0"/>
          <w:sz w:val="16"/>
          <w:szCs w:val="16"/>
        </w:rPr>
        <w:softHyphen/>
        <w:t>ров — преимущественно военного на</w:t>
      </w:r>
      <w:r w:rsidRPr="008C063D">
        <w:rPr>
          <w:color w:val="0070C0"/>
          <w:sz w:val="16"/>
          <w:szCs w:val="16"/>
        </w:rPr>
        <w:softHyphen/>
        <w:t>значения, простейшего сельскохозяйст</w:t>
      </w:r>
      <w:r w:rsidRPr="008C063D">
        <w:rPr>
          <w:color w:val="0070C0"/>
          <w:sz w:val="16"/>
          <w:szCs w:val="16"/>
        </w:rPr>
        <w:softHyphen/>
        <w:t>венного трактора, а также, в перспективе, трактора мощностью 16-30 л.с. (25003).</w:t>
      </w:r>
    </w:p>
    <w:p w14:paraId="27202296" w14:textId="77777777" w:rsidR="00F94BAF" w:rsidRPr="008C063D" w:rsidRDefault="00F94BAF" w:rsidP="00F94BAF">
      <w:pPr>
        <w:rPr>
          <w:color w:val="0070C0"/>
          <w:sz w:val="16"/>
          <w:szCs w:val="16"/>
        </w:rPr>
      </w:pPr>
    </w:p>
    <w:p w14:paraId="259E796C"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Во второй половине 1922 г. вся переписка в связи с проводимыми работами велась в общем несекретном порядке. Однако уже к 1924 г. правление ЭТЗСТ принимает ряд мер по закрытию информацию, касающихся военно-морских разработок в области средств связи (18297).</w:t>
      </w:r>
    </w:p>
    <w:p w14:paraId="4BA4E2CD" w14:textId="77777777" w:rsidR="005502A7" w:rsidRPr="00B541D6" w:rsidRDefault="005502A7" w:rsidP="00B541D6">
      <w:pPr>
        <w:jc w:val="both"/>
        <w:rPr>
          <w:color w:val="000000" w:themeColor="text1"/>
          <w:sz w:val="16"/>
          <w:szCs w:val="16"/>
        </w:rPr>
      </w:pPr>
    </w:p>
    <w:p w14:paraId="0F9D9FA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Жизнь и внутренняя политика:</w:t>
      </w:r>
    </w:p>
    <w:p w14:paraId="2D028098"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40C002A" w14:textId="77777777" w:rsidR="008E0FBF" w:rsidRPr="00B541D6" w:rsidRDefault="008E0FBF" w:rsidP="00B541D6">
      <w:pPr>
        <w:widowControl w:val="0"/>
        <w:autoSpaceDE w:val="0"/>
        <w:autoSpaceDN w:val="0"/>
        <w:adjustRightInd w:val="0"/>
        <w:jc w:val="both"/>
        <w:rPr>
          <w:iCs/>
          <w:color w:val="000000" w:themeColor="text1"/>
          <w:sz w:val="16"/>
          <w:szCs w:val="16"/>
        </w:rPr>
      </w:pPr>
      <w:r w:rsidRPr="00B541D6">
        <w:rPr>
          <w:color w:val="000000" w:themeColor="text1"/>
          <w:sz w:val="16"/>
          <w:szCs w:val="16"/>
        </w:rPr>
        <w:t>Во второй половине 1922 г. подвели итого роботы спе</w:t>
      </w:r>
      <w:r w:rsidRPr="00B541D6">
        <w:rPr>
          <w:color w:val="000000" w:themeColor="text1"/>
          <w:sz w:val="16"/>
          <w:szCs w:val="16"/>
        </w:rPr>
        <w:softHyphen/>
        <w:t>циальной комиссии по тракторостроению, организованной Госпланом. На основании полученных с мест данных (в значительной степени неточных) ко</w:t>
      </w:r>
      <w:r w:rsidRPr="00B541D6">
        <w:rPr>
          <w:color w:val="000000" w:themeColor="text1"/>
          <w:sz w:val="16"/>
          <w:szCs w:val="16"/>
        </w:rPr>
        <w:softHyphen/>
        <w:t>миссия констатировала: "Тракторостроение в буквальномсмысле этого слова в РСФСР в насто</w:t>
      </w:r>
      <w:r w:rsidRPr="00B541D6">
        <w:rPr>
          <w:color w:val="000000" w:themeColor="text1"/>
          <w:sz w:val="16"/>
          <w:szCs w:val="16"/>
        </w:rPr>
        <w:softHyphen/>
        <w:t>ящий момент не существует, если несчитать кустарного изготовления трак</w:t>
      </w:r>
      <w:r w:rsidRPr="00B541D6">
        <w:rPr>
          <w:color w:val="000000" w:themeColor="text1"/>
          <w:sz w:val="16"/>
          <w:szCs w:val="16"/>
        </w:rPr>
        <w:softHyphen/>
        <w:t>торов заводом Мамина в Балахоне Са</w:t>
      </w:r>
      <w:r w:rsidRPr="00B541D6">
        <w:rPr>
          <w:color w:val="000000" w:themeColor="text1"/>
          <w:sz w:val="16"/>
          <w:szCs w:val="16"/>
        </w:rPr>
        <w:softHyphen/>
        <w:t>марской губернии, заводаДоброва-Иобгольцв Нижнем Новгороде, собирающего Эмер</w:t>
      </w:r>
      <w:r w:rsidRPr="00B541D6">
        <w:rPr>
          <w:color w:val="000000" w:themeColor="text1"/>
          <w:sz w:val="16"/>
          <w:szCs w:val="16"/>
        </w:rPr>
        <w:softHyphen/>
        <w:t>соны и выпустившего уже до 10 штук трак</w:t>
      </w:r>
      <w:r w:rsidRPr="00B541D6">
        <w:rPr>
          <w:color w:val="000000" w:themeColor="text1"/>
          <w:sz w:val="16"/>
          <w:szCs w:val="16"/>
        </w:rPr>
        <w:softHyphen/>
        <w:t>торов этой системы, завода бывшего Ильи</w:t>
      </w:r>
      <w:r w:rsidRPr="00B541D6">
        <w:rPr>
          <w:color w:val="000000" w:themeColor="text1"/>
          <w:sz w:val="16"/>
          <w:szCs w:val="16"/>
        </w:rPr>
        <w:softHyphen/>
        <w:t>на в Москве изготавливающего Фаулера,признанные практикой безусловно непригод</w:t>
      </w:r>
      <w:r w:rsidRPr="00B541D6">
        <w:rPr>
          <w:color w:val="000000" w:themeColor="text1"/>
          <w:sz w:val="16"/>
          <w:szCs w:val="16"/>
        </w:rPr>
        <w:softHyphen/>
        <w:t>ными, и одного завода в Петрограде Пути-ловского или Обуховского собирающегоХольт в единичных экземпляра»».</w:t>
      </w:r>
    </w:p>
    <w:p w14:paraId="6B6F26E5"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Комиссия приняла решение об органи</w:t>
      </w:r>
      <w:r w:rsidRPr="00B541D6">
        <w:rPr>
          <w:color w:val="000000" w:themeColor="text1"/>
          <w:sz w:val="16"/>
          <w:szCs w:val="16"/>
        </w:rPr>
        <w:softHyphen/>
        <w:t>зации производства мощных тракторов (пре</w:t>
      </w:r>
      <w:r w:rsidRPr="00B541D6">
        <w:rPr>
          <w:color w:val="000000" w:themeColor="text1"/>
          <w:sz w:val="16"/>
          <w:szCs w:val="16"/>
        </w:rPr>
        <w:softHyphen/>
        <w:t>имущественно военного назначения), про</w:t>
      </w:r>
      <w:r w:rsidRPr="00B541D6">
        <w:rPr>
          <w:color w:val="000000" w:themeColor="text1"/>
          <w:sz w:val="16"/>
          <w:szCs w:val="16"/>
        </w:rPr>
        <w:softHyphen/>
        <w:t>стейших сельскохозяйственных тракторов, а также в перспективе — тракторов мощнос</w:t>
      </w:r>
      <w:r w:rsidRPr="00B541D6">
        <w:rPr>
          <w:color w:val="000000" w:themeColor="text1"/>
          <w:sz w:val="16"/>
          <w:szCs w:val="16"/>
        </w:rPr>
        <w:softHyphen/>
        <w:t>тью 16-30 л.с. На основании проведенных испытаний наиболее подходящим для воен</w:t>
      </w:r>
      <w:r w:rsidRPr="00B541D6">
        <w:rPr>
          <w:color w:val="000000" w:themeColor="text1"/>
          <w:sz w:val="16"/>
          <w:szCs w:val="16"/>
        </w:rPr>
        <w:softHyphen/>
        <w:t>ных целей был признан немецкий гусенич</w:t>
      </w:r>
      <w:r w:rsidRPr="00B541D6">
        <w:rPr>
          <w:color w:val="000000" w:themeColor="text1"/>
          <w:sz w:val="16"/>
          <w:szCs w:val="16"/>
        </w:rPr>
        <w:softHyphen/>
        <w:t xml:space="preserve">ный «Ганомаг» </w:t>
      </w:r>
      <w:r w:rsidRPr="00B541D6">
        <w:rPr>
          <w:color w:val="000000" w:themeColor="text1"/>
          <w:sz w:val="16"/>
          <w:szCs w:val="16"/>
          <w:lang w:val="en-US"/>
        </w:rPr>
        <w:t>WD</w:t>
      </w:r>
      <w:r w:rsidRPr="00B541D6">
        <w:rPr>
          <w:color w:val="000000" w:themeColor="text1"/>
          <w:sz w:val="16"/>
          <w:szCs w:val="16"/>
        </w:rPr>
        <w:t>-50. Производство этих тракторов решили организовать на Харьков</w:t>
      </w:r>
      <w:r w:rsidRPr="00B541D6">
        <w:rPr>
          <w:color w:val="000000" w:themeColor="text1"/>
          <w:sz w:val="16"/>
          <w:szCs w:val="16"/>
        </w:rPr>
        <w:softHyphen/>
        <w:t>ском паровозостроительном заводе (ХПЗ), имевшем необходимое оборудование и ква</w:t>
      </w:r>
      <w:r w:rsidRPr="00B541D6">
        <w:rPr>
          <w:color w:val="000000" w:themeColor="text1"/>
          <w:sz w:val="16"/>
          <w:szCs w:val="16"/>
        </w:rPr>
        <w:softHyphen/>
        <w:t>лифицированные кадры.</w:t>
      </w:r>
    </w:p>
    <w:p w14:paraId="2233FEA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Единственным реально существующим образцом отечественного сельскохозяй</w:t>
      </w:r>
      <w:r w:rsidRPr="00B541D6">
        <w:rPr>
          <w:color w:val="000000" w:themeColor="text1"/>
          <w:sz w:val="16"/>
          <w:szCs w:val="16"/>
        </w:rPr>
        <w:softHyphen/>
        <w:t>ственного трактора оставался трактор «Гном» конструкции Мамина. Вместе с тем, в ходе рассмотрения программы тракторостроения было установлено, что стоимость этого трактора составляла 3000 рублей золотом, в то время как WD-50 должен был обходиться а 2140 рублей золотом. Причиной столь рази</w:t>
      </w:r>
      <w:r w:rsidRPr="00B541D6">
        <w:rPr>
          <w:color w:val="000000" w:themeColor="text1"/>
          <w:sz w:val="16"/>
          <w:szCs w:val="16"/>
        </w:rPr>
        <w:softHyphen/>
        <w:t>тельного несоответствия цены тракторов являлись кустарные условия, в которых со</w:t>
      </w:r>
      <w:r w:rsidRPr="00B541D6">
        <w:rPr>
          <w:color w:val="000000" w:themeColor="text1"/>
          <w:sz w:val="16"/>
          <w:szCs w:val="16"/>
        </w:rPr>
        <w:softHyphen/>
        <w:t>бирали тракторы Я.В. Мамина. Оснащение завода «Возрождение» в Баронске (Маркс, Марксштадг) необходимым оборудованием позволяло снизить сто</w:t>
      </w:r>
      <w:r w:rsidRPr="00B541D6">
        <w:rPr>
          <w:color w:val="000000" w:themeColor="text1"/>
          <w:sz w:val="16"/>
          <w:szCs w:val="16"/>
        </w:rPr>
        <w:softHyphen/>
        <w:t>имость трактора при одновременном повы</w:t>
      </w:r>
      <w:r w:rsidRPr="00B541D6">
        <w:rPr>
          <w:color w:val="000000" w:themeColor="text1"/>
          <w:sz w:val="16"/>
          <w:szCs w:val="16"/>
        </w:rPr>
        <w:softHyphen/>
        <w:t>шении качества его изготовления. Поэтому для развития тракторостроения этому пред</w:t>
      </w:r>
      <w:r w:rsidRPr="00B541D6">
        <w:rPr>
          <w:color w:val="000000" w:themeColor="text1"/>
          <w:sz w:val="16"/>
          <w:szCs w:val="16"/>
        </w:rPr>
        <w:softHyphen/>
        <w:t>приятию были ассигнованы бюджетные средства в размере 120 тыс. рублей золо</w:t>
      </w:r>
      <w:r w:rsidRPr="00B541D6">
        <w:rPr>
          <w:color w:val="000000" w:themeColor="text1"/>
          <w:sz w:val="16"/>
          <w:szCs w:val="16"/>
        </w:rPr>
        <w:softHyphen/>
        <w:t>том, а Мамин командирован в Германию для закупки оборудования. Вопрос о перспективном типе трактора мощностью 16-30 л.с. являлся дискуссион</w:t>
      </w:r>
      <w:r w:rsidRPr="00B541D6">
        <w:rPr>
          <w:color w:val="000000" w:themeColor="text1"/>
          <w:sz w:val="16"/>
          <w:szCs w:val="16"/>
        </w:rPr>
        <w:softHyphen/>
        <w:t>ным. В качестве прототипов рассматрива</w:t>
      </w:r>
      <w:r w:rsidRPr="00B541D6">
        <w:rPr>
          <w:color w:val="000000" w:themeColor="text1"/>
          <w:sz w:val="16"/>
          <w:szCs w:val="16"/>
        </w:rPr>
        <w:softHyphen/>
        <w:t>лись различные американские и европейс</w:t>
      </w:r>
      <w:r w:rsidRPr="00B541D6">
        <w:rPr>
          <w:color w:val="000000" w:themeColor="text1"/>
          <w:sz w:val="16"/>
          <w:szCs w:val="16"/>
        </w:rPr>
        <w:softHyphen/>
        <w:t>кие образцы: гусеничные «Ганомаг» WD-25 и «Клетрах», колесный «Титан» и др. Как уже отмечалось, к числу недостатков гусеничных тракторов относилась их конструктивная сложность и металлоемкость по сравнению с колесными аналогами. В то же время они демонстрировали высокие тяговые показа</w:t>
      </w:r>
      <w:r w:rsidRPr="00B541D6">
        <w:rPr>
          <w:color w:val="000000" w:themeColor="text1"/>
          <w:sz w:val="16"/>
          <w:szCs w:val="16"/>
        </w:rPr>
        <w:softHyphen/>
        <w:t>тели независимо от состояния фунта и по</w:t>
      </w:r>
      <w:r w:rsidRPr="00B541D6">
        <w:rPr>
          <w:color w:val="000000" w:themeColor="text1"/>
          <w:sz w:val="16"/>
          <w:szCs w:val="16"/>
        </w:rPr>
        <w:softHyphen/>
        <w:t>годных условий. На основании полученных данных и ре</w:t>
      </w:r>
      <w:r w:rsidRPr="00B541D6">
        <w:rPr>
          <w:color w:val="000000" w:themeColor="text1"/>
          <w:sz w:val="16"/>
          <w:szCs w:val="16"/>
        </w:rPr>
        <w:softHyphen/>
        <w:t>шения комиссии правление Гомзы постави</w:t>
      </w:r>
      <w:r w:rsidRPr="00B541D6">
        <w:rPr>
          <w:color w:val="000000" w:themeColor="text1"/>
          <w:sz w:val="16"/>
          <w:szCs w:val="16"/>
        </w:rPr>
        <w:softHyphen/>
        <w:t>ло своей целью создать простой тип тракто</w:t>
      </w:r>
      <w:r w:rsidRPr="00B541D6">
        <w:rPr>
          <w:color w:val="000000" w:themeColor="text1"/>
          <w:sz w:val="16"/>
          <w:szCs w:val="16"/>
        </w:rPr>
        <w:softHyphen/>
        <w:t>ра небольшого веса и невысокой стоимос</w:t>
      </w:r>
      <w:r w:rsidRPr="00B541D6">
        <w:rPr>
          <w:color w:val="000000" w:themeColor="text1"/>
          <w:sz w:val="16"/>
          <w:szCs w:val="16"/>
        </w:rPr>
        <w:softHyphen/>
        <w:t>ти, работающий на нефти, а не на керосине или бензине, который мог бы обслуживать нужды совхозов и крестьянских хозяйств. Изготовление трактора поручили Коломенс</w:t>
      </w:r>
      <w:r w:rsidRPr="00B541D6">
        <w:rPr>
          <w:color w:val="000000" w:themeColor="text1"/>
          <w:sz w:val="16"/>
          <w:szCs w:val="16"/>
        </w:rPr>
        <w:softHyphen/>
        <w:t>кому машиностроительному заводу (то есть фактически возобновлялись работы, прерванныев 1920 г.). Желая продемонстриро</w:t>
      </w:r>
      <w:r w:rsidRPr="00B541D6">
        <w:rPr>
          <w:color w:val="000000" w:themeColor="text1"/>
          <w:sz w:val="16"/>
          <w:szCs w:val="16"/>
        </w:rPr>
        <w:softHyphen/>
        <w:t>вать трактор на Всесоюзной сельскохозяй</w:t>
      </w:r>
      <w:r w:rsidRPr="00B541D6">
        <w:rPr>
          <w:color w:val="000000" w:themeColor="text1"/>
          <w:sz w:val="16"/>
          <w:szCs w:val="16"/>
        </w:rPr>
        <w:softHyphen/>
        <w:t>ственной выставке в Москве, правление Гом</w:t>
      </w:r>
      <w:r w:rsidRPr="00B541D6">
        <w:rPr>
          <w:color w:val="000000" w:themeColor="text1"/>
          <w:sz w:val="16"/>
          <w:szCs w:val="16"/>
        </w:rPr>
        <w:softHyphen/>
        <w:t>зы быстро организовало его разработку в специально созданном для этого КБ. Уже через 4 месяца от начала проектирования трактор, получивший имя «Коломенец», был построен и направлен на Сельскохозяйствен</w:t>
      </w:r>
      <w:r w:rsidRPr="00B541D6">
        <w:rPr>
          <w:color w:val="000000" w:themeColor="text1"/>
          <w:sz w:val="16"/>
          <w:szCs w:val="16"/>
        </w:rPr>
        <w:softHyphen/>
        <w:t>ную выставку в Москву.</w:t>
      </w:r>
    </w:p>
    <w:p w14:paraId="3FBD100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 проектировании «Коломенца» кон</w:t>
      </w:r>
      <w:r w:rsidRPr="00B541D6">
        <w:rPr>
          <w:color w:val="000000" w:themeColor="text1"/>
          <w:sz w:val="16"/>
          <w:szCs w:val="16"/>
        </w:rPr>
        <w:softHyphen/>
        <w:t>структоры отмечали, оценивая опыт при</w:t>
      </w:r>
      <w:r w:rsidRPr="00B541D6">
        <w:rPr>
          <w:color w:val="000000" w:themeColor="text1"/>
          <w:sz w:val="16"/>
          <w:szCs w:val="16"/>
        </w:rPr>
        <w:softHyphen/>
        <w:t>менения в отечественных условиях амери</w:t>
      </w:r>
      <w:r w:rsidRPr="00B541D6">
        <w:rPr>
          <w:color w:val="000000" w:themeColor="text1"/>
          <w:sz w:val="16"/>
          <w:szCs w:val="16"/>
        </w:rPr>
        <w:softHyphen/>
        <w:t>канских и английских тракторов, работаю</w:t>
      </w:r>
      <w:r w:rsidRPr="00B541D6">
        <w:rPr>
          <w:color w:val="000000" w:themeColor="text1"/>
          <w:sz w:val="16"/>
          <w:szCs w:val="16"/>
        </w:rPr>
        <w:softHyphen/>
        <w:t>щих главным образом на керосине, что их двигатели в большинстве случаев сложны по своей конструкции, требуют высококва</w:t>
      </w:r>
      <w:r w:rsidRPr="00B541D6">
        <w:rPr>
          <w:color w:val="000000" w:themeColor="text1"/>
          <w:sz w:val="16"/>
          <w:szCs w:val="16"/>
        </w:rPr>
        <w:softHyphen/>
        <w:t>лифицированного обслуживающего персо</w:t>
      </w:r>
      <w:r w:rsidRPr="00B541D6">
        <w:rPr>
          <w:color w:val="000000" w:themeColor="text1"/>
          <w:sz w:val="16"/>
          <w:szCs w:val="16"/>
        </w:rPr>
        <w:softHyphen/>
        <w:t>нала и при неквалифицированном обслу</w:t>
      </w:r>
      <w:r w:rsidRPr="00B541D6">
        <w:rPr>
          <w:color w:val="000000" w:themeColor="text1"/>
          <w:sz w:val="16"/>
          <w:szCs w:val="16"/>
        </w:rPr>
        <w:softHyphen/>
        <w:t>живании быстро выходят из строя. «На са</w:t>
      </w:r>
      <w:r w:rsidRPr="00B541D6">
        <w:rPr>
          <w:color w:val="000000" w:themeColor="text1"/>
          <w:sz w:val="16"/>
          <w:szCs w:val="16"/>
        </w:rPr>
        <w:softHyphen/>
        <w:t>мом деле: магнето с запальными свечами, карбюратор с механизмами являются эле</w:t>
      </w:r>
      <w:r w:rsidRPr="00B541D6">
        <w:rPr>
          <w:color w:val="000000" w:themeColor="text1"/>
          <w:sz w:val="16"/>
          <w:szCs w:val="16"/>
        </w:rPr>
        <w:softHyphen/>
        <w:t>ментами трактора, требующими при уходе довольно значительной подготовки, на ко</w:t>
      </w:r>
      <w:r w:rsidRPr="00B541D6">
        <w:rPr>
          <w:color w:val="000000" w:themeColor="text1"/>
          <w:sz w:val="16"/>
          <w:szCs w:val="16"/>
        </w:rPr>
        <w:softHyphen/>
        <w:t>торую рассчитывать в русских условиях да</w:t>
      </w:r>
      <w:r w:rsidRPr="00B541D6">
        <w:rPr>
          <w:color w:val="000000" w:themeColor="text1"/>
          <w:sz w:val="16"/>
          <w:szCs w:val="16"/>
        </w:rPr>
        <w:softHyphen/>
        <w:t>леко не всегда возможно». Поэтому при вы</w:t>
      </w:r>
      <w:r w:rsidRPr="00B541D6">
        <w:rPr>
          <w:color w:val="000000" w:themeColor="text1"/>
          <w:sz w:val="16"/>
          <w:szCs w:val="16"/>
        </w:rPr>
        <w:softHyphen/>
        <w:t>боре типа двигателя предпочтение отдали нашедшему широкое применение в рус</w:t>
      </w:r>
      <w:r w:rsidRPr="00B541D6">
        <w:rPr>
          <w:color w:val="000000" w:themeColor="text1"/>
          <w:sz w:val="16"/>
          <w:szCs w:val="16"/>
        </w:rPr>
        <w:softHyphen/>
        <w:t>ском хозяйстве нефтяному двухтактному двигателю, так как «а нем отсутствуют маг</w:t>
      </w:r>
      <w:r w:rsidRPr="00B541D6">
        <w:rPr>
          <w:color w:val="000000" w:themeColor="text1"/>
          <w:sz w:val="16"/>
          <w:szCs w:val="16"/>
        </w:rPr>
        <w:softHyphen/>
        <w:t>нето, свечи, карбюратор и совершенно нет распределительных клапанов».</w:t>
      </w:r>
    </w:p>
    <w:p w14:paraId="531CC1B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 определении главных параметров нефтяного мотора для трактора было ре</w:t>
      </w:r>
      <w:r w:rsidRPr="00B541D6">
        <w:rPr>
          <w:color w:val="000000" w:themeColor="text1"/>
          <w:sz w:val="16"/>
          <w:szCs w:val="16"/>
        </w:rPr>
        <w:softHyphen/>
        <w:t>шено не допускать высоких напряжений и ставить недефицитные материалы, чтобы упростить производство частей двигателя на заводе, а также сделать возможным из</w:t>
      </w:r>
      <w:r w:rsidRPr="00B541D6">
        <w:rPr>
          <w:color w:val="000000" w:themeColor="text1"/>
          <w:sz w:val="16"/>
          <w:szCs w:val="16"/>
        </w:rPr>
        <w:softHyphen/>
        <w:t>готовление запасных частей к трактору мелкими мастерскими на местах работы тракторов. Мощность на валу двигателя оценивалась в 25 л.с.</w:t>
      </w:r>
    </w:p>
    <w:p w14:paraId="113FABC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 тракторе «Коломенец» использова</w:t>
      </w:r>
      <w:r w:rsidRPr="00B541D6">
        <w:rPr>
          <w:color w:val="000000" w:themeColor="text1"/>
          <w:sz w:val="16"/>
          <w:szCs w:val="16"/>
        </w:rPr>
        <w:softHyphen/>
        <w:t>лась коробка скоростей,«совершенно тож</w:t>
      </w:r>
      <w:r w:rsidRPr="00B541D6">
        <w:rPr>
          <w:color w:val="000000" w:themeColor="text1"/>
          <w:sz w:val="16"/>
          <w:szCs w:val="16"/>
        </w:rPr>
        <w:softHyphen/>
        <w:t>дественная по своему устройству с той, ко</w:t>
      </w:r>
      <w:r w:rsidRPr="00B541D6">
        <w:rPr>
          <w:color w:val="000000" w:themeColor="text1"/>
          <w:sz w:val="16"/>
          <w:szCs w:val="16"/>
        </w:rPr>
        <w:softHyphen/>
        <w:t>торая имеется на тракторе типа «Могул». Хо</w:t>
      </w:r>
      <w:r w:rsidRPr="00B541D6">
        <w:rPr>
          <w:color w:val="000000" w:themeColor="text1"/>
          <w:sz w:val="16"/>
          <w:szCs w:val="16"/>
        </w:rPr>
        <w:softHyphen/>
        <w:t>довые колеса приводились от коробки ско</w:t>
      </w:r>
      <w:r w:rsidRPr="00B541D6">
        <w:rPr>
          <w:color w:val="000000" w:themeColor="text1"/>
          <w:sz w:val="16"/>
          <w:szCs w:val="16"/>
        </w:rPr>
        <w:softHyphen/>
        <w:t>ростей через две пары шестерен.</w:t>
      </w:r>
    </w:p>
    <w:p w14:paraId="52AC8F4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Охлаждение воды, циркулирующей в ру</w:t>
      </w:r>
      <w:r w:rsidRPr="00B541D6">
        <w:rPr>
          <w:color w:val="000000" w:themeColor="text1"/>
          <w:sz w:val="16"/>
          <w:szCs w:val="16"/>
        </w:rPr>
        <w:softHyphen/>
        <w:t>башках двигателя, предполагалось осуще</w:t>
      </w:r>
      <w:r w:rsidRPr="00B541D6">
        <w:rPr>
          <w:color w:val="000000" w:themeColor="text1"/>
          <w:sz w:val="16"/>
          <w:szCs w:val="16"/>
        </w:rPr>
        <w:softHyphen/>
        <w:t>ствлять не с помощью радиатора, который считался 'чересчур нежной и легко портя</w:t>
      </w:r>
      <w:r w:rsidRPr="00B541D6">
        <w:rPr>
          <w:color w:val="000000" w:themeColor="text1"/>
          <w:sz w:val="16"/>
          <w:szCs w:val="16"/>
        </w:rPr>
        <w:softHyphen/>
        <w:t>щейся частью трактора», а за счет применения градирни самой простой конструкции.</w:t>
      </w:r>
    </w:p>
    <w:p w14:paraId="4102AA2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«Коломенец» имел две скорости: «рабочую» - 3,2 версты в час и «для быстрых его перемещений» - 5 верст а час, что позволяло исполь</w:t>
      </w:r>
      <w:r w:rsidRPr="00B541D6">
        <w:rPr>
          <w:color w:val="000000" w:themeColor="text1"/>
          <w:sz w:val="16"/>
          <w:szCs w:val="16"/>
        </w:rPr>
        <w:softHyphen/>
        <w:t>зовать трактор также и для пе</w:t>
      </w:r>
      <w:r w:rsidRPr="00B541D6">
        <w:rPr>
          <w:color w:val="000000" w:themeColor="text1"/>
          <w:sz w:val="16"/>
          <w:szCs w:val="16"/>
        </w:rPr>
        <w:softHyphen/>
        <w:t>ревозки «всякого рода грузов, как-то снопов зерна и проче</w:t>
      </w:r>
      <w:r w:rsidRPr="00B541D6">
        <w:rPr>
          <w:color w:val="000000" w:themeColor="text1"/>
          <w:sz w:val="16"/>
          <w:szCs w:val="16"/>
        </w:rPr>
        <w:softHyphen/>
        <w:t>го». Во всяком случае, в пуб</w:t>
      </w:r>
      <w:r w:rsidRPr="00B541D6">
        <w:rPr>
          <w:color w:val="000000" w:themeColor="text1"/>
          <w:sz w:val="16"/>
          <w:szCs w:val="16"/>
        </w:rPr>
        <w:softHyphen/>
        <w:t>ликациях 1920-хгг. утвержда</w:t>
      </w:r>
      <w:r w:rsidRPr="00B541D6">
        <w:rPr>
          <w:color w:val="000000" w:themeColor="text1"/>
          <w:sz w:val="16"/>
          <w:szCs w:val="16"/>
        </w:rPr>
        <w:softHyphen/>
        <w:t>лось, что на выставку трактор пришел своим хсдом. Поми</w:t>
      </w:r>
      <w:r w:rsidRPr="00B541D6">
        <w:rPr>
          <w:color w:val="000000" w:themeColor="text1"/>
          <w:sz w:val="16"/>
          <w:szCs w:val="16"/>
        </w:rPr>
        <w:softHyphen/>
        <w:t>мо пахоты и тяги грузов, трак</w:t>
      </w:r>
      <w:r w:rsidRPr="00B541D6">
        <w:rPr>
          <w:color w:val="000000" w:themeColor="text1"/>
          <w:sz w:val="16"/>
          <w:szCs w:val="16"/>
        </w:rPr>
        <w:softHyphen/>
        <w:t>тор мог работать с различны</w:t>
      </w:r>
      <w:r w:rsidRPr="00B541D6">
        <w:rPr>
          <w:color w:val="000000" w:themeColor="text1"/>
          <w:sz w:val="16"/>
          <w:szCs w:val="16"/>
        </w:rPr>
        <w:softHyphen/>
        <w:t>ми машинами и приспособле</w:t>
      </w:r>
      <w:r w:rsidRPr="00B541D6">
        <w:rPr>
          <w:color w:val="000000" w:themeColor="text1"/>
          <w:sz w:val="16"/>
          <w:szCs w:val="16"/>
        </w:rPr>
        <w:softHyphen/>
        <w:t>ниями, для ременного приво</w:t>
      </w:r>
      <w:r w:rsidRPr="00B541D6">
        <w:rPr>
          <w:color w:val="000000" w:themeColor="text1"/>
          <w:sz w:val="16"/>
          <w:szCs w:val="16"/>
        </w:rPr>
        <w:softHyphen/>
        <w:t>да которых имелся трансмис</w:t>
      </w:r>
      <w:r w:rsidRPr="00B541D6">
        <w:rPr>
          <w:color w:val="000000" w:themeColor="text1"/>
          <w:sz w:val="16"/>
          <w:szCs w:val="16"/>
        </w:rPr>
        <w:softHyphen/>
        <w:t>сионный шкив.</w:t>
      </w:r>
    </w:p>
    <w:p w14:paraId="1E45AB6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После выставки трактор отправили для испытаний в Тимирязевскую сельскохозяй - ственную академию.«Прове</w:t>
      </w:r>
      <w:r w:rsidRPr="00B541D6">
        <w:rPr>
          <w:color w:val="000000" w:themeColor="text1"/>
          <w:sz w:val="16"/>
          <w:szCs w:val="16"/>
        </w:rPr>
        <w:softHyphen/>
        <w:t>денные в ней испытания трак</w:t>
      </w:r>
      <w:r w:rsidRPr="00B541D6">
        <w:rPr>
          <w:color w:val="000000" w:themeColor="text1"/>
          <w:sz w:val="16"/>
          <w:szCs w:val="16"/>
        </w:rPr>
        <w:softHyphen/>
        <w:t>тора на пахоте дали полное основание заключить, что со</w:t>
      </w:r>
      <w:r w:rsidRPr="00B541D6">
        <w:rPr>
          <w:color w:val="000000" w:themeColor="text1"/>
          <w:sz w:val="16"/>
          <w:szCs w:val="16"/>
        </w:rPr>
        <w:softHyphen/>
        <w:t>четание нефтяного двигателя с указанными выше приводными механизмами трактора являются вполне рациональными и что трак</w:t>
      </w:r>
      <w:r w:rsidRPr="00B541D6">
        <w:rPr>
          <w:color w:val="000000" w:themeColor="text1"/>
          <w:sz w:val="16"/>
          <w:szCs w:val="16"/>
        </w:rPr>
        <w:softHyphen/>
        <w:t>тор обладает достаточно высоким коэффи</w:t>
      </w:r>
      <w:r w:rsidRPr="00B541D6">
        <w:rPr>
          <w:color w:val="000000" w:themeColor="text1"/>
          <w:sz w:val="16"/>
          <w:szCs w:val="16"/>
        </w:rPr>
        <w:softHyphen/>
        <w:t>циентом полезного действия». По данным испытании, среднее тяговое усилие тракто</w:t>
      </w:r>
      <w:r w:rsidRPr="00B541D6">
        <w:rPr>
          <w:color w:val="000000" w:themeColor="text1"/>
          <w:sz w:val="16"/>
          <w:szCs w:val="16"/>
        </w:rPr>
        <w:softHyphen/>
        <w:t>ра составляло 1000-1100 и-, а максималь</w:t>
      </w:r>
      <w:r w:rsidRPr="00B541D6">
        <w:rPr>
          <w:color w:val="000000" w:themeColor="text1"/>
          <w:sz w:val="16"/>
          <w:szCs w:val="16"/>
        </w:rPr>
        <w:softHyphen/>
        <w:t>ное достигало 1350 кг. Трактор за 10 ч не</w:t>
      </w:r>
      <w:r w:rsidRPr="00B541D6">
        <w:rPr>
          <w:color w:val="000000" w:themeColor="text1"/>
          <w:sz w:val="16"/>
          <w:szCs w:val="16"/>
        </w:rPr>
        <w:softHyphen/>
        <w:t>прерывной работы мог вспахать около 3,5 десятин. На одну десятину в среднем расхо</w:t>
      </w:r>
      <w:r w:rsidRPr="00B541D6">
        <w:rPr>
          <w:color w:val="000000" w:themeColor="text1"/>
          <w:sz w:val="16"/>
          <w:szCs w:val="16"/>
        </w:rPr>
        <w:softHyphen/>
        <w:t>довалось 65 фунтов нефти и около 6 фунтов масла. Для подогрева калоризаторов при пуске трактора в ход требовалось от 1 до 1,5 фунта керосина.</w:t>
      </w:r>
    </w:p>
    <w:p w14:paraId="71CE3C9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 сожалению, «Коломенец» представ</w:t>
      </w:r>
      <w:r w:rsidRPr="00B541D6">
        <w:rPr>
          <w:color w:val="000000" w:themeColor="text1"/>
          <w:sz w:val="16"/>
          <w:szCs w:val="16"/>
        </w:rPr>
        <w:softHyphen/>
        <w:t>лял собою упрощенную версию трактора «Могул», считавшегося устаревшим еще в 1919 г. Некоторые технические решения, принятые в его конструкции, а также про</w:t>
      </w:r>
      <w:r w:rsidRPr="00B541D6">
        <w:rPr>
          <w:color w:val="000000" w:themeColor="text1"/>
          <w:sz w:val="16"/>
          <w:szCs w:val="16"/>
        </w:rPr>
        <w:softHyphen/>
        <w:t>изводственные и эксплуатационные осо</w:t>
      </w:r>
      <w:r w:rsidRPr="00B541D6">
        <w:rPr>
          <w:color w:val="000000" w:themeColor="text1"/>
          <w:sz w:val="16"/>
          <w:szCs w:val="16"/>
        </w:rPr>
        <w:softHyphen/>
        <w:t>бенности негативно оценивались даже со</w:t>
      </w:r>
      <w:r w:rsidRPr="00B541D6">
        <w:rPr>
          <w:color w:val="000000" w:themeColor="text1"/>
          <w:sz w:val="16"/>
          <w:szCs w:val="16"/>
        </w:rPr>
        <w:softHyphen/>
        <w:t>временниками. Из-за низкой точности об</w:t>
      </w:r>
      <w:r w:rsidRPr="00B541D6">
        <w:rPr>
          <w:color w:val="000000" w:themeColor="text1"/>
          <w:sz w:val="16"/>
          <w:szCs w:val="16"/>
        </w:rPr>
        <w:softHyphen/>
      </w:r>
      <w:r w:rsidRPr="00B541D6">
        <w:rPr>
          <w:color w:val="000000" w:themeColor="text1"/>
          <w:sz w:val="16"/>
          <w:szCs w:val="16"/>
        </w:rPr>
        <w:lastRenderedPageBreak/>
        <w:t>работки шестерен в коробке скоростей те</w:t>
      </w:r>
      <w:r w:rsidRPr="00B541D6">
        <w:rPr>
          <w:color w:val="000000" w:themeColor="text1"/>
          <w:sz w:val="16"/>
          <w:szCs w:val="16"/>
        </w:rPr>
        <w:softHyphen/>
        <w:t>рялась треть мощности двигателя. Систе</w:t>
      </w:r>
      <w:r w:rsidRPr="00B541D6">
        <w:rPr>
          <w:color w:val="000000" w:themeColor="text1"/>
          <w:sz w:val="16"/>
          <w:szCs w:val="16"/>
        </w:rPr>
        <w:softHyphen/>
        <w:t>ма смазки работала под давлением, а при</w:t>
      </w:r>
      <w:r w:rsidRPr="00B541D6">
        <w:rPr>
          <w:color w:val="000000" w:themeColor="text1"/>
          <w:sz w:val="16"/>
          <w:szCs w:val="16"/>
        </w:rPr>
        <w:softHyphen/>
        <w:t>вод масляного насоса был взят за муфтой сцепления, поэтому при выжатом сцепле</w:t>
      </w:r>
      <w:r w:rsidRPr="00B541D6">
        <w:rPr>
          <w:color w:val="000000" w:themeColor="text1"/>
          <w:sz w:val="16"/>
          <w:szCs w:val="16"/>
        </w:rPr>
        <w:softHyphen/>
        <w:t>нии насос отключался. Во время работы мотора на стоянке приходилось подкачи</w:t>
      </w:r>
      <w:r w:rsidRPr="00B541D6">
        <w:rPr>
          <w:color w:val="000000" w:themeColor="text1"/>
          <w:sz w:val="16"/>
          <w:szCs w:val="16"/>
        </w:rPr>
        <w:softHyphen/>
        <w:t>вать масло вручную.</w:t>
      </w:r>
    </w:p>
    <w:p w14:paraId="0FF7CF24"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В то же время трактор «Коломенец» был в числе первых массовых изделий Коломен</w:t>
      </w:r>
      <w:r w:rsidRPr="00B541D6">
        <w:rPr>
          <w:color w:val="000000" w:themeColor="text1"/>
          <w:sz w:val="16"/>
          <w:szCs w:val="16"/>
        </w:rPr>
        <w:softHyphen/>
        <w:t>ского завсща. При изготовлении деталей при</w:t>
      </w:r>
      <w:r w:rsidRPr="00B541D6">
        <w:rPr>
          <w:color w:val="000000" w:themeColor="text1"/>
          <w:sz w:val="16"/>
          <w:szCs w:val="16"/>
        </w:rPr>
        <w:softHyphen/>
        <w:t>менялись калибры, шаблоны и кондукторы, что позволило добиться взаимозаменяемо</w:t>
      </w:r>
      <w:r w:rsidRPr="00B541D6">
        <w:rPr>
          <w:color w:val="000000" w:themeColor="text1"/>
          <w:sz w:val="16"/>
          <w:szCs w:val="16"/>
        </w:rPr>
        <w:softHyphen/>
        <w:t>сти деталей тракторов.«Правда, полной за</w:t>
      </w:r>
      <w:r w:rsidRPr="00B541D6">
        <w:rPr>
          <w:color w:val="000000" w:themeColor="text1"/>
          <w:sz w:val="16"/>
          <w:szCs w:val="16"/>
        </w:rPr>
        <w:softHyphen/>
        <w:t>меняемости удалось добиться не сразу,вследствие известных трудностей, с которы</w:t>
      </w:r>
      <w:r w:rsidRPr="00B541D6">
        <w:rPr>
          <w:color w:val="000000" w:themeColor="text1"/>
          <w:sz w:val="16"/>
          <w:szCs w:val="16"/>
        </w:rPr>
        <w:softHyphen/>
        <w:t>ми связана организация точного массовогопроизводства».</w:t>
      </w:r>
    </w:p>
    <w:p w14:paraId="30D260D6" w14:textId="77777777" w:rsidR="008E0FBF" w:rsidRPr="00B541D6" w:rsidRDefault="008E0FBF" w:rsidP="00B541D6">
      <w:pPr>
        <w:widowControl w:val="0"/>
        <w:autoSpaceDE w:val="0"/>
        <w:autoSpaceDN w:val="0"/>
        <w:adjustRightInd w:val="0"/>
        <w:jc w:val="both"/>
        <w:rPr>
          <w:color w:val="000000" w:themeColor="text1"/>
          <w:sz w:val="16"/>
          <w:szCs w:val="16"/>
        </w:rPr>
      </w:pPr>
      <w:r w:rsidRPr="00B541D6">
        <w:rPr>
          <w:color w:val="000000" w:themeColor="text1"/>
          <w:sz w:val="16"/>
          <w:szCs w:val="16"/>
        </w:rPr>
        <w:t>Если для отечественных машиностро</w:t>
      </w:r>
      <w:r w:rsidRPr="00B541D6">
        <w:rPr>
          <w:color w:val="000000" w:themeColor="text1"/>
          <w:sz w:val="16"/>
          <w:szCs w:val="16"/>
        </w:rPr>
        <w:softHyphen/>
        <w:t>ительных предприятий массовый выпуск тракторов являлся делом новым, то за оке</w:t>
      </w:r>
      <w:r w:rsidRPr="00B541D6">
        <w:rPr>
          <w:color w:val="000000" w:themeColor="text1"/>
          <w:sz w:val="16"/>
          <w:szCs w:val="16"/>
        </w:rPr>
        <w:softHyphen/>
        <w:t>аном уже имелась фирма, готовая выпус</w:t>
      </w:r>
      <w:r w:rsidRPr="00B541D6">
        <w:rPr>
          <w:color w:val="000000" w:themeColor="text1"/>
          <w:sz w:val="16"/>
          <w:szCs w:val="16"/>
        </w:rPr>
        <w:softHyphen/>
        <w:t>кать не сотни, а тысячи и десятки тысяч та</w:t>
      </w:r>
      <w:r w:rsidRPr="00B541D6">
        <w:rPr>
          <w:color w:val="000000" w:themeColor="text1"/>
          <w:sz w:val="16"/>
          <w:szCs w:val="16"/>
        </w:rPr>
        <w:softHyphen/>
        <w:t>ких машин (11802).</w:t>
      </w:r>
    </w:p>
    <w:p w14:paraId="11D9B388" w14:textId="77777777" w:rsidR="008E0FBF" w:rsidRPr="00B541D6" w:rsidRDefault="008E0FBF" w:rsidP="00B541D6">
      <w:pPr>
        <w:autoSpaceDE w:val="0"/>
        <w:autoSpaceDN w:val="0"/>
        <w:adjustRightInd w:val="0"/>
        <w:jc w:val="both"/>
        <w:rPr>
          <w:bCs/>
          <w:iCs/>
          <w:color w:val="000000" w:themeColor="text1"/>
          <w:sz w:val="16"/>
          <w:szCs w:val="16"/>
        </w:rPr>
      </w:pPr>
    </w:p>
    <w:p w14:paraId="40320245" w14:textId="77777777" w:rsidR="00CA4242" w:rsidRPr="00B541D6" w:rsidRDefault="00CA4242"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598DDEB1" w14:textId="77777777" w:rsidR="00CA4242" w:rsidRPr="00B541D6" w:rsidRDefault="00CA4242" w:rsidP="00B541D6">
      <w:pPr>
        <w:numPr>
          <w:ilvl w:val="12"/>
          <w:numId w:val="0"/>
        </w:numPr>
        <w:autoSpaceDE w:val="0"/>
        <w:autoSpaceDN w:val="0"/>
        <w:adjustRightInd w:val="0"/>
        <w:jc w:val="both"/>
        <w:rPr>
          <w:iCs/>
          <w:color w:val="000000" w:themeColor="text1"/>
          <w:sz w:val="16"/>
          <w:szCs w:val="16"/>
        </w:rPr>
      </w:pPr>
    </w:p>
    <w:p w14:paraId="7B4294F5" w14:textId="77777777" w:rsidR="00CA4242" w:rsidRPr="00B541D6" w:rsidRDefault="00CA4242" w:rsidP="00B541D6">
      <w:pPr>
        <w:jc w:val="both"/>
        <w:rPr>
          <w:color w:val="000000" w:themeColor="text1"/>
          <w:sz w:val="16"/>
          <w:szCs w:val="16"/>
        </w:rPr>
      </w:pPr>
      <w:r w:rsidRPr="00B541D6">
        <w:rPr>
          <w:color w:val="000000" w:themeColor="text1"/>
          <w:sz w:val="16"/>
          <w:szCs w:val="16"/>
        </w:rPr>
        <w:t>Во второй половине 1922 года Кристи начинает постройку своей второй амфибии. Изменения машины не затронули ее принципиального устройства и свелись по большей части к удлинению корпуса и увеличению водоизмещения, что улучшило водоходные качества амфибии и условия обслуживания вооружения, а также способствовало увеличению грузоподъемности. В литературе переделанная таким образом машина известна под обозначением М1922. В военных изданиях США («The Field Artillery Journal», «Army Ordnance») машина фигурировала как «Land and Water Motor Gun Carriage (Christie) for 75-mm Gun» (наземно-водный моторный орудийный лафет конструкции Кристи для 75-мм пушки). Как и предыдущий образец, нередко называется «танком», хотя по всем признакам таковым не является (23018).</w:t>
      </w:r>
    </w:p>
    <w:p w14:paraId="44597211" w14:textId="77777777" w:rsidR="00CA4242" w:rsidRPr="00B541D6" w:rsidRDefault="00CA4242" w:rsidP="00B541D6">
      <w:pPr>
        <w:jc w:val="both"/>
        <w:rPr>
          <w:color w:val="000000" w:themeColor="text1"/>
          <w:sz w:val="16"/>
          <w:szCs w:val="16"/>
        </w:rPr>
      </w:pPr>
    </w:p>
    <w:p w14:paraId="3A61D79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569983E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5A65A43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конце 1922 — начале 1923 года после ремонта на “Анадва” выполнили несколько десятков полетов К.Арцеулов и П.Столяров. В 1923 году самолет вместе с последними “Муромцами” передали в Школу стрель</w:t>
      </w:r>
      <w:r w:rsidRPr="00B541D6">
        <w:rPr>
          <w:color w:val="000000" w:themeColor="text1"/>
          <w:sz w:val="16"/>
          <w:szCs w:val="16"/>
        </w:rPr>
        <w:softHyphen/>
        <w:t>бы и бомбометания в Серпухов (553).</w:t>
      </w:r>
    </w:p>
    <w:p w14:paraId="0859720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6A792CAB"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45B3950E"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56A1A5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Зимой 1922 в Финляндии состоялся рейд вооруженного автоматами Федорова отряда т.н. Интернациональной школы (командир Тойво Антикайнен) по финским тылам зимой 1922 г., который настолько впечатлил финских военных, что к 1939 г. у них было несколько десятков тысяч автоматов "Суоми"</w:t>
      </w:r>
    </w:p>
    <w:p w14:paraId="228271A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14EBD8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44CAB8AB"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301B47E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ММЗ им. Хруничева - с 1916 - в Москву из Риги перебазирована часть РВБЗ. В 1918 - 1 Гос. бронетанковый завод, с 1922 - первые советские автомобили. С 1923 - в концессии Юнкерса, с 1927 - завод 22 им. 10 летия Октября, Строил Р-3, Р-6, ТБ-3 (АНТ-6), ДБ-А, СБ (АНТ-40), Пе-2, АНТ-9, АНТ-35. С 1933 - им. Горбунова. В 1928-31 - база для ОМОС, с 1936 - КБ А.А.А.. В октябре 1941 - в Казань. В декабре 1941 на территории 22 в Москве - завод 23, до конца войны делал Ил-4 и Ту-2 (62,331).</w:t>
      </w:r>
    </w:p>
    <w:p w14:paraId="21A2F8D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430E3E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1922 ГАЗ-3 стал заводом "Красный летчик" (80,22).</w:t>
      </w:r>
    </w:p>
    <w:p w14:paraId="62A3538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EC7661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1922-1924 были закрыты ГАЗ-11 и ГАЗ-15 в Одессе и Симферополе - ремонтные предприятия, ГАЗ-7 в Пензе (быв. завод В.А.Лебедева), выпускавший "Конек-Горбунок" и ГАЗ-14 в Сарапуле, созданный на базе дивизиона ИМ, где был собран КОМТА. Главвоздухфлот получил ГАЗ-12 в Киеве. Заводы в Бердянске и Карасубазаре - были переданы другим ведомствам (80,22).</w:t>
      </w:r>
    </w:p>
    <w:p w14:paraId="32A52FB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625514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1922/1924 гг. существовали:</w:t>
      </w:r>
    </w:p>
    <w:p w14:paraId="60AB248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Завод “Авиаработник” (бывш. Ремвоздухзавод № 1) – Москва</w:t>
      </w:r>
    </w:p>
    <w:p w14:paraId="20A4F07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Ремвоздухзавод № 2 – Нижний Новгород</w:t>
      </w:r>
    </w:p>
    <w:p w14:paraId="72A9B92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Ремвоздухзавод № 4 - Тверь</w:t>
      </w:r>
    </w:p>
    <w:p w14:paraId="743108A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Ремвоздухзавод № 5 – Иваново-Вознесенск</w:t>
      </w:r>
    </w:p>
    <w:p w14:paraId="1825AF5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Ремвоздухзавод № 6 – Киев</w:t>
      </w:r>
    </w:p>
    <w:p w14:paraId="78C4206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Ремвоздухмастерские № 1 – Москва</w:t>
      </w:r>
    </w:p>
    <w:p w14:paraId="171CD98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Ремвоздухмастерские № 2 – Смоленск</w:t>
      </w:r>
    </w:p>
    <w:p w14:paraId="48D2DC0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Фабрика Аэрофото – Москва</w:t>
      </w:r>
    </w:p>
    <w:p w14:paraId="5C50B2C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Центральная лаборатория – Москва</w:t>
      </w:r>
    </w:p>
    <w:p w14:paraId="1EE7E7F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Вулканизационная образцовая мастерская (8897)</w:t>
      </w:r>
    </w:p>
    <w:p w14:paraId="41B9EC5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1922-м после подписания в торгово-экономических соглашений с Германией оттуда к нам стали поступать материалы, книги и статьи с результатами проводимых в 1914-1921 годах исследований по самолетостроению, в том числе по авиационной металлургии. Многое становилось понятным. Буталов и Музалевский с группой инженеров смогли разработать отечественный аналог дюраля. Благодаря их усилиям, на заводе Гипромцветмета в селе Кольчугино Владимирской области в августе 1922-го получили первую партию слитков нового сплава, названного кольчугалюминием. В сентябре получили и первые полуфабрикаты - листы и гнутые профили. Результаты испытаний полученных образцов оказались столь успешными, что стало возможным рекомендовать кольчугалюминий в качестве основного материала для советских цельнометаллических самолетов (9662).</w:t>
      </w:r>
    </w:p>
    <w:p w14:paraId="14AD36C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41C24D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в г.Москве была создана Фабрика музыкальных инструментов им. "5-летия Октября". Это предприятие, в свою очередь, было сформировано из сооружений и мощностей Фабрики грампластинок братьев Поте (фабрика "Поте"), основанной в 1907 г. Фабрика несколько раз реконструировалась и расширялась (в 1930 г., 1934 г., 1939 г.). Передана в 5ГУ НКАП из НК местной промышленности РСФСР по приказу НКАП №722 от 10.12.40 г. В соответствии с приказом НКАП №10 от 8.1.41 г. вновь образованному заводу присвоен номер и наименование Государственный Союзный завод №474 НКАП.</w:t>
      </w:r>
    </w:p>
    <w:p w14:paraId="56BE728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На заводе сохранено производство запальных трубок (воспламенителей) УТ-36 и, первое время, звукоулавливателей ЗП-2. Вскоре налажено изготовление сильфонов для манометрических приборов, анероидов и др. Директором завода был И.С.Алешин (1941-43 гг.), далее Жердев (с 1943 г.). </w:t>
      </w:r>
    </w:p>
    <w:p w14:paraId="633C426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к. 1941 г. мощности еще строящегося завода были эвакуированы в г.Свердловск (по приказу НКАП №738 от 24.7.41 г., №894 от 22.8.41 г. и №1057 от 10.10.41 г.) на площади Энерго-механического техникума НКПС. Продолжил на новом месте производство запальных трубок УТ-36, ГТК-2 и производство сильфонов. В соответствии с приказом НКАП №21 от 24.1.45 г. завод влит в состав завода №214 НКАП (г.Свердловск, см. ОАО "Уральский приборостроительный завод") и исключен из числа действующих. </w:t>
      </w:r>
    </w:p>
    <w:p w14:paraId="19CCBE2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то же время на оставленный промплощадях в Москве уже с начала 1942 г. началось формирование Ремонтных мастерских по приборам при 5ГУ НКАП (приказ №63 от 25.1.42 г.). Вскоре образован филиал завода №474 НКАП. Его директором назначен Н.Б.Валаев. Однако, на базе еще не развернутого филиала вскоре образован новый серийный завод (по приказу НКАП №269 от 10.4.42 г.) - Государственный Союзный завод №118 НКАП для дублирования производства и ремонта электрич. и манометрич. ав. приборов. </w:t>
      </w:r>
    </w:p>
    <w:p w14:paraId="5EA7388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Вел производство манометров масла и бензина, аэротермометров. Директором завода назначен Н.Б.Валаев (руководил заводом до 1944 г.). </w:t>
      </w:r>
    </w:p>
    <w:p w14:paraId="5031726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 1944 г. директором завода назначен И.И.Домбровский (в 1944-46гг.). </w:t>
      </w:r>
    </w:p>
    <w:p w14:paraId="13FDE86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ноября 1945 г. (приказ №411 от 22.10.45 г.) на территорию завода №118 НКАП перебазировано ОКБ-1 НКАП. </w:t>
      </w:r>
    </w:p>
    <w:p w14:paraId="0ECA7AB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Это ОКБ (ранее КБ-214 при заводе №214, далее ОКБ-1 НКАП при заводе №122) было образовано еще в ноябре 1932 г. при заводе "Метрон" (завод №214, см. Второй Московский приборостроительный завод, ОАО) для отработки первого пневматического автопилота АВП-1 для самолета ТБ-1. Руководителем КБ назначен В.М.Соркин. Велись работы по автопилоту АВП-10 для ТБ-3РН. В ноябре 1937 г. на базе небольшого КБ-214 образовано заводское ОКБ по гироскопическим приборам, руководителем которого с .2.38 г. назначен также В.М.Соркин. Работы по автопилотам А-3 и АПГ-1 (для ДБ-3 и ТБ-7). В 1941 г. ОКБ вместе с заводом №214 эвакуировано в г.Свердловск, где продолжило работы. Создан здесь в 1942 г. автомат курса для Пе-2 и Ту-2 (АК-1), в тот же период проводило работоты по автопилоту АПГ-2, счетчику остатка патронов СОП, указателю поворота УП-2, пневматическому гирокомпасу ДГМПК. </w:t>
      </w:r>
    </w:p>
    <w:p w14:paraId="08D34FA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соответствии с приказом НКАП №643 от 28.10.43 г. ОКБ-214 реэвакуировано в г.Москву на новое место - на площадку завода №122 НКАП и объединено с местным ОКБ-122 НКАП с присвоением наименования ОКБ-1 НКАП. Гл.к. - В.М.Соркин. В течение 1943-45гг. создано 10 образцов пневматических автопилотов, в том числе АП-4 для снаряда "10Х", начались работы по созданию автопилота АП-5 для Ту-4 (копия американского С-1). </w:t>
      </w:r>
    </w:p>
    <w:p w14:paraId="2DA4370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 xml:space="preserve">После перебазирования в полном составе с завода №122 НКАП на территорию опытного завода №118 НКАП ОКБ-1 гл.к. В.М.Соркина продолжило работы по приборам автоматического самолетовождения. </w:t>
      </w:r>
    </w:p>
    <w:p w14:paraId="0FDED9B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соответствии с приказом №430 от 4.7.46 г. завод №118 выведен из числа серийных заводов 5ГУ и получил статус опытного завода, на базе завода и ОКБ-1 был образован Государственный Союзный опытный завод №118 НКАП по разработке и изготовлению систем и приборов автоматического управления и гироскопических приборов. ОКБ как часть завода действовало в его составе. Гл.к. остался В.М.Соркин. </w:t>
      </w:r>
    </w:p>
    <w:p w14:paraId="7352E55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Оп. завод проводил разработку п испытания опытных партий, после чего передавал документацию для серийного производства на заводы №122, №123, №149, №157, №214, №218, №230, №293 и №43. Первые работы опытного завода - доводка первого отечественного электрического автопилота АП-5 для Ту-4 (ведущий конструктор О.В.Успенский) и автопилота АП-4 для управляемого снаряда "10Х" (ведущий конструктор В.С.Денисьев), работы по авиагоризонту АГК-47Б (ведущий конструктор Б.И.Волков), гиромагнитному компасу ДГМК (ведущий конструктор А.А.Давыдов). </w:t>
      </w:r>
    </w:p>
    <w:p w14:paraId="4E36479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 18.6.46 г. гл.к. и директором опытного завода №118 назначен В.М.Соркин, позже с .7.49 г. В.М.Соркин назначен гл.к. завода, а директором - И.И.Домбровский. В последствии директорами завода были: А.И.Солдатов (с .10.51 г.), П.П.Кочеров (с .11.52 г.), Г.М.Григорян (с .10.53 г.), И.С.Никулин (с .7.72 г.). С 3.6.53 г. гл.к. завода вместо В.М.Соркина назначty И.А.Михалев. </w:t>
      </w:r>
    </w:p>
    <w:p w14:paraId="1364B92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1953 г. с завода №118 в КБ-1 МРП была переведена большая группа конструкторов, занятых в основном работами по теме ракеты "Комета". В .7.55 г. завод был передан в 11ГУ, а с .3.73 г. - в 9ГУ МАП. </w:t>
      </w:r>
    </w:p>
    <w:p w14:paraId="1A1F01F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Вновь начало действовать заводское ОКБ-1 под руководством гл.к. И.А.Михалева. Это преобразование сделано в связи с переводом (в соответствии с приказом МАП №503 от 30.7.55 г.) на опытный завод №118 коллектива гл.к. Н.П.Никитина с завода №122 МАП (см. ОАО "Первый Московский приборостроительный завод им. В.А.Казакова"), которое вело разработку систем управления для ракет. В составе завода №118 МАП образовано ОКБ-2, руководимое Н.П.Никитиным. Продолжены работы по автопилотам для ракет: АПС-6, АПС-7Л, АПС-70, АПС-8, АПС-6-А, АПС-7Л8, АПС-8-24М, АПУС-24, АППС-1, АПС-600, АПС-12Б, АПР-9, АПР-757, АПР-700, АПС-8-24М2, АПС-600А. </w:t>
      </w:r>
    </w:p>
    <w:p w14:paraId="329AB4C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соответствии с приказом ГКАТ №111 от 12.4.61 г. ОКБ гл.к. Н.П.Никитина было переведено на новую производственную базу - завод №23 ГКАТ (ранее база ликвидированного ОКБ-23 В.М.Мясищева). </w:t>
      </w:r>
    </w:p>
    <w:p w14:paraId="7414EBA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 1963 г. вновь принята тематика автопилотов для ракет от ОКБ Н.П.Никитина. Продолжены работы по автопилотам для К-80, К-40, далее созданы СУР для К-24, К-73, К-33, К-33С, К-33М. Созданы автопилоты для вертолетов (тема началась с 1956 г.) Ми-4, Як-24, Ка-22, Ми-8. Разработаны автопилоты для самолетов-мишеней МиГ-19М. Создана система дистанционного управления для самолета Т-4. </w:t>
      </w:r>
    </w:p>
    <w:p w14:paraId="61A292C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 1950-х гг. и в последующие годы под руководством гл.к. В.М.Соркина, И.А.Михалева и далее О.В.Успенского (гл.к. с 1963 г., ответственный руководитель завода с 1972 г.) создан ряд пилотажных и пилотажно-навигационных приборов и комплексов, СУ, элементов автоматики (датчики угловых и линейных перемещений) и БЦВМ. Среди них: автопилоты для самолетов Ту-114, Ил-62, Ил-76, Ил-86, Ту-95, 3М, И-3, И-7У, И-75, Е-150, Е-152, Е-152А, Су-9, Су-7Б, Су-11, М-50, Як-26, Як-28И-1, Як-28Б, Як-28Л, Ту-95К, Ил-18, Ан-18, Ан-10, Ан-12, Ан-22, Ан-24, "РСР", Як-25РВ, 3МР и др. Созданы САУ для самолетов М-52, МиГ-25, МиГ-29, МиГ-23БН, МиГ-31, Су-25, Су-27, Як-36, Ил-18. Созданы автопилоты для ракет и БПЛА: "ЛМ", "Щука", "Щука-1", "Шторм", "И-126", "250" (СНАРС-250), "Комета". </w:t>
      </w:r>
    </w:p>
    <w:p w14:paraId="34E5E66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 1.1.67 г. в соответствии с приказом МАП №175 от 30.4.67 г. заводу №118 было присвоено название 3-й Московский приборостроительный завод (3-МПЗ). </w:t>
      </w:r>
    </w:p>
    <w:p w14:paraId="72C434B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 1991 г. 3-й МПЗ переименован в МНПК "Авионика". </w:t>
      </w:r>
    </w:p>
    <w:p w14:paraId="6C28092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1994 году образовано Акционерное общество открытого типа МНПК "Авионика", а в 1997 г. - Открытое акционерное общество МНПК "Авионика". </w:t>
      </w:r>
    </w:p>
    <w:p w14:paraId="56F41CE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Предприятие предлагает в настоящее время следующее оборудование. Приборы для Военной авиации (КСУ-821 - цифровая комплексная система управления, СДУ-915-01 - система дистанционного управления, СДУ-10МК - серийная СДУ, обеспечивающая управление вектором тяги, САУ-10М-03 - СДУ, САУ-10В - многофункциональная цифровая СДУ, БЛП-3,5-2 - составная часть электрической системы аварийного покидания экипажем самолета), приборы для Гражданской авиации (ЭДСУ-200 - цифровая система ДУ самолета Бе-200, АП-103 - двухканальный автопилот, САУ-140 - цифровая дублированная система автоматического управления, приборы САРД и СИМЦ-324), приборы для вертолетов (СДУ-А для легкого многоцелевого вертолета ”АНСАТ”, КСУ-А цифровая четырежды резервированная, четырехканальная (тангаж, крен, курс, высота) комплексная система для вертолета ”АНСАТ”, ВТУ-123 - четырехканальное аналоговое вычислительное устройство траекторного управления), системы управления тактических ракет классов ”воздух-ввоздух", "воздух-земля”, ”воздух-корабль”, ”земля-воздух” и управляемых бомб (К-73, Х-31П, Х-31А, 9М-330, КАБ-500, КАБ-1500). Проводится модернизация оборудования САУ-451-05СМТ(УБТ), АПУ-70 и др. </w:t>
      </w:r>
    </w:p>
    <w:p w14:paraId="6E06580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Генеральный директор - Воробьев Александр Владимирович. </w:t>
      </w:r>
    </w:p>
    <w:p w14:paraId="046C23F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Авионика, Московский научно-производственный комплекс, ОАО (ОАО МНПК "Авионика") </w:t>
      </w:r>
    </w:p>
    <w:p w14:paraId="43AD8F2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Филиал Завода №474, Завод №118, Гос.Союзн. завод №118, Гос. Союзный опытный завод №118, 3-й МПЗ, Московский научно-производственный комплекс (МНПК) "Авионика", АООТ МНПК "Авионика") </w:t>
      </w:r>
    </w:p>
    <w:p w14:paraId="7458C63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Адрес: 103055, Россия, Москва, ул. Образцова, 127, Телефон: +7 (095) 681-33-55; 684-49-61, Факс: +7 (095) 681-27-33; 684-49-61, Web: http://www.avionika.orc.ru/, E-mail: avionika@orc.ru </w:t>
      </w:r>
    </w:p>
    <w:p w14:paraId="0CBA2FE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Крупный разработчик и производитель авиационных приборов (10778).</w:t>
      </w:r>
    </w:p>
    <w:p w14:paraId="5DCBD89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04079A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1922-23 на всех заводах кроме ГАЗ-10 (Таганрог) сделали КБ и опытные отделы (80,23).</w:t>
      </w:r>
    </w:p>
    <w:p w14:paraId="7489193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A987F4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Н.Н.П. взялся за месяц разработать чертежи ДН-9а и так появился Р-1. Всего сделали 230 (228,37).</w:t>
      </w:r>
    </w:p>
    <w:p w14:paraId="5757F18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3DAACD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1922 г. с помощью металлурга Ю.Г. Музалевского на Дуксе освоили выплавку дюралевых сплавов, листовой прокат, получили нужный сортамент из гофрированного и сортового проката (11696).</w:t>
      </w:r>
    </w:p>
    <w:p w14:paraId="5725FFF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67DA49C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г. В.Савельев назначен на завод № 1 б. Авиахим, организовал конструкторское бюро по разработке предметов вооружения и установке их на самолеты. В справке “Об основных работах в области вооружения авиации инженера Савельева” пишется, что в 1926-29 годах он на заводе Поликарпова “фактически являлся главным конструктором по вооружению… Под руководством т. Савельева были разработаны агрегаты: Р-1, Р-3, Р-5, И-4, ТБ-1, ТБ-3 и У-2; технически совершенные для того времени образцы бомбардировочного вооружения, синхронизаторы для пулеметов Виккерс и ПВ-1, ряд фотоустановок и бомбосбрасывателей…Вся деятельность т. Савельева свидетельствует о том, что он является крупным конструктором, внесшим серьезный вклад в дело развития авиационного вооружения в Советском Союзе…”. В 1931 г. переведен гл. инженером и гл. конструктором на завод № 32 по выпуску предметов вооружения. За реконструкцию з-да 32 получил легковой автомобиль. “После независящего от тов. Савельева перерыва он в мае 1932 года был назначен Главным инженером завода № 32…”. В 1936 г. назначен зам. нач. констр. бюро з-да 115 к т. Яковлеву. В 1938 г. перешел гл. технологом в Промышленность Моссовета, позже работал (с начала Отечественной войны) гл. инж. завода Кр. Штамповщик и пр. В 1952 г. уехал в г. Прилуки Черн. обл., где работал на заводе ППО нач. опытного цеха (11697).</w:t>
      </w:r>
    </w:p>
    <w:p w14:paraId="3C4C377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2F8E5F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был создан НАМИ под руководством Н.Р.Бриллинга - там работали Е.А.Чудаков, А.А.Микулин, В.Я.Климов (80,25).</w:t>
      </w:r>
    </w:p>
    <w:p w14:paraId="3199FEE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0AB84CD" w14:textId="77777777" w:rsidR="00F94BAF" w:rsidRPr="008C063D" w:rsidRDefault="00F94BAF" w:rsidP="00F94BAF">
      <w:pPr>
        <w:rPr>
          <w:color w:val="0070C0"/>
          <w:sz w:val="16"/>
          <w:szCs w:val="16"/>
        </w:rPr>
      </w:pPr>
      <w:r w:rsidRPr="008C063D">
        <w:rPr>
          <w:color w:val="0070C0"/>
          <w:sz w:val="16"/>
          <w:szCs w:val="16"/>
        </w:rPr>
        <w:t>В 1922 г. запустив в серию копию английского Авро-504К под обозначением У-1. Поначалу этот биплан, оснащенный ротативным двига</w:t>
      </w:r>
      <w:r w:rsidRPr="008C063D">
        <w:rPr>
          <w:color w:val="0070C0"/>
          <w:sz w:val="16"/>
          <w:szCs w:val="16"/>
        </w:rPr>
        <w:softHyphen/>
        <w:t>телем «Рон» (М-2), выпускал московский ГАЗ №5, на котором построили 154 экземпляра в 1922-25 годах. В 1923 году к производство У-1 подключили ГАЗ №3 (позднее авиазавод №23) в Петрограде. До 1931 года здесь произ</w:t>
      </w:r>
      <w:r w:rsidRPr="008C063D">
        <w:rPr>
          <w:color w:val="0070C0"/>
          <w:sz w:val="16"/>
          <w:szCs w:val="16"/>
        </w:rPr>
        <w:softHyphen/>
        <w:t>вели 566 таких аппаратов, некоторые из них эксплуатировались до середины 1930-х годов.</w:t>
      </w:r>
    </w:p>
    <w:p w14:paraId="1F12693E" w14:textId="77777777" w:rsidR="00F94BAF" w:rsidRPr="008C063D" w:rsidRDefault="00F94BAF" w:rsidP="00F94BAF">
      <w:pPr>
        <w:rPr>
          <w:color w:val="0070C0"/>
          <w:sz w:val="16"/>
          <w:szCs w:val="16"/>
        </w:rPr>
      </w:pPr>
      <w:r w:rsidRPr="008C063D">
        <w:rPr>
          <w:color w:val="0070C0"/>
          <w:sz w:val="16"/>
          <w:szCs w:val="16"/>
        </w:rPr>
        <w:t>Немаловажным фактором положительного решения о продолжении производства У-1 стало удачное приобретение около четырех тысяч двигателей «Рон» во Франции. Указан</w:t>
      </w:r>
      <w:r w:rsidRPr="008C063D">
        <w:rPr>
          <w:color w:val="0070C0"/>
          <w:sz w:val="16"/>
          <w:szCs w:val="16"/>
        </w:rPr>
        <w:softHyphen/>
        <w:t>ные двигатели хранились со времен Первой мировой войны на двух складах в предместь</w:t>
      </w:r>
      <w:r w:rsidRPr="008C063D">
        <w:rPr>
          <w:color w:val="0070C0"/>
          <w:sz w:val="16"/>
          <w:szCs w:val="16"/>
        </w:rPr>
        <w:softHyphen/>
        <w:t>ях Парижа, и владелец имел огромное жела</w:t>
      </w:r>
      <w:r w:rsidRPr="008C063D">
        <w:rPr>
          <w:color w:val="0070C0"/>
          <w:sz w:val="16"/>
          <w:szCs w:val="16"/>
        </w:rPr>
        <w:softHyphen/>
        <w:t>ние их продать. Направленный во Францию в качестве консультанта по заказам авиаци</w:t>
      </w:r>
      <w:r w:rsidRPr="008C063D">
        <w:rPr>
          <w:color w:val="0070C0"/>
          <w:sz w:val="16"/>
          <w:szCs w:val="16"/>
        </w:rPr>
        <w:softHyphen/>
        <w:t>онного имущества военный летчик Леонид Минов в 1925 году сумел приобрести эти ты</w:t>
      </w:r>
      <w:r w:rsidRPr="008C063D">
        <w:rPr>
          <w:color w:val="0070C0"/>
          <w:sz w:val="16"/>
          <w:szCs w:val="16"/>
        </w:rPr>
        <w:softHyphen/>
        <w:t>сячи «Ронов» практически по цене металлоло</w:t>
      </w:r>
      <w:r w:rsidRPr="008C063D">
        <w:rPr>
          <w:color w:val="0070C0"/>
          <w:sz w:val="16"/>
          <w:szCs w:val="16"/>
        </w:rPr>
        <w:softHyphen/>
        <w:t>ма. В результате удачной сделки учебные У-1 оказались обеспечены двигателями на не</w:t>
      </w:r>
      <w:r w:rsidRPr="008C063D">
        <w:rPr>
          <w:color w:val="0070C0"/>
          <w:sz w:val="16"/>
          <w:szCs w:val="16"/>
        </w:rPr>
        <w:softHyphen/>
        <w:t>сколько лет вперед, поэтому выпуск этих са</w:t>
      </w:r>
      <w:r w:rsidRPr="008C063D">
        <w:rPr>
          <w:color w:val="0070C0"/>
          <w:sz w:val="16"/>
          <w:szCs w:val="16"/>
        </w:rPr>
        <w:softHyphen/>
        <w:t>молетов продолжился (24969).</w:t>
      </w:r>
    </w:p>
    <w:p w14:paraId="205C2EEA" w14:textId="77777777" w:rsidR="00F94BAF" w:rsidRPr="008C063D" w:rsidRDefault="00F94BAF" w:rsidP="00F94BAF">
      <w:pPr>
        <w:rPr>
          <w:color w:val="0070C0"/>
          <w:sz w:val="16"/>
          <w:szCs w:val="16"/>
        </w:rPr>
      </w:pPr>
    </w:p>
    <w:p w14:paraId="0B80941D" w14:textId="77777777" w:rsidR="00F94BAF" w:rsidRPr="008C063D" w:rsidRDefault="00F94BAF" w:rsidP="00F94BAF">
      <w:pPr>
        <w:rPr>
          <w:color w:val="0070C0"/>
          <w:sz w:val="16"/>
          <w:szCs w:val="16"/>
        </w:rPr>
      </w:pPr>
      <w:r w:rsidRPr="008C063D">
        <w:rPr>
          <w:color w:val="0070C0"/>
          <w:sz w:val="16"/>
          <w:szCs w:val="16"/>
        </w:rPr>
        <w:t>В 1922 г. правление английской фирмы «Виккерс лимитед» направило в Москву письмо, в котором заявляло о готовности продать партию из пяти двухмоторных бомбардировщиков «Вирджиния» (с двига</w:t>
      </w:r>
      <w:r w:rsidRPr="008C063D">
        <w:rPr>
          <w:color w:val="0070C0"/>
          <w:sz w:val="16"/>
          <w:szCs w:val="16"/>
        </w:rPr>
        <w:softHyphen/>
        <w:t>телями «Кондор» или «Лайон» - на выбор), правда, без во</w:t>
      </w:r>
      <w:r w:rsidRPr="008C063D">
        <w:rPr>
          <w:color w:val="0070C0"/>
          <w:sz w:val="16"/>
          <w:szCs w:val="16"/>
        </w:rPr>
        <w:softHyphen/>
        <w:t>оружения, фото- и радиооборудования. Срок готовности определялся в шесть месяцев после подписания контракта. Но контракт так и не заключили. Возможно, смутила весь</w:t>
      </w:r>
      <w:r w:rsidRPr="008C063D">
        <w:rPr>
          <w:color w:val="0070C0"/>
          <w:sz w:val="16"/>
          <w:szCs w:val="16"/>
        </w:rPr>
        <w:softHyphen/>
        <w:t>ма высокая цена (24977).</w:t>
      </w:r>
    </w:p>
    <w:p w14:paraId="5EBECC7D" w14:textId="77777777" w:rsidR="00F94BAF" w:rsidRPr="008C063D" w:rsidRDefault="00F94BAF" w:rsidP="00F94BAF">
      <w:pPr>
        <w:rPr>
          <w:color w:val="0070C0"/>
          <w:sz w:val="16"/>
          <w:szCs w:val="16"/>
        </w:rPr>
      </w:pPr>
    </w:p>
    <w:p w14:paraId="7BD3DDA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1922 году Верручио Вирджили прибыл в СССР из Италии и предложил построить летательную машину грузоподъемностью 500 т, со скоростью полета около 1000 км/ч, а продолжительностью — несколько суток. Предложение после соответствующей экспертизы было принято, и, как ни странно, в 1924 году чудо-аппарат построили (РГВА. Ф. 4. Оп. 14. Д. 1783. Л. 34; Д.2118. Л. 12—26; Д. 360. Л. 1—5). К сожалению, техническое описание машины в архивных документах не сохранилось, однако достоверно известно, что самим изобретателем Кремль весьма дорожил. В одном из постановлений Политбюро ЦК ВКП(б), принятом в отношении итальянского конструктора, имеется любопытная запись: “Ни в коем случае не создавать условий, могущих послужить основанием попытки Вирджили выехать за </w:t>
      </w:r>
      <w:r w:rsidRPr="00B541D6">
        <w:rPr>
          <w:color w:val="000000" w:themeColor="text1"/>
          <w:sz w:val="16"/>
          <w:szCs w:val="16"/>
        </w:rPr>
        <w:lastRenderedPageBreak/>
        <w:t>границу” (Там же. Л. 2.). Мастерские, где работал итальянец, находились в ведении Управления ВВС и в 1930 году получили официальное название “1-й опытный завод ВВС РККА” со штатной численностью 300 человек. При заводе было создано Особое конструкторское бюро (ОКБ) во главе с Вирджили. Интересно отметить, что итальянский конструктор всю работу завода и ОКБ организовал исключительно на хозрасчете, то есть денег у государства не просил. Более того, умело налаженное производство давало ежемесячную прибыль 200—300 тыс. руб. за счет стабильных заказов от Военно-воздушных сил (Там же. Л. 2–3.). По заданию ВВС Вирджили наладил серийный выпуск металлических винтов с переменным шагом для авиамотора М-17. Деятельность Вирджили оставила позитивный след в отечественном авиастроении: его металлические винты с переменным шагом в полете, затем усовершенствованные, нашли практическое применение на самолетах И-16, Як-3, Як-9 (11173).</w:t>
      </w:r>
    </w:p>
    <w:p w14:paraId="09EAEFF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504954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году в Турине у известной фирмы “Ансальдо” были закуплены 30 истребителей “Балилла” А-1, 50 разведчиков СВА-10 и около 20 разведчиков А-300 (</w:t>
      </w:r>
      <w:r w:rsidRPr="00B541D6">
        <w:rPr>
          <w:iCs/>
          <w:color w:val="000000" w:themeColor="text1"/>
          <w:sz w:val="16"/>
          <w:szCs w:val="16"/>
        </w:rPr>
        <w:t xml:space="preserve">Шавров В.Б. </w:t>
      </w:r>
      <w:r w:rsidRPr="00B541D6">
        <w:rPr>
          <w:color w:val="000000" w:themeColor="text1"/>
          <w:sz w:val="16"/>
          <w:szCs w:val="16"/>
        </w:rPr>
        <w:t>Указ. соч. С. 350— 351.). В 1923 году у фирмы “Савойя” Советский Союз закупил более 50 летающих лодок С-16 бис (применялись в авиации Черноморского флота до 1931 г.) (</w:t>
      </w:r>
      <w:r w:rsidRPr="00B541D6">
        <w:rPr>
          <w:iCs/>
          <w:color w:val="000000" w:themeColor="text1"/>
          <w:sz w:val="16"/>
          <w:szCs w:val="16"/>
        </w:rPr>
        <w:t xml:space="preserve">Майоранов Е.И. </w:t>
      </w:r>
      <w:r w:rsidRPr="00B541D6">
        <w:rPr>
          <w:color w:val="000000" w:themeColor="text1"/>
          <w:sz w:val="16"/>
          <w:szCs w:val="16"/>
        </w:rPr>
        <w:t>Описание гидроаэроплана “Савойя” 16 бис. М.: ВВА, 1924. 52 с.) В последующем импорт авиационной техники из Италии стал доминировать и к декабрю 1930 года достиг суммы 734 375 рублей, что составляло более 35 проц. общего импортного плана Наркомвоенмора по УВВС РККА на 1931 год (РГВА. Ф. 4. Оп. 14. Д. 385 с. Л. 16.). Интерес к Италии был далеко не случайным. В конце 1920 — начале 1930-х годов итальянская морская авиация получила мировое признание, а ее летающие лодки “Савойя” пользовались большим спросом в Европе. В то же время гидросамолеты советских конструкций оставляли желать лучшего. Недаром на одном из заседаний Политбюро ЦК ВКП(б) И.С. Уншлихт заявил: “Значительно хуже обстоит дело в области гидросамолетостроения, так как все выходившие до сих пор из нашего опытного строительства гидромашины оказывались неудачными и не удовлетворяющими к предъявляемым им требованиям” (РГВА. Ф. 4. Оп. 19. Д. 10. Л. 306.) (11174).</w:t>
      </w:r>
    </w:p>
    <w:p w14:paraId="6BE051C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7AE694F" w14:textId="77777777" w:rsidR="00FF0B42" w:rsidRPr="00B541D6" w:rsidRDefault="00FF0B42" w:rsidP="00B541D6">
      <w:pPr>
        <w:jc w:val="both"/>
        <w:rPr>
          <w:color w:val="000000" w:themeColor="text1"/>
          <w:sz w:val="16"/>
          <w:szCs w:val="16"/>
        </w:rPr>
      </w:pPr>
      <w:r w:rsidRPr="00B541D6">
        <w:rPr>
          <w:color w:val="000000" w:themeColor="text1"/>
          <w:sz w:val="16"/>
          <w:szCs w:val="16"/>
        </w:rPr>
        <w:t>С 1922 по 1925 годы УВВС приобрело в общей сложности 500 боевых самолетов «Фоккер». Все они обладали сравнительно удачной конструкцией и были дешевле продукции «Юнкерса». Сам факт отношений с «Фоккером» УВВС и Главконцесском также намеревались использовать в качестве дополнительного аргумента для оказания давления на Хуго Юнкерса при обсуждении вариантов проекта второго концессдоговора.</w:t>
      </w:r>
    </w:p>
    <w:p w14:paraId="190AB4B9" w14:textId="77777777" w:rsidR="00FF0B42" w:rsidRPr="00B541D6" w:rsidRDefault="00FF0B42" w:rsidP="00B541D6">
      <w:pPr>
        <w:jc w:val="both"/>
        <w:rPr>
          <w:color w:val="000000" w:themeColor="text1"/>
          <w:sz w:val="16"/>
          <w:szCs w:val="16"/>
        </w:rPr>
      </w:pPr>
      <w:r w:rsidRPr="00B541D6">
        <w:rPr>
          <w:color w:val="000000" w:themeColor="text1"/>
          <w:sz w:val="16"/>
          <w:szCs w:val="16"/>
        </w:rPr>
        <w:t>Эта фирма сумела избежать общего для всей германской военной промышленности «версальского кризиса» при помощи заблаговременного перевода основных активов и производственных мощностей в Голландию, где заново открылась под вывеской «Vliegtuigenfabriek NV».</w:t>
      </w:r>
    </w:p>
    <w:p w14:paraId="4AC3D973" w14:textId="77777777" w:rsidR="00FF0B42" w:rsidRPr="00B541D6" w:rsidRDefault="00FF0B42" w:rsidP="00B541D6">
      <w:pPr>
        <w:jc w:val="both"/>
        <w:rPr>
          <w:color w:val="000000" w:themeColor="text1"/>
          <w:sz w:val="16"/>
          <w:szCs w:val="16"/>
        </w:rPr>
      </w:pPr>
      <w:r w:rsidRPr="00B541D6">
        <w:rPr>
          <w:color w:val="000000" w:themeColor="text1"/>
          <w:sz w:val="16"/>
          <w:szCs w:val="16"/>
        </w:rPr>
        <w:t>В общей сложности было закуплено 11 типов самолетов, но наиболее крупными партиями в Советский Союз поставлялись три модели:</w:t>
      </w:r>
    </w:p>
    <w:p w14:paraId="5679EC1D" w14:textId="77777777" w:rsidR="00FF0B42" w:rsidRPr="00B541D6" w:rsidRDefault="00FF0B42" w:rsidP="00B541D6">
      <w:pPr>
        <w:jc w:val="both"/>
        <w:rPr>
          <w:color w:val="000000" w:themeColor="text1"/>
          <w:sz w:val="16"/>
          <w:szCs w:val="16"/>
        </w:rPr>
      </w:pPr>
      <w:r w:rsidRPr="00B541D6">
        <w:rPr>
          <w:color w:val="000000" w:themeColor="text1"/>
          <w:sz w:val="16"/>
          <w:szCs w:val="16"/>
        </w:rPr>
        <w:t>Fokker D-VII, истребитель-биплан, считавшийся лучшим самолетом своего класса в 1918 году. Этот самолет был настолько хорош, что даже основной конкурент Фоккера во время войны — «Альбатроссверке АГ» стала выпускать его на своих заводах по дополнительному контракту. Взлетный вес составлял 905 кг, максимальная скорость-190 км/ч, высотный потолок — 7,5 км, двигатель — BMW III мощностью 180 л.с. Было закуплено несколько десятков экземпляров, которые затем состояли на вооружении РККА и использовались в качестве учебных самолетов;</w:t>
      </w:r>
    </w:p>
    <w:p w14:paraId="1E63FE7C" w14:textId="77777777" w:rsidR="00FF0B42" w:rsidRPr="00B541D6" w:rsidRDefault="00FF0B42" w:rsidP="00B541D6">
      <w:pPr>
        <w:jc w:val="both"/>
        <w:rPr>
          <w:color w:val="000000" w:themeColor="text1"/>
          <w:sz w:val="16"/>
          <w:szCs w:val="16"/>
        </w:rPr>
      </w:pPr>
      <w:r w:rsidRPr="00B541D6">
        <w:rPr>
          <w:color w:val="000000" w:themeColor="text1"/>
          <w:sz w:val="16"/>
          <w:szCs w:val="16"/>
        </w:rPr>
        <w:t>Fokker С-IV — двухместный разведчик. Взлетный вес — 2272 кг, максимальная скорость — 200 км/ч, потолок высоты — 4,5 км. Советским Союзом в 1924 году была закуплена партия этих самолетов в количестве 20 экземпляров. После 1930 года некоторые из них использовались для доставки почты на линии Москва-Иркутск;</w:t>
      </w:r>
    </w:p>
    <w:p w14:paraId="7D26AEBD" w14:textId="77777777" w:rsidR="00FF0B42" w:rsidRPr="00B541D6" w:rsidRDefault="00FF0B42" w:rsidP="00B541D6">
      <w:pPr>
        <w:jc w:val="both"/>
        <w:rPr>
          <w:color w:val="000000" w:themeColor="text1"/>
          <w:sz w:val="16"/>
          <w:szCs w:val="16"/>
        </w:rPr>
      </w:pPr>
      <w:r w:rsidRPr="00B541D6">
        <w:rPr>
          <w:color w:val="000000" w:themeColor="text1"/>
          <w:sz w:val="16"/>
          <w:szCs w:val="16"/>
        </w:rPr>
        <w:t>Fokker D-XI и D-XIII (модификация под более мощный двигатель) — одноместный истребитель-биплан. Взлетный вес — 1325 кг, максимальная скорость — 218 км/ ч, высотный потолок — 7 км, двигатель — «Испано-Сюиза» мощностью 300 л.с. Внимание представителей советского УВВС он привлек после того, как рейхсвер закупил довольно крупную партию этих самолетов на случай начала открытого военного конфликта из-за Рурской области.</w:t>
      </w:r>
    </w:p>
    <w:p w14:paraId="500A84BE" w14:textId="77777777" w:rsidR="00FF0B42" w:rsidRPr="00B541D6" w:rsidRDefault="00FF0B42" w:rsidP="00B541D6">
      <w:pPr>
        <w:jc w:val="both"/>
        <w:rPr>
          <w:color w:val="000000" w:themeColor="text1"/>
          <w:sz w:val="16"/>
          <w:szCs w:val="16"/>
        </w:rPr>
      </w:pPr>
      <w:r w:rsidRPr="00B541D6">
        <w:rPr>
          <w:color w:val="000000" w:themeColor="text1"/>
          <w:sz w:val="16"/>
          <w:szCs w:val="16"/>
        </w:rPr>
        <w:t>«Зондергруппа Р» порекомендовала эти машины для вооружения истребительных эскадрилий ВВС РККА — с этого момента СССР стал основным покупателем D-XI. Количество «фоккеров-11» на вооружении отечественной авиации доходило до 200 штук. D-XI стал также единственным немецким самолетом в СССР,[280] получившим боевое крещение. В 1929 году D-XI применялись с советской стороны в конфликте на КВЖД как по прямому назначению, так и в качестве ударного самолета. «Фоккеры» помогли с первых же дней боев завоевать господство в воздухе, вследствие чего чанкайшистская авиация практически не принимала участия в сражениях. Кроме того, D-XI и DXIII долгое время активно использовались для обучения пилотов, в частности в советско-германской авиашколе в Липецке (18263).</w:t>
      </w:r>
    </w:p>
    <w:p w14:paraId="3E933F12" w14:textId="77777777" w:rsidR="00FF0B42" w:rsidRPr="00B541D6" w:rsidRDefault="00FF0B42" w:rsidP="00B541D6">
      <w:pPr>
        <w:jc w:val="both"/>
        <w:rPr>
          <w:color w:val="000000" w:themeColor="text1"/>
          <w:sz w:val="16"/>
          <w:szCs w:val="16"/>
        </w:rPr>
      </w:pPr>
    </w:p>
    <w:p w14:paraId="31E76B68" w14:textId="77777777" w:rsidR="00FA54BC" w:rsidRPr="00B541D6" w:rsidRDefault="00FA54BC" w:rsidP="00B541D6">
      <w:pPr>
        <w:jc w:val="both"/>
        <w:rPr>
          <w:color w:val="000000" w:themeColor="text1"/>
          <w:sz w:val="16"/>
          <w:szCs w:val="16"/>
        </w:rPr>
      </w:pPr>
      <w:r w:rsidRPr="00B541D6">
        <w:rPr>
          <w:color w:val="000000" w:themeColor="text1"/>
          <w:sz w:val="16"/>
          <w:szCs w:val="16"/>
        </w:rPr>
        <w:t>В 1922 г. на Обуховский завод поступил заказ на изготовление авиамоторов. До тех пор ни один завод в России такой продукции не производил. Советской России нужен был авиационный мотор. Выбор Обуховского завода как его изготовителя был неслучаен. Завод обладал всем необходимым для освоения новой для страны продукции: развитой металлургической базой, разнообразным парком станков, высококвалифицированными кадрами инженеров и рабочих (15132).</w:t>
      </w:r>
    </w:p>
    <w:p w14:paraId="161054C4" w14:textId="77777777" w:rsidR="00FA54BC" w:rsidRPr="00B541D6" w:rsidRDefault="00FA54BC" w:rsidP="00B541D6">
      <w:pPr>
        <w:jc w:val="both"/>
        <w:rPr>
          <w:color w:val="000000" w:themeColor="text1"/>
          <w:sz w:val="16"/>
          <w:szCs w:val="16"/>
        </w:rPr>
      </w:pPr>
    </w:p>
    <w:p w14:paraId="0B90B0D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году в Англии представителем УВВС Владимировым были закуплены 70 моторов “Рон” по ценам, значительно превышавшим их стоимость во Франции (Там же. Л. 11.). В 1923—1924 гг. в Страсбурге у французской фирмы “Мишель” советские технические приемщики Баранцев, Солдаткин и Матвеев приняли 70 авиационных моторов “Испано-Сюиза” с крупными дефектами. Более того, вместо французских фирма поставила итальянские моторы, допустив подделку заводского клейма (Там же. Л. 20.). Были и другие злоупотребления, которые впоследствии вскрыла комиссия во главе со старшим секретарем РВС П.М.Ошлеем, созданная 9 июня 1925 года специальным постановлением Реввоенсовета (</w:t>
      </w:r>
      <w:r w:rsidRPr="00B541D6">
        <w:rPr>
          <w:iCs/>
          <w:color w:val="000000" w:themeColor="text1"/>
          <w:sz w:val="16"/>
          <w:szCs w:val="16"/>
        </w:rPr>
        <w:t xml:space="preserve">Яковлев А.С. </w:t>
      </w:r>
      <w:r w:rsidRPr="00B541D6">
        <w:rPr>
          <w:color w:val="000000" w:themeColor="text1"/>
          <w:sz w:val="16"/>
          <w:szCs w:val="16"/>
        </w:rPr>
        <w:t>Цель жизни: записки авиаконструктора. М.: Политиздат, 1974. С. 201.). Выводы и предложения комиссии были рассмотрены и утверждены Президиумом РВС СССР 16 июля 1925 года в составе М.В. Фрунзе, К.Е.Ворошилова, А.С. Бубнова и переданы в Рабоче-крестьянскую инспекцию (РКИ) для дальнейшего расследования (РГВА. Ф. 4. Оп. 14. Д. 2634. Л. 16.) (11174).</w:t>
      </w:r>
    </w:p>
    <w:p w14:paraId="48DC95B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169AD55" w14:textId="77777777" w:rsidR="00FA54BC" w:rsidRPr="00B541D6" w:rsidRDefault="00FA54BC" w:rsidP="00B541D6">
      <w:pPr>
        <w:jc w:val="both"/>
        <w:rPr>
          <w:color w:val="000000" w:themeColor="text1"/>
          <w:sz w:val="16"/>
          <w:szCs w:val="16"/>
        </w:rPr>
      </w:pPr>
      <w:r w:rsidRPr="00B541D6">
        <w:rPr>
          <w:color w:val="000000" w:themeColor="text1"/>
          <w:sz w:val="16"/>
          <w:szCs w:val="16"/>
        </w:rPr>
        <w:t>В 1922 г. на московском моторном заводе «Икар» при полном отсутствии технической документации по имеющемуся образцу «Либерти» группа энтузиастов взялась изготовить чертежи. Мотор был изношен, и это не позволяло точно определить многие показатели. Особой сложностью стал перевод размерности деталей из дюймовой в метрическую систему. Хотя в успех предприятия поначалу мало кто верил, оно все же увенчалось успехом, и в сентябре 1922 г. «Икар» получил заказ Главвоздухфлота на первые 100 моторов. Однако серийное производство двигателя, получившего обозначение М-5, началось лишь в декабре 1924 г. Он выпускался на московском ГАЗ и ленинградском заводе «Большевик». Всего было изготовлено 3200 моторов этого типа, которые устанавливались на самолёты И-1, И-2, Б-1, АНТ-3 и Р-1 (15132).</w:t>
      </w:r>
    </w:p>
    <w:p w14:paraId="5E2B73C3" w14:textId="77777777" w:rsidR="00FA54BC" w:rsidRPr="00B541D6" w:rsidRDefault="00FA54BC" w:rsidP="00B541D6">
      <w:pPr>
        <w:jc w:val="both"/>
        <w:rPr>
          <w:color w:val="000000" w:themeColor="text1"/>
          <w:sz w:val="16"/>
          <w:szCs w:val="16"/>
        </w:rPr>
      </w:pPr>
    </w:p>
    <w:p w14:paraId="4404F08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1922 г. на заводе ГАЗ-2 «Икар» действовало КБ гл. конструктора А.А. Бессонова. В 1927 г. он возглавил ОКБ объединенного завода № 24, под его руководством освоен ПД-5, разработаны М-15, М-18, М-19, М-26, М-27. В 1933 г. А.А. Бессонов репрессирован, работал в Особом КБ НКВД при заводе № 24 над моторами Н-5 и Н-6. Вместе с ним работали Б.С. Стечкин, Н.Р. Бриллинг и др. Далее ОКБ ликвидировано, Бессонов работал в ОТБ ОГПУ на заводе № 82, а с 1935 по 1950 г.- гл. конструктор ЦИАМ (11982).</w:t>
      </w:r>
    </w:p>
    <w:p w14:paraId="0C8C7271" w14:textId="77777777" w:rsidR="00675F5C" w:rsidRPr="00B541D6" w:rsidRDefault="00675F5C" w:rsidP="00B541D6">
      <w:pPr>
        <w:autoSpaceDE w:val="0"/>
        <w:autoSpaceDN w:val="0"/>
        <w:adjustRightInd w:val="0"/>
        <w:jc w:val="both"/>
        <w:rPr>
          <w:color w:val="000000" w:themeColor="text1"/>
          <w:sz w:val="16"/>
          <w:szCs w:val="16"/>
        </w:rPr>
      </w:pPr>
    </w:p>
    <w:p w14:paraId="030F152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1922 г. завод (Завод № 36 ВСНХ, НКТП, Завод № 16 «Аэролак» ВСНХ, Государственный авиационный завод № 16 (ГАЗ-16) «Аэролак» ГУВП ВСНХ / г. Москва за Дорогомиловской заставой, Можайское ш., 114 «ГАЗ шестнадцатый» (1927 г.); Можайское ш., 102/), который, возможно, был выделен из состава Дорогомиловского химзавода, был передан из Москвахима в систему Промвоенсовета, позже передан Главкоавиа, затем - Глававиапрому как подсобный завод ГАЗ-16 «Аэролаковый».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16 «Аэролак» («Аэролаковый») переименован в ГАЗ-16 «Аэролак». В соответствии с пост. СНК от 27.04.1926 г. по приказам ВСНХ/НКВМЮГПУ № 73сс от 9.07.1927 г. и Авиатреста № 114сс от 4.08.1927 г. он с 1.10.1927 г. переименован в завод № 36. Приказом Авиатреста № 131 от 27.09.1927 г. действие приказа № 114сс было приостановлено до особого распоряжения.</w:t>
      </w:r>
      <w:r w:rsidRPr="00B541D6">
        <w:rPr>
          <w:color w:val="000000" w:themeColor="text1"/>
          <w:sz w:val="16"/>
          <w:szCs w:val="16"/>
          <w:vertAlign w:val="superscript"/>
        </w:rPr>
        <w:t>133</w:t>
      </w:r>
      <w:r w:rsidRPr="00B541D6">
        <w:rPr>
          <w:color w:val="000000" w:themeColor="text1"/>
          <w:sz w:val="16"/>
          <w:szCs w:val="16"/>
        </w:rPr>
        <w:t xml:space="preserve"> С 1930 г. - в ведении ВАО ВСНХ, с 1932 г. - в подсобном тресте ГУАП НКТП. Далее передан в химическую промышленность.</w:t>
      </w:r>
    </w:p>
    <w:p w14:paraId="74AAF9D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Располагался по Можайскому шоссе возле Дорогомиловского кладбища. Производство пропиток, аэролаков и растворителей для деревянного и металлического самолетостроения. Производственная программа на 1923-24 г. - 3900 пудов лаков (сдано 3606).</w:t>
      </w:r>
    </w:p>
    <w:p w14:paraId="5E3F9F4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1957 г. завод ликвидирован в ходе застройки района.) Количество оборудования (1925 г.)- 35 ед., (1926 г.)- 108 ед.</w:t>
      </w:r>
    </w:p>
    <w:p w14:paraId="49CF10A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Площадь: территории (1925 г.)- 6 тыс. м</w:t>
      </w:r>
      <w:r w:rsidRPr="00B541D6">
        <w:rPr>
          <w:color w:val="000000" w:themeColor="text1"/>
          <w:sz w:val="16"/>
          <w:szCs w:val="16"/>
          <w:vertAlign w:val="superscript"/>
        </w:rPr>
        <w:t>2</w:t>
      </w:r>
      <w:r w:rsidRPr="00B541D6">
        <w:rPr>
          <w:color w:val="000000" w:themeColor="text1"/>
          <w:sz w:val="16"/>
          <w:szCs w:val="16"/>
        </w:rPr>
        <w:t>; производственная (1925 г.)- 1,1 тыс. м</w:t>
      </w:r>
      <w:r w:rsidRPr="00B541D6">
        <w:rPr>
          <w:color w:val="000000" w:themeColor="text1"/>
          <w:sz w:val="16"/>
          <w:szCs w:val="16"/>
          <w:vertAlign w:val="superscript"/>
        </w:rPr>
        <w:t>2</w:t>
      </w:r>
      <w:r w:rsidRPr="00B541D6">
        <w:rPr>
          <w:color w:val="000000" w:themeColor="text1"/>
          <w:sz w:val="16"/>
          <w:szCs w:val="16"/>
        </w:rPr>
        <w:t>; вспомогательная (1925 г.)- 0,5 тыс. м</w:t>
      </w:r>
      <w:r w:rsidRPr="00B541D6">
        <w:rPr>
          <w:color w:val="000000" w:themeColor="text1"/>
          <w:sz w:val="16"/>
          <w:szCs w:val="16"/>
          <w:vertAlign w:val="superscript"/>
        </w:rPr>
        <w:t>2</w:t>
      </w:r>
      <w:r w:rsidRPr="00B541D6">
        <w:rPr>
          <w:color w:val="000000" w:themeColor="text1"/>
          <w:sz w:val="16"/>
          <w:szCs w:val="16"/>
        </w:rPr>
        <w:t>.</w:t>
      </w:r>
    </w:p>
    <w:p w14:paraId="27BDF18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(04.1928 г.)- 38 чел.</w:t>
      </w:r>
    </w:p>
    <w:p w14:paraId="3CE7268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(-04.1927-03.1928 г.-)- А. Кроль, (06.1937 г.)- Крымская.</w:t>
      </w:r>
      <w:r w:rsidRPr="00B541D6">
        <w:rPr>
          <w:color w:val="000000" w:themeColor="text1"/>
          <w:sz w:val="16"/>
          <w:szCs w:val="16"/>
          <w:vertAlign w:val="superscript"/>
        </w:rPr>
        <w:t>139</w:t>
      </w:r>
    </w:p>
    <w:p w14:paraId="0ABEC1A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директора (03.1927 г.)- Юркевич.</w:t>
      </w:r>
    </w:p>
    <w:p w14:paraId="5317A94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Заведующие: статистикой (11.1927 г.)- Коган; секретным делопроизводством (11.1927 г.)- Чупрунов. Производство: лаки: «Аэролак», «Дюраль», масляный, шеллачный, модельный, сандарачный; краска эмаль, олифа, растворитель «смывка», казеин, киноварь (1928) (11982).</w:t>
      </w:r>
    </w:p>
    <w:p w14:paraId="4DC64743" w14:textId="77777777" w:rsidR="008E0FBF" w:rsidRPr="00B541D6" w:rsidRDefault="008E0FBF" w:rsidP="00B541D6">
      <w:pPr>
        <w:autoSpaceDE w:val="0"/>
        <w:autoSpaceDN w:val="0"/>
        <w:adjustRightInd w:val="0"/>
        <w:jc w:val="both"/>
        <w:rPr>
          <w:color w:val="000000" w:themeColor="text1"/>
          <w:sz w:val="16"/>
          <w:szCs w:val="16"/>
        </w:rPr>
      </w:pPr>
    </w:p>
    <w:p w14:paraId="45157FF6" w14:textId="77777777" w:rsidR="00CA4242" w:rsidRPr="00B541D6" w:rsidRDefault="00CA4242" w:rsidP="00B541D6">
      <w:pPr>
        <w:jc w:val="both"/>
        <w:rPr>
          <w:color w:val="000000" w:themeColor="text1"/>
          <w:sz w:val="16"/>
          <w:szCs w:val="16"/>
        </w:rPr>
      </w:pPr>
      <w:bookmarkStart w:id="44" w:name="_Hlk76364758"/>
      <w:r w:rsidRPr="00B541D6">
        <w:rPr>
          <w:color w:val="000000" w:themeColor="text1"/>
          <w:sz w:val="16"/>
          <w:szCs w:val="16"/>
        </w:rPr>
        <w:t>В 1922 г. на заводе "Гном и Рон" систематически задерживали зарплату. В паек выдавали только муку, которую моментально разбирали. Сохранились до</w:t>
      </w:r>
      <w:r w:rsidRPr="00B541D6">
        <w:rPr>
          <w:color w:val="000000" w:themeColor="text1"/>
          <w:sz w:val="16"/>
          <w:szCs w:val="16"/>
        </w:rPr>
        <w:softHyphen/>
        <w:t>кументы, в которых профком завода грозил Главкоавиа забас</w:t>
      </w:r>
      <w:r w:rsidRPr="00B541D6">
        <w:rPr>
          <w:color w:val="000000" w:themeColor="text1"/>
          <w:sz w:val="16"/>
          <w:szCs w:val="16"/>
        </w:rPr>
        <w:softHyphen/>
        <w:t xml:space="preserve">товкой, если положение с зарплатой и товарным довольствием не исправится. Ситуация была особо оскорбительна, </w:t>
      </w:r>
      <w:r w:rsidRPr="00B541D6">
        <w:rPr>
          <w:color w:val="000000" w:themeColor="text1"/>
          <w:sz w:val="16"/>
          <w:szCs w:val="16"/>
        </w:rPr>
        <w:lastRenderedPageBreak/>
        <w:t>так как, несмотря на сравнительно низкий уровень выпускаемой продук</w:t>
      </w:r>
      <w:r w:rsidRPr="00B541D6">
        <w:rPr>
          <w:color w:val="000000" w:themeColor="text1"/>
          <w:sz w:val="16"/>
          <w:szCs w:val="16"/>
        </w:rPr>
        <w:softHyphen/>
        <w:t>ции, профессиональный уровень рабочих в авиапромышленно</w:t>
      </w:r>
      <w:r w:rsidRPr="00B541D6">
        <w:rPr>
          <w:color w:val="000000" w:themeColor="text1"/>
          <w:sz w:val="16"/>
          <w:szCs w:val="16"/>
        </w:rPr>
        <w:softHyphen/>
        <w:t>сти был очень высок. Так, на том же "Гном и Рон" средним уров</w:t>
      </w:r>
      <w:r w:rsidRPr="00B541D6">
        <w:rPr>
          <w:color w:val="000000" w:themeColor="text1"/>
          <w:sz w:val="16"/>
          <w:szCs w:val="16"/>
        </w:rPr>
        <w:softHyphen/>
        <w:t xml:space="preserve">нем квалификации был </w:t>
      </w:r>
      <w:r w:rsidRPr="00B541D6">
        <w:rPr>
          <w:color w:val="000000" w:themeColor="text1"/>
          <w:sz w:val="16"/>
          <w:szCs w:val="16"/>
          <w:lang w:val="en-US"/>
        </w:rPr>
        <w:t>VII</w:t>
      </w:r>
      <w:r w:rsidRPr="00B541D6">
        <w:rPr>
          <w:color w:val="000000" w:themeColor="text1"/>
          <w:sz w:val="16"/>
          <w:szCs w:val="16"/>
        </w:rPr>
        <w:t>—</w:t>
      </w:r>
      <w:r w:rsidRPr="00B541D6">
        <w:rPr>
          <w:color w:val="000000" w:themeColor="text1"/>
          <w:sz w:val="16"/>
          <w:szCs w:val="16"/>
          <w:lang w:val="en-US"/>
        </w:rPr>
        <w:t>VIII</w:t>
      </w:r>
      <w:r w:rsidRPr="00B541D6">
        <w:rPr>
          <w:color w:val="000000" w:themeColor="text1"/>
          <w:sz w:val="16"/>
          <w:szCs w:val="16"/>
        </w:rPr>
        <w:t xml:space="preserve"> разряд тарифной сетки (10788).</w:t>
      </w:r>
    </w:p>
    <w:bookmarkEnd w:id="44"/>
    <w:p w14:paraId="64DAD269" w14:textId="77777777" w:rsidR="00CA4242" w:rsidRPr="00B541D6" w:rsidRDefault="00CA4242" w:rsidP="00B541D6">
      <w:pPr>
        <w:jc w:val="both"/>
        <w:rPr>
          <w:color w:val="000000" w:themeColor="text1"/>
          <w:sz w:val="16"/>
          <w:szCs w:val="16"/>
        </w:rPr>
      </w:pPr>
    </w:p>
    <w:p w14:paraId="44D223CC" w14:textId="77777777" w:rsidR="00F94BAF" w:rsidRPr="008C063D" w:rsidRDefault="00F94BAF" w:rsidP="00F94BAF">
      <w:pPr>
        <w:rPr>
          <w:color w:val="0070C0"/>
          <w:sz w:val="16"/>
          <w:szCs w:val="16"/>
        </w:rPr>
      </w:pPr>
      <w:r w:rsidRPr="008C063D">
        <w:rPr>
          <w:color w:val="0070C0"/>
          <w:sz w:val="16"/>
          <w:szCs w:val="16"/>
        </w:rPr>
        <w:t>В 1922 году мастер завода «Икар» Л.И. Старостин выступил с предложением о создании нового авиационного двигателя аксиальной компоновки. Как и других конструкторов, его привлекла возможность максимально сократить габариты и вес двигателя при обеспечении приемлемой мощности. Проект Старостина, по предварительным расчетам, позволял построить мотор мощностью до 400 л.с. Столь высокая для того времени мощность могла дать двигателю большое будущее. 400-сильный мотор годился и для бомбардировщиков, и для истребителей. Тем не менее, сначала следовало завершить разработку проекта, провести испытания и, если понадобится, исправить выявленные недостатки.</w:t>
      </w:r>
    </w:p>
    <w:p w14:paraId="4CB41DC7" w14:textId="77777777" w:rsidR="00F94BAF" w:rsidRPr="008C063D" w:rsidRDefault="00F94BAF" w:rsidP="00F94BAF">
      <w:pPr>
        <w:rPr>
          <w:color w:val="0070C0"/>
          <w:sz w:val="16"/>
          <w:szCs w:val="16"/>
        </w:rPr>
      </w:pPr>
      <w:r w:rsidRPr="008C063D">
        <w:rPr>
          <w:color w:val="0070C0"/>
          <w:sz w:val="16"/>
          <w:szCs w:val="16"/>
        </w:rPr>
        <w:t>Проектом Старостина заинтересовалось Главное управление военной промышленности (ГУВП). Результатом этого стал официальный государственный заказ на проведение работ. Кроме того, проект получил официальное обозначение – М-9. Также в некоторых источниках упоминается название М-9-400, отражающее расчетную максимальную мощность двигателя. К проекту были привлечены специалисты завода «Икар» и сотрудники НАМИ. Поддержка со стороны государства означала, что в случае успешного завершения работ двигатель будет официально рекомендован к использованию на новых самолетах. В сочетании с крайне сложной ситуацией в отечественном двигателестроении это позволяло смотреть на будущее М-9 с большим оптимизмом (25277).</w:t>
      </w:r>
    </w:p>
    <w:p w14:paraId="34E73EE0" w14:textId="77777777" w:rsidR="00F94BAF" w:rsidRPr="008C063D" w:rsidRDefault="00F94BAF" w:rsidP="00F94BAF">
      <w:pPr>
        <w:rPr>
          <w:color w:val="0070C0"/>
          <w:sz w:val="16"/>
          <w:szCs w:val="16"/>
        </w:rPr>
      </w:pPr>
    </w:p>
    <w:p w14:paraId="39C70260" w14:textId="77777777" w:rsidR="00CA4242" w:rsidRPr="00B541D6" w:rsidRDefault="00CA4242" w:rsidP="00B541D6">
      <w:pPr>
        <w:jc w:val="both"/>
        <w:rPr>
          <w:color w:val="000000" w:themeColor="text1"/>
          <w:sz w:val="16"/>
          <w:szCs w:val="16"/>
        </w:rPr>
      </w:pPr>
      <w:r w:rsidRPr="00B541D6">
        <w:rPr>
          <w:color w:val="000000" w:themeColor="text1"/>
          <w:sz w:val="16"/>
          <w:szCs w:val="16"/>
        </w:rPr>
        <w:t>В 1922 г. командир 9-го воздухоплавательного отряда П.Ф. Федосеенко организовал под Одес</w:t>
      </w:r>
      <w:r w:rsidRPr="00B541D6">
        <w:rPr>
          <w:color w:val="000000" w:themeColor="text1"/>
          <w:sz w:val="16"/>
          <w:szCs w:val="16"/>
        </w:rPr>
        <w:softHyphen/>
        <w:t>сой совместную работу привязного аэростата с береговыми батареями и тральщиком по очист</w:t>
      </w:r>
      <w:r w:rsidRPr="00B541D6">
        <w:rPr>
          <w:color w:val="000000" w:themeColor="text1"/>
          <w:sz w:val="16"/>
          <w:szCs w:val="16"/>
        </w:rPr>
        <w:softHyphen/>
        <w:t xml:space="preserve">ке Чёрного моря от мин (20120). </w:t>
      </w:r>
    </w:p>
    <w:p w14:paraId="22B2FCDC" w14:textId="77777777" w:rsidR="00CA4242" w:rsidRPr="00B541D6" w:rsidRDefault="00CA4242" w:rsidP="00B541D6">
      <w:pPr>
        <w:jc w:val="both"/>
        <w:rPr>
          <w:color w:val="000000" w:themeColor="text1"/>
          <w:sz w:val="16"/>
          <w:szCs w:val="16"/>
        </w:rPr>
      </w:pPr>
    </w:p>
    <w:p w14:paraId="479B518C" w14:textId="77777777" w:rsidR="00CA4242" w:rsidRPr="00B541D6" w:rsidRDefault="00CA4242" w:rsidP="00B541D6">
      <w:pPr>
        <w:jc w:val="both"/>
        <w:rPr>
          <w:color w:val="000000" w:themeColor="text1"/>
          <w:sz w:val="16"/>
          <w:szCs w:val="16"/>
        </w:rPr>
      </w:pPr>
      <w:r w:rsidRPr="00B541D6">
        <w:rPr>
          <w:color w:val="000000" w:themeColor="text1"/>
          <w:sz w:val="16"/>
          <w:szCs w:val="16"/>
        </w:rPr>
        <w:t>В 1922 г. аэронавты РСФСР попытались при</w:t>
      </w:r>
      <w:r w:rsidRPr="00B541D6">
        <w:rPr>
          <w:color w:val="000000" w:themeColor="text1"/>
          <w:sz w:val="16"/>
          <w:szCs w:val="16"/>
        </w:rPr>
        <w:softHyphen/>
        <w:t>нять участие в соревнованиях на кубок Гордо- на-Беннетта, тем более что дальность их полётов была сопоставима с достижениями победителей кубков 1920 и 1921 годах бельгийца Э. Демюитера и швейцарца П. Армбрустера.</w:t>
      </w:r>
    </w:p>
    <w:p w14:paraId="2C944898" w14:textId="77777777" w:rsidR="00CA4242" w:rsidRPr="00B541D6" w:rsidRDefault="00CA4242" w:rsidP="00B541D6">
      <w:pPr>
        <w:jc w:val="both"/>
        <w:rPr>
          <w:color w:val="000000" w:themeColor="text1"/>
          <w:sz w:val="16"/>
          <w:szCs w:val="16"/>
        </w:rPr>
      </w:pPr>
    </w:p>
    <w:p w14:paraId="4FB1B5CD" w14:textId="77777777" w:rsidR="00CA4242" w:rsidRPr="00B541D6" w:rsidRDefault="00CA4242" w:rsidP="00B541D6">
      <w:pPr>
        <w:jc w:val="both"/>
        <w:rPr>
          <w:color w:val="000000" w:themeColor="text1"/>
          <w:sz w:val="16"/>
          <w:szCs w:val="16"/>
        </w:rPr>
      </w:pPr>
      <w:r w:rsidRPr="00B541D6">
        <w:rPr>
          <w:color w:val="000000" w:themeColor="text1"/>
          <w:sz w:val="16"/>
          <w:szCs w:val="16"/>
        </w:rPr>
        <w:t>В 1922 г. в аэродинамической лабо</w:t>
      </w:r>
      <w:r w:rsidRPr="00B541D6">
        <w:rPr>
          <w:color w:val="000000" w:themeColor="text1"/>
          <w:sz w:val="16"/>
          <w:szCs w:val="16"/>
        </w:rPr>
        <w:softHyphen/>
        <w:t>ратории ЦАГИ исследовались модели аэростата «Како», учебного дирижабля по проекту Н.Д. Анощенко и дирижабля «Московский химик-резинщик» («МХР»). Для «МХР» Н.В. Лебедев провёл аэро</w:t>
      </w:r>
      <w:r w:rsidRPr="00B541D6">
        <w:rPr>
          <w:color w:val="000000" w:themeColor="text1"/>
          <w:sz w:val="16"/>
          <w:szCs w:val="16"/>
        </w:rPr>
        <w:softHyphen/>
        <w:t>динамические испытания двух его моделей, а Н.С. Некрасов выполнил расчёт гондолы. До</w:t>
      </w:r>
      <w:r w:rsidRPr="00B541D6">
        <w:rPr>
          <w:color w:val="000000" w:themeColor="text1"/>
          <w:sz w:val="16"/>
          <w:szCs w:val="16"/>
        </w:rPr>
        <w:softHyphen/>
        <w:t>водка и испытания дирижабля проводились при участии рабочих и инженеров ЦАГИ.</w:t>
      </w:r>
    </w:p>
    <w:p w14:paraId="6F98575B" w14:textId="77777777" w:rsidR="00CA4242" w:rsidRPr="00B541D6" w:rsidRDefault="00CA4242" w:rsidP="00B541D6">
      <w:pPr>
        <w:jc w:val="both"/>
        <w:rPr>
          <w:color w:val="000000" w:themeColor="text1"/>
          <w:sz w:val="16"/>
          <w:szCs w:val="16"/>
        </w:rPr>
      </w:pPr>
      <w:r w:rsidRPr="00B541D6">
        <w:rPr>
          <w:color w:val="000000" w:themeColor="text1"/>
          <w:sz w:val="16"/>
          <w:szCs w:val="16"/>
        </w:rPr>
        <w:t>В 1927 г. в Экспериментально-аэродинамиче</w:t>
      </w:r>
      <w:r w:rsidRPr="00B541D6">
        <w:rPr>
          <w:color w:val="000000" w:themeColor="text1"/>
          <w:sz w:val="16"/>
          <w:szCs w:val="16"/>
        </w:rPr>
        <w:softHyphen/>
        <w:t>ском отделе ЦАГИ создали воздухоплаватель</w:t>
      </w:r>
      <w:r w:rsidRPr="00B541D6">
        <w:rPr>
          <w:color w:val="000000" w:themeColor="text1"/>
          <w:sz w:val="16"/>
          <w:szCs w:val="16"/>
        </w:rPr>
        <w:softHyphen/>
        <w:t>ную секцию, в состав которой вошли инжене</w:t>
      </w:r>
      <w:r w:rsidRPr="00B541D6">
        <w:rPr>
          <w:color w:val="000000" w:themeColor="text1"/>
          <w:sz w:val="16"/>
          <w:szCs w:val="16"/>
        </w:rPr>
        <w:softHyphen/>
        <w:t>ры Н.В. Лебедев, К.К. Федяевский, Ф.Ф. Ассберг, конструктор В.Г. Гараканидзе и несколько тех</w:t>
      </w:r>
      <w:r w:rsidRPr="00B541D6">
        <w:rPr>
          <w:color w:val="000000" w:themeColor="text1"/>
          <w:sz w:val="16"/>
          <w:szCs w:val="16"/>
        </w:rPr>
        <w:softHyphen/>
        <w:t>ников. Она проводила аэродинамические ис</w:t>
      </w:r>
      <w:r w:rsidRPr="00B541D6">
        <w:rPr>
          <w:color w:val="000000" w:themeColor="text1"/>
          <w:sz w:val="16"/>
          <w:szCs w:val="16"/>
        </w:rPr>
        <w:softHyphen/>
        <w:t>следования дирижаблей, привязных аэростатов и парашютов, систематизировала материал по советским и зарубежным аэростатическим ап</w:t>
      </w:r>
      <w:r w:rsidRPr="00B541D6">
        <w:rPr>
          <w:color w:val="000000" w:themeColor="text1"/>
          <w:sz w:val="16"/>
          <w:szCs w:val="16"/>
        </w:rPr>
        <w:softHyphen/>
        <w:t>паратам. Результаты исследований публикова</w:t>
      </w:r>
      <w:r w:rsidRPr="00B541D6">
        <w:rPr>
          <w:color w:val="000000" w:themeColor="text1"/>
          <w:sz w:val="16"/>
          <w:szCs w:val="16"/>
        </w:rPr>
        <w:softHyphen/>
        <w:t>лись в журнале «Техника воздушного флота», выходившем с июля 1927 г. Группа выполнила аэродинамические испытания дирижаблей «Мо</w:t>
      </w:r>
      <w:r w:rsidRPr="00B541D6">
        <w:rPr>
          <w:color w:val="000000" w:themeColor="text1"/>
          <w:sz w:val="16"/>
          <w:szCs w:val="16"/>
        </w:rPr>
        <w:softHyphen/>
        <w:t>сковский химик-резинщик», «Комсомольская правда», «СССР В-1», «СССР В-3». Под руковод</w:t>
      </w:r>
      <w:r w:rsidRPr="00B541D6">
        <w:rPr>
          <w:color w:val="000000" w:themeColor="text1"/>
          <w:sz w:val="16"/>
          <w:szCs w:val="16"/>
        </w:rPr>
        <w:softHyphen/>
        <w:t>ством Н.В. Лебедева в 1925-1930 годах был разра</w:t>
      </w:r>
      <w:r w:rsidRPr="00B541D6">
        <w:rPr>
          <w:color w:val="000000" w:themeColor="text1"/>
          <w:sz w:val="16"/>
          <w:szCs w:val="16"/>
        </w:rPr>
        <w:softHyphen/>
        <w:t>ботан проект полужёсткого дирижабля объёмом 2700 м3. В декабре 1929 г. в ЦАГИ испытали аэро</w:t>
      </w:r>
      <w:r w:rsidRPr="00B541D6">
        <w:rPr>
          <w:color w:val="000000" w:themeColor="text1"/>
          <w:sz w:val="16"/>
          <w:szCs w:val="16"/>
        </w:rPr>
        <w:softHyphen/>
        <w:t>динамическую модель аэростата заграждения конструкции Н.В. Фомина. Аэронавтикой инте</w:t>
      </w:r>
      <w:r w:rsidRPr="00B541D6">
        <w:rPr>
          <w:color w:val="000000" w:themeColor="text1"/>
          <w:sz w:val="16"/>
          <w:szCs w:val="16"/>
        </w:rPr>
        <w:softHyphen/>
        <w:t>ресовались выдающиеся учёные ЦАГИ А.Н Ту</w:t>
      </w:r>
      <w:r w:rsidRPr="00B541D6">
        <w:rPr>
          <w:color w:val="000000" w:themeColor="text1"/>
          <w:sz w:val="16"/>
          <w:szCs w:val="16"/>
        </w:rPr>
        <w:softHyphen/>
        <w:t>полев и Б.Н. Юрьев, а В.П. Ветчинкин даже вы</w:t>
      </w:r>
      <w:r w:rsidRPr="00B541D6">
        <w:rPr>
          <w:color w:val="000000" w:themeColor="text1"/>
          <w:sz w:val="16"/>
          <w:szCs w:val="16"/>
        </w:rPr>
        <w:softHyphen/>
        <w:t>полнил 29-30 июня 1927 г. продолжительный научный полёт на свободном аэростате.</w:t>
      </w:r>
    </w:p>
    <w:p w14:paraId="425C2EC0" w14:textId="77777777" w:rsidR="00CA4242" w:rsidRPr="00B541D6" w:rsidRDefault="00CA4242" w:rsidP="00B541D6">
      <w:pPr>
        <w:jc w:val="both"/>
        <w:rPr>
          <w:color w:val="000000" w:themeColor="text1"/>
          <w:sz w:val="16"/>
          <w:szCs w:val="16"/>
        </w:rPr>
      </w:pPr>
      <w:r w:rsidRPr="00B541D6">
        <w:rPr>
          <w:color w:val="000000" w:themeColor="text1"/>
          <w:sz w:val="16"/>
          <w:szCs w:val="16"/>
        </w:rPr>
        <w:t>После создания «Дирижаблестроя» участие ЦАГИ в создание советского дирижаблестроения сократилось. Только воздухоплавательная сек</w:t>
      </w:r>
      <w:r w:rsidRPr="00B541D6">
        <w:rPr>
          <w:color w:val="000000" w:themeColor="text1"/>
          <w:sz w:val="16"/>
          <w:szCs w:val="16"/>
        </w:rPr>
        <w:softHyphen/>
        <w:t>ция помогала в разработке стратостата «СССР-1» и вела работы по архитектуре привязных аэроста</w:t>
      </w:r>
      <w:r w:rsidRPr="00B541D6">
        <w:rPr>
          <w:color w:val="000000" w:themeColor="text1"/>
          <w:sz w:val="16"/>
          <w:szCs w:val="16"/>
        </w:rPr>
        <w:softHyphen/>
        <w:t>тов. Специалисты секции Н.В. Лебедев, К.К. Фе</w:t>
      </w:r>
      <w:r w:rsidRPr="00B541D6">
        <w:rPr>
          <w:color w:val="000000" w:themeColor="text1"/>
          <w:sz w:val="16"/>
          <w:szCs w:val="16"/>
        </w:rPr>
        <w:softHyphen/>
        <w:t>дяевский, К.П. Егоров, Н.Н. Фомина и Г.А. Гур- жиенко внесли большой вклад в разработку ме</w:t>
      </w:r>
      <w:r w:rsidRPr="00B541D6">
        <w:rPr>
          <w:color w:val="000000" w:themeColor="text1"/>
          <w:sz w:val="16"/>
          <w:szCs w:val="16"/>
        </w:rPr>
        <w:softHyphen/>
        <w:t>тодик аэродинамических и лётно-технических расчётов дирижаблей. Так, «Атлас форм дирижа</w:t>
      </w:r>
      <w:r w:rsidRPr="00B541D6">
        <w:rPr>
          <w:color w:val="000000" w:themeColor="text1"/>
          <w:sz w:val="16"/>
          <w:szCs w:val="16"/>
        </w:rPr>
        <w:softHyphen/>
        <w:t>блей» Н.Н. Фоминой не потерял своего значения и в настоящее время.</w:t>
      </w:r>
    </w:p>
    <w:p w14:paraId="657A5CC8" w14:textId="77777777" w:rsidR="00CA4242" w:rsidRPr="00B541D6" w:rsidRDefault="00CA4242" w:rsidP="00B541D6">
      <w:pPr>
        <w:jc w:val="both"/>
        <w:rPr>
          <w:color w:val="000000" w:themeColor="text1"/>
          <w:sz w:val="16"/>
          <w:szCs w:val="16"/>
        </w:rPr>
      </w:pPr>
      <w:r w:rsidRPr="00B541D6">
        <w:rPr>
          <w:color w:val="000000" w:themeColor="text1"/>
          <w:sz w:val="16"/>
          <w:szCs w:val="16"/>
        </w:rPr>
        <w:t>Работа воздухоплавательной секции продол</w:t>
      </w:r>
      <w:r w:rsidRPr="00B541D6">
        <w:rPr>
          <w:color w:val="000000" w:themeColor="text1"/>
          <w:sz w:val="16"/>
          <w:szCs w:val="16"/>
        </w:rPr>
        <w:softHyphen/>
        <w:t>жалась до 1940 г., когда в составе ЦАГИ создали специальную Воздухоплавательную лаборато</w:t>
      </w:r>
      <w:r w:rsidRPr="00B541D6">
        <w:rPr>
          <w:color w:val="000000" w:themeColor="text1"/>
          <w:sz w:val="16"/>
          <w:szCs w:val="16"/>
        </w:rPr>
        <w:softHyphen/>
        <w:t>рию (13-я лаборатория) (20120).</w:t>
      </w:r>
    </w:p>
    <w:p w14:paraId="2246471D" w14:textId="77777777" w:rsidR="00CA4242" w:rsidRPr="00B541D6" w:rsidRDefault="00CA4242" w:rsidP="00B541D6">
      <w:pPr>
        <w:jc w:val="both"/>
        <w:rPr>
          <w:color w:val="000000" w:themeColor="text1"/>
          <w:sz w:val="16"/>
          <w:szCs w:val="16"/>
        </w:rPr>
      </w:pPr>
    </w:p>
    <w:p w14:paraId="7D22F0EF" w14:textId="77777777" w:rsidR="00CA4242" w:rsidRPr="00B541D6" w:rsidRDefault="00CA4242" w:rsidP="00B541D6">
      <w:pPr>
        <w:shd w:val="clear" w:color="auto" w:fill="FFFFFF"/>
        <w:jc w:val="both"/>
        <w:rPr>
          <w:color w:val="000000" w:themeColor="text1"/>
          <w:sz w:val="16"/>
          <w:szCs w:val="16"/>
        </w:rPr>
      </w:pPr>
      <w:r w:rsidRPr="00B541D6">
        <w:rPr>
          <w:color w:val="000000" w:themeColor="text1"/>
          <w:sz w:val="16"/>
          <w:szCs w:val="16"/>
        </w:rPr>
        <w:t>В 1922 г. День Воздушного Флота отмечали в Ростове, Киеве, Харькове, Твери и других городах. Чтобы все желающие смогли попасть на аэродром, в Ростове организовали специальное сообщение на пароходах по Дону. В Твери рекламой предстоящему празднику служил "Ньюпор", установленный на грузовике и обвешанный плакатами. Его несколько дней возили по городу, и праздник собрал массу публики. Было много желающих совершить платные полеты. Организовывались авиационные витрины и выставки, проводились лекции-спектакли, как правило, все оканчивалось оживленным гуляньем и танцами до рассвета.</w:t>
      </w:r>
    </w:p>
    <w:p w14:paraId="4081F304" w14:textId="77777777" w:rsidR="00CA4242" w:rsidRPr="00B541D6" w:rsidRDefault="00CA4242" w:rsidP="00B541D6">
      <w:pPr>
        <w:shd w:val="clear" w:color="auto" w:fill="FFFFFF"/>
        <w:jc w:val="both"/>
        <w:rPr>
          <w:color w:val="000000" w:themeColor="text1"/>
          <w:sz w:val="16"/>
          <w:szCs w:val="16"/>
        </w:rPr>
      </w:pPr>
      <w:r w:rsidRPr="00B541D6">
        <w:rPr>
          <w:color w:val="000000" w:themeColor="text1"/>
          <w:sz w:val="16"/>
          <w:szCs w:val="16"/>
        </w:rPr>
        <w:t>"ВВФ" в 1922 г. отметил, что в Москве День Воздушного Флота отмечали плохо: "не было ни обычных публичных полетов, ни подъемов аэростатов, ни традиционного свободного полета, все празднование ограничилось казенным парадом." Словно для сравнения, в том же номере дано описание воздушного праздника во Франции с интереснейшей военной программой на земле, на воде и в воздухе с участием дирижабля, эскадрилий истребителей, бомбардировщиков, гидросамолетов, судна-авиатранспорта, миноносца и даже подводной лодки (20222).</w:t>
      </w:r>
    </w:p>
    <w:p w14:paraId="5454B366" w14:textId="77777777" w:rsidR="00CA4242" w:rsidRPr="00B541D6" w:rsidRDefault="00CA4242" w:rsidP="00B541D6">
      <w:pPr>
        <w:jc w:val="both"/>
        <w:rPr>
          <w:color w:val="000000" w:themeColor="text1"/>
          <w:sz w:val="16"/>
          <w:szCs w:val="16"/>
        </w:rPr>
      </w:pPr>
    </w:p>
    <w:p w14:paraId="4DD5750C" w14:textId="77777777" w:rsidR="00CA4242" w:rsidRPr="00B541D6" w:rsidRDefault="00CA4242" w:rsidP="00B541D6">
      <w:pPr>
        <w:shd w:val="clear" w:color="auto" w:fill="FFFFFF"/>
        <w:jc w:val="both"/>
        <w:rPr>
          <w:color w:val="000000" w:themeColor="text1"/>
          <w:sz w:val="16"/>
          <w:szCs w:val="16"/>
        </w:rPr>
      </w:pPr>
      <w:r w:rsidRPr="00B541D6">
        <w:rPr>
          <w:color w:val="000000" w:themeColor="text1"/>
          <w:sz w:val="16"/>
          <w:szCs w:val="16"/>
        </w:rPr>
        <w:t>В 1922 После гражданской войны, когда стали восстанавливать народное хозяйство и возрождать практически исчезнувшую авиацию, возникла необходимость создать впечатление силы и мощи Красного Воздушного Флота. И.Т.Спирин вспоминал об одном из таких парадов над Красной площадью, состоявшемся через два года по окончании гражданской войны. В нем участвовало, по-видимому, все, что вообще могло тогда летать - около 30 самолетов разных типов - "Авро", "Фоккер", "Р-1" и т.д… По словам Спирина, "летать воздушным строем в те годы почти не умели. Равнение, дистанция - все это было для большинства летчиков китайской грамотой. Наша колонна вытягивалась длинной кишкой, и, если посмотреть с земли, зрелище получалось отнюдь не живописное. Видно было, что группа самолетов летит как попало."</w:t>
      </w:r>
    </w:p>
    <w:p w14:paraId="10F81B5D" w14:textId="77777777" w:rsidR="00CA4242" w:rsidRPr="00B541D6" w:rsidRDefault="00CA4242" w:rsidP="00B541D6">
      <w:pPr>
        <w:shd w:val="clear" w:color="auto" w:fill="FFFFFF"/>
        <w:jc w:val="both"/>
        <w:rPr>
          <w:color w:val="000000" w:themeColor="text1"/>
          <w:sz w:val="16"/>
          <w:szCs w:val="16"/>
        </w:rPr>
      </w:pPr>
      <w:r w:rsidRPr="00B541D6">
        <w:rPr>
          <w:color w:val="000000" w:themeColor="text1"/>
          <w:sz w:val="16"/>
          <w:szCs w:val="16"/>
        </w:rPr>
        <w:t>Всех очень беспокоило, как показать "силу и мощь" тридцати разнокалиберных самолетов. Поскольку колонна очень вытягивалась, кто-то предложил пройти над площадью несколько раз. Так и поступили. После Красной площади снижались, заходили за Москву-реку на малой высоте, чтобы не было видно, затем по кругу на Ходынский аэродром, оттуда опять вдоль Тверской и снова над площадью. "Нам казалось, что с земли нас каждый раз принимают за новую колонну самолетов и что мы производим блестящее впечатление… На самом же деле на площади нас бурно приветствовали как старых знакомых."</w:t>
      </w:r>
    </w:p>
    <w:p w14:paraId="193E75A3" w14:textId="77777777" w:rsidR="00CA4242" w:rsidRPr="00B541D6" w:rsidRDefault="00CA4242" w:rsidP="00B541D6">
      <w:pPr>
        <w:shd w:val="clear" w:color="auto" w:fill="FFFFFF"/>
        <w:jc w:val="both"/>
        <w:rPr>
          <w:color w:val="000000" w:themeColor="text1"/>
          <w:sz w:val="16"/>
          <w:szCs w:val="16"/>
        </w:rPr>
      </w:pPr>
      <w:r w:rsidRPr="00B541D6">
        <w:rPr>
          <w:color w:val="000000" w:themeColor="text1"/>
          <w:sz w:val="16"/>
          <w:szCs w:val="16"/>
        </w:rPr>
        <w:t>В течение трех часов было сделано около десяти кругов, пока прямо над площадью два самолета в ведущем звене чуть не столкнулись и не разбились. После этого ведущий дал команду на посадку, во время которой сам разбил свою машину. С мелкими поломками приземлились еще два самолета. Это был один из первых "больших" воздушных парадов (20222).</w:t>
      </w:r>
    </w:p>
    <w:p w14:paraId="0C33A032" w14:textId="77777777" w:rsidR="00CA4242" w:rsidRPr="00B541D6" w:rsidRDefault="00CA4242" w:rsidP="00B541D6">
      <w:pPr>
        <w:jc w:val="both"/>
        <w:rPr>
          <w:color w:val="000000" w:themeColor="text1"/>
          <w:sz w:val="16"/>
          <w:szCs w:val="16"/>
        </w:rPr>
      </w:pPr>
    </w:p>
    <w:p w14:paraId="4AA8A4D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г. в стенограммах Ф.А.Цандера содержатся первые упоминания о воздушнореактивных двигателях у него имеются Ф.А. Цандер предлагал применять ПВРД в больших крылатых летательных аппаратах для облегчения их взлета с поверхности земли. Он указывал, что если использовать кислород атмосферы, то экономия в весе и габаритах летательного аппарата будет весьма существенной (11686).</w:t>
      </w:r>
    </w:p>
    <w:p w14:paraId="42C89B3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4F7F915" w14:textId="5D4C20CF"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1922 г. Кольчугинский</w:t>
      </w:r>
      <w:r w:rsidR="004E416F" w:rsidRPr="00B541D6">
        <w:rPr>
          <w:color w:val="000000" w:themeColor="text1"/>
          <w:sz w:val="16"/>
          <w:szCs w:val="16"/>
        </w:rPr>
        <w:t xml:space="preserve"> </w:t>
      </w:r>
      <w:r w:rsidRPr="00B541D6">
        <w:rPr>
          <w:color w:val="000000" w:themeColor="text1"/>
          <w:sz w:val="16"/>
          <w:szCs w:val="16"/>
        </w:rPr>
        <w:t>завод назывался 1-й государственный завод по обработке цветных металлов (Завод № 7 НКЦМ, Латунный и меднопрокатный завод товарищества Кольчугина, 1-й государственный завод но обработке цветных металлов, Кольчугинский завод Гинромцветмета, НКМ, Кольчугинский завод им. С. Орджоникидзе НКЦМ, ОАО «Кольчугинский завод по обработке цветных металлов им. С. Орджоникидзе» («Кольчугцветмет»), ЗАО «Кольчугцветмет» /601744 г. Кольчугино Владимирской обл. ул. К. Маркса, 25/). В 12.1938 г. - в ведении Главцветметобработки НКМ.</w:t>
      </w:r>
    </w:p>
    <w:p w14:paraId="581B5B8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1922 г. здесь под руководством В.А. Буталова (по другой информации настоящим автором сплава был Ю.Г. Музалевский, вынужденный в 1922 г. уйти с завода</w:t>
      </w:r>
      <w:r w:rsidRPr="00B541D6">
        <w:rPr>
          <w:color w:val="000000" w:themeColor="text1"/>
          <w:sz w:val="16"/>
          <w:szCs w:val="16"/>
          <w:vertAlign w:val="superscript"/>
        </w:rPr>
        <w:t>144</w:t>
      </w:r>
      <w:r w:rsidRPr="00B541D6">
        <w:rPr>
          <w:color w:val="000000" w:themeColor="text1"/>
          <w:sz w:val="16"/>
          <w:szCs w:val="16"/>
        </w:rPr>
        <w:t>) налажено производство отечественного дюралюминия - «кольчугалюминия», в 04.1922 г. получен первый слиток. В 1923 г. в здании нового прокатного цеха организована авиамастерская по производству дюралевого листа и проката для авиапромышленности под руководством А.Н. Туполева. Затем технология выпуска дюралюминия была передана на завод «Красный Выборжец». В 1930-е г. завод выпускал латунь Л62 для патронных гильз.</w:t>
      </w:r>
    </w:p>
    <w:p w14:paraId="2C92BC5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Экономического Совета при СНК и приказами НКЦМ и НКЭСиЭП в 1939 г. из состава Кольчугинского завода им. С. Орджоникидзе НКЦМ были выделены кабельный цех, корпус красной меди проволочного цеха, металлоткацкий цех и чугунолитейная мастерская в самостоятельный Кольчугинский кабельный завод «Электрокабель».</w:t>
      </w:r>
    </w:p>
    <w:p w14:paraId="144FD98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Перед войной начата реконструкция завода, он был освобожден от выпуска дюралюминия.</w:t>
      </w:r>
    </w:p>
    <w:p w14:paraId="5657EE6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решению правительства от 3.10.1941 г. завод со всем оборудованием и кадрами был полностью эвакуирован: в 10.1941 г. прокатный цех завода эвакуирован в Казахстан на площадку Балхашского медеплавильного комбината, где образован завод № 517, первый эшелон ушел 19.10.1941 г.; трубоволочильный цех № 2 эвакуирован в Ревду, где образован завод № 518 НКЦМ; оборудование по сборке М-13 - на завод № 78 в Челябинск; остальная часть завода- в Каменск-Уральский, Орск и Верхнюю Салду, где, соответственно, были созданы заводы№515,516и519 НКЦМ.</w:t>
      </w:r>
    </w:p>
    <w:p w14:paraId="066286C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медного, латунного, бронзового и медно-никелевого проката (2003 г.). Завод являлся основным поставщиком для Монетного двора. В 11.2003 г. предприятие было остановлено. По Указу Президента РФ № 1009 от 4.08.2004 г. вошел в число стратегических оборонных предприятий. В 01.2005 г. начата процедура банкротства, летом 2005 г. на заводе введено внешнее управление. В 04.2006 г. предприятие признано банкротом, на базе обанкроченного ОАО создано ЗАО «Кольчугцветмет». В 09.2007 г. ЗАО куплено Уральской горно</w:t>
      </w:r>
      <w:r w:rsidRPr="00B541D6">
        <w:rPr>
          <w:color w:val="000000" w:themeColor="text1"/>
          <w:sz w:val="16"/>
          <w:szCs w:val="16"/>
        </w:rPr>
        <w:softHyphen/>
        <w:t>металлургической компанией (УГМК).</w:t>
      </w:r>
    </w:p>
    <w:p w14:paraId="0CD9E04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Имелись цехи: № 2, 6,7, 8,12, сложных сплавов (2000-е).</w:t>
      </w:r>
    </w:p>
    <w:p w14:paraId="1D7CF48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Численность персонала (1941 г.)- около 4000 чел.</w:t>
      </w:r>
    </w:p>
    <w:p w14:paraId="5DBDD3D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(1937-39 г.)- П.Ф. Ломако. Гендиректор (-12.2003 г.)- Н. Мочалов; И.О. гендректора (12.2003- 01.2004 г.)- А. Бровко; (01.2004-05 г.-)- А.Г. Бровко.</w:t>
      </w:r>
    </w:p>
    <w:p w14:paraId="5675593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цехов: литейного (1922 г.)- В.А. Буталов.</w:t>
      </w:r>
    </w:p>
    <w:p w14:paraId="6EEC78F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мастерских: авиационной (1923 г.)- А.Н. Туполев (11982).</w:t>
      </w:r>
    </w:p>
    <w:p w14:paraId="00E93104" w14:textId="77777777" w:rsidR="008E0FBF" w:rsidRPr="00B541D6" w:rsidRDefault="008E0FBF" w:rsidP="00B541D6">
      <w:pPr>
        <w:autoSpaceDE w:val="0"/>
        <w:autoSpaceDN w:val="0"/>
        <w:adjustRightInd w:val="0"/>
        <w:jc w:val="both"/>
        <w:rPr>
          <w:color w:val="000000" w:themeColor="text1"/>
          <w:sz w:val="16"/>
          <w:szCs w:val="16"/>
        </w:rPr>
      </w:pPr>
    </w:p>
    <w:p w14:paraId="0D0A0A0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1922 г. правление английской фирмы "Виккерс лимитед" направило в Москву письмо, в котором заявляло о готовности продать партию из пяти двухмоторных бомбардировщиков "Вирджиния" (с двигателями "Кондор" или "Лайон" - на выбор), правда, без вооружения, фото- и радиооборудования. Срок готовности определялся в шесть месяцев после подписания контракта. Но контракт так и не заключили. Возможно, смутила весьма высокая цена (12036).</w:t>
      </w:r>
    </w:p>
    <w:p w14:paraId="55302C8D" w14:textId="77777777" w:rsidR="008E0FBF" w:rsidRPr="00B541D6" w:rsidRDefault="008E0FBF" w:rsidP="00B541D6">
      <w:pPr>
        <w:autoSpaceDE w:val="0"/>
        <w:autoSpaceDN w:val="0"/>
        <w:adjustRightInd w:val="0"/>
        <w:jc w:val="both"/>
        <w:rPr>
          <w:color w:val="000000" w:themeColor="text1"/>
          <w:sz w:val="16"/>
          <w:szCs w:val="16"/>
        </w:rPr>
      </w:pPr>
    </w:p>
    <w:p w14:paraId="3429F96C" w14:textId="2E4B10D4"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1922 г. на базе Фабрики грампластинок братьев Пате, созданной в 1907, была организована Фабрика музыкальных инструментов им. 5-летия Октября. Фабрика несколько раз реконструировалась и расширялась (в 1930, 1934 и 1939 г.). По приказу № 722 от 10.12.1940 г. фабрика передана из НК местной промышленности РСФСР в систему 4ГУ НКАП. По приказу № Юс от 8.01.1941 г. новый завод получил наименование ГС Завод № 474 НКАП (ГС Завод № 474 НКАП / г. Москва, ул. Бахметовская, 13 (ул. Образцова);</w:t>
      </w:r>
      <w:r w:rsidR="007930CB">
        <w:rPr>
          <w:color w:val="000000" w:themeColor="text1"/>
          <w:sz w:val="16"/>
          <w:szCs w:val="16"/>
        </w:rPr>
        <w:t xml:space="preserve"> </w:t>
      </w:r>
      <w:r w:rsidRPr="00B541D6">
        <w:rPr>
          <w:color w:val="000000" w:themeColor="text1"/>
          <w:sz w:val="16"/>
          <w:szCs w:val="16"/>
        </w:rPr>
        <w:t>г. Свердловск/).</w:t>
      </w:r>
    </w:p>
    <w:p w14:paraId="49527E7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Продолжено производство запальных трубок УТ-36 и звукоулавливателей ЗП-2. Налажено изготовление сильфонов для манометрических приборов.</w:t>
      </w:r>
    </w:p>
    <w:p w14:paraId="7CC9CFE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ГКО № 213сс от 20.07.1941 г. и приказами № 738сс от 24.07.1941 г., № 894сс от 22.08.1941 г. и № 1057сс от 10.10.1941 г. еще строящийся завод № 474 5ГУ НКАП эвакуирован в Свердловск на площадку Энергомеханического техникума НКПС. Продолжено производство запальных трубок УТ-36, ГТК-2, сильфонов.</w:t>
      </w:r>
    </w:p>
    <w:p w14:paraId="653AA23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распоряжением СНК № 21822-рс от 24.11.1944 г. и по приказу НКАП № 21с от 24.01.1945 г. завод № 474 с 1.01.1945 г. влит в состав завода № 214 5ГУ и исключен из числа действующих.</w:t>
      </w:r>
    </w:p>
    <w:p w14:paraId="156F1B2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(1941-01.1943 г.-)- И.С. Алешин, (09.1943 г.)- Жердев, (-01.1945 г.)- И.Б. Литенецкий.</w:t>
      </w:r>
    </w:p>
    <w:p w14:paraId="6270D5C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Филиал Завода № 474 НКАП /г. Москва, ул. Бахметовская (ул. Образцова)/</w:t>
      </w:r>
    </w:p>
    <w:p w14:paraId="1DC6C2E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приказу № 63с от 25.01.1942 г. на площадке эвакуированного завода № 474 НКАП началось формирование Ремонтных мастерских по приборам в системе 5ГУ НКАП. Затем в 01.1942 г. мастерские преобразованы в филиал завода № 474.</w:t>
      </w:r>
    </w:p>
    <w:p w14:paraId="6D30294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Вскоре в соответствии с пост. ГКО № 1543 от 5.04.1942 г. и приказом № 269с от 10.04.1942 г. филиал завода № 474 был преобразован в ГС завод № 118 НКАП для производства манометрических приборов- манометров масла и бензина и аэротермометров.</w:t>
      </w:r>
    </w:p>
    <w:p w14:paraId="6BAC715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(01.1942 г.-)- Н.Б. Валаев.</w:t>
      </w:r>
    </w:p>
    <w:p w14:paraId="5184194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(01.1942 г.-)- Гаврилин (11982).</w:t>
      </w:r>
    </w:p>
    <w:p w14:paraId="5E8A48BC" w14:textId="77777777" w:rsidR="004E416F" w:rsidRPr="00B541D6" w:rsidRDefault="004E416F" w:rsidP="00B541D6">
      <w:pPr>
        <w:jc w:val="both"/>
        <w:rPr>
          <w:color w:val="000000" w:themeColor="text1"/>
          <w:sz w:val="16"/>
          <w:szCs w:val="16"/>
        </w:rPr>
      </w:pPr>
    </w:p>
    <w:p w14:paraId="5049FC0C" w14:textId="56ADA470" w:rsidR="004E416F" w:rsidRPr="00B541D6" w:rsidRDefault="004E416F" w:rsidP="00B541D6">
      <w:pPr>
        <w:jc w:val="both"/>
        <w:rPr>
          <w:color w:val="000000" w:themeColor="text1"/>
          <w:sz w:val="16"/>
          <w:szCs w:val="16"/>
        </w:rPr>
      </w:pPr>
      <w:r w:rsidRPr="00B541D6">
        <w:rPr>
          <w:color w:val="000000" w:themeColor="text1"/>
          <w:sz w:val="16"/>
          <w:szCs w:val="16"/>
        </w:rPr>
        <w:t>В 1922 г. вышел в свет труд проф. Н.А.Рынина "Воздушные сообщения" - курс лекций, читанный им на факультете воздушных сообщений в Петроградском Институте инженеров путей сообщения. Труд содержит историю и технику воздушных сообщений, описание некоторых существующих и проектируемых воздушных линий как советских, так и международных. Этот труд - первый в советском союзе по воздушным сообщениям (23370).</w:t>
      </w:r>
    </w:p>
    <w:p w14:paraId="41572888" w14:textId="77777777" w:rsidR="004E416F" w:rsidRPr="00B541D6" w:rsidRDefault="004E416F" w:rsidP="00B541D6">
      <w:pPr>
        <w:jc w:val="both"/>
        <w:rPr>
          <w:color w:val="000000" w:themeColor="text1"/>
          <w:sz w:val="16"/>
          <w:szCs w:val="16"/>
        </w:rPr>
      </w:pPr>
    </w:p>
    <w:p w14:paraId="47BAD0E2" w14:textId="77777777" w:rsidR="004E416F" w:rsidRPr="00B541D6" w:rsidRDefault="004E416F" w:rsidP="00B541D6">
      <w:pPr>
        <w:jc w:val="both"/>
        <w:rPr>
          <w:color w:val="000000" w:themeColor="text1"/>
          <w:sz w:val="16"/>
          <w:szCs w:val="16"/>
        </w:rPr>
      </w:pPr>
      <w:r w:rsidRPr="00B541D6">
        <w:rPr>
          <w:color w:val="000000" w:themeColor="text1"/>
          <w:sz w:val="16"/>
          <w:szCs w:val="16"/>
        </w:rPr>
        <w:t>В 1922 г. проф. С.А.Чаплыгин опубликовал труд "К общей теории крыла моиоплана", где вывел важные понятия об аэродинамическом фокусе профиля, параболе устойчивости и о профиле, представляющем инверсию параболы. B связи с распространением монопланной схемы летательных аппаратов труд Чаплыгина послужил важным теоретическим пособием в аэродинамике монопланов (23370).</w:t>
      </w:r>
    </w:p>
    <w:p w14:paraId="64EC4205" w14:textId="77777777" w:rsidR="004E416F" w:rsidRPr="00B541D6" w:rsidRDefault="004E416F" w:rsidP="00B541D6">
      <w:pPr>
        <w:jc w:val="both"/>
        <w:rPr>
          <w:color w:val="000000" w:themeColor="text1"/>
          <w:sz w:val="16"/>
          <w:szCs w:val="16"/>
        </w:rPr>
      </w:pPr>
    </w:p>
    <w:p w14:paraId="75D66A44"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3DB7A15F"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8B69E4A" w14:textId="22316183"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1922 г. на заводе (ГС завод № 80 ИМ. Я.М. Свердлова ВСНХ, НКОП, Нижегородский снаряжательный завод ВСНХ, Нижегородский завод взрывчатых веществ им. Я.М. Свердлова ВСНХ, Краснознаменный завод № 80 им. Я.М. Свердлова НКБ, МСХМ, МОП, п/я 5, Завод им. Я.М. Свердлова НКГП РСФСР, ФГУП, ФКП «Завод им. Я.М. Свердлова» Росбоеприпаса /ст. Растяпино Нижегородской ж/д (1927 г.);</w:t>
      </w:r>
      <w:r w:rsidR="007930CB">
        <w:rPr>
          <w:color w:val="000000" w:themeColor="text1"/>
          <w:sz w:val="16"/>
          <w:szCs w:val="16"/>
        </w:rPr>
        <w:t xml:space="preserve"> </w:t>
      </w:r>
      <w:r w:rsidRPr="00B541D6">
        <w:rPr>
          <w:color w:val="000000" w:themeColor="text1"/>
          <w:sz w:val="16"/>
          <w:szCs w:val="16"/>
        </w:rPr>
        <w:t>г. Дзержинск «Знаменосец» (1943 г.)/ /606002</w:t>
      </w:r>
      <w:r w:rsidR="007930CB">
        <w:rPr>
          <w:color w:val="000000" w:themeColor="text1"/>
          <w:sz w:val="16"/>
          <w:szCs w:val="16"/>
        </w:rPr>
        <w:t xml:space="preserve"> </w:t>
      </w:r>
      <w:r w:rsidRPr="00B541D6">
        <w:rPr>
          <w:color w:val="000000" w:themeColor="text1"/>
          <w:sz w:val="16"/>
          <w:szCs w:val="16"/>
        </w:rPr>
        <w:t>г. Дзержинск Нижегородской обл. ул. Свердлова, 4 тел. 39-53-02/) было запушено тротиловое производство, началось сооружение снаряжателышх цехов.</w:t>
      </w:r>
    </w:p>
    <w:p w14:paraId="20E3627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1924 г. завод - в ведении ГУВП ВСНХ. В соответствии с пост. СНК от 27.04.1926 г. по пр. ВСНХ/НКВМУОГПУ № 73сс от 9.07.1927 г. Нижегородский завод ВВ им. Я.М. Свердлова с 1.10.1927 г. переименован в завод № 80 им. Я.М. Свердлова в ведении Вохимтреста УВП ВСНХ.</w:t>
      </w:r>
      <w:r w:rsidRPr="00B541D6">
        <w:rPr>
          <w:color w:val="000000" w:themeColor="text1"/>
          <w:sz w:val="16"/>
          <w:szCs w:val="16"/>
          <w:vertAlign w:val="superscript"/>
        </w:rPr>
        <w:t>133</w:t>
      </w:r>
    </w:p>
    <w:p w14:paraId="4E46149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1930-х на заводе создана опытная мастерская по разработке и освоению производства осветительных и зажигательных артиллерийских снарядов, позже зажигательных и осветительных АБ.</w:t>
      </w:r>
    </w:p>
    <w:p w14:paraId="719029F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Приказом НКОП № 0025 от 4.02.1937 г. заводу предписано к 1.01.1938 г. создать мощности: по снаряжению снарядов - 24175 тыс. шт. в год, авиабомб - 74 тыс. шт. (в т.ч. ХАБ - 11 тыс. шт.); по производству ВВ: тротила - 35 тыс. т в год, тетрила - 400 т; олеума - 40 тыс. т, активированного угля - 6 тыс. т, химпоглотителя - 2200 т. Приказом № 0044 от 8/9.03.1937 г. заводу поручено закончить монтаж шнековой установки к 1.05.1937 г. Приказом № 0094 от 29.04.1937 г. были утверждены проектные мощности и номенклатура завода (тыс. шт. в год): осветительные: морские снаряды 100-, 102-, 120-, 130- и 152-мм - 60; 132-мм </w:t>
      </w:r>
      <w:r w:rsidRPr="00B541D6">
        <w:rPr>
          <w:color w:val="000000" w:themeColor="text1"/>
          <w:sz w:val="16"/>
          <w:szCs w:val="16"/>
          <w:lang w:val="en-US"/>
        </w:rPr>
        <w:t>PC</w:t>
      </w:r>
      <w:r w:rsidRPr="00B541D6">
        <w:rPr>
          <w:color w:val="000000" w:themeColor="text1"/>
          <w:sz w:val="16"/>
          <w:szCs w:val="16"/>
        </w:rPr>
        <w:t xml:space="preserve"> - 250, 122-мм парашютные снаряды - 450, 82-мм мины - 500, САБ-3 - 500; зажигательные снаряды: 76-мм - 500, 107-мм - 120; ЗАБ-ТГ-10 - 800, ЗАБ-ТГ-50 - 100, ЗАБ-1 и -2,2 - 600; 45-мм трассирующие снаряды - 1500, трасса к 76-мм гранате - 3600. По пр. № 00103 от 9.05.1937 г. на завод из НИИ-6 командировано два технолога. В 01.1938 г. для освоения снаряжения бомб ЗАБ-ТГ-50, САБ-15 и САБ-25 на завод с завода № 67 командировано два конструктора. «В связи с неудовлетворительными темпами работ» 13/20.01.1938 г. вышел приказ № 10с провести обследование строительства завода. В 1938 г. строительство завода было закончено, и сразу же начата реконструкция. Пр. № 147сс от 4.05.1938 г. вместо запроектированного пироцеха завода требовалось форсировать постройку в Чебоксарах самостоятельного пиротехнического завода («объект 532»). Приказом № 328сс от 15.08.1938 г. требовалось представить к 15.09.1938 г. пересмотренный генплан реконструкции завода.</w:t>
      </w:r>
    </w:p>
    <w:p w14:paraId="42A6A50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пр. НКОП № 0089 от 20.04.1937 г. из состава завода выделены два цеха по производству средств защиты в самостоятельный завод, приказом № 0130 от 11.06.1937 г. ему присвоено наименование завод № 397 6ГУ.</w:t>
      </w:r>
    </w:p>
    <w:p w14:paraId="0E169FB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НКОП № 91 от 13.03.1937 г. утвержден Устав завода № 80 4ГУ. В 02.1939 г. завод № 80 4ГУ НКОП передан в ведение 4ГУ НКБ.</w:t>
      </w:r>
    </w:p>
    <w:p w14:paraId="14FB027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Производственная программа на 1938 г. включала 5 тыс. 107-мм зажигательных, 10 тыс. 122-мм осветительных снарядов.</w:t>
      </w:r>
    </w:p>
    <w:p w14:paraId="7C9A127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ВВ и снаряжение боеприпасов во время ВОВ, осуществлял снаряжение БЧ снарядов М-8 и М- 13 порохом. Всего за годы войны освоен выпуск 59 типов боеприпасов.</w:t>
      </w:r>
    </w:p>
    <w:p w14:paraId="3DC2BEB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07.1941 г. - завод № 80 НКБ, в 1943 г. - Краснознаменный завод № 80 им. Я.М. Свердлова. В 12.1942- 04.1943 г. - в ведении 1ГУ НКБ, затем - в ведении МСХМ, МОП (1952 г.). Имел наименование «п/я 5».</w:t>
      </w:r>
    </w:p>
    <w:p w14:paraId="731B2C8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1942 г. закончена реконструкция завода. В составе завода цехи (1943 г.): основные: снаряжательные: № 1 (мелкого калибра), № 2 и 3 (среднего калибра), № 4 (крупного калибра), № 4а (филиал), № 5 (пиротехнический), № 5а (филиал), № 6 (АБ), № 10 (минный), № 10а (филиал); химические: № 7 (ТНТ), № 8 (тетрил), № 8а (гексоген), № 9 (серная кислота), № И (суррогат); вспомогательные: ЦЗЛ № 12, ТЭЦ № 13, ремонтно-монтажный № 14, деревообрабатывающий № 15, электроцех № 17, механический № 18, инструментальный № 18а, ремонтно- строительный № 19, паро-водопроводный № 20, ж/д № 23-24. 18.05.1944 г. вышло постановление ГКО № 5911 о неотложных мерах помощи заводу по улучшению погрузочно-разгрузочных работ.</w:t>
      </w:r>
    </w:p>
    <w:p w14:paraId="7488EE4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1953 г. при заводе создано СКТБ-80 (далее- самостоятельный ГосНИИ «Кристалл»).</w:t>
      </w:r>
    </w:p>
    <w:p w14:paraId="442AA1C4" w14:textId="74167D4C"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1950-е</w:t>
      </w:r>
      <w:r w:rsidR="007930CB">
        <w:rPr>
          <w:color w:val="000000" w:themeColor="text1"/>
          <w:sz w:val="16"/>
          <w:szCs w:val="16"/>
        </w:rPr>
        <w:t xml:space="preserve"> </w:t>
      </w:r>
      <w:r w:rsidRPr="00B541D6">
        <w:rPr>
          <w:color w:val="000000" w:themeColor="text1"/>
          <w:sz w:val="16"/>
          <w:szCs w:val="16"/>
        </w:rPr>
        <w:t>г. освоен выпуск карбамидных смол, карбамола, персоли, порофора, полиакриламида, прессованных пластмасс, продукции для угольной и горнодобывающей промышленности, ТНП. В 1960-е</w:t>
      </w:r>
      <w:r w:rsidR="007930CB">
        <w:rPr>
          <w:color w:val="000000" w:themeColor="text1"/>
          <w:sz w:val="16"/>
          <w:szCs w:val="16"/>
        </w:rPr>
        <w:t xml:space="preserve"> </w:t>
      </w:r>
      <w:r w:rsidRPr="00B541D6">
        <w:rPr>
          <w:color w:val="000000" w:themeColor="text1"/>
          <w:sz w:val="16"/>
          <w:szCs w:val="16"/>
        </w:rPr>
        <w:t>г. осваивались новые снаряжательные производства: внедрено 7 автоматических поточных линий, 11 механизированных поточных линий, 6 комплексно-механизированных участков. Освоен выпуск БЧ для ПТУР и УР, внедрено производство стеклопластиковых корпусов. В 1967-68 г. введены в строй новый комплекс снаряжательного производства методом вакуум-кусковой заливки, мастерская прессования ВВ. В 1960-е-80-е</w:t>
      </w:r>
      <w:r w:rsidR="007930CB">
        <w:rPr>
          <w:color w:val="000000" w:themeColor="text1"/>
          <w:sz w:val="16"/>
          <w:szCs w:val="16"/>
        </w:rPr>
        <w:t xml:space="preserve"> </w:t>
      </w:r>
      <w:r w:rsidRPr="00B541D6">
        <w:rPr>
          <w:color w:val="000000" w:themeColor="text1"/>
          <w:sz w:val="16"/>
          <w:szCs w:val="16"/>
        </w:rPr>
        <w:t>г. модернизированы и автоматизированы производства тротила и гексогена, основные технологические процессы переводятся на дистанционное управление. В 1972 г. освоено первое в стране производство октогена. В 1978 г. начат выпуск пластификаторов. В 1976-80 г. проведена реконструкция снаряжателышх производств, механизирован процесс изготовления снарядов малого калибра. В 1982 г. сдана первая очередь нового заливочного комплекса для боеприпасов крупного и среднего калибра. В 1982-90 г. освоен выпуск кассетных боеприпасов. В 1988 г. построен и введен в эксплуатацию автоматизированный комплекс изготовления артиллерийских снарядов методом порционного прессования. В 1990-е</w:t>
      </w:r>
      <w:r w:rsidR="007930CB">
        <w:rPr>
          <w:color w:val="000000" w:themeColor="text1"/>
          <w:sz w:val="16"/>
          <w:szCs w:val="16"/>
        </w:rPr>
        <w:t xml:space="preserve"> </w:t>
      </w:r>
      <w:r w:rsidRPr="00B541D6">
        <w:rPr>
          <w:color w:val="000000" w:themeColor="text1"/>
          <w:sz w:val="16"/>
          <w:szCs w:val="16"/>
        </w:rPr>
        <w:t>г. организовано производство нитробензола, динитротолуола, этилацетата, эпоксидированного растительного масла.</w:t>
      </w:r>
    </w:p>
    <w:p w14:paraId="328CB30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2004 г.- ФГУП «Завод им. Я.М. Свердлова», в 2006 г. ФГУП преобразовано в Федеральное казенное предприятие (ФКП). По Указу Президента РФ № 1009 от 4.08.2004 г. вошло в перечень стратегических оборонных предприятий.</w:t>
      </w:r>
    </w:p>
    <w:p w14:paraId="5ABD9AD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(2005 г.): взрывчатые вещества военного и промышленного назначения (крупнейший производитель в России); снаряжение и сборка боеприпасов, в т.ч. для высокоточного оружия; химическая продукция гражданского назначения; машиностроение, станкостроение; производство ТНП.</w:t>
      </w:r>
    </w:p>
    <w:p w14:paraId="36EA0EE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Производственная площадь (04.1943 г.)- 74558 м</w:t>
      </w:r>
      <w:r w:rsidRPr="00B541D6">
        <w:rPr>
          <w:color w:val="000000" w:themeColor="text1"/>
          <w:sz w:val="16"/>
          <w:szCs w:val="16"/>
          <w:vertAlign w:val="superscript"/>
        </w:rPr>
        <w:t>2</w:t>
      </w:r>
      <w:r w:rsidRPr="00B541D6">
        <w:rPr>
          <w:color w:val="000000" w:themeColor="text1"/>
          <w:sz w:val="16"/>
          <w:szCs w:val="16"/>
        </w:rPr>
        <w:t>.</w:t>
      </w:r>
    </w:p>
    <w:p w14:paraId="4C49D9B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Численность персонала (12.1942 г.)- 14451 чел.</w:t>
      </w:r>
    </w:p>
    <w:p w14:paraId="4831B3E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 директор (05.1918 г.-)- Ф.Ф. Яковлев, (1920-23 г.)- И.А. Невструев, (1923 г.-)- М.С. Хомутов, И.Н. Ерофеев, (1930 г.)- Н. Г. Кетура, (-1.02.1937 г.)- Е.К. Казиницкий (снят); и.о. (1.02.1937 г.-)- Н. Г. Храмов; (22.02- 7.09.1937 г.)- Н. Г. Храмов, (7.09.1937-05.1938 г.-)-</w:t>
      </w:r>
      <w:r w:rsidRPr="00B541D6">
        <w:rPr>
          <w:iCs/>
          <w:color w:val="000000" w:themeColor="text1"/>
          <w:sz w:val="16"/>
          <w:szCs w:val="16"/>
        </w:rPr>
        <w:t xml:space="preserve"> СЛ.</w:t>
      </w:r>
      <w:r w:rsidRPr="00B541D6">
        <w:rPr>
          <w:color w:val="000000" w:themeColor="text1"/>
          <w:sz w:val="16"/>
          <w:szCs w:val="16"/>
        </w:rPr>
        <w:t xml:space="preserve"> Горин, (04.1943 г.)- Смирнов, (1943-53 г.)- г-м А.С. Цыганков, (1953-60 г.)- М.Д. Гоциридзе, (1960 г.-)- М.Ф. Сухаренко. Гендиректор (-1974-87 г.)- М.Ф. Сухаренко, (1987-2004 г.)- Н.И. Вавилов, (01.2004-01.2005 г.)- П.П. Переведенцев, (20.01.2005 г.-)- А.В. Батырев.</w:t>
      </w:r>
    </w:p>
    <w:p w14:paraId="35D01CE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директора (13.01.1938 г.-)- С.Ф. Аксенов. Помощник директора, начальника: (-2.02.1938 г.)- К.Я. Крумин (снят); по техчасти (05.1938 г.)- С.Ф. Аксенов; по найму и увольнению (14.08.1938 г.-)- П.М. Курочкин.</w:t>
      </w:r>
    </w:p>
    <w:p w14:paraId="0BF2B92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(-29.05.1937 г.)- А.И. Баранов (снят), (13.01.1938 г.-)- С.Ф. Аксенов, (04.1943 г.)- А.С. Цыганков, (1946 г.)- М.Ф. Сухаренко.</w:t>
      </w:r>
    </w:p>
    <w:p w14:paraId="79B57C6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цехов: № 5 (05.1938 г.)- Бугров.</w:t>
      </w:r>
    </w:p>
    <w:p w14:paraId="4271A16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отделов: оборудования (09.1938 г.)- Куценко; мобилизационного (04.1943 г.)- Кортиков.</w:t>
      </w:r>
    </w:p>
    <w:p w14:paraId="1C4ACD1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мастерских: опытной (05.1938 г.)- Романенко.</w:t>
      </w:r>
    </w:p>
    <w:p w14:paraId="7CAB5DF8" w14:textId="77777777" w:rsidR="008E0FBF" w:rsidRPr="00B541D6" w:rsidRDefault="008E0FBF" w:rsidP="00B541D6">
      <w:pPr>
        <w:autoSpaceDE w:val="0"/>
        <w:autoSpaceDN w:val="0"/>
        <w:adjustRightInd w:val="0"/>
        <w:jc w:val="both"/>
        <w:rPr>
          <w:color w:val="000000" w:themeColor="text1"/>
          <w:sz w:val="16"/>
          <w:szCs w:val="16"/>
        </w:rPr>
      </w:pPr>
      <w:r w:rsidRPr="00B541D6">
        <w:rPr>
          <w:iCs/>
          <w:color w:val="000000" w:themeColor="text1"/>
          <w:sz w:val="16"/>
          <w:szCs w:val="16"/>
        </w:rPr>
        <w:t>Производство: снаряды:</w:t>
      </w:r>
      <w:r w:rsidRPr="00B541D6">
        <w:rPr>
          <w:color w:val="000000" w:themeColor="text1"/>
          <w:sz w:val="16"/>
          <w:szCs w:val="16"/>
        </w:rPr>
        <w:t xml:space="preserve"> 45-мм, 76-мм, 122-мм (оск-хим), 152-мм (оск-хим), 100/56-мм морские, 120/50-мм, 152/45-мм (1943); ВВ: шашки гексогеновые 20-мм, 23-мм, 25-мм, 37-мм; тротил, тетрил, гексоген; олеум; суррогатные ВВ: амматол, шнейдерит, сплав К-2 (1943); мины: 50-мм, 82-мм, 120-мм; ЯМ-5; </w:t>
      </w:r>
      <w:r w:rsidRPr="00B541D6">
        <w:rPr>
          <w:color w:val="000000" w:themeColor="text1"/>
          <w:sz w:val="16"/>
          <w:szCs w:val="16"/>
          <w:lang w:val="en-US"/>
        </w:rPr>
        <w:t>PC</w:t>
      </w:r>
      <w:r w:rsidRPr="00B541D6">
        <w:rPr>
          <w:color w:val="000000" w:themeColor="text1"/>
          <w:sz w:val="16"/>
          <w:szCs w:val="16"/>
        </w:rPr>
        <w:t>: М-8, М-13, М- 20, М-31 (1943); авиабомбы: АЗ-10, ЗАБ-ТГ-50, САБ-3, -15, -25 (1938), ФАБ-50, -100, -250, -500, -1000, -2000, МАБ-250 (1943); нитробензол, фенолформальдегидные, эпоксидные смолы (2005); стиральная машина «Ока» (1950-е), стиральная машина-автомат «0ка-200» (1990-е) (11982).</w:t>
      </w:r>
    </w:p>
    <w:p w14:paraId="5540F924" w14:textId="77777777" w:rsidR="008E0FBF" w:rsidRPr="00B541D6" w:rsidRDefault="008E0FBF" w:rsidP="00B541D6">
      <w:pPr>
        <w:autoSpaceDE w:val="0"/>
        <w:autoSpaceDN w:val="0"/>
        <w:adjustRightInd w:val="0"/>
        <w:jc w:val="both"/>
        <w:rPr>
          <w:color w:val="000000" w:themeColor="text1"/>
          <w:sz w:val="16"/>
          <w:szCs w:val="16"/>
        </w:rPr>
      </w:pPr>
    </w:p>
    <w:p w14:paraId="38A2B24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1922 г. в руки Курчевского попали документы лаборатории Д. П. Рябушинского. Попали, скорее всего, нелегально. В делах лаборатории Курчевского находятся фотокопии документации аэродинамического института Рябушинского. В военных и научных организациях России в 1917–1922 гг. не практиковалось фотографирование документов. Их перепечатывали на машинке или переписывали от руки.</w:t>
      </w:r>
    </w:p>
    <w:p w14:paraId="549DD2E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1923 г. Л. Курчевский и сотрудник отдела военных изобретений ВСНХ С. Изенбек подали заявку на изобретение безоткатного орудия (ДРП).</w:t>
      </w:r>
    </w:p>
    <w:p w14:paraId="45B035C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весны этого года Курчевский буквально бомбардировал письмами все инстанции, вплоть до главкома Вооруженных сил С. С. Каменева, предлагая свои ДРП. Это дало результаты: завод № 8 (им. Калинина) получил указание переделать в ДРП две 57-мм пушки Норденфельда. 20 сентября 1923 г. обе пушки испытали на подмосковном полигоне в Кунцеве. На стрельбах присутствовал сам заместитель председателя Реввоенсовета Э. Склянский. Результат: 25 сентября на специальном совещании под председательством Каменева постановили начать работы по созданию полковой пушки ДРП и автоматической «самолетной ДРП» (12091).</w:t>
      </w:r>
    </w:p>
    <w:p w14:paraId="140C72BB" w14:textId="77777777" w:rsidR="008E0FBF" w:rsidRPr="00B541D6" w:rsidRDefault="008E0FBF" w:rsidP="00B541D6">
      <w:pPr>
        <w:autoSpaceDE w:val="0"/>
        <w:autoSpaceDN w:val="0"/>
        <w:adjustRightInd w:val="0"/>
        <w:jc w:val="both"/>
        <w:rPr>
          <w:color w:val="000000" w:themeColor="text1"/>
          <w:sz w:val="16"/>
          <w:szCs w:val="16"/>
        </w:rPr>
      </w:pPr>
    </w:p>
    <w:p w14:paraId="3C9A3C7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1922 г., в память о событиях 1905 г., когда рабочие завода сражались на баррикадах, завод (Завод № 798 НКМВ, Машиностроительный завод «Грачев В. и К », Машиностроительный и чугунолитейный завод № 6, Машиностроительный завод «Красная Пресня», Завод «Красная Пресня» НКМВ, ОАО «Завод «Красная Пресня» /г. Москва ул. Пресненский вал, 14 тел. 253-40-00/) получил название «Машиностроительный завод «Красная Пресня».</w:t>
      </w:r>
    </w:p>
    <w:p w14:paraId="040D59A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7 июля 1942 г. в соответствии с пост. СНК № 837-430сс от 3.06.1942 г. и приказом НКМВ № 250с завод «Красная Пресня» НКМВ переименован в завод № 798 в ведении ЗГУ.</w:t>
      </w:r>
      <w:r w:rsidRPr="00B541D6">
        <w:rPr>
          <w:color w:val="000000" w:themeColor="text1"/>
          <w:sz w:val="16"/>
          <w:szCs w:val="16"/>
          <w:vertAlign w:val="superscript"/>
        </w:rPr>
        <w:t>129</w:t>
      </w:r>
    </w:p>
    <w:p w14:paraId="0F3406C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годы войны завод не эвакуировался, на нем организован ремонт гвардейских минометов «Катюша». Пост. ГКО № 1962сс от 4.07.1942 г. и приказом НКМВ № 237сс от 7.07.1942 г. заводу установлен план выпуска на 3-й квартал 1942 г. 50-мм минометов- 300 шт.</w:t>
      </w:r>
    </w:p>
    <w:p w14:paraId="59F5986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После войны завод был реконструирован и вошел в состав НПО «ВНИИЛИТМАШ». В 1975 г. - завод «Красная Пресня».</w:t>
      </w:r>
    </w:p>
    <w:p w14:paraId="3DE373AA" w14:textId="15F2CA92"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1970-х</w:t>
      </w:r>
      <w:r w:rsidR="007930CB">
        <w:rPr>
          <w:color w:val="000000" w:themeColor="text1"/>
          <w:sz w:val="16"/>
          <w:szCs w:val="16"/>
        </w:rPr>
        <w:t xml:space="preserve"> </w:t>
      </w:r>
      <w:r w:rsidRPr="00B541D6">
        <w:rPr>
          <w:color w:val="000000" w:themeColor="text1"/>
          <w:sz w:val="16"/>
          <w:szCs w:val="16"/>
        </w:rPr>
        <w:t>г. завод разрабатывал и выпускал вибропрессовое оборудование.</w:t>
      </w:r>
    </w:p>
    <w:p w14:paraId="59D923F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1993 г. завод акционирован и преобразован в ОАО.</w:t>
      </w:r>
    </w:p>
    <w:p w14:paraId="7A45811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(06.1942 г.)- Гусев. Гендиректор (2000 г.)- Д.К. Семенов.</w:t>
      </w:r>
    </w:p>
    <w:p w14:paraId="57761856" w14:textId="77777777" w:rsidR="008E0FBF" w:rsidRPr="00B541D6" w:rsidRDefault="008E0FBF" w:rsidP="00B541D6">
      <w:pPr>
        <w:autoSpaceDE w:val="0"/>
        <w:autoSpaceDN w:val="0"/>
        <w:adjustRightInd w:val="0"/>
        <w:jc w:val="both"/>
        <w:rPr>
          <w:color w:val="000000" w:themeColor="text1"/>
          <w:sz w:val="16"/>
          <w:szCs w:val="16"/>
        </w:rPr>
      </w:pPr>
      <w:r w:rsidRPr="00B541D6">
        <w:rPr>
          <w:iCs/>
          <w:color w:val="000000" w:themeColor="text1"/>
          <w:sz w:val="16"/>
          <w:szCs w:val="16"/>
        </w:rPr>
        <w:t>Производство:</w:t>
      </w:r>
      <w:r w:rsidRPr="00B541D6">
        <w:rPr>
          <w:color w:val="000000" w:themeColor="text1"/>
          <w:sz w:val="16"/>
          <w:szCs w:val="16"/>
        </w:rPr>
        <w:t xml:space="preserve"> 50-мм минометы; ПУ для </w:t>
      </w:r>
      <w:r w:rsidRPr="00B541D6">
        <w:rPr>
          <w:color w:val="000000" w:themeColor="text1"/>
          <w:sz w:val="16"/>
          <w:szCs w:val="16"/>
          <w:lang w:val="en-US"/>
        </w:rPr>
        <w:t>PC</w:t>
      </w:r>
      <w:r w:rsidRPr="00B541D6">
        <w:rPr>
          <w:color w:val="000000" w:themeColor="text1"/>
          <w:sz w:val="16"/>
          <w:szCs w:val="16"/>
        </w:rPr>
        <w:t xml:space="preserve"> М-30 (1942), детали для ПГШ1 (1942); литейные машины (1975) (11982).</w:t>
      </w:r>
    </w:p>
    <w:p w14:paraId="68907215" w14:textId="77777777" w:rsidR="008E0FBF" w:rsidRPr="00B541D6" w:rsidRDefault="008E0FBF" w:rsidP="00B541D6">
      <w:pPr>
        <w:autoSpaceDE w:val="0"/>
        <w:autoSpaceDN w:val="0"/>
        <w:adjustRightInd w:val="0"/>
        <w:jc w:val="both"/>
        <w:rPr>
          <w:color w:val="000000" w:themeColor="text1"/>
          <w:sz w:val="16"/>
          <w:szCs w:val="16"/>
        </w:rPr>
      </w:pPr>
    </w:p>
    <w:p w14:paraId="08757D7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1922 г. на базе старого завода - основанной фабрикантом И.Ф. Круковским механической фабрики и чугунолитейного завода «Гера», был создан машиностроительный завод «Спартак», в 1922-25 г. завод входил в состав Промкомбината.</w:t>
      </w:r>
    </w:p>
    <w:p w14:paraId="1E5B6FB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1941 г. после начала войны на площадку завода эвакуированы: Прилукский завод (вероятно, завод ППО) (производство ЗАБ-50), к 30.12.1941 г. прибыло 23 ед. оборудования, оно смонтировано и введено в строй; производство корпусов 76-мм снарядов завода им. Шевченко из Харькова, к 30.01.1942 г. прибыло 100 ед. оборудования, половина его смонтирована и введена в строй; далее это оборудование подлежало переотправке на другие заводы.</w:t>
      </w:r>
    </w:p>
    <w:p w14:paraId="34DA64E7" w14:textId="48FADCAB"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Завод № 612 НКБ, Чугунолитейный завод «Гера», Машиностроительный завод «Спартак», Завод «СтройМашина» МСиДМ, Свердловский лифтостроительный завод, ОАО «Уральский лифтостроительный завод» /г. Свердловск «Спартак» (1943 г.)/ /620024</w:t>
      </w:r>
      <w:r w:rsidR="007930CB">
        <w:rPr>
          <w:color w:val="000000" w:themeColor="text1"/>
          <w:sz w:val="16"/>
          <w:szCs w:val="16"/>
        </w:rPr>
        <w:t xml:space="preserve"> </w:t>
      </w:r>
      <w:r w:rsidRPr="00B541D6">
        <w:rPr>
          <w:color w:val="000000" w:themeColor="text1"/>
          <w:sz w:val="16"/>
          <w:szCs w:val="16"/>
        </w:rPr>
        <w:t>г. Екатеринбург ул. Бисертская, 132 тел. (343) 255-41-63/</w:t>
      </w:r>
    </w:p>
    <w:p w14:paraId="395DB11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04.1943 г. завод № 612 - в ведении 4ГУ, в 08.1943-09.1944 г. - в ведении 7ГУ НКБ.</w:t>
      </w:r>
    </w:p>
    <w:p w14:paraId="5A5F513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составе завода цехи (1943 г.): основные: заливочный № 1, механической сборки № 2, окончательной сборки № 3, снаряжения; вспомогательные: ремонтное отделение, столярная, котельная.</w:t>
      </w:r>
    </w:p>
    <w:p w14:paraId="15BA811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1946 г. завод передан в ведение МСиДМ и переименован в завод «СтройМашина». Начат выпуск оборудования для строительной промышленности. В 1964 г. завод перепрофилирован на производство лифтового оборудования и переименован в Свердловский лифтостроительный завод, (по другой информации завод «Строймашина» имел отношение к УПП «Вектор»),</w:t>
      </w:r>
      <w:r w:rsidRPr="00B541D6">
        <w:rPr>
          <w:color w:val="000000" w:themeColor="text1"/>
          <w:sz w:val="16"/>
          <w:szCs w:val="16"/>
          <w:vertAlign w:val="superscript"/>
        </w:rPr>
        <w:t>130</w:t>
      </w:r>
    </w:p>
    <w:p w14:paraId="2EF83E3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1964 г. строились грузовые лифты грузоподъемностью 1000 кг, 2000 кг, 3200 кг, 5000 кг, а также лифты с монорельсом, специальные лифты.</w:t>
      </w:r>
    </w:p>
    <w:p w14:paraId="047736B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1993 г. Свердловский лифтостроительный завод преобразован в ОАО «Уральский лифтостроительный завод».</w:t>
      </w:r>
    </w:p>
    <w:p w14:paraId="6C7B04E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1999 г. освоен выпуск малых грузовых и пассажирских лифтов. В 2004-05 г. мощности завода переведены на площадку Баранчинского электромеханического завода, где начато производство лифтов.</w:t>
      </w:r>
    </w:p>
    <w:p w14:paraId="4678573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(04.1943 г.)- 436 чел.</w:t>
      </w:r>
    </w:p>
    <w:p w14:paraId="11B649C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Директор (04.1943 г.)- Найденов. Гендиректор (2009 г.)- </w:t>
      </w:r>
      <w:r w:rsidRPr="00B541D6">
        <w:rPr>
          <w:color w:val="000000" w:themeColor="text1"/>
          <w:sz w:val="16"/>
          <w:szCs w:val="16"/>
          <w:lang w:val="en-US"/>
        </w:rPr>
        <w:t>A</w:t>
      </w:r>
      <w:r w:rsidRPr="00B541D6">
        <w:rPr>
          <w:color w:val="000000" w:themeColor="text1"/>
          <w:sz w:val="16"/>
          <w:szCs w:val="16"/>
        </w:rPr>
        <w:t>.</w:t>
      </w:r>
      <w:r w:rsidRPr="00B541D6">
        <w:rPr>
          <w:color w:val="000000" w:themeColor="text1"/>
          <w:sz w:val="16"/>
          <w:szCs w:val="16"/>
          <w:lang w:val="en-US"/>
        </w:rPr>
        <w:t>M</w:t>
      </w:r>
      <w:r w:rsidRPr="00B541D6">
        <w:rPr>
          <w:color w:val="000000" w:themeColor="text1"/>
          <w:sz w:val="16"/>
          <w:szCs w:val="16"/>
        </w:rPr>
        <w:t>. Шевелин.</w:t>
      </w:r>
    </w:p>
    <w:p w14:paraId="1938E947" w14:textId="5489F445"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1-й зам. гендиректора (2009 г.)- С.В. Сверчков. Зам. директора по производству (-1985 г.)-</w:t>
      </w:r>
      <w:r w:rsidR="007930CB">
        <w:rPr>
          <w:color w:val="000000" w:themeColor="text1"/>
          <w:sz w:val="16"/>
          <w:szCs w:val="16"/>
        </w:rPr>
        <w:t xml:space="preserve"> </w:t>
      </w:r>
      <w:r w:rsidRPr="00B541D6">
        <w:rPr>
          <w:color w:val="000000" w:themeColor="text1"/>
          <w:sz w:val="16"/>
          <w:szCs w:val="16"/>
        </w:rPr>
        <w:t>Г.И. Белаванец.</w:t>
      </w:r>
    </w:p>
    <w:p w14:paraId="375A130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по развитию (2009 г.)- Е.В. Лукин; коммерческий (2009 г.)- Д.В. Каряев.</w:t>
      </w:r>
    </w:p>
    <w:p w14:paraId="15998D6D" w14:textId="2A69EBDC"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(04.1943 г.)- Маслиенко, (1985 г.-)-</w:t>
      </w:r>
      <w:r w:rsidR="007930CB">
        <w:rPr>
          <w:color w:val="000000" w:themeColor="text1"/>
          <w:sz w:val="16"/>
          <w:szCs w:val="16"/>
        </w:rPr>
        <w:t xml:space="preserve"> </w:t>
      </w:r>
      <w:r w:rsidRPr="00B541D6">
        <w:rPr>
          <w:color w:val="000000" w:themeColor="text1"/>
          <w:sz w:val="16"/>
          <w:szCs w:val="16"/>
        </w:rPr>
        <w:t>Г.И. Белаванец.</w:t>
      </w:r>
    </w:p>
    <w:p w14:paraId="3ED34ED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 (2009 г.)- Е.Н. Часов.</w:t>
      </w:r>
    </w:p>
    <w:p w14:paraId="4B834E97" w14:textId="1858CA3C"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 производства-</w:t>
      </w:r>
      <w:r w:rsidR="007930CB">
        <w:rPr>
          <w:color w:val="000000" w:themeColor="text1"/>
          <w:sz w:val="16"/>
          <w:szCs w:val="16"/>
        </w:rPr>
        <w:t xml:space="preserve"> </w:t>
      </w:r>
      <w:r w:rsidRPr="00B541D6">
        <w:rPr>
          <w:color w:val="000000" w:themeColor="text1"/>
          <w:sz w:val="16"/>
          <w:szCs w:val="16"/>
        </w:rPr>
        <w:t>Г.И. Белаванец.</w:t>
      </w:r>
    </w:p>
    <w:p w14:paraId="076AC635" w14:textId="0EB1EC9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цехов:</w:t>
      </w:r>
      <w:r w:rsidR="007930CB">
        <w:rPr>
          <w:color w:val="000000" w:themeColor="text1"/>
          <w:sz w:val="16"/>
          <w:szCs w:val="16"/>
        </w:rPr>
        <w:t xml:space="preserve"> </w:t>
      </w:r>
      <w:r w:rsidRPr="00B541D6">
        <w:rPr>
          <w:color w:val="000000" w:themeColor="text1"/>
          <w:sz w:val="16"/>
          <w:szCs w:val="16"/>
        </w:rPr>
        <w:t>Г.И. Белаванец.</w:t>
      </w:r>
    </w:p>
    <w:p w14:paraId="2642A072" w14:textId="313DDD0E"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1-й зам. начальника отдела: производственного-</w:t>
      </w:r>
      <w:r w:rsidR="007930CB">
        <w:rPr>
          <w:color w:val="000000" w:themeColor="text1"/>
          <w:sz w:val="16"/>
          <w:szCs w:val="16"/>
        </w:rPr>
        <w:t xml:space="preserve"> </w:t>
      </w:r>
      <w:r w:rsidRPr="00B541D6">
        <w:rPr>
          <w:color w:val="000000" w:themeColor="text1"/>
          <w:sz w:val="16"/>
          <w:szCs w:val="16"/>
        </w:rPr>
        <w:t>Г.И. Белаванец.</w:t>
      </w:r>
    </w:p>
    <w:p w14:paraId="6511E9F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Производство: авиабомбы: ЗАБ-50, ЗАБ-2,5, САБ-55; граната Ф-1; мины 82-мм; </w:t>
      </w:r>
      <w:r w:rsidRPr="00B541D6">
        <w:rPr>
          <w:color w:val="000000" w:themeColor="text1"/>
          <w:sz w:val="16"/>
          <w:szCs w:val="16"/>
          <w:lang w:val="en-US"/>
        </w:rPr>
        <w:t>PC</w:t>
      </w:r>
      <w:r w:rsidRPr="00B541D6">
        <w:rPr>
          <w:color w:val="000000" w:themeColor="text1"/>
          <w:sz w:val="16"/>
          <w:szCs w:val="16"/>
        </w:rPr>
        <w:t xml:space="preserve"> М-30, М-31; ДШ-100 (1943);</w:t>
      </w:r>
      <w:r w:rsidRPr="00B541D6">
        <w:rPr>
          <w:color w:val="000000" w:themeColor="text1"/>
          <w:sz w:val="16"/>
          <w:szCs w:val="16"/>
          <w:vertAlign w:val="superscript"/>
        </w:rPr>
        <w:t>132</w:t>
      </w:r>
      <w:r w:rsidRPr="00B541D6">
        <w:rPr>
          <w:color w:val="000000" w:themeColor="text1"/>
          <w:sz w:val="16"/>
          <w:szCs w:val="16"/>
        </w:rPr>
        <w:t xml:space="preserve"> лифты: грузовые: ПГ-285М, -293М, -294М, -299М, малые ПГ-239, -265, с монорельсом ПГ-2292, -300М; пассажирские </w:t>
      </w:r>
      <w:r w:rsidRPr="00B541D6">
        <w:rPr>
          <w:color w:val="000000" w:themeColor="text1"/>
          <w:sz w:val="16"/>
          <w:szCs w:val="16"/>
          <w:lang w:val="en-US"/>
        </w:rPr>
        <w:t>IUI</w:t>
      </w:r>
      <w:r w:rsidRPr="00B541D6">
        <w:rPr>
          <w:color w:val="000000" w:themeColor="text1"/>
          <w:sz w:val="16"/>
          <w:szCs w:val="16"/>
        </w:rPr>
        <w:t>-0411, -0621 (2009); лебедки для лифтов: ЛГ-160, К-400 (2009) (11982).</w:t>
      </w:r>
    </w:p>
    <w:p w14:paraId="7B4882B0" w14:textId="77777777" w:rsidR="008E0FBF" w:rsidRPr="00B541D6" w:rsidRDefault="008E0FBF" w:rsidP="00B541D6">
      <w:pPr>
        <w:autoSpaceDE w:val="0"/>
        <w:autoSpaceDN w:val="0"/>
        <w:adjustRightInd w:val="0"/>
        <w:jc w:val="both"/>
        <w:rPr>
          <w:color w:val="000000" w:themeColor="text1"/>
          <w:sz w:val="16"/>
          <w:szCs w:val="16"/>
        </w:rPr>
      </w:pPr>
    </w:p>
    <w:p w14:paraId="27CA865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1922 г. бывшие белильные мастерские получил название «Красный маяк».</w:t>
      </w:r>
    </w:p>
    <w:p w14:paraId="1F914AF8" w14:textId="613A19C6"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середине 1930-х</w:t>
      </w:r>
      <w:r w:rsidR="007930CB">
        <w:rPr>
          <w:color w:val="000000" w:themeColor="text1"/>
          <w:sz w:val="16"/>
          <w:szCs w:val="16"/>
        </w:rPr>
        <w:t xml:space="preserve"> </w:t>
      </w:r>
      <w:r w:rsidRPr="00B541D6">
        <w:rPr>
          <w:color w:val="000000" w:themeColor="text1"/>
          <w:sz w:val="16"/>
          <w:szCs w:val="16"/>
        </w:rPr>
        <w:t>г. завод перепрофилирован на выпуск электроламп, стиральных машин и электрических долбежников.</w:t>
      </w:r>
    </w:p>
    <w:p w14:paraId="23F5D3E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1936 г. завод определен основным разработчиком и производителем электромеханических вибраторов для уплотнения бетона. После начала войны завод перешел на выпуск взрывателей для мин.</w:t>
      </w:r>
    </w:p>
    <w:p w14:paraId="28CE12AA" w14:textId="305B30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СНК № 837-430сс от 3.06.1942 г. и приказом НКМВ № 250с от 7.07.1942 г. завод «Красный маяк» НКМВ переименован в завод № 777 в ведении 2ГУ (Завод № 777 НКМВ, Завод «Красный маяк» НКМВ, ОАО «Ярославский завод «Красный маяк» /150008</w:t>
      </w:r>
      <w:r w:rsidR="007930CB">
        <w:rPr>
          <w:color w:val="000000" w:themeColor="text1"/>
          <w:sz w:val="16"/>
          <w:szCs w:val="16"/>
        </w:rPr>
        <w:t xml:space="preserve"> </w:t>
      </w:r>
      <w:r w:rsidRPr="00B541D6">
        <w:rPr>
          <w:color w:val="000000" w:themeColor="text1"/>
          <w:sz w:val="16"/>
          <w:szCs w:val="16"/>
        </w:rPr>
        <w:t>г. Ярославль пр. Машиностроителей, 83/).</w:t>
      </w:r>
      <w:r w:rsidRPr="00B541D6">
        <w:rPr>
          <w:color w:val="000000" w:themeColor="text1"/>
          <w:sz w:val="16"/>
          <w:szCs w:val="16"/>
          <w:vertAlign w:val="superscript"/>
        </w:rPr>
        <w:t>129</w:t>
      </w:r>
    </w:p>
    <w:p w14:paraId="04AED8E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электромеханических и электромагнитных вибраторов для уплотнения бетона (1960-е), выпускал также электродвигатели, трансформаторы.</w:t>
      </w:r>
    </w:p>
    <w:p w14:paraId="42C2F067" w14:textId="1C3DB2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1960-е</w:t>
      </w:r>
      <w:r w:rsidR="007930CB">
        <w:rPr>
          <w:color w:val="000000" w:themeColor="text1"/>
          <w:sz w:val="16"/>
          <w:szCs w:val="16"/>
        </w:rPr>
        <w:t xml:space="preserve"> </w:t>
      </w:r>
      <w:r w:rsidRPr="00B541D6">
        <w:rPr>
          <w:color w:val="000000" w:themeColor="text1"/>
          <w:sz w:val="16"/>
          <w:szCs w:val="16"/>
        </w:rPr>
        <w:t>г. назывался «Красный маяк», в 1992 г. преобразован в АООТ, затем - ОАО «Ярославский завод «Красный маяк».</w:t>
      </w:r>
    </w:p>
    <w:p w14:paraId="4B8D6FE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2004-05 г. завод перебазирован из центра города на новую площадку в Заволжский район.</w:t>
      </w:r>
    </w:p>
    <w:p w14:paraId="0C0A5AD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(2000-е): электрические вибраторы (в 2004 г. выпущено 37 тыс. шт., в 2007 г. - 70 тыс.).</w:t>
      </w:r>
    </w:p>
    <w:p w14:paraId="044AC75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Основной владелец завода (2008 г.)- ЗАО «Вибропромтех».</w:t>
      </w:r>
    </w:p>
    <w:p w14:paraId="43CF008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Гендиректор (07.2000-08 г.-&gt; К. Сонин.</w:t>
      </w:r>
    </w:p>
    <w:p w14:paraId="7754B27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Исполнительный директор- О. Басовец.</w:t>
      </w:r>
    </w:p>
    <w:p w14:paraId="074F03CE" w14:textId="77777777" w:rsidR="008E0FBF" w:rsidRPr="00B541D6" w:rsidRDefault="008E0FBF" w:rsidP="00B541D6">
      <w:pPr>
        <w:autoSpaceDE w:val="0"/>
        <w:autoSpaceDN w:val="0"/>
        <w:adjustRightInd w:val="0"/>
        <w:jc w:val="both"/>
        <w:rPr>
          <w:color w:val="000000" w:themeColor="text1"/>
          <w:sz w:val="16"/>
          <w:szCs w:val="16"/>
        </w:rPr>
      </w:pPr>
      <w:r w:rsidRPr="00B541D6">
        <w:rPr>
          <w:iCs/>
          <w:color w:val="000000" w:themeColor="text1"/>
          <w:sz w:val="16"/>
          <w:szCs w:val="16"/>
        </w:rPr>
        <w:t>Производство:</w:t>
      </w:r>
      <w:r w:rsidRPr="00B541D6">
        <w:rPr>
          <w:color w:val="000000" w:themeColor="text1"/>
          <w:sz w:val="16"/>
          <w:szCs w:val="16"/>
        </w:rPr>
        <w:t xml:space="preserve"> ранцевый огнемет РОКС (1942) (11982).</w:t>
      </w:r>
    </w:p>
    <w:p w14:paraId="7D51AC75" w14:textId="77777777" w:rsidR="008E0FBF" w:rsidRPr="00B541D6" w:rsidRDefault="008E0FBF" w:rsidP="00B541D6">
      <w:pPr>
        <w:autoSpaceDE w:val="0"/>
        <w:autoSpaceDN w:val="0"/>
        <w:adjustRightInd w:val="0"/>
        <w:jc w:val="both"/>
        <w:rPr>
          <w:color w:val="000000" w:themeColor="text1"/>
          <w:sz w:val="16"/>
          <w:szCs w:val="16"/>
        </w:rPr>
      </w:pPr>
    </w:p>
    <w:p w14:paraId="4151EE4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 1922 года, и почти до войны, постоянно шли испытания подкалиберных сверхдальних снарядов. Для орудий калибра 152-203 мм введение таких снарядов практически ничего не давало, а для калибра 305-406 мм получалась дальность стрельбы 80-120 км, но зато существенно возрастало рассеивание снарядов, а главное, эффективность таких подкалиберных снарядов был эквивалентна 76-122-мм снарядам дивизионной артиллерии. Фактически это было крайне дорогое средство </w:t>
      </w:r>
      <w:r w:rsidRPr="00B541D6">
        <w:rPr>
          <w:color w:val="000000" w:themeColor="text1"/>
          <w:sz w:val="16"/>
          <w:szCs w:val="16"/>
        </w:rPr>
        <w:lastRenderedPageBreak/>
        <w:t>психологической войны, да и то оно могло дать хоть какой-то эффект лишь в исключительных случаях. Сторонники же сверхдальних подкалиберных снарядов предлагали руководству смехотворные задачи типа срыва мобилизации в Прибалтийских республиках путем обстрела их городов и транспортной сети сверхдальними снарядами (3861).</w:t>
      </w:r>
    </w:p>
    <w:p w14:paraId="7F2FEC1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C8132A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1922 г. Чугунно-меднолитейный завод А. Руднева и А. Шмидта, основанный в 1902 г., был переименован в «Красный металлист».</w:t>
      </w:r>
    </w:p>
    <w:p w14:paraId="33820EA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1932 г. налажен выпуск деревообрабатывающих станков. С 1941 г. перешел на выпуск военной продукции.</w:t>
      </w:r>
    </w:p>
    <w:p w14:paraId="1F792DF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1942 г. завод эвакуирован в Тюмень, затем восстановлен в Ворошиловске.</w:t>
      </w:r>
    </w:p>
    <w:p w14:paraId="06E4CB3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СНК № 837-430сс от 3.06.1942 г. и приказом НКМВ № 250с от 7.07.1942 г. завод «Красный металлист» НКМВ переименован в завод № 764 в ведении 2ГУ.</w:t>
      </w:r>
      <w:r w:rsidRPr="00B541D6">
        <w:rPr>
          <w:color w:val="000000" w:themeColor="text1"/>
          <w:sz w:val="16"/>
          <w:szCs w:val="16"/>
          <w:vertAlign w:val="superscript"/>
        </w:rPr>
        <w:t>129</w:t>
      </w:r>
      <w:r w:rsidRPr="00B541D6">
        <w:rPr>
          <w:color w:val="000000" w:themeColor="text1"/>
          <w:sz w:val="16"/>
          <w:szCs w:val="16"/>
        </w:rPr>
        <w:t xml:space="preserve"> В 1943 г. реэвакуировано оборудование завода из Тюмени.</w:t>
      </w:r>
    </w:p>
    <w:p w14:paraId="12542A0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1945 г. возобновлен выпуск деревообрабатывающих станков.</w:t>
      </w:r>
    </w:p>
    <w:p w14:paraId="41DD723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1947 г. - завод «Красный металлист» - в ведении Главбумдревмаша ММиП, был в 1967 г.</w:t>
      </w:r>
    </w:p>
    <w:p w14:paraId="677269E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деревообрабатывающих станков (1967 г.).</w:t>
      </w:r>
    </w:p>
    <w:p w14:paraId="2B550A2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2009 г. на предприятии действовало внешнее управление.</w:t>
      </w:r>
    </w:p>
    <w:p w14:paraId="78722D3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(06.1942 г.)- Клюев. Внешний управляющий (6.04.2009 г.-)- Ю.Ф. Калакутин.</w:t>
      </w:r>
    </w:p>
    <w:p w14:paraId="4F3E5F2A" w14:textId="77777777" w:rsidR="008E0FBF" w:rsidRPr="00B541D6" w:rsidRDefault="008E0FBF" w:rsidP="00B541D6">
      <w:pPr>
        <w:autoSpaceDE w:val="0"/>
        <w:autoSpaceDN w:val="0"/>
        <w:adjustRightInd w:val="0"/>
        <w:jc w:val="both"/>
        <w:rPr>
          <w:color w:val="000000" w:themeColor="text1"/>
          <w:sz w:val="16"/>
          <w:szCs w:val="16"/>
        </w:rPr>
      </w:pPr>
      <w:r w:rsidRPr="00B541D6">
        <w:rPr>
          <w:iCs/>
          <w:color w:val="000000" w:themeColor="text1"/>
          <w:sz w:val="16"/>
          <w:szCs w:val="16"/>
        </w:rPr>
        <w:t>Производство:</w:t>
      </w:r>
      <w:r w:rsidRPr="00B541D6">
        <w:rPr>
          <w:color w:val="000000" w:themeColor="text1"/>
          <w:sz w:val="16"/>
          <w:szCs w:val="16"/>
        </w:rPr>
        <w:t xml:space="preserve"> корпуса 82-мм мин (1942) (11982).</w:t>
      </w:r>
    </w:p>
    <w:p w14:paraId="26D5BE94" w14:textId="77777777" w:rsidR="008E0FBF" w:rsidRPr="00B541D6" w:rsidRDefault="008E0FBF" w:rsidP="00B541D6">
      <w:pPr>
        <w:autoSpaceDE w:val="0"/>
        <w:autoSpaceDN w:val="0"/>
        <w:adjustRightInd w:val="0"/>
        <w:jc w:val="both"/>
        <w:rPr>
          <w:color w:val="000000" w:themeColor="text1"/>
          <w:sz w:val="16"/>
          <w:szCs w:val="16"/>
        </w:rPr>
      </w:pPr>
    </w:p>
    <w:p w14:paraId="70FCF1F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создали КБ по боеприпасам во главе в ви А.А.Гарцем, с 1925-196 появилось и первое КБ по трубкам и взрывателям во главе с В.И.Рдултовским (359,58).</w:t>
      </w:r>
    </w:p>
    <w:p w14:paraId="32DB14B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9B608F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г. начались первые контакты большевиков с фирмой “Виккерс”. Инициаторами переговоров выступили бывшие противники -- немцы. Они в отличие от других иностранцев абсолютно точно знали, в чем нуждается Россия. И предполагали, что на поставках в РСФСР можно неплохо заработать, учитывая, что Россия всегда расплачивается не сложными изделиями и продуктами производства, а только тем, что дает богатая русская земля- лесом, нефтью, пушниной, зерном и т.п. Проблема заключалась только в том, что расплатиться сразу большевики не могли, поскольку сами же устроили в России так называемую &lt;разруху&gt; и ограбили собственных крестьян. Для закупок на Западе Советской России требовались значительные кредиты со значительной рассрочкой по выплатам. Но проигравшие войну и выплачивавшие репарации немцы сами нуждались в деньгах и потому придумывали самые невероятные комбинации и альянсы для освоения рынка красной России. Концерн немецкого бизнесмена Отто Вольфа, высоко котировавшийся в начале 1920-х гг, решил заключить договор на финансирование поставок товаров на Восток и организацию производства на советских предприятиях с "Виккерс".</w:t>
      </w:r>
    </w:p>
    <w:p w14:paraId="7783DCA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Переговоры поначалу шли довольно успешно. Торгпред РСФСР в Берлине Б. Стомоняков сообщал в Москву в июле 1923 г,: </w:t>
      </w:r>
    </w:p>
    <w:p w14:paraId="18B5C1F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"Недельный бюллетень о моих переговорах с консорциумом &lt;Виккерс&gt;--Отто Вольф: </w:t>
      </w:r>
    </w:p>
    <w:p w14:paraId="0FDF414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&lt;:Вчера имел продолжительное совещание с представителями обоих концернов... Я настаиваю на основании смешанного общества с предоставлением ему опциона (на короткое время) на желательные для него промышленные концессии:.. Впечатление от вчерашнего совещания в смысле намерений консорциума весьма благоприятное. Консорциум располагает двумя миллионами фунтов для вложения в русское дело. Для промышленных целей будут мобилизовывать другие средства при участии Английского банка (Bank of England), в котором &lt;Виккерс&gt; состоит президентом". </w:t>
      </w:r>
    </w:p>
    <w:p w14:paraId="02D90AA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Но вопрос вскоре уперся в принципиальные разногласия между "Виккерс" и советским правительством. Кремлевские мечтатели даже во время устроенный ими же &lt;разрухи&gt; настаивали на паритете в руководстве и прибылях будущего торгово-промышленного общества, что при отсутствии первоначального капитала выглядело довольно глупо.</w:t>
      </w:r>
    </w:p>
    <w:p w14:paraId="5B798C4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"Виккерс", в свою очередь, требовал гарантировать ежегодный заказ его предприятиям в размере 200 тыс. фунтов стерлингов.</w:t>
      </w:r>
    </w:p>
    <w:p w14:paraId="6107EFD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Ко всему прочему возникла путаница в Москве. Стомоняков просил дать ему право самому подписать этот важнейший договор. Но голоса в комиссии, решавшей эту проблему, разделились поровну. Впрочем, право подписи торгпреду так и не потребовалось. Вначале раскололся альянс "Виккерс" с Отто Вольфом. А затем, после того как Совнарком отказался подписать согласованный договор с британским промышленником Лесли Урквартом****, "Виккерс" вообще прекратил переговоры о торговле с Россией. </w:t>
      </w:r>
    </w:p>
    <w:p w14:paraId="0889E13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Тем не менее, вскоре в Петрограде вновь открылось представительство фирмы. Выбор города, видимо, объяснялся тем, что правая рука главы представительства А. Монкгауза -- Л. Ч. Торнтон -- был уроженцем Санкт-Петербурга и надеялся на помощь родных стен. Но для бизнеса "Виккерс" в России это обстоятельство имело печальные последствия. Руководители и работники ведомств, заинтересованных в продукции "Виккерс" и находившихся в Москве, не имели ни малейшего понятия о существовании "питерских англичан". И потому зачастую вели переговоры с посредниками, не представлявшими никого, кроме самих себя (11448).</w:t>
      </w:r>
    </w:p>
    <w:p w14:paraId="2C92562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4FFAEC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До 1922 года завод № 53 выполнял задания только для военных нужд. В 1927 году капсюльное производство стало оснащаться новым оборудованием. В 1941 году завод был эвакуирован в г. Нижний Ломов Пензенской области. Там было восстановлено и начало массовый выпуск производство боеприпасов.</w:t>
      </w:r>
    </w:p>
    <w:p w14:paraId="5FDF9F0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После освобождения Шостки в 1943 году началось восстановление Шосткинского капсюльного завода № 53. В 1944 году завод начал выпускать продукцию для фронта и приказом НКБ от 2 июня 1944 года за № 6020 Шосткинский капсюльный завод № 53 был введен в число действующих предприятий.</w:t>
      </w:r>
    </w:p>
    <w:p w14:paraId="20E531A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Адрес: Шостка Сумской области, п/я 13</w:t>
      </w:r>
    </w:p>
    <w:p w14:paraId="13AF9B0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Начальник завода – П. Трошин (10026).</w:t>
      </w:r>
    </w:p>
    <w:p w14:paraId="52DB4BE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1FCFB5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году на базе мастерсикх по ремонту тяжелой и осадной артиллерии, именовавшихся под сокращенным наименованием “Мастяжарт”, созданных в 1916 году, был организован Московский ремонтный артиллерийский завод с подчинением Гл. управлению военной промышленности ВСНХ. Завод производил в то время ремонт полевой, тяжелой и осадной артиллерии, а также зарядных ящиков и изготовлял артиллерийскую упряж до 1923 года. С 1924 года завод изменил профиль производства в сторону мирной продукции по выпуску корнвалийских котлов, металлических ферм, конских подков и др. и при расширении предприятия за счет присоединения близлежащего штамповального завода, производил выпуск алюминиевой посуды для населения и для военного ведомства – корпуса ручной гранаты образца 1914 года. С 1928 года завод долгое время был занят изготовлением и монтажем металлических конструкций для обеспечения ГЭС и выпуском др. оборудования. С 1934 года в производство стали поступать заказы на авиабомбы разных калибров, а гражданская продукция сокращалась. С 1934-35 гг. производство авиабомб являлось основным видом продукции завода. С 1939 года завод полностью освободился от гражданской продукции и всецело по штамповальному производству выпускал для армии средств химзащиты, а по механосборочному производству корпуса авиабомб разных калибров и назначений без их снаряжения. В 1941 году завод был эвакуирован: штамповальное производство в г. Дзержинск, где оно и перешло в химическую промышленность, а механо-сборочное производство в Миассы. С возвращением из эвакуации механосборочные цеха вновь стали продолжать выпуск авиабомб и в том числе чугунных, а в начале 1945 года – литье ручных фугасных гранат с их обработкой без снаряжения. В 1947 году по решению Министерства с/х машиностроения часть производственных корпусов завода совместно с оборудованием, рабсилой и обслуживающим персоналом были переданы КБ-2 МСХМ занимавшемуся реактивной техникой. С данного момента завод № 67 начал перестройку производства под тематику КБ-2, т.е. новую реактивную технику и одновременно продолжал выпуск корпусов разного вида авиабомб под пороховое снаряжение как по плану предприятия, так и для ГСКБ-47, НИИ-1 и др. организаций. В 1951 году по решению Правительства от 15 декабря 1951 года за № 5119-2226 на базе завода и КБ-2 был создан НИИ № 642, а завод как опытная производственная база при НИИ с профилем выпуска новой реактивной техники. В 1953 году ввиду реорганизации МСМ, ГСНИИ-642 перешел в ведение Министерства машиностроения и в том же 1953 году по Постановлению Правительства от 24 августа 1953 года за № 2260-921сс был передан в Министерство оборонной промышленности. В 1955 году по решению правительства от 2 апреля 1955 года за № 624-38сс ГСНИИ-642 был передан в подчинение Министерства общего машиностроения, а в 1956 году по решению Правительства от 31 августа 1956 года за № 1238-629 перешел в подчинение МАП, продолжая выпуск разных видов авиабомб без их снаряжения.</w:t>
      </w:r>
    </w:p>
    <w:p w14:paraId="214351E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Начиная с 1955 года опытный завод при ГСНИИ-642 постепенно сокращал выпуск корпусов разных видов пороховых авиабомб перестраиваясь на выпуск новой техники. С 1956 года основным профилем ГСНИИ-642 является изготовление управляемых бомб и самолетов-снарядов. В 1957 году по приказу МАП от 6 ноября 1957 года за № 368сс ГСНИИ-642 объединен с ОКБ-52 и дальнейшая реконструкция производства проходит всецело по профилю и тематике ОКБ-52.</w:t>
      </w:r>
    </w:p>
    <w:p w14:paraId="2EAA238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Бывш. завод “Мастяжарт”; Московский ремонтный артиллерийский завод; завод № 67 им. Тимошенко; Опытный завод № 67 при НИИ-642 и впоследствии завод № 642 при ОКБ-52.</w:t>
      </w:r>
    </w:p>
    <w:p w14:paraId="50228BC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Директора: С 1918 г. по 1922 г. – Розанов Н.Ф. С 1923 г. по 1924 г. – Лазько М.Н. С 1924 г. по 1925 г. – Королев С 1925 г. по 1926 г. – Кошелев Л.М. С 1927 г. по 1929 г. – Петрашко И.И. С 1930 г. по 1931 г. – Кузьмичев М.Г. С 1932 г. по 1933 г. – Семенов С 1934 г. по 1935 г. – Крынкин П.Г. С 1936 г. по 1937 г. – Фум С.Б. С 1937 г. по 1939 г. – Масальский М.Г. С 1940 г. по 1941 г. – Базаров В.И. С 1946 г. по 1948 г. – Невструев М.А. С 1948 г. по 1952 г. – Фролов А.В. С 1952 г. по 1955 г. – Титов Н.И. 1955 г. – Медков М.Г. С 1955 г. по 1956 г. – завод и институт Горемыкин П.Н. и Крупнов Н.И. С 1956 г. по 1957 г. –Дятлов Д.Г. С декабря 1957 года – гл. конструктор НИИ-642 Челомей В.Н. С 1958 года – Шаповалов А.И.</w:t>
      </w:r>
    </w:p>
    <w:p w14:paraId="5859039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Гл. конструкторы: С 1918 г. по 1925 г. – Арефьев А. С 1925 г. по 1929 г. – Буховский С 1930 г. по 1935 г. – Орский И.Н. С 1936 г. по 1939 г. – Лобанов Н.М. С 1940 г. по 1946 г. – Срогович С.Я. С 1946 г. по 1955 г. – Виноградов К.И. С 1955 г. по 1956 г. – Надирадзе, Орлов, Свечарник С 1956 г. по 1957 г. – Надирадзе, Мосолов С декабря 1957 года – Челомей В.Н.</w:t>
      </w:r>
    </w:p>
    <w:p w14:paraId="69EACD4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Адрес: Москва, Семеновская застава, Вельяминовская ул., д. 32, п/я 2350</w:t>
      </w:r>
    </w:p>
    <w:p w14:paraId="6FD31E4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Производственный профиль – опытно-экспериментальное производство управляемых авиабомб и самолетов-снарядов (9863).</w:t>
      </w:r>
    </w:p>
    <w:p w14:paraId="113E383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AFF00A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1922 г. прошел еще один конкурс на разработку луч</w:t>
      </w:r>
      <w:r w:rsidRPr="00B541D6">
        <w:rPr>
          <w:color w:val="000000" w:themeColor="text1"/>
          <w:sz w:val="16"/>
          <w:szCs w:val="16"/>
        </w:rPr>
        <w:softHyphen/>
        <w:t>шего проекта танка. Теперь особо оговаривалось, что для питания двигателя танка должен был применяться керо</w:t>
      </w:r>
      <w:r w:rsidRPr="00B541D6">
        <w:rPr>
          <w:color w:val="000000" w:themeColor="text1"/>
          <w:sz w:val="16"/>
          <w:szCs w:val="16"/>
        </w:rPr>
        <w:softHyphen/>
        <w:t>син, так как бензина в стране не хватало. Было рассмотре</w:t>
      </w:r>
      <w:r w:rsidRPr="00B541D6">
        <w:rPr>
          <w:color w:val="000000" w:themeColor="text1"/>
          <w:sz w:val="16"/>
          <w:szCs w:val="16"/>
        </w:rPr>
        <w:softHyphen/>
        <w:t>но семь проектов, но лучший определен не был. (10733,51).</w:t>
      </w:r>
    </w:p>
    <w:p w14:paraId="43C7DCE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65718D0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1922 г. на заводе “Красный Арсенал” в Петрограде было создано КБ самоходной и механизированной артил</w:t>
      </w:r>
      <w:r w:rsidRPr="00B541D6">
        <w:rPr>
          <w:color w:val="000000" w:themeColor="text1"/>
          <w:sz w:val="16"/>
          <w:szCs w:val="16"/>
        </w:rPr>
        <w:softHyphen/>
        <w:t>лерии, которое, впрочем, сначала занималось не столько артиллерийскими проектами, сколько житейскими. Но эс</w:t>
      </w:r>
      <w:r w:rsidRPr="00B541D6">
        <w:rPr>
          <w:color w:val="000000" w:themeColor="text1"/>
          <w:sz w:val="16"/>
          <w:szCs w:val="16"/>
        </w:rPr>
        <w:softHyphen/>
        <w:t>кизное проектирование новых машин все же началось (11417).</w:t>
      </w:r>
    </w:p>
    <w:p w14:paraId="503B8DC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17BB9F8E" w14:textId="77777777" w:rsidR="00675F5C" w:rsidRPr="00B541D6" w:rsidRDefault="00675F5C" w:rsidP="00B541D6">
      <w:pPr>
        <w:jc w:val="both"/>
        <w:rPr>
          <w:color w:val="000000" w:themeColor="text1"/>
          <w:sz w:val="16"/>
          <w:szCs w:val="16"/>
        </w:rPr>
      </w:pPr>
      <w:r w:rsidRPr="00B541D6">
        <w:rPr>
          <w:color w:val="000000" w:themeColor="text1"/>
          <w:sz w:val="16"/>
          <w:szCs w:val="16"/>
        </w:rPr>
        <w:t>В 1922 г. для военного ведомства были закуплены за границей гусеничные новые 5-тонные трактора фирмы Holt. Они предназначались для транспортировки артиллерийских орудий. Это были 40-сильные машины новой конструкции, не имеющие переднего направляющего колеса. Новая машина была более маневренна, компактна, меньших размеров, но имела и ряд существенных недостатков: отсутствие глушителя, грузовой платформы, лебёдки и ряд других. В целом трактора получили положительную оценку. Один из тракторов был передан заводу «Большевик» для освоения его производства. На заводе действовали по уже отработанной схеме: трактор разобрали, сделали чертежи деталей и начали подготовку производства. Одновременно военные осваивали купленные машины в эксплуатации. При этом выявились её недостатки, которые требовалось устранить при выпуске советских тракторов: отсутствие глушителя демаскировало передвижение трактора в прифронтовой полосе, трубопроводы имели жёсткое крепление и при передвижении часто лопались, необходимо было обеспечить прогивопульную защиту водителя и т. п. В конце концов удалось согласовать ТТТ и выпустить чертежи (15132).</w:t>
      </w:r>
    </w:p>
    <w:p w14:paraId="13E4D943" w14:textId="77777777" w:rsidR="00675F5C" w:rsidRPr="00B541D6" w:rsidRDefault="00675F5C" w:rsidP="00B541D6">
      <w:pPr>
        <w:jc w:val="both"/>
        <w:rPr>
          <w:color w:val="000000" w:themeColor="text1"/>
          <w:sz w:val="16"/>
          <w:szCs w:val="16"/>
        </w:rPr>
      </w:pPr>
    </w:p>
    <w:p w14:paraId="4D6FAE8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г. Главсельмаш отобрал 40 наиболее крупных и перспективных предприятий, на которых было сосредоточено основное внимание. И уже в 1925 г. эти предприятия достигли дореволюционного уровня производства.</w:t>
      </w:r>
    </w:p>
    <w:p w14:paraId="5087BDB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За годы войны и революции большая часть сельскохозяйственного инвентаря пришла в негодность, а количество крестьянских хозяйств значительно увеличилась за счет конфискации помещичьих земель, поэтому Советское правительство вынуждено было вновь обратиться к импорту. Но в 1924 году в Госплане, ВСНХ и на местах началась предварительная подготовка к постройке новых заводов сельхозмашиностроения.</w:t>
      </w:r>
    </w:p>
    <w:p w14:paraId="02872B8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При Главметалле ВСНХ была создана специальная комиссия в составе инженеров А. Я. Глаголева, Н. М. Эшлимана и В. И. Волошина, изучавшая вопрос о целесообразности постройки завода сельхозмашин на Северном Кавказе, которая закончила свою работу 23 июня 1925 г. Уже 1 августа 1925 г. Главметаллом были одобрены материалы комиссии, в которых говорилось, что Северный Кавказ имеет большое будущее, т.к. богат углем Донбасса, металлом Таганрога и Сулина, лесом Майкопа, а также является одним из главных потребителей сельскохозяйственных машин. </w:t>
      </w:r>
    </w:p>
    <w:p w14:paraId="169D4CB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Из резолюции заседания ВСХН СССР от 1 августа 1925 г.: “Ввиду того, что Юго-Восток представляет огромный рынок сбыта сельскохозяйственного инвентаря и ввиду того, что существующий в Ростове-на-Дону завод “Красный Аксай” удовлетворяет потребности края в незначительной степени, а также, принимая во внимание близость Ростова к металлургическим и топливным центрам, признать необходимым развитие сельскохозяйственного машиностроения на Юго-Востоке страны. Признать, что Ростов-на-Дону в будущем должен стать одним из главных пунктов производства сельскохозяйственного инвентаря, как занимающий выгодное положение в смысле сбыта продукции и снабжения сырьем, наличия квалифицированной рабочей силы и технического персонала и, кроме того, как крупный политический и промышленный центр. Проектирование завода необходимо начать немедленно”. </w:t>
      </w:r>
    </w:p>
    <w:p w14:paraId="2B9488D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 октября 1925 г. приказом Крайсовнархоза было организовано Управление по проектированию и постройке нового завода, как части заводов “Красный Аксай” и “Армалит” (Армавир). Техническое руководство проектированием комбината заводов сельхозмашиностроения было поручено инженеру Дмитрию Дмитриевичу Бондареву. В инженерный состав проектной организации “Новстройсельмаш”, впоследствии “Сельмашстрой” входили: В.Ю. Ган – начальник технического управления, профессор, Н.П. Крутиков – начальник техотдела, профессор, инженеры А.И. Федоров, Н.К. Орлов, И.В. Соболев, М.А. Иванов, Н.Н. Джунковский, П.С. Наумов, Н.А. Василенко, Ф.Л. Катани, Ф.Ф. Денисов, техники П.Т. Тыркалов и Н.Н. Чеботарев. Всего в проектировании было занято свыше 100 инженеров и техников. </w:t>
      </w:r>
    </w:p>
    <w:p w14:paraId="7C5326E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Проектировщики начали свою работу с того, что доказали нецелесообразность дробления производства на отдельных территориях, т.к. на это потребовались дополнительные оборотные средства, что повлекло бы за собой увеличение стоимости продукции. В результате была обоснована производственная программа самостоятельного завода. </w:t>
      </w:r>
    </w:p>
    <w:p w14:paraId="1D07601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Из воспоминаний профессора Н.П. Крутикова: “В то время проект завода представлял весьма сложную проблему. Подобного завода не было не только в Советском Союзе, но и во всем мире. Понятия “конвейер”, “поток” требовали исключительно убедительной аргументации, расчетов, изысканий. Я был командирован в США и посетил 63 завода машиностроения. Это оказало решающее влияние на дальнейшее проектирование. Первый проект был составлен из расчета выпуска машин на конной тяге, в то время, как реконструкция сельского хозяйства требовала машин на тракторной тяге. Проект снова пересматривался. Всего было проведено несколько частичных и две коренных перепроектировки”. </w:t>
      </w:r>
    </w:p>
    <w:p w14:paraId="3EFEA1A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14 мая 1927 г. в Ленинграде в Государственном Институте по Проектированию Металлических Заводов проходила защита проекта завода. А в 1929 г. проект был снова пересмотрен в связи с налаживанием производства комбайнов. </w:t>
      </w:r>
    </w:p>
    <w:p w14:paraId="498D810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Одновременно с разработкой проекта шли поиски места для будущего завода. 22 марта 1926 г. комиссия Главметалла и Гипромеза осмотрела и одобрила участок недалеко от станции “Нахичевань-Донская”. В этот же день состоялось заседание Ростово-Нахичеванского Горсовета с участием представителей краевых организаций, на котором было принято решение: “Выделить 239 десятин земли под стройку завода и жилых домов, из них 120 десятин – под завод, а 119 – под жилье”. </w:t>
      </w:r>
    </w:p>
    <w:p w14:paraId="549CBEB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Во втором квартале 1926 г. начались строительные работы. В то время, когда утверждался проект, строились подъездные пути, временные вспомогательные сооружения. В музее завода хранится старая фотография, датированная апрелем 1926 г.: на фоне бескрайней степи, недалеко от железной дороги виднеется деревянный домик под толевой крышей. Рядом с ним грубо сколоченные стол и скамьи под треногой для тента. Это были первые “сооружения” будущего гиганта. В домике работали десятники и техники-изыскатели. Сюда прибывали первые землекопы, чтобы получить инструмент и наряд на работу. Сюда же привозили на подводах камень, кирпич и бревна. Именно этот домик стал началом эпопеи замечательной истории завода-гиганта, одного из 518 объектов индустриализации, начавшейся в период реконструкции народного хозяйства. </w:t>
      </w:r>
    </w:p>
    <w:p w14:paraId="1C4C668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К 1 апреля 1927 года было уложено 4,5 км железных и 4 км мостовых дорог, построены деревобделочная и механическая мастерские, временное паровозное депо, 2 небольших здания строительной конторы, 11 бараков, 7 материальных складов и конюшня. Были построены железобетонные резервуары емкостью в 30 тысяч ведер, канализация сточных вод будущего поселка, осветительная, силовая, электрическая и телефонные сети. Территория была ограждена проволочным забором. </w:t>
      </w:r>
    </w:p>
    <w:p w14:paraId="3A05A41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Во второй половине 1927 г. началось промышленное строительство. Были заложены фундаменты будущих цехов: дереобделочного, крестьянских ходов, лесорезки. В следующем году начались работы по сооружению кузнечно-прессового корпуса, цеха серого чугуна, цеха уборочных машин, ремонтно-механического, гаража и здания ФЗУ. В 1929 г. началось строительство модельного цеха, сталелитейного, инструментального, плужного, сеялок, ковкого чугуна, паросушек, газогенераторной и здания заводоуправления. </w:t>
      </w:r>
    </w:p>
    <w:p w14:paraId="0575649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 </w:t>
      </w:r>
    </w:p>
    <w:p w14:paraId="03A0EB5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мае 1928 г. Николай Павлович Глебов-Авилов, сыгравший большую роль в строительстве предприятия, был назначен начальником Сельмашстроя.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w:t>
      </w:r>
    </w:p>
    <w:p w14:paraId="4F7062E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259042D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Комбайнстрой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2A62028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0D080AF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w:t>
      </w:r>
      <w:r w:rsidRPr="00B541D6">
        <w:rPr>
          <w:color w:val="000000" w:themeColor="text1"/>
          <w:sz w:val="16"/>
          <w:szCs w:val="16"/>
        </w:rPr>
        <w:lastRenderedPageBreak/>
        <w:t xml:space="preserve">“Катерпиллер”.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0899DE0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11E892A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224E18A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2913D92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797E0F3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7419D83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1E87A05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541F5A5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51DA681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42D73C8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563AC80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2818E0C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5D75090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6DE7B18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6C93328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6607649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44AB3AE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7FF199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1922 г. Металлургический завод Гужона, основаный в 1883 г. и переименованный в 1917 в Московский государственный металлический завод № 9 (упоминалось также название Большой московский металлический завод № 1) (Московский государственный металлический завод № 9, Московский металлургический завод Гужона, Большой московский металлический завод № 1, Московский металлургический завод «Серп и молот» ВСНХ, НКТП, НКМ, НКЧМ, Московский ордена Ленина завод «Серп и молот» НКЧМ, ОАО «Московский металлургический завод «Серп и молот» /г. Москва Застава Ильича (1935 г.)/ /109033 г. Москва Золоторожский вал, 11 тел. 278-71-81/) получил название «Серп и молот». В 1920-е г. - в ведении ВСНХ, с 1932 г. - НКТП. В 1935 г. завод в ведении треста «Спецсталь». В 12.1938 г. - в ведении НКМ, в 1940 г. - в ведении НКЧМ.</w:t>
      </w:r>
    </w:p>
    <w:p w14:paraId="10858AC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1934-3 5 г. изготовлены узлы из нержавеющей стали для самолета ДАР. По распоряжению НКОП № 6/07с от 16.01.1937 г. заводу поручено к 1.10.1937 г. изготовить опытную партию литых чугунных 122-мм снарядов. В 1939 г. выпускал тросы для тралов. С 1940 г. начато снаряжение ручных гранат.</w:t>
      </w:r>
    </w:p>
    <w:p w14:paraId="6E28B9F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пост.ениями ГКО № 424 от 7.08.1941 г. и № 778 от 13.10.1941 г. завод «Серп и молот» НКЧМ эвакуирован.</w:t>
      </w:r>
    </w:p>
    <w:p w14:paraId="2B725CB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26.11.1943 г. вышло распоряжение ГКО № 4677 о мерах неотложной помощи Московскому ордена Ленина заводу «Серп и молот» НКЧМ. 8.04.1944 г. вышло постановление ГКО № 5581 об обеспечении пуска цеха серебрянки.</w:t>
      </w:r>
    </w:p>
    <w:p w14:paraId="5D5BD69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годы войны изготовлял бомбы ФАБ-5000, С 16.05.1945 г. переведен на гражданское производство.</w:t>
      </w:r>
    </w:p>
    <w:p w14:paraId="274406D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1947 г. завод - в ведении Главспецстали.</w:t>
      </w:r>
    </w:p>
    <w:p w14:paraId="77C84C5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высококачественных магнитных, нержавеющих сталей (1975 г.).</w:t>
      </w:r>
    </w:p>
    <w:p w14:paraId="5A25695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Входил в состав СГМ (2004 г.). В 2007 г. должен был войти в холдинг «Русспецсталь».</w:t>
      </w:r>
    </w:p>
    <w:p w14:paraId="6847103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Директор (1921-25 г.)- И.Р. Бурдачев, (1925-38 г.)- П.Ф. Степанов, (1938; 1940 г.)- Г.М. Ильин, (1938 г.-)- Н.Б. Родзевич, (1961-71 г.)- В.А. Ермолаев. Гендиректор (-2000-09 г.-)- </w:t>
      </w:r>
      <w:r w:rsidRPr="00B541D6">
        <w:rPr>
          <w:color w:val="000000" w:themeColor="text1"/>
          <w:sz w:val="16"/>
          <w:szCs w:val="16"/>
          <w:lang w:val="en-US"/>
        </w:rPr>
        <w:t>C</w:t>
      </w:r>
      <w:r w:rsidRPr="00B541D6">
        <w:rPr>
          <w:color w:val="000000" w:themeColor="text1"/>
          <w:sz w:val="16"/>
          <w:szCs w:val="16"/>
        </w:rPr>
        <w:t>.</w:t>
      </w:r>
      <w:r w:rsidRPr="00B541D6">
        <w:rPr>
          <w:color w:val="000000" w:themeColor="text1"/>
          <w:sz w:val="16"/>
          <w:szCs w:val="16"/>
          <w:lang w:val="en-US"/>
        </w:rPr>
        <w:t>JL</w:t>
      </w:r>
      <w:r w:rsidRPr="00B541D6">
        <w:rPr>
          <w:color w:val="000000" w:themeColor="text1"/>
          <w:sz w:val="16"/>
          <w:szCs w:val="16"/>
        </w:rPr>
        <w:t xml:space="preserve"> Пареньков (11982).</w:t>
      </w:r>
    </w:p>
    <w:p w14:paraId="0946C1A4" w14:textId="77777777" w:rsidR="00675F5C" w:rsidRPr="00B541D6" w:rsidRDefault="00675F5C" w:rsidP="00B541D6">
      <w:pPr>
        <w:autoSpaceDE w:val="0"/>
        <w:autoSpaceDN w:val="0"/>
        <w:adjustRightInd w:val="0"/>
        <w:jc w:val="both"/>
        <w:rPr>
          <w:color w:val="000000" w:themeColor="text1"/>
          <w:sz w:val="16"/>
          <w:szCs w:val="16"/>
        </w:rPr>
      </w:pPr>
    </w:p>
    <w:p w14:paraId="7A7F5D02" w14:textId="7E008392"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В 1922 г. завод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w:t>
      </w:r>
      <w:r w:rsidR="007930CB">
        <w:rPr>
          <w:color w:val="000000" w:themeColor="text1"/>
          <w:sz w:val="16"/>
          <w:szCs w:val="16"/>
        </w:rPr>
        <w:t xml:space="preserve"> </w:t>
      </w:r>
      <w:r w:rsidRPr="00B541D6">
        <w:rPr>
          <w:color w:val="000000" w:themeColor="text1"/>
          <w:sz w:val="16"/>
          <w:szCs w:val="16"/>
        </w:rPr>
        <w:t>г. Петроград,</w:t>
      </w:r>
      <w:r w:rsidR="007930CB">
        <w:rPr>
          <w:color w:val="000000" w:themeColor="text1"/>
          <w:sz w:val="16"/>
          <w:szCs w:val="16"/>
        </w:rPr>
        <w:t xml:space="preserve"> </w:t>
      </w:r>
      <w:r w:rsidRPr="00B541D6">
        <w:rPr>
          <w:color w:val="000000" w:themeColor="text1"/>
          <w:sz w:val="16"/>
          <w:szCs w:val="16"/>
        </w:rPr>
        <w:t>г. Ленинград «Сдвиг»/ /194044</w:t>
      </w:r>
      <w:r w:rsidR="007930CB">
        <w:rPr>
          <w:color w:val="000000" w:themeColor="text1"/>
          <w:sz w:val="16"/>
          <w:szCs w:val="16"/>
        </w:rPr>
        <w:t xml:space="preserve"> </w:t>
      </w:r>
      <w:r w:rsidRPr="00B541D6">
        <w:rPr>
          <w:color w:val="000000" w:themeColor="text1"/>
          <w:sz w:val="16"/>
          <w:szCs w:val="16"/>
        </w:rPr>
        <w:t xml:space="preserve">г. Санкт-Петербург Пироговская наб., 13 тел. 542-01-21, 292-27-14/), который в 1920 был переименован в Петроградский </w:t>
      </w:r>
      <w:r w:rsidRPr="00B541D6">
        <w:rPr>
          <w:color w:val="000000" w:themeColor="text1"/>
          <w:sz w:val="16"/>
          <w:szCs w:val="16"/>
        </w:rPr>
        <w:lastRenderedPageBreak/>
        <w:t>государственный завод № 4 среднего машиностроения и в 1921 вновь переименован в Государственный механический завод № 29 «Торпедо» Севзапвоенпрома ГУВП ВСНХ, был переименован в Государственный минный завод «Торпедо». В 1923 г. часть мастерских завода была сдана в аренду Остехбюро, на предприятии началось частичное возобновление работ, в 1926 г. весь завод отдан ОТБ. В 1927 г. прошла расконсервация оборудования, возобновились работы. В соответствии с пост. СНК от 27.04.1926 г. по пр. ВСНХ/НКВМ/ОГПУ № 73сс от 9.07.1927 г. Ленинградский госзавод «Торпедо» с 1.10.1927 г. переименован в завод «Двигатель» в ведении Орударса ВПУ ВСНХ.</w:t>
      </w:r>
      <w:r w:rsidRPr="00B541D6">
        <w:rPr>
          <w:color w:val="000000" w:themeColor="text1"/>
          <w:sz w:val="16"/>
          <w:szCs w:val="16"/>
          <w:vertAlign w:val="superscript"/>
        </w:rPr>
        <w:t>ЬЗ</w:t>
      </w:r>
      <w:r w:rsidRPr="00B541D6">
        <w:rPr>
          <w:color w:val="000000" w:themeColor="text1"/>
          <w:sz w:val="16"/>
          <w:szCs w:val="16"/>
        </w:rPr>
        <w:t xml:space="preserve"> С 1932 г. завод - в ведении НКТП, в 1934 г. из ведения Орударса переподчинен непосредственно ГВМУ НКТП.</w:t>
      </w:r>
      <w:r w:rsidRPr="00B541D6">
        <w:rPr>
          <w:color w:val="000000" w:themeColor="text1"/>
          <w:sz w:val="16"/>
          <w:szCs w:val="16"/>
          <w:vertAlign w:val="superscript"/>
        </w:rPr>
        <w:t>99</w:t>
      </w:r>
      <w:r w:rsidRPr="00B541D6">
        <w:rPr>
          <w:color w:val="000000" w:themeColor="text1"/>
          <w:sz w:val="16"/>
          <w:szCs w:val="16"/>
        </w:rPr>
        <w:t xml:space="preserve"> В 12.1936 г. передан в НКОП, по пр. № Обсс от 30.12.1936 г. переименован в завод № 181 (далее название «Двигатель» употреблялось наряду с номерным обозначением), в 02.1937 г. - в ведении ЗГУ. Приказом НКОП № 100 от 16.03.1937 г. утвержден Устав ГС завода № 181, по пр. № 0214 от 26.09.1937 г. завод передан в ведение вновь созданного 17ГУ. В 02.1939 г. завод № 181 17ГУ передан в ведение НКСП.</w:t>
      </w:r>
    </w:p>
    <w:p w14:paraId="03200AEB"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5.09.1936 г. утвержден генпроект реконструкции завода («Спецмашпроект»). В составе завода (1936-37 г.): цехи: механические № 1,2, 3, сборочный № 4, инструментальный № 5, горячий № 6, литейный № 7, механо</w:t>
      </w:r>
      <w:r w:rsidRPr="00B541D6">
        <w:rPr>
          <w:color w:val="000000" w:themeColor="text1"/>
          <w:sz w:val="16"/>
          <w:szCs w:val="16"/>
        </w:rPr>
        <w:softHyphen/>
        <w:t>сборочный № 8, опытный № 9, ремонтно-механический, деревообделочный; лаборатория.</w:t>
      </w:r>
    </w:p>
    <w:p w14:paraId="7F4F9024"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2A59ACD1"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4D47A285"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5032A4ED"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Приказом № 68сс от 26.02.1938 г. заводу поручено изготовление опытной партии из 20 шт. торпеды Т-53-38 по образцу фиумской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41EE056B"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Пр. № 415сс от 28/29.10.1938 г. заводу поручено изготовить для завода № 231 5 комплектов приборов «ВР», «УЗО» и «КО».</w:t>
      </w:r>
    </w:p>
    <w:p w14:paraId="6352B43C"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электроторпед ЭТ-80.</w:t>
      </w:r>
    </w:p>
    <w:p w14:paraId="76D93DE1"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С 1946 г. завод № 181 - в ведении МСП, в 03.1953-05.1954 г. - МТиТМ, затем - снова в МСП, в 1957-65 г. - в ведении Управления судостроительной промышленности ЛенСНХ. В 1966 г. завод присоединен к НИИ-400 в качестве опытного производства.</w:t>
      </w:r>
    </w:p>
    <w:p w14:paraId="0727EA03"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21491F94"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(2003-07 г.): самонаводящиеся, телеуправляемые электрические торпеды; донные и самотранспортирующиеся мины; приборы гидроакустического противодействия; подводные самотранспортирующиеся средства доставки водолазов; подготовка производства торпед: универсальной глубоководной самонаводящейся УГСТ и электрической ТЭ-2.</w:t>
      </w:r>
    </w:p>
    <w:p w14:paraId="0D4D23DF"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6365D0D7"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Располагался на одной территории с ЦНИИ «Гидроприбор».</w:t>
      </w:r>
    </w:p>
    <w:p w14:paraId="5409B619" w14:textId="0AD20439"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 xml:space="preserve">Директор (-1911-07.1917 г.-)- М.С. Плотников, (1926-3 </w:t>
      </w:r>
      <w:r w:rsidRPr="00B541D6">
        <w:rPr>
          <w:color w:val="000000" w:themeColor="text1"/>
          <w:sz w:val="16"/>
          <w:szCs w:val="16"/>
          <w:lang w:val="en-US"/>
        </w:rPr>
        <w:t>lr</w:t>
      </w:r>
      <w:r w:rsidRPr="00B541D6">
        <w:rPr>
          <w:color w:val="000000" w:themeColor="text1"/>
          <w:sz w:val="16"/>
          <w:szCs w:val="16"/>
        </w:rPr>
        <w:t>!)- Н.К. Чеснов, (1931-34; 7.09.1937-07.1938 г.-)- Д.Н. Никаноров, (-10.1936 г.)- Абрамов (репрессирован); и.о. (1936 г.)- Ф.М. Ломанов; (1.02-16.05.1937 г.)- Ф.М. Ломанов; и.о. (29.05-7.09.1937 г.)- Б.А. Хазанов; (10.1938 г.)- Никаноров, (1939-41 г.)- М.Б. Розенштейн, (1941- 50 г.)- Б.П. Румянцев, (1950-62 г.)- Е.Т. Николаев, (1962-70 г.)-</w:t>
      </w:r>
      <w:r w:rsidR="007930CB">
        <w:rPr>
          <w:color w:val="000000" w:themeColor="text1"/>
          <w:sz w:val="16"/>
          <w:szCs w:val="16"/>
        </w:rPr>
        <w:t xml:space="preserve"> </w:t>
      </w:r>
      <w:r w:rsidRPr="00B541D6">
        <w:rPr>
          <w:color w:val="000000" w:themeColor="text1"/>
          <w:sz w:val="16"/>
          <w:szCs w:val="16"/>
        </w:rPr>
        <w:t>Г.Д. Кортажев, (1970-83 г.)- ГЛ. Корсаков, "(1983- 90 г.)-</w:t>
      </w:r>
      <w:r w:rsidR="007930CB">
        <w:rPr>
          <w:color w:val="000000" w:themeColor="text1"/>
          <w:sz w:val="16"/>
          <w:szCs w:val="16"/>
        </w:rPr>
        <w:t xml:space="preserve"> </w:t>
      </w:r>
      <w:r w:rsidRPr="00B541D6">
        <w:rPr>
          <w:color w:val="000000" w:themeColor="text1"/>
          <w:sz w:val="16"/>
          <w:szCs w:val="16"/>
        </w:rPr>
        <w:t>Г.Н. Худин, (1991-2005 г.-)- В.А. Иванов.</w:t>
      </w:r>
      <w:r w:rsidRPr="00B541D6">
        <w:rPr>
          <w:color w:val="000000" w:themeColor="text1"/>
          <w:sz w:val="16"/>
          <w:szCs w:val="16"/>
          <w:vertAlign w:val="superscript"/>
        </w:rPr>
        <w:t>101</w:t>
      </w:r>
      <w:r w:rsidRPr="00B541D6">
        <w:rPr>
          <w:color w:val="000000" w:themeColor="text1"/>
          <w:sz w:val="16"/>
          <w:szCs w:val="16"/>
        </w:rPr>
        <w:t xml:space="preserve"> Гендиректор (2007 г.)- П.В. Черепанов.</w:t>
      </w:r>
    </w:p>
    <w:p w14:paraId="139BCFCD" w14:textId="2384A7F8"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Начальник строительства- Лидванов, (1937 г.)- Иванов. Зам. директора: по ПВО и охране (19.07.1938 г.-)- П.П. Владиславов; (-06-7.09.1937; 25.09.1937 г.-)- П.М. Кнышев; и.о. 2-го зам. директора (20.08.1937 г.-)- А.П. Сальковский. Помощник директора: и.о. (-20.08.1937 г.)-</w:t>
      </w:r>
      <w:r w:rsidR="007930CB">
        <w:rPr>
          <w:color w:val="000000" w:themeColor="text1"/>
          <w:sz w:val="16"/>
          <w:szCs w:val="16"/>
        </w:rPr>
        <w:t xml:space="preserve"> </w:t>
      </w:r>
      <w:r w:rsidRPr="00B541D6">
        <w:rPr>
          <w:color w:val="000000" w:themeColor="text1"/>
          <w:sz w:val="16"/>
          <w:szCs w:val="16"/>
        </w:rPr>
        <w:t>Г.В. Галкин; по найму и увольнению (06.1937 г.)- А.Ф. Тимофеев; по коммерческой части (1937 г.)- Андреев.</w:t>
      </w:r>
    </w:p>
    <w:p w14:paraId="5B7FA278"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4A88BBDF"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Зам. директора: коммерческого (-10.1936 г.)- Белов (репрессирован).</w:t>
      </w:r>
    </w:p>
    <w:p w14:paraId="7A9C3186"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Гл. инженер (08.1936 г.)- Виленский (репрессирован); и.о. (1936 г.)- Ф.М. Ломанов; (-06-7.09.1937; 25.09.1937 г.- )- П.М. Кнышев, (-02-09.1938 г.-)- Ф.И. Горбатов, (-21.11.1938 г.)- И.К. Германович (снят); и.о (-23.11.1938 г.)- Ф.И. Горбатов; (23.11.1938 г.-)- Б.П. Румянцев.</w:t>
      </w:r>
    </w:p>
    <w:p w14:paraId="5524E7E0"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 (02.1937 г.)- Волков.</w:t>
      </w:r>
    </w:p>
    <w:p w14:paraId="03E06282"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Гл. технолог (-23.11.1938 г.)- Б.П. Румянцев.</w:t>
      </w:r>
    </w:p>
    <w:p w14:paraId="522FB871"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Начальник производства (23.11.1938 г.-)- Б.П. Румянцев.</w:t>
      </w:r>
    </w:p>
    <w:p w14:paraId="0BC3AF21"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цехов: сборочного (02.1937 г.)- Осокин; литейного (01.1937 г.)- Лебедев.</w:t>
      </w:r>
    </w:p>
    <w:p w14:paraId="6D2243ED"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Зам. начальника цеха: № 3 (08.1937 г.)- Сердцев; сборочного (02.1937 г.)- Сердцев.</w:t>
      </w:r>
    </w:p>
    <w:p w14:paraId="5694CB1D"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отделов: КО (09.1938 г.)- Тимофеев; технического (02.1938 г.)- Зиновьев; ОТК (02.1937 г.)- Кнышев; ППО (-10.1936 г.)- Морозов (репрессирован); планового (1937 г.)- Шемаханов; снабжения (1930-е)- Жестянников (репрессирован); ОКС (1936 г.)- Соловьев; внешних связей и маркетинга (2006 г.)- Ю.А. Мельников.</w:t>
      </w:r>
    </w:p>
    <w:p w14:paraId="254106A8"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Зам. начальника отдела: ППО (10.1936 г.)- Клюйко (репрессирован).</w:t>
      </w:r>
    </w:p>
    <w:p w14:paraId="4AA91CD1"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 xml:space="preserve">Производство: ПЛ С.К. Джевецкого (1882-83)- 50 (вместе с Невским заводом), полуподводная лодка «Кета» пр. С.А. Яновича (1904-05), сборка ПЛ Лэка «Осетр» (1905); холодильные машины Вестингауз-Леблан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B541D6">
        <w:rPr>
          <w:color w:val="000000" w:themeColor="text1"/>
          <w:sz w:val="16"/>
          <w:szCs w:val="16"/>
          <w:lang w:val="en-US"/>
        </w:rPr>
        <w:t>PC</w:t>
      </w:r>
      <w:r w:rsidRPr="00B541D6">
        <w:rPr>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B541D6">
        <w:rPr>
          <w:color w:val="000000" w:themeColor="text1"/>
          <w:sz w:val="16"/>
          <w:szCs w:val="16"/>
          <w:vertAlign w:val="superscript"/>
        </w:rPr>
        <w:t xml:space="preserve">23 </w:t>
      </w:r>
      <w:r w:rsidRPr="00B541D6">
        <w:rPr>
          <w:color w:val="000000" w:themeColor="text1"/>
          <w:sz w:val="16"/>
          <w:szCs w:val="16"/>
        </w:rPr>
        <w:t>транспортировочно-спасательная система «Акья» (2000-е); электрофон УРГ, электропроигрыватель «Аврора»; бытовой газовый комплекс НГБ.</w:t>
      </w:r>
    </w:p>
    <w:p w14:paraId="54C36A32"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Опытно-конструкторский отдел (ОКО) завода «Двигатель», ЦКБ-39 НКОП, НКСП</w:t>
      </w:r>
    </w:p>
    <w:p w14:paraId="67CDEC0F"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Велась разработка новых образцов торпед: Д-5 (1935-36 г.), Д-6 (проект), ПБ-7 (авторы Перля, Брун, в 1936 г.- опытный образец), Д-10 (проектировалась в 1936 г.), ДД-9 (с кислородным двигателем), ПБ-9.</w:t>
      </w:r>
    </w:p>
    <w:p w14:paraId="61E5EADE"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ОКО имел свою производственную базу (30 станков) (1936 г.). По пр. № 0214 от 26.09.1937 г. на базе КО завода и соответствующего отдела Остехупра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4C70244F"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B541D6">
        <w:rPr>
          <w:color w:val="000000" w:themeColor="text1"/>
          <w:sz w:val="16"/>
          <w:szCs w:val="16"/>
          <w:lang w:val="en-US"/>
        </w:rPr>
        <w:t>ACT</w:t>
      </w:r>
      <w:r w:rsidRPr="00B541D6">
        <w:rPr>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052DC67E"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В 1941 г. ЦКБ-39 ликвидировано, образовав вместе с ЦКБ-36 ОКБ завода № 231 НКСП.</w:t>
      </w:r>
      <w:r w:rsidRPr="00B541D6">
        <w:rPr>
          <w:color w:val="000000" w:themeColor="text1"/>
          <w:sz w:val="16"/>
          <w:szCs w:val="16"/>
          <w:vertAlign w:val="superscript"/>
        </w:rPr>
        <w:t>61</w:t>
      </w:r>
    </w:p>
    <w:p w14:paraId="48247071"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Начальник (2.02-5.11.1938 г.)- П.Я. Кононов, (5.11.1938 г.-)- М.П. Максимов.</w:t>
      </w:r>
    </w:p>
    <w:p w14:paraId="38FA8062" w14:textId="50ECFEC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 группы № 4 (12.1938 г.)-</w:t>
      </w:r>
      <w:r w:rsidR="007930CB">
        <w:rPr>
          <w:color w:val="000000" w:themeColor="text1"/>
          <w:sz w:val="16"/>
          <w:szCs w:val="16"/>
        </w:rPr>
        <w:t xml:space="preserve"> </w:t>
      </w:r>
      <w:r w:rsidRPr="00B541D6">
        <w:rPr>
          <w:color w:val="000000" w:themeColor="text1"/>
          <w:sz w:val="16"/>
          <w:szCs w:val="16"/>
        </w:rPr>
        <w:t>Г. Диллон.</w:t>
      </w:r>
      <w:r w:rsidRPr="00B541D6">
        <w:rPr>
          <w:color w:val="000000" w:themeColor="text1"/>
          <w:sz w:val="16"/>
          <w:szCs w:val="16"/>
          <w:vertAlign w:val="superscript"/>
        </w:rPr>
        <w:t>139</w:t>
      </w:r>
    </w:p>
    <w:p w14:paraId="7D1C0790"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СКВ завода № 181</w:t>
      </w:r>
    </w:p>
    <w:p w14:paraId="375B28F5"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ГКО № 2318 от 17.09.1942 г. торпеда ЭТ-80 и глубоководный минный защитник ГМЗ пнв. В соответствии с ПСМ № 1120-583 от 15.08.1956 г. торпеда ЭТ-56 пнв.</w:t>
      </w:r>
    </w:p>
    <w:p w14:paraId="3F3F0C68"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70CBBD9B"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5335DC9E" w14:textId="5177A240"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Ведущие конструкторы: (1950-е)-</w:t>
      </w:r>
      <w:r w:rsidR="007930CB">
        <w:rPr>
          <w:color w:val="000000" w:themeColor="text1"/>
          <w:sz w:val="16"/>
          <w:szCs w:val="16"/>
        </w:rPr>
        <w:t xml:space="preserve"> </w:t>
      </w:r>
      <w:r w:rsidRPr="00B541D6">
        <w:rPr>
          <w:color w:val="000000" w:themeColor="text1"/>
          <w:sz w:val="16"/>
          <w:szCs w:val="16"/>
        </w:rPr>
        <w:t>Г.Д. Карташев, (1950-е)- В.А. Косарев, (1950-е)- Д.А. Петров, (-1943-50-е)- Н.Н. Шамарин, (1950-е)- И.П. Яковлев.</w:t>
      </w:r>
    </w:p>
    <w:p w14:paraId="545D763C" w14:textId="77777777" w:rsidR="005502A7" w:rsidRPr="00B541D6" w:rsidRDefault="005502A7" w:rsidP="00B541D6">
      <w:pPr>
        <w:autoSpaceDE w:val="0"/>
        <w:autoSpaceDN w:val="0"/>
        <w:adjustRightInd w:val="0"/>
        <w:jc w:val="both"/>
        <w:rPr>
          <w:color w:val="000000" w:themeColor="text1"/>
          <w:sz w:val="16"/>
          <w:szCs w:val="16"/>
        </w:rPr>
      </w:pPr>
      <w:r w:rsidRPr="00B541D6">
        <w:rPr>
          <w:color w:val="000000" w:themeColor="text1"/>
          <w:sz w:val="16"/>
          <w:szCs w:val="16"/>
        </w:rPr>
        <w:t xml:space="preserve">Создано: электроторпеды: ЭТ-80 (пнв 17.09.1942 г.), ЭТ-46 (1945, на базе трофейной </w:t>
      </w:r>
      <w:r w:rsidRPr="00B541D6">
        <w:rPr>
          <w:color w:val="000000" w:themeColor="text1"/>
          <w:sz w:val="16"/>
          <w:szCs w:val="16"/>
          <w:lang w:val="en-US"/>
        </w:rPr>
        <w:t>G</w:t>
      </w:r>
      <w:r w:rsidRPr="00B541D6">
        <w:rPr>
          <w:color w:val="000000" w:themeColor="text1"/>
          <w:sz w:val="16"/>
          <w:szCs w:val="16"/>
        </w:rPr>
        <w:t>-7</w:t>
      </w:r>
      <w:r w:rsidRPr="00B541D6">
        <w:rPr>
          <w:color w:val="000000" w:themeColor="text1"/>
          <w:sz w:val="16"/>
          <w:szCs w:val="16"/>
          <w:lang w:val="en-US"/>
        </w:rPr>
        <w:t>E</w:t>
      </w:r>
      <w:r w:rsidRPr="00B541D6">
        <w:rPr>
          <w:color w:val="000000" w:themeColor="text1"/>
          <w:sz w:val="16"/>
          <w:szCs w:val="16"/>
        </w:rPr>
        <w:t>),</w:t>
      </w:r>
      <w:r w:rsidRPr="00B541D6">
        <w:rPr>
          <w:color w:val="000000" w:themeColor="text1"/>
          <w:sz w:val="16"/>
          <w:szCs w:val="16"/>
          <w:vertAlign w:val="superscript"/>
        </w:rPr>
        <w:t>61</w:t>
      </w:r>
      <w:r w:rsidRPr="00B541D6">
        <w:rPr>
          <w:color w:val="000000" w:themeColor="text1"/>
          <w:sz w:val="16"/>
          <w:szCs w:val="16"/>
        </w:rPr>
        <w:t xml:space="preserve"> ЭТ-56 (пнв 15.08.1956 г.); самонаводящаяся САЭТ-60 (1950-е), СЭТ-65КЭ; телеуправляемая по проводам ТЭСТ-68 (пнв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208DB7A9" w14:textId="77777777" w:rsidR="005502A7" w:rsidRPr="00B541D6" w:rsidRDefault="005502A7" w:rsidP="00B541D6">
      <w:pPr>
        <w:autoSpaceDE w:val="0"/>
        <w:autoSpaceDN w:val="0"/>
        <w:adjustRightInd w:val="0"/>
        <w:jc w:val="both"/>
        <w:rPr>
          <w:color w:val="000000" w:themeColor="text1"/>
          <w:sz w:val="16"/>
          <w:szCs w:val="16"/>
        </w:rPr>
      </w:pPr>
    </w:p>
    <w:p w14:paraId="77CB9C64" w14:textId="201024D3"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1922 г. завод (Завод № 217 НКОП, НКВ, НКАП, Завод Ф. Швабе, Завод «Геофизика» НКОП, Уральский оптико-механический завод (УОМЗ), ПО УОМЗ, ФГУП «ПО «УОМЗ им. Э.С. Яламова» РАВ, ФАП /г. Москва ул. Кузнецкий мост, 16 (1852 г.); Стромынский пер., 3 (1935 г.);</w:t>
      </w:r>
      <w:r w:rsidR="007930CB">
        <w:rPr>
          <w:color w:val="000000" w:themeColor="text1"/>
          <w:sz w:val="16"/>
          <w:szCs w:val="16"/>
        </w:rPr>
        <w:t xml:space="preserve"> </w:t>
      </w:r>
      <w:r w:rsidRPr="00B541D6">
        <w:rPr>
          <w:color w:val="000000" w:themeColor="text1"/>
          <w:sz w:val="16"/>
          <w:szCs w:val="16"/>
        </w:rPr>
        <w:t>г. Свердловск/ /620100</w:t>
      </w:r>
      <w:r w:rsidR="007930CB">
        <w:rPr>
          <w:color w:val="000000" w:themeColor="text1"/>
          <w:sz w:val="16"/>
          <w:szCs w:val="16"/>
        </w:rPr>
        <w:t xml:space="preserve"> </w:t>
      </w:r>
      <w:r w:rsidRPr="00B541D6">
        <w:rPr>
          <w:color w:val="000000" w:themeColor="text1"/>
          <w:sz w:val="16"/>
          <w:szCs w:val="16"/>
        </w:rPr>
        <w:t>г. Екатеринбург ул. Восточная, ЗЗБ тел. 24-81-09/) начал оживать, был объединен с заводом «Геоприбор» (бывшим Тауберга и Цветкова). В начале 1920-х</w:t>
      </w:r>
      <w:r w:rsidR="007930CB">
        <w:rPr>
          <w:color w:val="000000" w:themeColor="text1"/>
          <w:sz w:val="16"/>
          <w:szCs w:val="16"/>
        </w:rPr>
        <w:t xml:space="preserve"> </w:t>
      </w:r>
      <w:r w:rsidRPr="00B541D6">
        <w:rPr>
          <w:color w:val="000000" w:themeColor="text1"/>
          <w:sz w:val="16"/>
          <w:szCs w:val="16"/>
        </w:rPr>
        <w:t>г. - в ведении Треста точной механики. В 1930 г. завод вошел в состав ВООМП ВСНХ, с 1932 г. - НКТП. По</w:t>
      </w:r>
      <w:r w:rsidRPr="00B541D6">
        <w:rPr>
          <w:iCs/>
          <w:color w:val="000000" w:themeColor="text1"/>
          <w:sz w:val="16"/>
          <w:szCs w:val="16"/>
        </w:rPr>
        <w:t xml:space="preserve"> пр. № 09с</w:t>
      </w:r>
      <w:r w:rsidRPr="00B541D6">
        <w:rPr>
          <w:color w:val="000000" w:themeColor="text1"/>
          <w:sz w:val="16"/>
          <w:szCs w:val="16"/>
        </w:rPr>
        <w:t xml:space="preserve"> от 23.01.1937 г. завод «Геофизика» передан в ведение 9ГУ НКОП. По пр. НКОП № 011с от 28.01.1937 г. переименован в завод № 217, приказом № 69 от 23.02.1937 г. утвержден Устав завода. В 02.1939 г. завод № 217 9ГУ передан в ведение 9ГУ НКВ и получил статус особорежимного предприятия, в 06.1940 г. - в ведении 2ГУ НКВ.</w:t>
      </w:r>
    </w:p>
    <w:p w14:paraId="593BABE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теодолиты (1927 г.)- 1567 шт., (1931 г.)- 5837 шт.; микроскопы (1927 г.)- 301 шт., (1932 г.)- 11300 шт. Освоен выпуск тахеометров, планиметров, пантографов, микроскопов препарировочных и школьных, трихиноскопов, уклономеров, юстировочных инструментов, ориентир-буссолей.</w:t>
      </w:r>
    </w:p>
    <w:p w14:paraId="613E954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1930 г. при заводе образовано КБ.</w:t>
      </w:r>
    </w:p>
    <w:p w14:paraId="38F0E4B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Распоряжением ВТОМП № 933с от 23.06.1936 г. на завод «Прогресс» переданы 2 теодолита и 2 нивелира.</w:t>
      </w:r>
    </w:p>
    <w:p w14:paraId="0C83DF6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 232сс от 28.06/3.07.1938 г. требовалось довести и сдать на вооружение прицел ПКП-В для АНТ- 42; приказом № 341сс от 28.08.1938 г. - изготовить к 10.08.1938 г. 5 опытных прицелов. По пр. № 415сс от 28/29.10.1938 г. на завод с завода № 231 с 1.11.1938 г. переведено производство прицелов. В 1938 г. завод выполнил план по оборонной продукции на 63%. С 1939 г. приоритетной продукцией завода стали бомбовые прицелы. Кроме того, продолжался выпуск специальной оптики, геодезических прйборов и микроскопов.</w:t>
      </w:r>
    </w:p>
    <w:p w14:paraId="3A1D7956" w14:textId="01B4905F"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11.1941</w:t>
      </w:r>
      <w:r w:rsidR="007930CB">
        <w:rPr>
          <w:color w:val="000000" w:themeColor="text1"/>
          <w:sz w:val="16"/>
          <w:szCs w:val="16"/>
        </w:rPr>
        <w:t xml:space="preserve"> </w:t>
      </w:r>
      <w:r w:rsidRPr="00B541D6">
        <w:rPr>
          <w:color w:val="000000" w:themeColor="text1"/>
          <w:sz w:val="16"/>
          <w:szCs w:val="16"/>
        </w:rPr>
        <w:t>г. завод № 217 и КБ эвакуированы в Свердловск.</w:t>
      </w:r>
    </w:p>
    <w:p w14:paraId="17C49DB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 месте завода № 217 в Москве в соответствии с пост. ГКО № 1222 от 30.01.1942 г. образован завод № 589 для производства оптических приборов.</w:t>
      </w:r>
    </w:p>
    <w:p w14:paraId="6CE2C47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После войны в состав завода № 217 был влит патронный завод № 46.</w:t>
      </w:r>
    </w:p>
    <w:p w14:paraId="52985E1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1950 г. завод № 217 реорганизован в УОМЗ с ОКБ при заводе. 5.07.1988 г. на базе завода создано ПО УОМЗ. 25.02.1999 г. предприятие преобразовано в ФГУП.</w:t>
      </w:r>
    </w:p>
    <w:p w14:paraId="3A5EE6E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1994 г. создан Московский филиал УОМЗ. Организатор и руководитель (1994-2004 г.)- </w:t>
      </w:r>
      <w:r w:rsidRPr="00B541D6">
        <w:rPr>
          <w:color w:val="000000" w:themeColor="text1"/>
          <w:sz w:val="16"/>
          <w:szCs w:val="16"/>
          <w:lang w:val="en-US"/>
        </w:rPr>
        <w:t>B</w:t>
      </w:r>
      <w:r w:rsidRPr="00B541D6">
        <w:rPr>
          <w:color w:val="000000" w:themeColor="text1"/>
          <w:sz w:val="16"/>
          <w:szCs w:val="16"/>
        </w:rPr>
        <w:t>.</w:t>
      </w:r>
      <w:r w:rsidRPr="00B541D6">
        <w:rPr>
          <w:color w:val="000000" w:themeColor="text1"/>
          <w:sz w:val="16"/>
          <w:szCs w:val="16"/>
          <w:lang w:val="en-US"/>
        </w:rPr>
        <w:t>C</w:t>
      </w:r>
      <w:r w:rsidRPr="00B541D6">
        <w:rPr>
          <w:color w:val="000000" w:themeColor="text1"/>
          <w:sz w:val="16"/>
          <w:szCs w:val="16"/>
        </w:rPr>
        <w:t>. Недодара. Имел также филиалы (2006 г.): Волгоградский, Воронежский, Иркутский, Казанский, Калининградский, Краснодарский, Минское техноторговое дочернее унитарное предприятие, Нижегородский, Новосибирский, Омский, Пермский, Ростовский, Самарский, Санкт-Петербургский, Уральский, Хабаровский.</w:t>
      </w:r>
    </w:p>
    <w:p w14:paraId="65CE305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Имел отделы (2002 г.): продаж; продаж на внешний рынок; продвижения товаров на рынок.</w:t>
      </w:r>
    </w:p>
    <w:p w14:paraId="322191C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(2002 г.): сверхточные системы прицеливания, оптико-механические и оптико-электронные системы (ОЭС) поиска, обнаружения и распознавания целей; геодезическая техника (нивелиры, теодолиты, тахеометры, лазерный уровень, светодальномеры); медтехника (неонатальная и реанимационная, инструменты); светотехника (светофоры, указатели улиц и домов, светильники); мелкая оптика (микроскопы, прицелы для охотничего оружия, лупы, зрительные трубы).</w:t>
      </w:r>
    </w:p>
    <w:p w14:paraId="4CE2A27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Указу Президента РФ № 1009 от 4.08.2004 г. ФГУП ПО «УОМЗ» вошло в число стратегических оборонных предприятий. В 2005 г. входил в состав НПЦ «Технокомплекс». В 07.2006 г. предприятию присвоено имя Э.С. Яламова.</w:t>
      </w:r>
    </w:p>
    <w:p w14:paraId="2D80606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составе предприятия - Центр ВТС (2008 г.)</w:t>
      </w:r>
    </w:p>
    <w:p w14:paraId="30FF958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(1900 г.)- около 100 чел., (1921 г.)- 28 рабочих, (1928 г.)- 415 чел., (1929 г.)- 583 чел., (1930 г.)- 931 чел., (1931 г.)- 1784 чел., (1935 г.)- 1096 чел., (2002 г.)- более 3000 чел.</w:t>
      </w:r>
      <w:r w:rsidRPr="00B541D6">
        <w:rPr>
          <w:color w:val="000000" w:themeColor="text1"/>
          <w:sz w:val="16"/>
          <w:szCs w:val="16"/>
          <w:vertAlign w:val="superscript"/>
        </w:rPr>
        <w:t>69</w:t>
      </w:r>
    </w:p>
    <w:p w14:paraId="58183FC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И.О. директора (-13.01.1934 г.)- Попенок. Директор (13.01.1934-26.05.1938 г.)- И.В. Горшков, (26.05.1938 г.-&gt; С.А. Усачев, (29.07.1938 г.-)- А.И. Мелехов. Гендиректор (1988-21.07.2005 г.)- Э.С. Яламов , (08.2005-06 г.-&gt; С.В. Максин.</w:t>
      </w:r>
    </w:p>
    <w:p w14:paraId="35535FB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1-й зам. гендиректора (-2002-11.2004 г.-)- С.В. Максин. Зам. директора: по техчасти (-04.1935-23.11.1937 г.)- Н.С. Бессонов, (23.11.1937 г.-)- А.Н. Ширяев. Зам. гендиректора по продажам и ВЭД (-2002-06 Г.-)- </w:t>
      </w:r>
      <w:r w:rsidRPr="00B541D6">
        <w:rPr>
          <w:color w:val="000000" w:themeColor="text1"/>
          <w:sz w:val="16"/>
          <w:szCs w:val="16"/>
          <w:lang w:val="en-US"/>
        </w:rPr>
        <w:t>B</w:t>
      </w:r>
      <w:r w:rsidRPr="00B541D6">
        <w:rPr>
          <w:color w:val="000000" w:themeColor="text1"/>
          <w:sz w:val="16"/>
          <w:szCs w:val="16"/>
        </w:rPr>
        <w:t>.</w:t>
      </w:r>
      <w:r w:rsidRPr="00B541D6">
        <w:rPr>
          <w:color w:val="000000" w:themeColor="text1"/>
          <w:sz w:val="16"/>
          <w:szCs w:val="16"/>
          <w:lang w:val="en-US"/>
        </w:rPr>
        <w:t>C</w:t>
      </w:r>
      <w:r w:rsidRPr="00B541D6">
        <w:rPr>
          <w:color w:val="000000" w:themeColor="text1"/>
          <w:sz w:val="16"/>
          <w:szCs w:val="16"/>
        </w:rPr>
        <w:t>. Элинсон.</w:t>
      </w:r>
    </w:p>
    <w:p w14:paraId="5A8B4EE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Технический директор (-08.1934-04.1935 г.-)- Н.С. Бессонов.</w:t>
      </w:r>
    </w:p>
    <w:p w14:paraId="2D5E33C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(-06-23.11.1937 г.)- Н.С. Бессонов, (23.11.1937 г.-)- А.Н. Ширяев.</w:t>
      </w:r>
      <w:r w:rsidRPr="00B541D6">
        <w:rPr>
          <w:color w:val="000000" w:themeColor="text1"/>
          <w:sz w:val="16"/>
          <w:szCs w:val="16"/>
          <w:vertAlign w:val="superscript"/>
        </w:rPr>
        <w:t>139</w:t>
      </w:r>
    </w:p>
    <w:p w14:paraId="11F546E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 (2006 г.)- Н. Ракович.</w:t>
      </w:r>
    </w:p>
    <w:p w14:paraId="09AE4EE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цехов: литейного (12.1934 г.)- Криков.</w:t>
      </w:r>
    </w:p>
    <w:p w14:paraId="7F14FFB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отделов: кадров (01.1935 г.)- Филякин; (2005 г.)- А.С. Захаров. Директор Центра ВТС (2008 г.)- В.К. Шепелев.</w:t>
      </w:r>
    </w:p>
    <w:p w14:paraId="63A280C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начальника снабжения (1938 г.)- В.Т. Шмойлов.</w:t>
      </w:r>
    </w:p>
    <w:p w14:paraId="6C33D4D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бюро: ТНБ (12.1934 г.)- Леонов; материального планирования (-08.1938 г.)- В.А. Звонарев.</w:t>
      </w:r>
    </w:p>
    <w:p w14:paraId="1B7A42C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 группы промфинплана (04.1935 г.)- Рудяк.</w:t>
      </w:r>
    </w:p>
    <w:p w14:paraId="3C60CF7E" w14:textId="77777777" w:rsidR="008E0FBF" w:rsidRPr="00B541D6" w:rsidRDefault="008E0FBF" w:rsidP="00B541D6">
      <w:pPr>
        <w:autoSpaceDE w:val="0"/>
        <w:autoSpaceDN w:val="0"/>
        <w:adjustRightInd w:val="0"/>
        <w:jc w:val="both"/>
        <w:rPr>
          <w:color w:val="000000" w:themeColor="text1"/>
          <w:sz w:val="16"/>
          <w:szCs w:val="16"/>
        </w:rPr>
      </w:pPr>
      <w:r w:rsidRPr="00B541D6">
        <w:rPr>
          <w:iCs/>
          <w:color w:val="000000" w:themeColor="text1"/>
          <w:sz w:val="16"/>
          <w:szCs w:val="16"/>
        </w:rPr>
        <w:t>Создано:</w:t>
      </w:r>
      <w:r w:rsidRPr="00B541D6">
        <w:rPr>
          <w:color w:val="000000" w:themeColor="text1"/>
          <w:sz w:val="16"/>
          <w:szCs w:val="16"/>
        </w:rPr>
        <w:t xml:space="preserve"> авиационный прицел ПКП-В (1938).</w:t>
      </w:r>
    </w:p>
    <w:p w14:paraId="6904F0A2" w14:textId="77777777" w:rsidR="008E0FBF" w:rsidRPr="00B541D6" w:rsidRDefault="008E0FBF" w:rsidP="00B541D6">
      <w:pPr>
        <w:autoSpaceDE w:val="0"/>
        <w:autoSpaceDN w:val="0"/>
        <w:adjustRightInd w:val="0"/>
        <w:jc w:val="both"/>
        <w:rPr>
          <w:color w:val="000000" w:themeColor="text1"/>
          <w:sz w:val="16"/>
          <w:szCs w:val="16"/>
        </w:rPr>
      </w:pPr>
      <w:r w:rsidRPr="00B541D6">
        <w:rPr>
          <w:iCs/>
          <w:color w:val="000000" w:themeColor="text1"/>
          <w:sz w:val="16"/>
          <w:szCs w:val="16"/>
        </w:rPr>
        <w:t>Производство:</w:t>
      </w:r>
      <w:r w:rsidRPr="00B541D6">
        <w:rPr>
          <w:color w:val="000000" w:themeColor="text1"/>
          <w:sz w:val="16"/>
          <w:szCs w:val="16"/>
        </w:rPr>
        <w:t xml:space="preserve"> теодолиты: СК (1928-32)- 10872, КК (1929-32)- 9710, теодолит-10 (1936); нивелиры (1928-36-)- 22146 (1928-32); кипрегель (1928-32)- 17131; гониометр (1929-32)- 11733; микроскопы (1928-32)- 20616;</w:t>
      </w:r>
      <w:r w:rsidRPr="00B541D6">
        <w:rPr>
          <w:color w:val="000000" w:themeColor="text1"/>
          <w:sz w:val="16"/>
          <w:szCs w:val="16"/>
          <w:vertAlign w:val="superscript"/>
        </w:rPr>
        <w:t xml:space="preserve">147 </w:t>
      </w:r>
      <w:r w:rsidRPr="00B541D6">
        <w:rPr>
          <w:color w:val="000000" w:themeColor="text1"/>
          <w:sz w:val="16"/>
          <w:szCs w:val="16"/>
        </w:rPr>
        <w:t>буссоли (1930-е), авиасекстанты, октанты (1936); прицелы авиационные ПКП-В (1938), ОПБ-1м (1938); приборы КПП, ТА, КШВ, ВМТ, ТХП, АС (1938).</w:t>
      </w:r>
    </w:p>
    <w:p w14:paraId="7D906B3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КБ завода «Геофизика», завода № 217, ОКБ, ЦКБ ПО «УОМЗ»</w:t>
      </w:r>
    </w:p>
    <w:p w14:paraId="286DFA3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КБ образовано в 1930 г. при заводе. Работы по авиационным прицелам.</w:t>
      </w:r>
    </w:p>
    <w:p w14:paraId="1E24022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ОКБ УОМЗ образовано 26.03.1957 г.</w:t>
      </w:r>
    </w:p>
    <w:p w14:paraId="6672FED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Руководитель (1930 г.)- Н.В. Данилов. Начальник (1994-2007 г.-)- Н.С. Ракович.</w:t>
      </w:r>
    </w:p>
    <w:p w14:paraId="64A736D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(1988-94 г.)- Н.С. Ракович.</w:t>
      </w:r>
    </w:p>
    <w:p w14:paraId="7DEF29B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гл. конструктора по электронике- Н.С. Ракович.</w:t>
      </w:r>
    </w:p>
    <w:p w14:paraId="5B217035" w14:textId="77777777" w:rsidR="008E0FBF" w:rsidRPr="00B541D6" w:rsidRDefault="008E0FBF" w:rsidP="00B541D6">
      <w:pPr>
        <w:autoSpaceDE w:val="0"/>
        <w:autoSpaceDN w:val="0"/>
        <w:adjustRightInd w:val="0"/>
        <w:jc w:val="both"/>
        <w:rPr>
          <w:color w:val="000000" w:themeColor="text1"/>
          <w:sz w:val="16"/>
          <w:szCs w:val="16"/>
        </w:rPr>
      </w:pPr>
      <w:r w:rsidRPr="00B541D6">
        <w:rPr>
          <w:iCs/>
          <w:color w:val="000000" w:themeColor="text1"/>
          <w:sz w:val="16"/>
          <w:szCs w:val="16"/>
        </w:rPr>
        <w:t>Создано:</w:t>
      </w:r>
      <w:r w:rsidRPr="00B541D6">
        <w:rPr>
          <w:color w:val="000000" w:themeColor="text1"/>
          <w:sz w:val="16"/>
          <w:szCs w:val="16"/>
        </w:rPr>
        <w:t xml:space="preserve"> система управления «автопилот» для ЗУР комплекса «Круг»; лазерные дальномеры: «Клен» для МиГ-27, Су-22, «Причал» для Су-25Т, Ка-50, Ми-28; прицельные системы ОЭПС-27 (31Е) для Су-27, ОЭПС-29 (23С) для МиГ-29, И-255Б1 для Су-34; ОЭС: «Самшит», ГОЭС-320, прицеливания 9Ш133 для ОТРК «Ока», ОЭС- 520 для «Охотник» (2005); ОЛС-ЗО для Су-ЗОМКИ, 31Е-МК для Су-30МКК; квантовая оптико-локационная станция: </w:t>
      </w:r>
      <w:r w:rsidRPr="00B541D6">
        <w:rPr>
          <w:color w:val="000000" w:themeColor="text1"/>
          <w:sz w:val="16"/>
          <w:szCs w:val="16"/>
          <w:lang w:val="en-US"/>
        </w:rPr>
        <w:t>KOJIC</w:t>
      </w:r>
      <w:r w:rsidRPr="00B541D6">
        <w:rPr>
          <w:color w:val="000000" w:themeColor="text1"/>
          <w:sz w:val="16"/>
          <w:szCs w:val="16"/>
        </w:rPr>
        <w:t xml:space="preserve"> 13 СМ для МиГ-29; </w:t>
      </w:r>
      <w:r w:rsidRPr="00B541D6">
        <w:rPr>
          <w:color w:val="000000" w:themeColor="text1"/>
          <w:sz w:val="16"/>
          <w:szCs w:val="16"/>
          <w:lang w:val="en-US"/>
        </w:rPr>
        <w:t>KOJIC</w:t>
      </w:r>
      <w:r w:rsidRPr="00B541D6">
        <w:rPr>
          <w:color w:val="000000" w:themeColor="text1"/>
          <w:sz w:val="16"/>
          <w:szCs w:val="16"/>
        </w:rPr>
        <w:t>-35 для Су-35; системы оптического наблюдения: малогабаритная «700», СОН-112 (2000-е); подвесной оптико-электронный контейнер «Сапсан-Э»; гиростабилизаторы ГС-1, ГС-2, ГС-3 для ИК, ТВ приборов, дальномеров; первый отечественный инкубатор для недоношенных детей, аппарат искусственной вентиляции легких, дефибриллятор (11982).</w:t>
      </w:r>
    </w:p>
    <w:p w14:paraId="2CDA89C8" w14:textId="77777777" w:rsidR="008E0FBF" w:rsidRPr="00B541D6" w:rsidRDefault="008E0FBF" w:rsidP="00B541D6">
      <w:pPr>
        <w:autoSpaceDE w:val="0"/>
        <w:autoSpaceDN w:val="0"/>
        <w:adjustRightInd w:val="0"/>
        <w:jc w:val="both"/>
        <w:rPr>
          <w:color w:val="000000" w:themeColor="text1"/>
          <w:sz w:val="16"/>
          <w:szCs w:val="16"/>
        </w:rPr>
      </w:pPr>
    </w:p>
    <w:p w14:paraId="56E4800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Инженер Лосев О.В., изучая свойства кристаллического детектора, обнаружил у кристалла падающий участок вольтамперной характеристики. Он впервые построил генерирующий детектор, т. е. детекторный приемник, способный усиливать электромагнитные колебания. В своем приборе Лосев использовал контактную История радиотехники, электроники и связи пару: металлическое острие — кристалл цинкита. На эту контактную пару подавалось небольшое напряжение.</w:t>
      </w:r>
    </w:p>
    <w:p w14:paraId="1710FD4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Прибор Лосева вошел в историю полупроводниковой электроники как “кристадин” Инженер Рчеулов Б.А. изобрел магнитную запись видеосигналов, а также электровакуумную передающую трубку - оптический диссектор.</w:t>
      </w:r>
    </w:p>
    <w:p w14:paraId="01D1CAD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Профессор Богословский М.М. наладил в Петроградском политехническом институте серийный выпуск “ламп Богословского”. Приемно-усилительные лампы маркировались литерами R и M, генераторные-G.</w:t>
      </w:r>
    </w:p>
    <w:p w14:paraId="685E599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том же институте в лаборатории Чернышева А.А. также выпускались генераторные и усилительные лампы.</w:t>
      </w:r>
    </w:p>
    <w:p w14:paraId="06A0C3E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Под руководством Бонч-Бруевича М.А. вступила в строй первая радиовещательная станция им Коминтерна мощностью 12 кВт. Станция была первой в Европе и самой мощной в мире (11223).</w:t>
      </w:r>
    </w:p>
    <w:p w14:paraId="6087C2DD"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34B8B9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1922 г. в цехах РОБТиТ начал работать Петроградский электровакуумный завод. С 11.11.1923 г. (по другой информации - в 04.1923 г.</w:t>
      </w:r>
      <w:r w:rsidRPr="00B541D6">
        <w:rPr>
          <w:color w:val="000000" w:themeColor="text1"/>
          <w:sz w:val="16"/>
          <w:szCs w:val="16"/>
          <w:vertAlign w:val="superscript"/>
        </w:rPr>
        <w:t>ш</w:t>
      </w:r>
      <w:r w:rsidRPr="00B541D6">
        <w:rPr>
          <w:color w:val="000000" w:themeColor="text1"/>
          <w:sz w:val="16"/>
          <w:szCs w:val="16"/>
        </w:rPr>
        <w:t>) на базе вернувшейся из Москвы заводской лаборатории при электровакуумном заводе организована Центральная радиолаборатория (ЦРЛ) в ведении ЭТЗСТ ВСНХ. Электровакуумный завод вошел в состав ЦРЛ, но в 1924 г. вновь стал самостоятельным. В 04.1930 г. присоединена к заводу им. Коминтерна как ЦРЛ-3, в конце 1932 г. вновь стала самостоятельной ЦРЛ. С 1933 г. - в ведении Главэспрома НКТП.</w:t>
      </w:r>
      <w:r w:rsidRPr="00B541D6">
        <w:rPr>
          <w:color w:val="000000" w:themeColor="text1"/>
          <w:sz w:val="16"/>
          <w:szCs w:val="16"/>
          <w:vertAlign w:val="superscript"/>
        </w:rPr>
        <w:t xml:space="preserve">131 </w:t>
      </w:r>
      <w:r w:rsidRPr="00B541D6">
        <w:rPr>
          <w:color w:val="000000" w:themeColor="text1"/>
          <w:sz w:val="16"/>
          <w:szCs w:val="16"/>
        </w:rPr>
        <w:t>Приказом НКТП № 836 от 7.07.1935 г. утвержден Устав ГС ЦРЛ. Являлась ведущей научно-исследовательской радиотехнической организацией страны.</w:t>
      </w:r>
      <w:r w:rsidRPr="00B541D6">
        <w:rPr>
          <w:color w:val="000000" w:themeColor="text1"/>
          <w:sz w:val="16"/>
          <w:szCs w:val="16"/>
          <w:vertAlign w:val="superscript"/>
        </w:rPr>
        <w:t>101</w:t>
      </w:r>
    </w:p>
    <w:p w14:paraId="14375B5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1928 г. сюда переведен руководитель Нижегородской радиолаборатория им. В.И. Ленина М.А. Бонч- Бруевич, а затем и сама НРЛ. В 1935 г. на базе завода им. Коминтерна создан Комбинат мощного радиостроения, в состав которого вошли также ОРПУ и ЦРЛ.</w:t>
      </w:r>
    </w:p>
    <w:p w14:paraId="2AB76AD3" w14:textId="080C244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1920-е</w:t>
      </w:r>
      <w:r w:rsidR="007930CB">
        <w:rPr>
          <w:color w:val="000000" w:themeColor="text1"/>
          <w:sz w:val="16"/>
          <w:szCs w:val="16"/>
        </w:rPr>
        <w:t xml:space="preserve"> </w:t>
      </w:r>
      <w:r w:rsidRPr="00B541D6">
        <w:rPr>
          <w:color w:val="000000" w:themeColor="text1"/>
          <w:sz w:val="16"/>
          <w:szCs w:val="16"/>
        </w:rPr>
        <w:t>г. созданы радиоприемники: ЛБ-2, бытовые БТ, БЧ, БШ, БЧН, БЧЗ; радиопередатчики Р-0,2, ЛОТ, КТ-Б-250. Были спроектированы и построены (совместно с заводами им. Коминтерна и им. Козицкого) мощные радиовещательные станции: ВЦСПС (1929 г.), им. Коминтерна (1933 г.), сверхмощная радиостанция под Куйбышевом (1943 г.).</w:t>
      </w:r>
    </w:p>
    <w:p w14:paraId="5989FB2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1928 г., в связи с необходимостью увеличения выпуска радиоламп, электровакуумное производство было переведено на завод «Светлана».</w:t>
      </w:r>
    </w:p>
    <w:p w14:paraId="1D75644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1931 г. В.И. Калининым организована лаборатория по исследованию СВЧ.</w:t>
      </w:r>
    </w:p>
    <w:p w14:paraId="3B94F8D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В 10.1933 г. по заданию ГАУ в отделе приемных устройств начаты исследования по обнаружению самолетов с помощью радиоволн. В состав отдела входила военно-морская лаборатория, группа исследователей техники дециметровых волн. 14.02.1934 г. начаты ОКР по радиообнаружению самолетов для обеспечения стрельбы зенитной артиллерии. В 05.1935 г. изготовлена экспериментальная радиоустановка.</w:t>
      </w:r>
    </w:p>
    <w:p w14:paraId="5D1A61E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~1934 г. на базе ЦРЛ организован Радиоэкспериментальный институт. В ~1936 г. на базе ЦРЛ созданы ОРПУ КМРС и ИРПА. В 12.1936 г. ИРПА передан в ведение НКОП (при передаче планировалось переименовать его по аналогии с другими институтами в НИИ-20, но это не было сделано), приказом № 148 от 17.04.1937 г. утвержден Устав института. В 07.1937-12.1938 г. ИРПА - в ведении 5ГУ. По Указу Президиума ВС СССР от 17.04.1940 г. передан из 7ГУ НКАП в НКЭП.</w:t>
      </w:r>
    </w:p>
    <w:p w14:paraId="582A13E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Задачи института: разработка научно-исследовательских вопросов и теоретических проблем в области радиоприемной и электро-акустической техники, борьба с помехами радиовещания.</w:t>
      </w:r>
    </w:p>
    <w:p w14:paraId="6149BDC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1946-51 г. назывался ИРПА, в 1951 г. - ЛИРПА (по другим сведениям ЛИРПА- это ранее НИИ-695) </w:t>
      </w:r>
      <w:r w:rsidRPr="00B541D6">
        <w:rPr>
          <w:color w:val="000000" w:themeColor="text1"/>
          <w:sz w:val="16"/>
          <w:szCs w:val="16"/>
          <w:vertAlign w:val="superscript"/>
        </w:rPr>
        <w:t>108</w:t>
      </w:r>
      <w:r w:rsidRPr="00B541D6">
        <w:rPr>
          <w:color w:val="000000" w:themeColor="text1"/>
          <w:sz w:val="16"/>
          <w:szCs w:val="16"/>
        </w:rPr>
        <w:t>. В 1973 г. ВНИИРПА им. А.С. Попова - в ведении 5ГУ МРП.</w:t>
      </w:r>
    </w:p>
    <w:p w14:paraId="65039FF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составе ВНИИРПА (1973 г.): отделы: НИО-2, НИО-3, НИО-7, НИО-8, НИО-Ю, измерительной техники; завод, являвшийся опытно-производственной базой института.</w:t>
      </w:r>
    </w:p>
    <w:p w14:paraId="571BB00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Работы (1973 г.): разработка: радиовещательных приемников, электроакустической аппаратуры, оборудования для радиовещания и озвучания.</w:t>
      </w:r>
    </w:p>
    <w:p w14:paraId="5C3DB1D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2000 г.: ОКР «Шум» по разработке системы компенсации акустических помех.</w:t>
      </w:r>
    </w:p>
    <w:p w14:paraId="45DCA47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Разработка и изготовление (2002 г.): стационарных и переносных звукоусилительных комплексов, аппаратуры синхронного перевода, конференц-систем, в т.ч. защищенных, радиомикрофонов, студийной звукоусилительной аппаратуры, электроакустической аппаратуры, бытовой радиотехники.</w:t>
      </w:r>
    </w:p>
    <w:p w14:paraId="3C9EC39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Указу Президента РФ № 1009 от 4.08.2004 г. вошло в число стратегических оборонных предприятий.</w:t>
      </w:r>
    </w:p>
    <w:p w14:paraId="31C19D6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Площадь территории (1973 г.)-1,5 га.</w:t>
      </w:r>
    </w:p>
    <w:p w14:paraId="6BC0E27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(1973 г.)- 839 чел., (1.01.1974 г.)- 859 чел., (2002 г.)- 100 чел.</w:t>
      </w:r>
    </w:p>
    <w:p w14:paraId="61BDE6B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Учредитель (1910 г.)- С.М. Айзенштейн.</w:t>
      </w:r>
    </w:p>
    <w:p w14:paraId="4D481C4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(1928-ЗО г.)- М.А. Бонч-Бруевич, (1936-38; 1946-51 г.)- Д.Н. Румянцев, (1930-е)- К.Л. Куракин, (1973 г.)- М.М. Зимнев. Гендиректор (2002 г.)- А.А. Кузнецов.</w:t>
      </w:r>
    </w:p>
    <w:p w14:paraId="62725D1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Помощник директора: по научной работе (1930-31 г.)- М.А. Бонч-Бруевич; (1930-е)- К.Л. Куракин. Зам. директора- Д.Н. Румянцев. Зам. гендиректора: по науке (2002 г.)- В.Н. Коничев; по производству (2002 г.)- В.В. Курыгин.</w:t>
      </w:r>
    </w:p>
    <w:p w14:paraId="5869E7C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(1933 г.)- В.И. Сифоров, (1973 г.)- Семенов.</w:t>
      </w:r>
    </w:p>
    <w:p w14:paraId="71EDFF3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отделов: приемных устройств (1933 г.)- Н.А. Краюшкин; ППО (1973 г.)- Волкова; (1971 г.)- Л.А. Штрейрт.</w:t>
      </w:r>
    </w:p>
    <w:p w14:paraId="5264716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лабораторий: СВЧ (1931 г.-)- В.И. Калинин; военно-морской (1933 г.)- М.Е. Старик; измерительной (-1932 г.)- С.П. Сагарда; (1930-е)- С.С. Кошко, (1971 г.)- В.А. Кухаренко.</w:t>
      </w:r>
    </w:p>
    <w:p w14:paraId="725EDAC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Руководитель группы дециметровых волн (1932-35 г.)- Ю.К. Коровин.</w:t>
      </w:r>
      <w:r w:rsidRPr="00B541D6">
        <w:rPr>
          <w:color w:val="000000" w:themeColor="text1"/>
          <w:sz w:val="16"/>
          <w:szCs w:val="16"/>
          <w:vertAlign w:val="superscript"/>
        </w:rPr>
        <w:t>130</w:t>
      </w:r>
    </w:p>
    <w:p w14:paraId="3BFBC8C7" w14:textId="77777777" w:rsidR="008E0FBF" w:rsidRPr="00B541D6" w:rsidRDefault="008E0FBF" w:rsidP="00B541D6">
      <w:pPr>
        <w:autoSpaceDE w:val="0"/>
        <w:autoSpaceDN w:val="0"/>
        <w:adjustRightInd w:val="0"/>
        <w:jc w:val="both"/>
        <w:rPr>
          <w:color w:val="000000" w:themeColor="text1"/>
          <w:sz w:val="16"/>
          <w:szCs w:val="16"/>
          <w:vertAlign w:val="superscript"/>
        </w:rPr>
      </w:pPr>
      <w:r w:rsidRPr="00B541D6">
        <w:rPr>
          <w:color w:val="000000" w:themeColor="text1"/>
          <w:sz w:val="16"/>
          <w:szCs w:val="16"/>
        </w:rPr>
        <w:t>Создано: звукоусилительная станция «Охта» на шасси ЛиАЗ, комплекс диспетчерской связи «Рубин-Радиус»; комплексы звукового оборудования для телецентров: АСБ-3, АЦ-1 (Москва); аппаратно-студийный комплекс «Орел»; измерительная техника: фильтр полосовой ФП-43, генератор шумового сигнала ГН-18, цеховой испытатель звукоснимателей ЦИЗ-2; установки: измерения звукового давления УИЗД-1, записи характеристик звукоснимателей УЗХЗМ-1, усилитель У-46, шумомер Ш-71; радиоприемники: «Ленинград-002», автомобильные А-695 (1944), А-5 для ЗиС-110 и ЗиМ (1951), АТ-66, А-271-ГАЗ; первые отечественные образцы кассет автомобильных магнитол; электрофоны «Феникс-001, -002»; телевизор «Стереофон» (совместно с МНИТИ); магнитола «Ленинград-003», стереофоническая радиола «Вега-312» (совместно с Бердским радиозаводом), тюнер «Сюита»; усилители «Прелюдия-002», «Юпитер-квадро» с акустической системой 20АС-1; головка звукоснимателя ГЗМ-105; блоки громкоговорителей БГР-14 для самолетов ГА; модуль акустической системы «Высота» для станции «Мир»;</w:t>
      </w:r>
      <w:r w:rsidRPr="00B541D6">
        <w:rPr>
          <w:color w:val="000000" w:themeColor="text1"/>
          <w:sz w:val="16"/>
          <w:szCs w:val="16"/>
          <w:vertAlign w:val="superscript"/>
        </w:rPr>
        <w:t>69</w:t>
      </w:r>
      <w:r w:rsidRPr="00B541D6">
        <w:rPr>
          <w:color w:val="000000" w:themeColor="text1"/>
          <w:sz w:val="16"/>
          <w:szCs w:val="16"/>
        </w:rPr>
        <w:t>микрофоны: МК-6, -14М, МД-75; головки динамические: 0,25ГД-10Т, -13, 0,5ГД- 37, -38, 1ГД-40, 1ГДШ-5, 2ГД-22, 2ГДШ-3, ЗГД-35Т, 4ГД-42, 6ГД-8, 10ГД-32,25ГД-26 (11982).</w:t>
      </w:r>
    </w:p>
    <w:p w14:paraId="45525508" w14:textId="77777777" w:rsidR="008E0FBF" w:rsidRPr="00B541D6" w:rsidRDefault="008E0FBF" w:rsidP="00B541D6">
      <w:pPr>
        <w:autoSpaceDE w:val="0"/>
        <w:autoSpaceDN w:val="0"/>
        <w:adjustRightInd w:val="0"/>
        <w:jc w:val="both"/>
        <w:rPr>
          <w:color w:val="000000" w:themeColor="text1"/>
          <w:sz w:val="16"/>
          <w:szCs w:val="16"/>
        </w:rPr>
      </w:pPr>
    </w:p>
    <w:p w14:paraId="0294EC7A" w14:textId="7AA97E8C"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1922 г. завод (ГС завод № 209 им. А.А. Кулакова НКОП, НКСП, Электромеханический завод «Гейслер и К</w:t>
      </w:r>
      <w:r w:rsidRPr="00B541D6">
        <w:rPr>
          <w:color w:val="000000" w:themeColor="text1"/>
          <w:sz w:val="16"/>
          <w:szCs w:val="16"/>
          <w:vertAlign w:val="superscript"/>
        </w:rPr>
        <w:t>0</w:t>
      </w:r>
      <w:r w:rsidRPr="00B541D6">
        <w:rPr>
          <w:color w:val="000000" w:themeColor="text1"/>
          <w:sz w:val="16"/>
          <w:szCs w:val="16"/>
        </w:rPr>
        <w:t>», АО электромеханического и телефонного завода «Н.К. Гейслер», Петроградский государственный телефонно-телеграфный завод ВСНХ, Ленинградский государственный телефонно-телеграфный завод им. А.А. Кулакова ВСНХ, Ленинградский электромеханический завод им. А.А. Кулакова (ЛЭМЗИК) ВСНХ, НКТП, НКОП / г. Санкт-Петербург,</w:t>
      </w:r>
      <w:r w:rsidR="007930CB">
        <w:rPr>
          <w:color w:val="000000" w:themeColor="text1"/>
          <w:sz w:val="16"/>
          <w:szCs w:val="16"/>
        </w:rPr>
        <w:t xml:space="preserve"> </w:t>
      </w:r>
      <w:r w:rsidRPr="00B541D6">
        <w:rPr>
          <w:color w:val="000000" w:themeColor="text1"/>
          <w:sz w:val="16"/>
          <w:szCs w:val="16"/>
        </w:rPr>
        <w:t>г. Петроград,</w:t>
      </w:r>
      <w:r w:rsidR="007930CB">
        <w:rPr>
          <w:color w:val="000000" w:themeColor="text1"/>
          <w:sz w:val="16"/>
          <w:szCs w:val="16"/>
        </w:rPr>
        <w:t xml:space="preserve"> </w:t>
      </w:r>
      <w:r w:rsidRPr="00B541D6">
        <w:rPr>
          <w:color w:val="000000" w:themeColor="text1"/>
          <w:sz w:val="16"/>
          <w:szCs w:val="16"/>
        </w:rPr>
        <w:t>г. Ленинград н/я 499 «Телесвязь» (1937 г.)/) переименован в Петроградский государственный телефонно-телеграфный завод треста «Электросвязь» ВСНХ, в 1924 г. - в Ленинградский государственный телефонно-телеграфный завод им. А.А. Кулакова, в 1927 г. — в ЛЭМЗИК. В 1930-32 г. - в ведении ВЭО ВСНХ, с 1932 г. - ВЭСО НКТП, с конца 1933 г. - «Главэспрома» НКТП. По пр. НКОП № Обсс от 30.12.1936 г. Завод им. Кулакова переименован в завод № 909 им. Кулакова 5ГУ НКОП, приказом № 116 от 31.03.1937 г. утвержден Устав ГС завода № 209 им. Кулакова. По пр. № 108с от 25.03.1938 г. передан в ведение нового 20ГУ. В 02.1939 г. из 20ГУ передан в ведение НКСП (и на 1944 г.).</w:t>
      </w:r>
      <w:r w:rsidRPr="00B541D6">
        <w:rPr>
          <w:color w:val="000000" w:themeColor="text1"/>
          <w:sz w:val="16"/>
          <w:szCs w:val="16"/>
          <w:vertAlign w:val="superscript"/>
        </w:rPr>
        <w:t>13</w:t>
      </w:r>
      <w:r w:rsidRPr="00B541D6">
        <w:rPr>
          <w:color w:val="000000" w:themeColor="text1"/>
          <w:sz w:val="16"/>
          <w:szCs w:val="16"/>
        </w:rPr>
        <w:t>'</w:t>
      </w:r>
    </w:p>
    <w:p w14:paraId="2640AC4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Выпускались репродукторы, электросчетчики, магистральные телеграфные станции, телеграфные аппараты, приборы управления артиллерийским огнем.</w:t>
      </w:r>
    </w:p>
    <w:p w14:paraId="1A1D32B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1935 г. на заводе организована группа специалистов по разработке аппаратуры документальной связи (в 1944 г. она выделилась в самостоятельную единицу, далее- НИИ «Сигнал»). В 1938 г. создан шифрующий аппарат для телеграфа С-308.</w:t>
      </w:r>
    </w:p>
    <w:p w14:paraId="6D2EDBE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 0020 от 3.02.1937 г. заводу предписано создать к 1.01.1938 г. мощности по производству приборов телемеханического управления и судовой сигнализации; приказом № 0101 от 7.05.1937 г. - начать строительство корпусов «Ж» и «3» с вводом в строй в начале 1938 г. В 1937 г. заводом получено 147 станков (10,6% к наличию на 1.01.1938 г.).</w:t>
      </w:r>
    </w:p>
    <w:p w14:paraId="39B66BA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Приказом НКОП/НКМ/НКВМФ № 118/86/050сс от 31.03.1938 г. заводу поручено проектирование и изготовление опытных образцов носовой дымаппаратуры для крейсеров пр. 64, 68 и 69. По пр. № 176с от 25.05.1938 г. начат серийный выпуск приборов «Луч»; во 2-м квартале года организована лаборатория по приборам «Луч».</w:t>
      </w:r>
    </w:p>
    <w:p w14:paraId="264CDDE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взрывателей для торпед (1940 г.).</w:t>
      </w:r>
    </w:p>
    <w:p w14:paraId="6DEABB6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08.1941 г. в соответствии с пост. ГКО № 99сс от 11.07.1941 г. часть завода (два эшелона, 300 чел.) была эвакуирована в Свердловск в помещения Индустриального института, где образован филиал завода № 209, часть- в Москву на завод № 703</w:t>
      </w:r>
      <w:r w:rsidRPr="00B541D6">
        <w:rPr>
          <w:color w:val="000000" w:themeColor="text1"/>
          <w:sz w:val="16"/>
          <w:szCs w:val="16"/>
          <w:vertAlign w:val="superscript"/>
        </w:rPr>
        <w:t>61</w:t>
      </w:r>
      <w:r w:rsidRPr="00B541D6">
        <w:rPr>
          <w:color w:val="000000" w:themeColor="text1"/>
          <w:sz w:val="16"/>
          <w:szCs w:val="16"/>
        </w:rPr>
        <w:t>; сам завод № 209 НКСП продолжил действовать в Ленинграде (и в 01.1943 г.</w:t>
      </w:r>
      <w:r w:rsidRPr="00B541D6">
        <w:rPr>
          <w:color w:val="000000" w:themeColor="text1"/>
          <w:sz w:val="16"/>
          <w:szCs w:val="16"/>
          <w:vertAlign w:val="superscript"/>
        </w:rPr>
        <w:t>65</w:t>
      </w:r>
      <w:r w:rsidRPr="00B541D6">
        <w:rPr>
          <w:color w:val="000000" w:themeColor="text1"/>
          <w:sz w:val="16"/>
          <w:szCs w:val="16"/>
        </w:rPr>
        <w:t>). Выпускал пистолет-пулемет ППС. В соответствии с пост. ГКО № 2966 от 4.03.1943 г. на заводе организовано производство спецаппаратуры для НКВД. 15.11.1944 г. вышло распоряжение ГКО № 6938 о мерах по проектированию и организации производства на заводе № 209 шифровальной и засекречивающей аппаратуры. Затем, вероятно, завод получил наименование завод № 333.</w:t>
      </w:r>
    </w:p>
    <w:p w14:paraId="6123D38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Филиал в Свердловске 25.08.1941 г. уже выпустил первую продукцию, а в 01.1942 г. преобразован в самостоятельный завод № 707 НКСП.</w:t>
      </w:r>
      <w:r w:rsidRPr="00B541D6">
        <w:rPr>
          <w:color w:val="000000" w:themeColor="text1"/>
          <w:sz w:val="16"/>
          <w:szCs w:val="16"/>
          <w:vertAlign w:val="superscript"/>
        </w:rPr>
        <w:t>101</w:t>
      </w:r>
    </w:p>
    <w:p w14:paraId="3677BB8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(-06-09.1937 г.-&gt; В.И. Голубин, (ВОВ)- А.А. Терещенко.</w:t>
      </w:r>
    </w:p>
    <w:p w14:paraId="2A62658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директора: (06.1938 г.)- С.Я. Постнов; по производству- В.К. Штейнфельс; по ПВО и охране (5.11.1938 г.- )- А. Г. Ульянкин. Помощник директора по найму и увольнению (14.08.1938 г.-)- Н. Г. Кожевников.</w:t>
      </w:r>
    </w:p>
    <w:p w14:paraId="1BDD3E4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(06.1937 г.)- С.Я. Постнов, (07.1938 г.)- Н.П. Гаврилов.</w:t>
      </w:r>
    </w:p>
    <w:p w14:paraId="11AA6ADB" w14:textId="7610C58E"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гл. инженера (1939 г.)-</w:t>
      </w:r>
      <w:r w:rsidR="007930CB">
        <w:rPr>
          <w:color w:val="000000" w:themeColor="text1"/>
          <w:sz w:val="16"/>
          <w:szCs w:val="16"/>
        </w:rPr>
        <w:t xml:space="preserve"> </w:t>
      </w:r>
      <w:r w:rsidRPr="00B541D6">
        <w:rPr>
          <w:color w:val="000000" w:themeColor="text1"/>
          <w:sz w:val="16"/>
          <w:szCs w:val="16"/>
        </w:rPr>
        <w:t>Г.В. Петров.</w:t>
      </w:r>
    </w:p>
    <w:p w14:paraId="51D2173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 (-1941 г.)- Б.П. Каледин.</w:t>
      </w:r>
    </w:p>
    <w:p w14:paraId="03D19A0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диспетчер (03.1937 г.-)- В.В. Вржец.</w:t>
      </w:r>
    </w:p>
    <w:p w14:paraId="1B0E105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начальника НТУ- Б.П. Каледин.</w:t>
      </w:r>
    </w:p>
    <w:p w14:paraId="05951294" w14:textId="1B18427A"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цехов: (1930-е)-</w:t>
      </w:r>
      <w:r w:rsidR="007930CB">
        <w:rPr>
          <w:color w:val="000000" w:themeColor="text1"/>
          <w:sz w:val="16"/>
          <w:szCs w:val="16"/>
        </w:rPr>
        <w:t xml:space="preserve"> </w:t>
      </w:r>
      <w:r w:rsidRPr="00B541D6">
        <w:rPr>
          <w:color w:val="000000" w:themeColor="text1"/>
          <w:sz w:val="16"/>
          <w:szCs w:val="16"/>
        </w:rPr>
        <w:t>Г.В. Петров.</w:t>
      </w:r>
    </w:p>
    <w:p w14:paraId="42F663C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отделов: 8-го (1937 г.)- Давыдов.</w:t>
      </w:r>
    </w:p>
    <w:p w14:paraId="015D882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электроуказатели положения руля для канонерских лодок (1905); телефоны и приборы управления стрельбой для линкоров и крейсеров (1910-16);</w:t>
      </w:r>
      <w:r w:rsidRPr="00B541D6">
        <w:rPr>
          <w:color w:val="000000" w:themeColor="text1"/>
          <w:sz w:val="16"/>
          <w:szCs w:val="16"/>
          <w:vertAlign w:val="superscript"/>
        </w:rPr>
        <w:t>114</w:t>
      </w:r>
      <w:r w:rsidRPr="00B541D6">
        <w:rPr>
          <w:color w:val="000000" w:themeColor="text1"/>
          <w:sz w:val="16"/>
          <w:szCs w:val="16"/>
        </w:rPr>
        <w:t xml:space="preserve"> реле «Сименс» (1937), ревун РВ-11 (1937), трансформаторы микрофонные (1937); станция ПБС (1938); телеграфные аппараты СТ-35, Бодо (1939) (11982).</w:t>
      </w:r>
    </w:p>
    <w:p w14:paraId="7C3C297C" w14:textId="77777777" w:rsidR="008E0FBF" w:rsidRPr="00B541D6" w:rsidRDefault="008E0FBF" w:rsidP="00B541D6">
      <w:pPr>
        <w:autoSpaceDE w:val="0"/>
        <w:autoSpaceDN w:val="0"/>
        <w:adjustRightInd w:val="0"/>
        <w:jc w:val="both"/>
        <w:rPr>
          <w:color w:val="000000" w:themeColor="text1"/>
          <w:sz w:val="16"/>
          <w:szCs w:val="16"/>
        </w:rPr>
      </w:pPr>
    </w:p>
    <w:p w14:paraId="2B106F8A" w14:textId="77777777" w:rsidR="00897AC3" w:rsidRPr="00B541D6" w:rsidRDefault="00897AC3" w:rsidP="00B541D6">
      <w:pPr>
        <w:jc w:val="both"/>
        <w:rPr>
          <w:color w:val="000000" w:themeColor="text1"/>
          <w:sz w:val="16"/>
          <w:szCs w:val="16"/>
        </w:rPr>
      </w:pPr>
      <w:r w:rsidRPr="00B541D6">
        <w:rPr>
          <w:color w:val="000000" w:themeColor="text1"/>
          <w:sz w:val="16"/>
          <w:szCs w:val="16"/>
        </w:rPr>
        <w:t>В 1922 году было налажено производство ходиков на заводе "Авиаприбор". За два года здесь выпущено 20 700 ходиков и 37 300 будильников из импортной фурнитуры. В целях удешевления продукции постановлением президиума ВСНХ РСФСР от 7 апреля 1924 года часовая фабрика "Новь" была объединена с заводом "Авиаприбор". Возобновился ввоз часов из-за границы.</w:t>
      </w:r>
    </w:p>
    <w:p w14:paraId="3093B8F5" w14:textId="77777777" w:rsidR="00897AC3" w:rsidRPr="00B541D6" w:rsidRDefault="00897AC3" w:rsidP="00B541D6">
      <w:pPr>
        <w:jc w:val="both"/>
        <w:rPr>
          <w:color w:val="000000" w:themeColor="text1"/>
          <w:sz w:val="16"/>
          <w:szCs w:val="16"/>
        </w:rPr>
      </w:pPr>
      <w:r w:rsidRPr="00B541D6">
        <w:rPr>
          <w:color w:val="000000" w:themeColor="text1"/>
          <w:sz w:val="16"/>
          <w:szCs w:val="16"/>
        </w:rPr>
        <w:t>Но всего этого крайне мало, поскольку в стране совершенно истощились запасы часов и часовой фурнитуры. К тому же индустриализация страны, развитие транспорта, повышение культурного уровня населения, нужды Красной Армии и Флота повысили спрос на часы. В 1926 году Г.О. Канн, крупный специалист часового дела, писал: "Пора нам встряхнуться и понять, что и мы можем стать на путь серьезной конкуренции с заграницей в деле часового производства. Правда, не надо закрывать глаза на то, что в настоящее время техника часового производства за границей стоит на такой высоте, что потребовались бы значительные усилия для того, чтобы догнать в этом отношении заграницу. Мы опаздываем в этой отрасли промышленности, и сильно опаздываем, но дело не безнадежно, ибо на нашей стороне такое преимущество, как обширность внутреннего рынка" (12237).</w:t>
      </w:r>
    </w:p>
    <w:p w14:paraId="2E2B4ED8" w14:textId="77777777" w:rsidR="00897AC3" w:rsidRPr="00B541D6" w:rsidRDefault="00897AC3" w:rsidP="00B541D6">
      <w:pPr>
        <w:jc w:val="both"/>
        <w:rPr>
          <w:color w:val="000000" w:themeColor="text1"/>
          <w:sz w:val="16"/>
          <w:szCs w:val="16"/>
        </w:rPr>
      </w:pPr>
    </w:p>
    <w:p w14:paraId="4E7C850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1922 г. линей</w:t>
      </w:r>
      <w:r w:rsidRPr="00B541D6">
        <w:rPr>
          <w:color w:val="000000" w:themeColor="text1"/>
          <w:sz w:val="16"/>
          <w:szCs w:val="16"/>
        </w:rPr>
        <w:softHyphen/>
        <w:t>ный корабль “Петропавловск”, получивший новое имя “Марат” совершил пробное плавание и вошел в сводный отряд кораблей, базирующихся на Бал</w:t>
      </w:r>
      <w:r w:rsidRPr="00B541D6">
        <w:rPr>
          <w:color w:val="000000" w:themeColor="text1"/>
          <w:sz w:val="16"/>
          <w:szCs w:val="16"/>
        </w:rPr>
        <w:softHyphen/>
        <w:t>тике. Вторым в строй вступил “Севастополь”, переимено</w:t>
      </w:r>
      <w:r w:rsidRPr="00B541D6">
        <w:rPr>
          <w:color w:val="000000" w:themeColor="text1"/>
          <w:sz w:val="16"/>
          <w:szCs w:val="16"/>
        </w:rPr>
        <w:softHyphen/>
        <w:t>ванный в “Парижскую коммуну”. “Гангут” стал имено</w:t>
      </w:r>
      <w:r w:rsidRPr="00B541D6">
        <w:rPr>
          <w:color w:val="000000" w:themeColor="text1"/>
          <w:sz w:val="16"/>
          <w:szCs w:val="16"/>
        </w:rPr>
        <w:softHyphen/>
        <w:t>ваться “Октябрьская революция” и вошел в состав Мор</w:t>
      </w:r>
      <w:r w:rsidRPr="00B541D6">
        <w:rPr>
          <w:color w:val="000000" w:themeColor="text1"/>
          <w:sz w:val="16"/>
          <w:szCs w:val="16"/>
        </w:rPr>
        <w:softHyphen/>
        <w:t xml:space="preserve">ских сил Балтийского моря летом 1925 г. К восстановлению крейсера “Профинтерн” (бывшая “Светлана”) на Балтийском заводе приступили в 1924 г. В состав </w:t>
      </w:r>
      <w:r w:rsidRPr="00B541D6">
        <w:rPr>
          <w:color w:val="000000" w:themeColor="text1"/>
          <w:sz w:val="16"/>
          <w:szCs w:val="16"/>
        </w:rPr>
        <w:lastRenderedPageBreak/>
        <w:t>действующих кораблей “Профинтерн” зачислили 1 июля 1928 г. В течение года крейсер служил на Балтике, затем его вместе с линкором “Парижская коммуна” пере</w:t>
      </w:r>
      <w:r w:rsidRPr="00B541D6">
        <w:rPr>
          <w:color w:val="000000" w:themeColor="text1"/>
          <w:sz w:val="16"/>
          <w:szCs w:val="16"/>
        </w:rPr>
        <w:softHyphen/>
        <w:t>вели на Черное море. Здесь уже несли службу крейсеры “Коминтерн” и “Червона Украина”. Крейсер “Коминтерн” (бывший “Память Меркурия”) являлся кораблем старой постройки (вступил в строй в 1905 г.) и в советские времена использовался как учебный корабль. Крейсер “Червона Украина” (бывший “Адмирал Нахимов”) прошел восстановительный ремонт в Николаеве и вошел в строй в 1927 г. (11107).</w:t>
      </w:r>
    </w:p>
    <w:p w14:paraId="1A07CE6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3886517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1922 г. на базе верфи А.Л. Золотовым организована частная катерно-шлюпочная мастерская. Выполнялись редкие заказы по строительству новых катеров и ремонт. В 03.1928 г. мастерская получила заказ на постройку деревянных катеров «ЗК» («Золотовский катер») для Морпогранохраны. С 1930 г. по немецким чертежам начата постройка «КМ» («катер малый»). Вначале мощность мастерской была не более двух катеров в год. С 1931 г. «ЗК» строилось, в среднем, по 6 шт. в год, а «КМ» - до 10 шт. в год.</w:t>
      </w:r>
    </w:p>
    <w:p w14:paraId="13EFE201"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03.1930 г. Золотов добровольно передал верфь государству. Верфь была национализирована и передана в ведение ГУ погранохраны ОПТУ, преобразована в Государственную судостроительную мастерскую Морпогранохраны ОГПУ для постройки пограничных судов. А.Л. Золотов был зачислен в мастерскую конструктором и строителем. С 1933 г. стала Отделением Судостроительной верфи Морпогранохраны ОГПУ, а с 1939 г. - цехом № 6 завода № 5.</w:t>
      </w:r>
    </w:p>
    <w:p w14:paraId="74BDF47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 1930 г. в составе мастерской были: двухэтажный эллинг, кузница и несколько сараев. В том же году мастерская была расширена: ей передана часть территории соседнего леспильного завода, где был построен второй эллинг; закуплено новое оборудование.</w:t>
      </w:r>
    </w:p>
    <w:p w14:paraId="36574FB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1933 г. основные заказы на катера выполнялись новой верфью, в Отделении строились малые катера, шлюпки и спортивные суда^ в т.ч. клинкерные лодки для академической гребли.</w:t>
      </w:r>
    </w:p>
    <w:p w14:paraId="4E9B0AF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1941 г. построено 46 катеров КМ-2 и КМ-4, в 1942 г. - 20, в 1943 г. - 53, в 1944 г. - 63. Всего в период войны построено 192 катера КМ.</w:t>
      </w:r>
    </w:p>
    <w:p w14:paraId="2D00382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После войны в цехе № 6 строились различные шлюпки и ялы.</w:t>
      </w:r>
    </w:p>
    <w:p w14:paraId="7C7770F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1956 г. цех № 6 передан ЦКБ-5 в качестве филиала (далее - ЦКБ «Редан»).</w:t>
      </w:r>
    </w:p>
    <w:p w14:paraId="0D354EB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Площадь территории (1930 г.)- 0,5 га.</w:t>
      </w:r>
    </w:p>
    <w:p w14:paraId="5119383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(1917 г.)- 155 чел., (1930 г.)- около 10 рабочих, (01.1931 г.)- 55 чел.</w:t>
      </w:r>
    </w:p>
    <w:p w14:paraId="4F8E743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 (03.1930-33 г.)- Д.Л. Блинов.</w:t>
      </w:r>
    </w:p>
    <w:p w14:paraId="270E355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Производство: катера: сторожевые: СК (-1916)-12, 19-метровые (1916-18)- 6; пограничные ЗК (1928-35), КМ (1930-), «Кунгас-Кавасаки» (1935-), сторожевые КМ-2, КМ-4 (1930-е-42-); РПК; ялы: Ял-2, -4, -6, -10 (1940-е- 50-е) (11982).</w:t>
      </w:r>
    </w:p>
    <w:p w14:paraId="6720CA4E" w14:textId="77777777" w:rsidR="008E0FBF" w:rsidRPr="00B541D6" w:rsidRDefault="008E0FBF" w:rsidP="00B541D6">
      <w:pPr>
        <w:autoSpaceDE w:val="0"/>
        <w:autoSpaceDN w:val="0"/>
        <w:adjustRightInd w:val="0"/>
        <w:jc w:val="both"/>
        <w:rPr>
          <w:color w:val="000000" w:themeColor="text1"/>
          <w:sz w:val="16"/>
          <w:szCs w:val="16"/>
        </w:rPr>
      </w:pPr>
    </w:p>
    <w:p w14:paraId="6FFDF6AA" w14:textId="4764B369"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1922 г. завод (Завод № 340 ИМ. </w:t>
      </w:r>
      <w:r w:rsidRPr="00B541D6">
        <w:rPr>
          <w:color w:val="000000" w:themeColor="text1"/>
          <w:sz w:val="16"/>
          <w:szCs w:val="16"/>
          <w:lang w:val="en-US"/>
        </w:rPr>
        <w:t>A</w:t>
      </w:r>
      <w:r w:rsidRPr="00B541D6">
        <w:rPr>
          <w:color w:val="000000" w:themeColor="text1"/>
          <w:sz w:val="16"/>
          <w:szCs w:val="16"/>
        </w:rPr>
        <w:t>.</w:t>
      </w:r>
      <w:r w:rsidRPr="00B541D6">
        <w:rPr>
          <w:color w:val="000000" w:themeColor="text1"/>
          <w:sz w:val="16"/>
          <w:szCs w:val="16"/>
          <w:lang w:val="en-US"/>
        </w:rPr>
        <w:t>M</w:t>
      </w:r>
      <w:r w:rsidRPr="00B541D6">
        <w:rPr>
          <w:color w:val="000000" w:themeColor="text1"/>
          <w:sz w:val="16"/>
          <w:szCs w:val="16"/>
        </w:rPr>
        <w:t xml:space="preserve">. Горького НКСП, п/я 4, Волжский автономный судостроительный и механический завод НК по Морским делам, завод «Красный металлист», Зеленодольский судостроительный завод им. </w:t>
      </w:r>
      <w:r w:rsidRPr="00B541D6">
        <w:rPr>
          <w:color w:val="000000" w:themeColor="text1"/>
          <w:sz w:val="16"/>
          <w:szCs w:val="16"/>
          <w:lang w:val="en-US"/>
        </w:rPr>
        <w:t>A</w:t>
      </w:r>
      <w:r w:rsidRPr="00B541D6">
        <w:rPr>
          <w:color w:val="000000" w:themeColor="text1"/>
          <w:sz w:val="16"/>
          <w:szCs w:val="16"/>
        </w:rPr>
        <w:t>.</w:t>
      </w:r>
      <w:r w:rsidRPr="00B541D6">
        <w:rPr>
          <w:color w:val="000000" w:themeColor="text1"/>
          <w:sz w:val="16"/>
          <w:szCs w:val="16"/>
          <w:lang w:val="en-US"/>
        </w:rPr>
        <w:t>M</w:t>
      </w:r>
      <w:r w:rsidRPr="00B541D6">
        <w:rPr>
          <w:color w:val="000000" w:themeColor="text1"/>
          <w:sz w:val="16"/>
          <w:szCs w:val="16"/>
        </w:rPr>
        <w:t>. Горького, ГУП «Зеленодольский завод им. А.М, Горького», ОАО «Зеленодольский судостроительный завод им. А.М. Горького» /г. Паратск,</w:t>
      </w:r>
      <w:r w:rsidR="007930CB">
        <w:rPr>
          <w:color w:val="000000" w:themeColor="text1"/>
          <w:sz w:val="16"/>
          <w:szCs w:val="16"/>
        </w:rPr>
        <w:t xml:space="preserve"> </w:t>
      </w:r>
      <w:r w:rsidRPr="00B541D6">
        <w:rPr>
          <w:color w:val="000000" w:themeColor="text1"/>
          <w:sz w:val="16"/>
          <w:szCs w:val="16"/>
        </w:rPr>
        <w:t>г. Зеленодольск/ /Татарстан</w:t>
      </w:r>
      <w:r w:rsidR="007930CB">
        <w:rPr>
          <w:color w:val="000000" w:themeColor="text1"/>
          <w:sz w:val="16"/>
          <w:szCs w:val="16"/>
        </w:rPr>
        <w:t xml:space="preserve"> </w:t>
      </w:r>
      <w:r w:rsidRPr="00B541D6">
        <w:rPr>
          <w:color w:val="000000" w:themeColor="text1"/>
          <w:sz w:val="16"/>
          <w:szCs w:val="16"/>
        </w:rPr>
        <w:t>г. Зеленодольск ул. Заводская, 5/ /Московское представительство:</w:t>
      </w:r>
      <w:r w:rsidR="007930CB">
        <w:rPr>
          <w:color w:val="000000" w:themeColor="text1"/>
          <w:sz w:val="16"/>
          <w:szCs w:val="16"/>
        </w:rPr>
        <w:t xml:space="preserve"> </w:t>
      </w:r>
      <w:r w:rsidRPr="00B541D6">
        <w:rPr>
          <w:color w:val="000000" w:themeColor="text1"/>
          <w:sz w:val="16"/>
          <w:szCs w:val="16"/>
        </w:rPr>
        <w:t>г. Москва ул. Б. Татарская, 13/) переименован в завод «Красный металлист». Кроме судоремонта, освоен выпуск сельхозтехники: веялок, молотилок, плугов, чугунного литья. В 1925-ЗО г. завод реконструирован, построены стапельная площадка, плаз, компрессорная станция, цеха: судокорпусный, судокотельный, механический, деревообделочный, кузнечный. Завод перешел к постройке судов собственной разработки (сухогрузные баржи, речные буксиры) и механизмов (паровые машины, шпили, насосы). С 1932 г. на заводе начато внедрение электросварки, создан специализированный участок. В 1934 г. начато военное судостроение- строительство речных бронекатеров, а затем и больших охотников.</w:t>
      </w:r>
    </w:p>
    <w:p w14:paraId="7CECB9E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1932 г. пост. ЦИК ТАССР завод «Красный металлист» был переименован в судостроительный завод им. </w:t>
      </w:r>
      <w:r w:rsidRPr="00B541D6">
        <w:rPr>
          <w:color w:val="000000" w:themeColor="text1"/>
          <w:sz w:val="16"/>
          <w:szCs w:val="16"/>
          <w:lang w:val="en-US"/>
        </w:rPr>
        <w:t>A</w:t>
      </w:r>
      <w:r w:rsidRPr="00B541D6">
        <w:rPr>
          <w:color w:val="000000" w:themeColor="text1"/>
          <w:sz w:val="16"/>
          <w:szCs w:val="16"/>
        </w:rPr>
        <w:t>.</w:t>
      </w:r>
      <w:r w:rsidRPr="00B541D6">
        <w:rPr>
          <w:color w:val="000000" w:themeColor="text1"/>
          <w:sz w:val="16"/>
          <w:szCs w:val="16"/>
          <w:lang w:val="en-US"/>
        </w:rPr>
        <w:t>M</w:t>
      </w:r>
      <w:r w:rsidRPr="00B541D6">
        <w:rPr>
          <w:color w:val="000000" w:themeColor="text1"/>
          <w:sz w:val="16"/>
          <w:szCs w:val="16"/>
        </w:rPr>
        <w:t>. Горького, в 1939 г. передан в ведение НКСП и получил № 340.</w:t>
      </w:r>
    </w:p>
    <w:p w14:paraId="20A51E0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Сюда эвакуирована часть заводов НКСП № 189, № 194, № 196 и № 300 (влит в состав завода № 340 по приказу НКСП от 28.08.1941 г.), а также ОКБ-196 НКВД.</w:t>
      </w:r>
    </w:p>
    <w:p w14:paraId="797E9CA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пост. ГКО № 3755 от 17.07.1943 г. на заводе организован ремонт и переделка авиадвигателей АМ-34 для установки их на боевые катера. В соответствии с пост. ГКО № 3871 от 4.08.1943 г. на завод направлено 500 рабочих (военнообязаных и выпускников ФЗО).</w:t>
      </w:r>
    </w:p>
    <w:p w14:paraId="094DB5C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годы войны продолжен выпуск речных бронекатеров, строились также противолодочные корабли (охотники), торпедные катера, баржи, буксиры. Кроме того, завод выпускал 76-мм артиллерийские снаряды, корпуса авиабомб, пулеметы, зенитные установки, саперные лопаты, детали для аэросаней.</w:t>
      </w:r>
    </w:p>
    <w:p w14:paraId="0542480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1948-54 г. построен блок корпусных цехов для строительства малых боевых кораблей с поперечным слипом грузоподъемностью 1000 т.</w:t>
      </w:r>
    </w:p>
    <w:p w14:paraId="5AD17CF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1967 г. введен в строй крупнейший в Европе цех титанового литья. В 1976 г. построен уникальный судостроительный комплекс «Волга» в составе двух стапельных цехов длиной 150 м с 4 кранами грузоподъемностью по 200 т и незамерзающей док-камеры длиной 210 м, позволявший строить суда водоизмещением до 7000 т с предварительной сборкой укрупненных блоков массой до 400 т и проводить круглогодичные швартовные испытания. Однако, возможности комплекса по строительству крупных кораблей не могли быть реализованы из-за ограниченных размеров шлюзов внутренних водных путей.</w:t>
      </w:r>
    </w:p>
    <w:p w14:paraId="31B3324C" w14:textId="2651BC91"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середине 1990-х</w:t>
      </w:r>
      <w:r w:rsidR="007930CB">
        <w:rPr>
          <w:color w:val="000000" w:themeColor="text1"/>
          <w:sz w:val="16"/>
          <w:szCs w:val="16"/>
        </w:rPr>
        <w:t xml:space="preserve"> </w:t>
      </w:r>
      <w:r w:rsidRPr="00B541D6">
        <w:rPr>
          <w:color w:val="000000" w:themeColor="text1"/>
          <w:sz w:val="16"/>
          <w:szCs w:val="16"/>
        </w:rPr>
        <w:t>г. освоено изготовление конструкций мостовых пролетов.</w:t>
      </w:r>
    </w:p>
    <w:p w14:paraId="429D540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Имел наименование «п/я 4» (1950-66 г.).</w:t>
      </w:r>
    </w:p>
    <w:p w14:paraId="28ADF9F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05.2003 г. ГУП «Зеленодольский завод им. </w:t>
      </w:r>
      <w:r w:rsidRPr="00B541D6">
        <w:rPr>
          <w:color w:val="000000" w:themeColor="text1"/>
          <w:sz w:val="16"/>
          <w:szCs w:val="16"/>
          <w:lang w:val="en-US"/>
        </w:rPr>
        <w:t>A</w:t>
      </w:r>
      <w:r w:rsidRPr="00B541D6">
        <w:rPr>
          <w:color w:val="000000" w:themeColor="text1"/>
          <w:sz w:val="16"/>
          <w:szCs w:val="16"/>
        </w:rPr>
        <w:t>.</w:t>
      </w:r>
      <w:r w:rsidRPr="00B541D6">
        <w:rPr>
          <w:color w:val="000000" w:themeColor="text1"/>
          <w:sz w:val="16"/>
          <w:szCs w:val="16"/>
          <w:lang w:val="en-US"/>
        </w:rPr>
        <w:t>M</w:t>
      </w:r>
      <w:r w:rsidRPr="00B541D6">
        <w:rPr>
          <w:color w:val="000000" w:themeColor="text1"/>
          <w:sz w:val="16"/>
          <w:szCs w:val="16"/>
        </w:rPr>
        <w:t>. Горького» преобразовано в ОАО. По решению правительства № 22-р от 9.01.2004 г. и Указу Президента РФ № 1009</w:t>
      </w:r>
      <w:r w:rsidRPr="00B541D6">
        <w:rPr>
          <w:iCs/>
          <w:color w:val="000000" w:themeColor="text1"/>
          <w:sz w:val="16"/>
          <w:szCs w:val="16"/>
        </w:rPr>
        <w:t xml:space="preserve"> от</w:t>
      </w:r>
      <w:r w:rsidRPr="00B541D6">
        <w:rPr>
          <w:color w:val="000000" w:themeColor="text1"/>
          <w:sz w:val="16"/>
          <w:szCs w:val="16"/>
        </w:rPr>
        <w:t xml:space="preserve"> 4.08.2004 г. вошло в перечень стратегических оборонных предприятий.</w:t>
      </w:r>
    </w:p>
    <w:p w14:paraId="355A8B7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(1907 г.)- 86 чел.</w:t>
      </w:r>
    </w:p>
    <w:p w14:paraId="6DA5F454" w14:textId="45993390"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Директор (1942 г.)- Е.В. Товстых, В.Ф. Ивочкин. Гендиректор: (-03.2003 г.)-</w:t>
      </w:r>
      <w:r w:rsidR="007930CB">
        <w:rPr>
          <w:color w:val="000000" w:themeColor="text1"/>
          <w:sz w:val="16"/>
          <w:szCs w:val="16"/>
        </w:rPr>
        <w:t xml:space="preserve"> </w:t>
      </w:r>
      <w:r w:rsidRPr="00B541D6">
        <w:rPr>
          <w:color w:val="000000" w:themeColor="text1"/>
          <w:sz w:val="16"/>
          <w:szCs w:val="16"/>
        </w:rPr>
        <w:t>Г. Алексеев, и.о. гендиректора (04.2003 г.-)- Ю. Ковалев.</w:t>
      </w:r>
    </w:p>
    <w:p w14:paraId="129B240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гендиректора по стратегическому развитию и маркетингу (2007 г.)- Л. Кашина.</w:t>
      </w:r>
    </w:p>
    <w:p w14:paraId="64C17DB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Начальники цехов: (-1991 г.)- Р.Ш. Хасанов.</w:t>
      </w:r>
    </w:p>
    <w:p w14:paraId="6E002A7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Руководитель Московского представительства (2000 г.)- Н.Б. Шахаратов.</w:t>
      </w:r>
    </w:p>
    <w:p w14:paraId="176A33C2" w14:textId="77777777" w:rsidR="008E0FBF" w:rsidRPr="00B541D6" w:rsidRDefault="008E0FBF" w:rsidP="00B541D6">
      <w:pPr>
        <w:autoSpaceDE w:val="0"/>
        <w:autoSpaceDN w:val="0"/>
        <w:adjustRightInd w:val="0"/>
        <w:jc w:val="both"/>
        <w:rPr>
          <w:color w:val="000000" w:themeColor="text1"/>
          <w:sz w:val="16"/>
          <w:szCs w:val="16"/>
        </w:rPr>
      </w:pPr>
      <w:r w:rsidRPr="00B541D6">
        <w:rPr>
          <w:iCs/>
          <w:color w:val="000000" w:themeColor="text1"/>
          <w:sz w:val="16"/>
          <w:szCs w:val="16"/>
        </w:rPr>
        <w:t>Производство:</w:t>
      </w:r>
      <w:r w:rsidRPr="00B541D6">
        <w:rPr>
          <w:color w:val="000000" w:themeColor="text1"/>
          <w:sz w:val="16"/>
          <w:szCs w:val="16"/>
        </w:rPr>
        <w:t xml:space="preserve"> сухогрузные баржи (1930-е);</w:t>
      </w:r>
      <w:r w:rsidRPr="00B541D6">
        <w:rPr>
          <w:iCs/>
          <w:color w:val="000000" w:themeColor="text1"/>
          <w:sz w:val="16"/>
          <w:szCs w:val="16"/>
        </w:rPr>
        <w:t xml:space="preserve"> буксиры:</w:t>
      </w:r>
      <w:r w:rsidRPr="00B541D6">
        <w:rPr>
          <w:color w:val="000000" w:themeColor="text1"/>
          <w:sz w:val="16"/>
          <w:szCs w:val="16"/>
        </w:rPr>
        <w:t xml:space="preserve"> речные 200 л.с. пр.129 (1930-е), рейдовый (1939-40)- 4, буксир (1942-45)- 6;</w:t>
      </w:r>
      <w:r w:rsidRPr="00B541D6">
        <w:rPr>
          <w:iCs/>
          <w:color w:val="000000" w:themeColor="text1"/>
          <w:sz w:val="16"/>
          <w:szCs w:val="16"/>
        </w:rPr>
        <w:t xml:space="preserve"> катера:</w:t>
      </w:r>
      <w:r w:rsidRPr="00B541D6">
        <w:rPr>
          <w:color w:val="000000" w:themeColor="text1"/>
          <w:sz w:val="16"/>
          <w:szCs w:val="16"/>
        </w:rPr>
        <w:t xml:space="preserve"> торпедный пр. 163 СТК-ДД (1942)- 1;</w:t>
      </w:r>
      <w:r w:rsidRPr="00B541D6">
        <w:rPr>
          <w:iCs/>
          <w:color w:val="000000" w:themeColor="text1"/>
          <w:sz w:val="16"/>
          <w:szCs w:val="16"/>
        </w:rPr>
        <w:t xml:space="preserve"> бронекатера:</w:t>
      </w:r>
      <w:r w:rsidRPr="00B541D6">
        <w:rPr>
          <w:color w:val="000000" w:themeColor="text1"/>
          <w:sz w:val="16"/>
          <w:szCs w:val="16"/>
        </w:rPr>
        <w:t xml:space="preserve"> пр. 1124 № 11, 12 (1934-44)- 28, пр. 1125 (1935-43)- всего 154, пр. С-40 (1941-42)- 7; связи пр. 357 (1954-56)- 18;</w:t>
      </w:r>
      <w:r w:rsidRPr="00B541D6">
        <w:rPr>
          <w:iCs/>
          <w:color w:val="000000" w:themeColor="text1"/>
          <w:sz w:val="16"/>
          <w:szCs w:val="16"/>
        </w:rPr>
        <w:t xml:space="preserve"> большие охотники (ПЛК):</w:t>
      </w:r>
      <w:r w:rsidRPr="00B541D6">
        <w:rPr>
          <w:color w:val="000000" w:themeColor="text1"/>
          <w:sz w:val="16"/>
          <w:szCs w:val="16"/>
        </w:rPr>
        <w:t xml:space="preserve"> пр. 122а «Артиллерист», «Минер» (1939-40), (1941-45)- 11, 1226 (1945-49), пр. 122бис (1947-56)- более 270; пр. 159 (1961-68)- 4; малые охотники (МПК): пр. 201 (1955-58)- 12, пр. 201М (1958-67)- 222 (вместе с заводами 532 и 876), пр. 204 (1960-68)- 64 (вместе с заводами 876 и 532); тралбаржа пр. 417 (1942-44)- 9;</w:t>
      </w:r>
      <w:r w:rsidRPr="00B541D6">
        <w:rPr>
          <w:color w:val="000000" w:themeColor="text1"/>
          <w:sz w:val="16"/>
          <w:szCs w:val="16"/>
          <w:vertAlign w:val="superscript"/>
        </w:rPr>
        <w:t>61</w:t>
      </w:r>
      <w:r w:rsidRPr="00B541D6">
        <w:rPr>
          <w:color w:val="000000" w:themeColor="text1"/>
          <w:sz w:val="16"/>
          <w:szCs w:val="16"/>
        </w:rPr>
        <w:t xml:space="preserve"> десантно-штурмовое СВП пр. 1205 «Скат» (1969-76)- 27 (вместе с заводами 5 и 831); малые ПЛК: пр. 1124 (1970-85)- 42 (вместе с заводами 302 и 876), пограничный пр. 1124П (1973-85)- 12, пр. 1124М (1982-)- 33 (вместе с заводами 302 и 876); на подводных крыльях пр. 1141 «Александр Кунахович» (1976); СКР: экспортный пр. 1159 «Дельфин» (-1975), для ГДР и Югославии (1977-85)- 5, для Алжира и Кубы пр. 1159Т (1977-85), для Ливии пр. 1159ТР (1985-86)- 2; пр. 11660 (1988-89-, разобран), пр. 11661 «Гепард-1» «Татарстан» (-2002-05-), «Дагестан» (2006), пр. 11661К «Гепард-3.9» для Вьетнама (в 2006 г. контракт на 2 шт.); МРК пр. 1239 «Бора», «Самум» (1987-88, 1999)- 2; пассажирское СПК пр. 342 типа «Метеор» (1960-е-90-е); опытовое судно пр. 1236 (1971-74)- 4; суда контроля физических полей пр. 1806 «Звук» (1972-); рефрижератор пр. 1351 «Татарстан» (1976-); тумбовые установки с ДШК для катеров (ВОВ);</w:t>
      </w:r>
    </w:p>
    <w:p w14:paraId="60505E2F" w14:textId="77777777" w:rsidR="008E0FBF" w:rsidRPr="00B541D6" w:rsidRDefault="008E0FBF" w:rsidP="00B541D6">
      <w:pPr>
        <w:autoSpaceDE w:val="0"/>
        <w:autoSpaceDN w:val="0"/>
        <w:adjustRightInd w:val="0"/>
        <w:jc w:val="both"/>
        <w:rPr>
          <w:color w:val="000000" w:themeColor="text1"/>
          <w:sz w:val="16"/>
          <w:szCs w:val="16"/>
        </w:rPr>
      </w:pPr>
      <w:r w:rsidRPr="00B541D6">
        <w:rPr>
          <w:iCs/>
          <w:color w:val="000000" w:themeColor="text1"/>
          <w:sz w:val="16"/>
          <w:szCs w:val="16"/>
        </w:rPr>
        <w:t>модернизация</w:t>
      </w:r>
      <w:r w:rsidRPr="00B541D6">
        <w:rPr>
          <w:color w:val="000000" w:themeColor="text1"/>
          <w:sz w:val="16"/>
          <w:szCs w:val="16"/>
        </w:rPr>
        <w:t>: ПЛК пр. 159 по пр. 159М (1973-80)- 9 (вместе с заводом 876).</w:t>
      </w:r>
      <w:r w:rsidRPr="00B541D6">
        <w:rPr>
          <w:color w:val="000000" w:themeColor="text1"/>
          <w:sz w:val="16"/>
          <w:szCs w:val="16"/>
          <w:vertAlign w:val="superscript"/>
        </w:rPr>
        <w:t>116</w:t>
      </w:r>
    </w:p>
    <w:p w14:paraId="063A2092" w14:textId="607F6356"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ОКБ НКВД завода № 340, КБ-340, ЦКБ-340, ФГУП, ОАО «Зеленодольское Проектно-конструкторское бюро (ЗПКБ)» /Татарстан 422520</w:t>
      </w:r>
      <w:r w:rsidR="007930CB">
        <w:rPr>
          <w:color w:val="000000" w:themeColor="text1"/>
          <w:sz w:val="16"/>
          <w:szCs w:val="16"/>
        </w:rPr>
        <w:t xml:space="preserve"> </w:t>
      </w:r>
      <w:r w:rsidRPr="00B541D6">
        <w:rPr>
          <w:color w:val="000000" w:themeColor="text1"/>
          <w:sz w:val="16"/>
          <w:szCs w:val="16"/>
        </w:rPr>
        <w:t>г. Зеленодольск ул. Ленина, 41(4А) тел. (84371) 26-978, 53-066/</w:t>
      </w:r>
    </w:p>
    <w:p w14:paraId="7F003F4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Летом 1941 г. на завод № 340 эвакуировано ОКБ-196 НКВД. На его базе создано ОКБ НКВД завода № 340. Работы по сверхмалым ПЛ.</w:t>
      </w:r>
      <w:r w:rsidRPr="00B541D6">
        <w:rPr>
          <w:color w:val="000000" w:themeColor="text1"/>
          <w:sz w:val="16"/>
          <w:szCs w:val="16"/>
          <w:vertAlign w:val="superscript"/>
        </w:rPr>
        <w:t>3</w:t>
      </w:r>
      <w:r w:rsidRPr="00B541D6">
        <w:rPr>
          <w:color w:val="000000" w:themeColor="text1"/>
          <w:sz w:val="16"/>
          <w:szCs w:val="16"/>
        </w:rPr>
        <w:t xml:space="preserve"> 13.04.1945 г. вышло распоряжение ГКО № 8127 о реэвакуации ОКБ-340 в Ленинград. В 1949 г. на базе ОКБ НКВД (по-видимому, оставшейся его части) создано КБ-340 завода № 340 для разработки противолодочных кораблей. В 1951 г. преобразовано в ЦКБ-340, в 1955 г. выделилось в самостоятельное предприятие. В 1966 г. ЦКБ-340 переименовано в ЗПКБ.</w:t>
      </w:r>
    </w:p>
    <w:p w14:paraId="47896B0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1951 г. сюда из ЦКБ-51 переданы работы по проекту большого охотника пр. 122бис, малого охотника пр. 201, а затем - по пр. 159.</w:t>
      </w:r>
    </w:p>
    <w:p w14:paraId="7DDACCE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Пост. СМ СССР № 1547-779 от 3.12.1956 г. утверждено ТТЗ на проектирование корабля ГОТО пр. 204; пост. № 1234-596 от 6.11.1958 г. утвержден его техлроект; пост. № 449-183 от 23.05.1964 г. корабль пнв. 28.08.1958 г. вышло постановление правительства № 994-467 о создании опытного быстроходного корабля ПЛО пр. 1121.</w:t>
      </w:r>
    </w:p>
    <w:p w14:paraId="4DF43F1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6.11.1958 г. вышло постановление СМ СССР № 1233-595 о постройке головного корабля ПЛО пр. 35; пост. № 1099-369 от 22.12.1965 г. корабль пр. 35 пнв.</w:t>
      </w:r>
    </w:p>
    <w:p w14:paraId="2E26438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1963 г. в составе ЦКБ создано СКБ по созданию малогабаритных и легких устройств для отрасли- СКБМ.</w:t>
      </w:r>
    </w:p>
    <w:p w14:paraId="0CF985E3"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Имелся филиал КБ на ФПО им. Двадцать шестого съезда КПСС.</w:t>
      </w:r>
    </w:p>
    <w:p w14:paraId="5B9201E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Из ЦКБ «Вымпел» сюда переданы работы по проекту десантного корабля на ВП со скегами пр. 1263, затем работы свернуты.</w:t>
      </w:r>
    </w:p>
    <w:p w14:paraId="0B5FA36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ПСМ № 345-116 от 30.04.1965 г. охотник пр. 201Т пнв.</w:t>
      </w:r>
    </w:p>
    <w:p w14:paraId="6F0B9D5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1972 г. велась разработка малого ПЛ корабля пр. 1154, с 1981 г. его разработка велась как сторожевого корабля пр. 11540, технический проект утвержден в 1983 г.</w:t>
      </w:r>
    </w:p>
    <w:p w14:paraId="2BA13D40" w14:textId="76EEA91F"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1970-е</w:t>
      </w:r>
      <w:r w:rsidR="007930CB">
        <w:rPr>
          <w:color w:val="000000" w:themeColor="text1"/>
          <w:sz w:val="16"/>
          <w:szCs w:val="16"/>
        </w:rPr>
        <w:t xml:space="preserve"> </w:t>
      </w:r>
      <w:r w:rsidRPr="00B541D6">
        <w:rPr>
          <w:color w:val="000000" w:themeColor="text1"/>
          <w:sz w:val="16"/>
          <w:szCs w:val="16"/>
        </w:rPr>
        <w:t>г. из ЦМКБ «Алмаз» переданы работы по речному артиллерийскому кораблю пр. 1208.</w:t>
      </w:r>
    </w:p>
    <w:p w14:paraId="63B77DE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ПКБ был построен головной экземпляр катера пр. 14170 «Терьер».</w:t>
      </w:r>
    </w:p>
    <w:p w14:paraId="116666A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По Указу Президента РФ № 1009 от 4.08.2004 г. вошло в перечень стратегических оборонных предприятий. Распоряжением правительства в 06.2007 г. ФГУП «ЗПКБ» преобразовано в ОАО.</w:t>
      </w:r>
    </w:p>
    <w:p w14:paraId="207CFD0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lastRenderedPageBreak/>
        <w:t>К 2006 г. по 30 проектам КБ построено около 900 кораблей.</w:t>
      </w:r>
    </w:p>
    <w:p w14:paraId="760469C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 (1941-42 г.-&gt; П. Г. Гойнкис, (1949-67 г.-&gt; А.В. Кунахович, (-2001-05 г.-&gt; А.В. Романов; и.о. гл. конструктора (2006 г.)- Л.Е. Шарапов. Ген. конструктор (2006 г.)- Л.Е. Шарапов.</w:t>
      </w:r>
    </w:p>
    <w:p w14:paraId="225C09B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Начальник (1949-67 г.-&gt; А.В. Кунахович, В.И. Цюпак, Ю.А. Никольский, С.И. Нахамкин, А.П. Мышакин, (1995-2005 г.-)- А.В. Романов.</w:t>
      </w:r>
      <w:r w:rsidRPr="00B541D6">
        <w:rPr>
          <w:color w:val="000000" w:themeColor="text1"/>
          <w:sz w:val="16"/>
          <w:szCs w:val="16"/>
          <w:vertAlign w:val="superscript"/>
        </w:rPr>
        <w:t>17</w:t>
      </w:r>
      <w:r w:rsidRPr="00B541D6">
        <w:rPr>
          <w:color w:val="000000" w:themeColor="text1"/>
          <w:sz w:val="16"/>
          <w:szCs w:val="16"/>
        </w:rPr>
        <w:t xml:space="preserve"> И.О. Гендиректора (2006 г.)- Л.Е. Шарапов. Гендиректор (2006 г.)- Л.Е. Шарапов.</w:t>
      </w:r>
    </w:p>
    <w:p w14:paraId="3FEE3B8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конструкторы: (1949-91 г.-)- А.В. Кунахович (пр. 1226, 159, 201, 201М, 204, 1121, 1141), (1957 г.)- Н.Х. Желясков (пр. 35), (-1963-76 г.-)- Ю.А. Никольский (пр. 1124, 1124М), (-1964-70 г.-&gt; О.В. Рогожников (пр. 159А, 159АЭ, 1159), (1970-е)- Л.С. Цвирко (пр. 1806), (1972 г.)- Л.Ф. Федосеев (пр. 1154), (1975 г.)- Н.П. Бобров (пр. 204, 1208, 1248), (1983 г.)- Н.А. Яковлевский (пр. 1154, 11540), (-1983-2007 г.-)- В.Н. Кашкин (пр. 11661), (1983 г.)- А.П. Мышакин (пр. 1159</w:t>
      </w:r>
      <w:r w:rsidRPr="00B541D6">
        <w:rPr>
          <w:color w:val="000000" w:themeColor="text1"/>
          <w:sz w:val="16"/>
          <w:szCs w:val="16"/>
          <w:lang w:val="en-US"/>
        </w:rPr>
        <w:t>TP</w:t>
      </w:r>
      <w:r w:rsidRPr="00B541D6">
        <w:rPr>
          <w:color w:val="000000" w:themeColor="text1"/>
          <w:sz w:val="16"/>
          <w:szCs w:val="16"/>
        </w:rPr>
        <w:t>, 18061), (1980-е)- В.А. Пипа (пр. 18061), (1980-е)- Е.И. Овсиенко (пр. 1141, 11451), (1980- е)- В.И. Юдин (пр. 1248, 12130), Я. Кушнир (пр. 21630).</w:t>
      </w:r>
    </w:p>
    <w:p w14:paraId="316F6A4A" w14:textId="77777777" w:rsidR="008E0FBF" w:rsidRPr="00B541D6" w:rsidRDefault="008E0FBF" w:rsidP="00B541D6">
      <w:pPr>
        <w:autoSpaceDE w:val="0"/>
        <w:autoSpaceDN w:val="0"/>
        <w:adjustRightInd w:val="0"/>
        <w:jc w:val="both"/>
        <w:rPr>
          <w:color w:val="000000" w:themeColor="text1"/>
          <w:sz w:val="16"/>
          <w:szCs w:val="16"/>
        </w:rPr>
      </w:pPr>
      <w:r w:rsidRPr="00B541D6">
        <w:rPr>
          <w:iCs/>
          <w:color w:val="000000" w:themeColor="text1"/>
          <w:sz w:val="16"/>
          <w:szCs w:val="16"/>
        </w:rPr>
        <w:t>Создано: катера:</w:t>
      </w:r>
      <w:r w:rsidRPr="00B541D6">
        <w:rPr>
          <w:color w:val="000000" w:themeColor="text1"/>
          <w:sz w:val="16"/>
          <w:szCs w:val="16"/>
        </w:rPr>
        <w:t xml:space="preserve"> стальной торпедный дальнего действия пр. 163 СТК-ДД (1942), связи пр. 357 на базе пр. 1226 (1954); речной пограничный пр. 12130 (1980-е), 12130Э (2000-е), пр. 14170 «Терьер» (1990-е), пр. 14172, водолазный; монитор пр. 304 (1944);</w:t>
      </w:r>
      <w:r w:rsidRPr="00B541D6">
        <w:rPr>
          <w:color w:val="000000" w:themeColor="text1"/>
          <w:sz w:val="16"/>
          <w:szCs w:val="16"/>
          <w:vertAlign w:val="superscript"/>
        </w:rPr>
        <w:t>61</w:t>
      </w:r>
      <w:r w:rsidRPr="00B541D6">
        <w:rPr>
          <w:color w:val="000000" w:themeColor="text1"/>
          <w:sz w:val="16"/>
          <w:szCs w:val="16"/>
        </w:rPr>
        <w:t xml:space="preserve"> большой охотник пр. 1226 (1949), пр. 122бис (1951);</w:t>
      </w:r>
      <w:r w:rsidRPr="00B541D6">
        <w:rPr>
          <w:iCs/>
          <w:color w:val="000000" w:themeColor="text1"/>
          <w:sz w:val="16"/>
          <w:szCs w:val="16"/>
        </w:rPr>
        <w:t xml:space="preserve"> ПЛК:</w:t>
      </w:r>
      <w:r w:rsidRPr="00B541D6">
        <w:rPr>
          <w:color w:val="000000" w:themeColor="text1"/>
          <w:sz w:val="16"/>
          <w:szCs w:val="16"/>
        </w:rPr>
        <w:t xml:space="preserve"> пр. 159 (1956- 57), 159А (1964), 159М (1972), экспортный 159АЭ (1967), пр. 159АБ (1976); пр. 35 (1957-, пнв 22.12.1965 г.), пр. 35М; малые: пр. 1124 «Альбатрос» (1963), пограничный пр. 1124П (1970), пр. 1124М (1976-81), для испытаний ЗРК «Кинжал» пр. 1124К (1980); пр. 1154 «Поморник» (1972-79, не реализован); на подводных крыльях пр. 1141»Сокол» (1975), пр. 11451 (1980-е);</w:t>
      </w:r>
      <w:r w:rsidRPr="00B541D6">
        <w:rPr>
          <w:iCs/>
          <w:color w:val="000000" w:themeColor="text1"/>
          <w:sz w:val="16"/>
          <w:szCs w:val="16"/>
        </w:rPr>
        <w:t xml:space="preserve"> СКР (фрегаты):</w:t>
      </w:r>
      <w:r w:rsidRPr="00B541D6">
        <w:rPr>
          <w:color w:val="000000" w:themeColor="text1"/>
          <w:sz w:val="16"/>
          <w:szCs w:val="16"/>
        </w:rPr>
        <w:t xml:space="preserve"> пр. 11540 «Ястреб» (1983), пр. 11541 «Корсар» (2000-е); скеговый на воздушной подушке пр. 10230 «Тур» (1980-е, не реализован);</w:t>
      </w:r>
      <w:r w:rsidRPr="00B541D6">
        <w:rPr>
          <w:iCs/>
          <w:color w:val="000000" w:themeColor="text1"/>
          <w:sz w:val="16"/>
          <w:szCs w:val="16"/>
        </w:rPr>
        <w:t xml:space="preserve"> экспортные:</w:t>
      </w:r>
      <w:r w:rsidRPr="00B541D6">
        <w:rPr>
          <w:color w:val="000000" w:themeColor="text1"/>
          <w:sz w:val="16"/>
          <w:szCs w:val="16"/>
        </w:rPr>
        <w:t xml:space="preserve"> пр. 1159 «Ягуар» (1970), тропический пр. 1159Т (1976), ракетный пр. 1159ТР (1984); пр. 11660 «Гепард» (начало 1980-х), ракетный пр. 11661 «Гепард-1» (1983-), экспортный пр. 11661К «Гепард-3.9»;</w:t>
      </w:r>
      <w:r w:rsidRPr="00B541D6">
        <w:rPr>
          <w:iCs/>
          <w:color w:val="000000" w:themeColor="text1"/>
          <w:sz w:val="16"/>
          <w:szCs w:val="16"/>
        </w:rPr>
        <w:t xml:space="preserve"> малые противолодочные корабли (МПК):</w:t>
      </w:r>
      <w:r w:rsidRPr="00B541D6">
        <w:rPr>
          <w:color w:val="000000" w:themeColor="text1"/>
          <w:sz w:val="16"/>
          <w:szCs w:val="16"/>
        </w:rPr>
        <w:t xml:space="preserve"> пр. 201 (1951), 201М (1956-57), 201Т (пнв 30.04.1965 г.); пр. 204 (1956-57, пнв 23.05.1964 г.), экспортный пр. 204Э (1966); на подводных крыльях пр. 1121 (1960-63, не реализован); корветы 11611; малый артиллерийский корабль (МАК) пр. 21630 «Буян», пр. 21632 «Торнадо» (2000-е); транспортный рефрижератор пр. 1351 «Татарстан» (1976); </w:t>
      </w:r>
      <w:r w:rsidRPr="00B541D6">
        <w:rPr>
          <w:iCs/>
          <w:color w:val="000000" w:themeColor="text1"/>
          <w:sz w:val="16"/>
          <w:szCs w:val="16"/>
        </w:rPr>
        <w:t>речные корабли:</w:t>
      </w:r>
      <w:r w:rsidRPr="00B541D6">
        <w:rPr>
          <w:color w:val="000000" w:themeColor="text1"/>
          <w:sz w:val="16"/>
          <w:szCs w:val="16"/>
        </w:rPr>
        <w:t xml:space="preserve"> артиллерийский пр. 1208 «Слепень» (1970-е), бронекатер пр. 1248 (1975-78), 1249; пограничный корабль «Фламинго-2» (2006); судно на подводных крыльях пр. 14250 «Изумруд», танкер пр. 15230 «Итиль», СВК пр. 05520 «Вега»; суда контроля физических полей пр. 1806 «Звук» (1971), пр. 18061 (1983-), пр. 18065 (2000-е); корабль пр. 357; паром «Фарос» (2000-е,"не реализован) (11982).</w:t>
      </w:r>
    </w:p>
    <w:p w14:paraId="1A4D5919" w14:textId="77777777" w:rsidR="008E0FBF" w:rsidRPr="00B541D6" w:rsidRDefault="008E0FBF" w:rsidP="00B541D6">
      <w:pPr>
        <w:autoSpaceDE w:val="0"/>
        <w:autoSpaceDN w:val="0"/>
        <w:adjustRightInd w:val="0"/>
        <w:jc w:val="both"/>
        <w:rPr>
          <w:color w:val="000000" w:themeColor="text1"/>
          <w:sz w:val="16"/>
          <w:szCs w:val="16"/>
        </w:rPr>
      </w:pPr>
    </w:p>
    <w:p w14:paraId="245FE11C" w14:textId="3975EA09" w:rsidR="008E0FBF" w:rsidRPr="00B541D6" w:rsidRDefault="008E0FBF" w:rsidP="00B541D6">
      <w:pPr>
        <w:tabs>
          <w:tab w:val="left" w:pos="9250"/>
        </w:tabs>
        <w:autoSpaceDE w:val="0"/>
        <w:autoSpaceDN w:val="0"/>
        <w:adjustRightInd w:val="0"/>
        <w:jc w:val="both"/>
        <w:rPr>
          <w:color w:val="000000" w:themeColor="text1"/>
          <w:sz w:val="16"/>
          <w:szCs w:val="16"/>
        </w:rPr>
      </w:pPr>
      <w:r w:rsidRPr="00B541D6">
        <w:rPr>
          <w:color w:val="000000" w:themeColor="text1"/>
          <w:sz w:val="16"/>
          <w:szCs w:val="16"/>
        </w:rPr>
        <w:t>В 1922 г. верфь (Завод № 363 НКСП, МСП, Усть-Ижорская верфь, Усть-Ижорская опытно-показательная электроверфь ВСНХ, НКВТ, Усть-Ижорская верфь НКОП, НКСП, Средне-Невский государственный судостроительный завод (СНСЗ) МСП, ГП, ФГУП, ОАО «СНСЗ» /196543 (196643) пос. Понтонный</w:t>
      </w:r>
      <w:r w:rsidR="007930CB">
        <w:rPr>
          <w:color w:val="000000" w:themeColor="text1"/>
          <w:sz w:val="16"/>
          <w:szCs w:val="16"/>
        </w:rPr>
        <w:t xml:space="preserve"> </w:t>
      </w:r>
      <w:r w:rsidRPr="00B541D6">
        <w:rPr>
          <w:color w:val="000000" w:themeColor="text1"/>
          <w:sz w:val="16"/>
          <w:szCs w:val="16"/>
        </w:rPr>
        <w:t>г. Ленинград,</w:t>
      </w:r>
      <w:r w:rsidR="007930CB">
        <w:rPr>
          <w:color w:val="000000" w:themeColor="text1"/>
          <w:sz w:val="16"/>
          <w:szCs w:val="16"/>
        </w:rPr>
        <w:t xml:space="preserve"> </w:t>
      </w:r>
      <w:r w:rsidRPr="00B541D6">
        <w:rPr>
          <w:color w:val="000000" w:themeColor="text1"/>
          <w:sz w:val="16"/>
          <w:szCs w:val="16"/>
        </w:rPr>
        <w:t>г. Санкт-Петербург ул. Заводская, 10 тел. 462-75-53, -10/) передана в подчинение Судотреста Отдела металла Петроградского СНХ (Петрогубметалла) и законсервирована. Начала действовать в 1929(8) г., когда была передана Северо-Западному речному пароходству. Начались работы по постройке судов с применением электросварки. В 1931(2) г. получила название «Усть- Ижорская опытно-показательная электроверфь» в ведении «Судостройремонта» ВСНХ, с 1934 г. - в ведении Управления речного пароходства НКВТ. В 1937 г. верфь передана из НКВТ в 2ГУ НКОП (в ведении треста № 14), в 02.1939 г. передана из 2ГУ НКОП в ведение 1ГУ НКСП.</w:t>
      </w:r>
    </w:p>
    <w:p w14:paraId="0D4BBE8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1934 г. здесь было построено первое цельносварное пассажирское судно «Белорыбица». С 1937 г. начата постройка военных кораблей - базовых тральщиков; пр. НКОП № 444сс от 25.11.1938 г. заводу предписано заложить в 4-м квартале один тральщик.</w:t>
      </w:r>
    </w:p>
    <w:p w14:paraId="2DD8DBD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08.1941 г. часть завода (620 чел.) была эвакуирована на заводы НКСП: № 639, № 402, № 661. В 1942 г. верфь получила наименование завод № 363.</w:t>
      </w:r>
    </w:p>
    <w:p w14:paraId="7377AE89" w14:textId="4CF13B88"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первые годы ВОВ завод был сильно разрушен. С 01.1943 г. началось восстановление завода и продолжено строительство и ремонт кораблей. С 1944 г. под руководством П.М. Сипилина начато внедрение блочного поточно-позиционного метода строительства, в 1947 г. началась крупносерийная постройка базовых тральщиков. В 1948-54 г. построен блок корпусных цехов для строительства малых боевых кораблей с поперечным слипом грузоподъемностью 1000 т. В 1960-е</w:t>
      </w:r>
      <w:r w:rsidR="007930CB">
        <w:rPr>
          <w:color w:val="000000" w:themeColor="text1"/>
          <w:sz w:val="16"/>
          <w:szCs w:val="16"/>
        </w:rPr>
        <w:t xml:space="preserve"> </w:t>
      </w:r>
      <w:r w:rsidRPr="00B541D6">
        <w:rPr>
          <w:color w:val="000000" w:themeColor="text1"/>
          <w:sz w:val="16"/>
          <w:szCs w:val="16"/>
        </w:rPr>
        <w:t>г. был цех стеклопластикового судостроения.</w:t>
      </w:r>
    </w:p>
    <w:p w14:paraId="516FA44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 1946 г. завод - в ведении МСП, затем - МТиТМ (1953-54 г.), МСП (1954-57 г.), Управления судостроительной промышленности ЛенСНХ (1957-65 г.). В 01.1966 г. завод № 363 передан в ведение 2ГУ МСП и переименован в Средне-Невский государственный судостроительный завод.</w:t>
      </w:r>
    </w:p>
    <w:p w14:paraId="42FDD77D" w14:textId="6D5C737C"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1955 г. впервые в нашей стране освоен выпуск надстроек кораблей-спасателей из АМ г. С 1960 г. началось строительство большой серии базовых тральщиков из маломагнитной стали и танкеров спецтоплива. В 1963 г. начато строительство первого в мире корабля из стеклопластика - тральщика «Изумруд», с начала 1970-х</w:t>
      </w:r>
      <w:r w:rsidR="007930CB">
        <w:rPr>
          <w:color w:val="000000" w:themeColor="text1"/>
          <w:sz w:val="16"/>
          <w:szCs w:val="16"/>
        </w:rPr>
        <w:t xml:space="preserve"> </w:t>
      </w:r>
      <w:r w:rsidRPr="00B541D6">
        <w:rPr>
          <w:color w:val="000000" w:themeColor="text1"/>
          <w:sz w:val="16"/>
          <w:szCs w:val="16"/>
        </w:rPr>
        <w:t>г. - серийное производство стеклопластиковых корпусов. Затем завод строил быстроходные тральщики- волновые охранители, вертолетные неконтактные тралы, телеуправляемые прорыватели минных заграждений, противопожарные суда, спасательные колокола для ПЛ. С 1973 г. начато строительство серии больших ракетно- артиллерийских катеров.</w:t>
      </w:r>
    </w:p>
    <w:p w14:paraId="1F40A9E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2001 г. вошел в ОАО «Концерн средне- и малотоннажного кораблестроения». По Указу Президента РФ № 1009 от 4.08.2004 г. вошел в число стратегических оборонных предприятий. В 2007 г. планировалось вхождение предприятия, находящегося в очень тяжелом финансовом положении, в один из 7 создаваемых в России судостроительных холдингов- ОАО «Западный центр судостроения». Распоряжением правительства в 06.2007 г. ФГУП «СНСЗ» преобразовано в ОАО.</w:t>
      </w:r>
    </w:p>
    <w:p w14:paraId="0EC203E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Работы (2005 г.): производство тральщика V поколения пр. 02668; модернизация тральщиков предыдущих выпусков.</w:t>
      </w:r>
    </w:p>
    <w:p w14:paraId="441D066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Численность персонала (1937 г.)- 1222 чел., (06.1941 г.)- 2200 чел.</w:t>
      </w:r>
    </w:p>
    <w:p w14:paraId="288C0B9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Директор (9.04.1938 г.-)- </w:t>
      </w:r>
      <w:r w:rsidRPr="00B541D6">
        <w:rPr>
          <w:color w:val="000000" w:themeColor="text1"/>
          <w:sz w:val="16"/>
          <w:szCs w:val="16"/>
          <w:lang w:val="en-US"/>
        </w:rPr>
        <w:t>H</w:t>
      </w:r>
      <w:r w:rsidRPr="00B541D6">
        <w:rPr>
          <w:color w:val="000000" w:themeColor="text1"/>
          <w:sz w:val="16"/>
          <w:szCs w:val="16"/>
        </w:rPr>
        <w:t>.</w:t>
      </w:r>
      <w:r w:rsidRPr="00B541D6">
        <w:rPr>
          <w:color w:val="000000" w:themeColor="text1"/>
          <w:sz w:val="16"/>
          <w:szCs w:val="16"/>
          <w:lang w:val="en-US"/>
        </w:rPr>
        <w:t>JI</w:t>
      </w:r>
      <w:r w:rsidRPr="00B541D6">
        <w:rPr>
          <w:color w:val="000000" w:themeColor="text1"/>
          <w:sz w:val="16"/>
          <w:szCs w:val="16"/>
        </w:rPr>
        <w:t>. Тихомиров. Гендиректор (2005 г.)- С. Г. Ваганов, (2005 г.)- М. Швалев.</w:t>
      </w:r>
    </w:p>
    <w:p w14:paraId="1FA6709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Зам. директора (8.10.1937 г.-)- Т.В. Арефьев.</w:t>
      </w:r>
    </w:p>
    <w:p w14:paraId="4F39E93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инженер (8.10.1937 г.-)- Т.В. Арефьев.</w:t>
      </w:r>
    </w:p>
    <w:p w14:paraId="7BB4715D"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строители кораблей: (1913 г.-)- В. Смыслов.</w:t>
      </w:r>
    </w:p>
    <w:p w14:paraId="546DF831" w14:textId="77777777" w:rsidR="008E0FBF" w:rsidRPr="00B541D6" w:rsidRDefault="008E0FBF" w:rsidP="00B541D6">
      <w:pPr>
        <w:autoSpaceDE w:val="0"/>
        <w:autoSpaceDN w:val="0"/>
        <w:adjustRightInd w:val="0"/>
        <w:jc w:val="both"/>
        <w:rPr>
          <w:color w:val="000000" w:themeColor="text1"/>
          <w:sz w:val="16"/>
          <w:szCs w:val="16"/>
        </w:rPr>
      </w:pPr>
      <w:r w:rsidRPr="00B541D6">
        <w:rPr>
          <w:iCs/>
          <w:color w:val="000000" w:themeColor="text1"/>
          <w:sz w:val="16"/>
          <w:szCs w:val="16"/>
        </w:rPr>
        <w:t>Производство: эсминцы:</w:t>
      </w:r>
      <w:r w:rsidRPr="00B541D6">
        <w:rPr>
          <w:color w:val="000000" w:themeColor="text1"/>
          <w:sz w:val="16"/>
          <w:szCs w:val="16"/>
        </w:rPr>
        <w:t xml:space="preserve"> типа «Орфей» «Победитель», «Забияка» (11.1913-11.1914), «Орфей», «Гром» (11.1913-05.1915, достройка на Ижорском заводе), «Черноморский новик» (11.1913-12.1916, корпуса), «Летун», «Десна» (1914-15), «Азард», «Самсон» (1915-)- 8;</w:t>
      </w:r>
      <w:r w:rsidRPr="00B541D6">
        <w:rPr>
          <w:iCs/>
          <w:color w:val="000000" w:themeColor="text1"/>
          <w:sz w:val="16"/>
          <w:szCs w:val="16"/>
        </w:rPr>
        <w:t xml:space="preserve"> тральщики:</w:t>
      </w:r>
      <w:r w:rsidRPr="00B541D6">
        <w:rPr>
          <w:color w:val="000000" w:themeColor="text1"/>
          <w:sz w:val="16"/>
          <w:szCs w:val="16"/>
        </w:rPr>
        <w:t xml:space="preserve"> пр. 53у Т-205 «Гафель», Т-206 «Верп», Т-207 «Шпиль», Т-209 «Кнехт» (зак. 15/2, 1938), Т-210 «Гак», Т-211 «Рым», Т-212 «Штаг», Т-215, Т-216, Т-217 («Контр</w:t>
      </w:r>
      <w:r w:rsidRPr="00B541D6">
        <w:rPr>
          <w:color w:val="000000" w:themeColor="text1"/>
          <w:sz w:val="16"/>
          <w:szCs w:val="16"/>
        </w:rPr>
        <w:softHyphen/>
        <w:t>адмирал Юрковский»), Т-218 (1937-40), Т-208 «Шкив» (1938, достройка на заводе 196), Т-221 «Дмитрий Лысов» (1941-45); Т-219 («Контр-адмирал Хорошкин»), Т-220 (1941-, достройка на заводе 370); МТ-2 (1944); пр. 254 (1948-)- 60 (вместе с заводом 532), пр. 254К (1952)- 82 (вместе с заводом 532), пр. 254М (-1959)- 16 (вместе с заводом 532), пр. 254В (1955)- 2, пр. 254А (1957-59)- 12; пр. 264 (1951-57)- 1, пр. 264А (1958-63)- 23: базовые пр. 266 (1963-71)- 41 (вместе с заводом 876), экспортный пр. 266Э (1960-е)- 4 (вместе с заводом 876), пр. 266М (1970- 78)- 31 (вместе с ХСЗ), экспортный пр. 266МЭ (1978-91)- 23 (вместе с ХСЗ); пр. 1252 «Изумруд» (1966-69)- 3, деревянный пр. 1265Д (1970-е); морской пр. 02668 (2000-); рейдовые: пр. 1258 «Корунд» (1969-85)- 52, экспортный пр. 1258Э (1979-85)- 37, пр. 10750 «Сапфир» (1989-95-)- более 10, (2000-)- заложено несколько шт.; морской пр. 12660 «Железняков» (1988), морской зоны «Вице-адмирал Захарьин» пр. 02668 «Агат» (-05.2006); «Валентин Пикуль» (1991-2002); речной пр. 1259 (1973-76)- 7; волновой охранитель пр. 1256 (1974-75)- 2; прорыватель минных заграждений пр. 1300 (1979-)- 6; водитель прорывателей пр. 12255 (1980-е)- 2; канонерская лодка «Пионер» (1945);</w:t>
      </w:r>
      <w:r w:rsidRPr="00B541D6">
        <w:rPr>
          <w:color w:val="000000" w:themeColor="text1"/>
          <w:sz w:val="16"/>
          <w:szCs w:val="16"/>
          <w:vertAlign w:val="superscript"/>
        </w:rPr>
        <w:t>61</w:t>
      </w:r>
      <w:r w:rsidRPr="00B541D6">
        <w:rPr>
          <w:color w:val="000000" w:themeColor="text1"/>
          <w:sz w:val="16"/>
          <w:szCs w:val="16"/>
        </w:rPr>
        <w:t xml:space="preserve"> спасатель ПЛ пр. 532 и пр. 532А (1960-е)- всего 13;</w:t>
      </w:r>
      <w:r w:rsidRPr="00B541D6">
        <w:rPr>
          <w:iCs/>
          <w:color w:val="000000" w:themeColor="text1"/>
          <w:sz w:val="16"/>
          <w:szCs w:val="16"/>
        </w:rPr>
        <w:t xml:space="preserve"> катера:</w:t>
      </w:r>
      <w:r w:rsidRPr="00B541D6">
        <w:rPr>
          <w:color w:val="000000" w:themeColor="text1"/>
          <w:sz w:val="16"/>
          <w:szCs w:val="16"/>
        </w:rPr>
        <w:t xml:space="preserve"> бронекатера пр. 1124, 1125 (-1941); торпедные: на ПК пр. 206М (1970-76)- 24 (вместе с заводами 341, 5 и 602), пр. 205Т (1974-75) -4; сторожевой пр. 205ЭТ (1976-77)- 4; ракетные пр. 206МР «Вихрь» (1977-83)- 12,</w:t>
      </w:r>
      <w:r w:rsidRPr="00B541D6">
        <w:rPr>
          <w:color w:val="000000" w:themeColor="text1"/>
          <w:sz w:val="16"/>
          <w:szCs w:val="16"/>
          <w:vertAlign w:val="superscript"/>
        </w:rPr>
        <w:t>3</w:t>
      </w:r>
      <w:r w:rsidRPr="00B541D6">
        <w:rPr>
          <w:color w:val="000000" w:themeColor="text1"/>
          <w:sz w:val="16"/>
          <w:szCs w:val="16"/>
        </w:rPr>
        <w:t xml:space="preserve"> пр. 12411 «Молния-1» Р-2 (1979- 86)- около 17 (вместе с заводом 876); пассажирский на подводных крыльях пр. 1432 «Невка» (1970-е-80-е)- около 200; пассажирское судно «Белорыбица» (1934); плавучие краны 1,5 т (1934); достройка танкеров ракетного топлива завода 870 пр. 1541 (1960-е)- 9; противопожарные суда пр. 1893 (1968-75)- 6, пр. 1993 (1980-83); прогулочная стеклопластиковая яхта «Нева»- более 400, мотолодки «Онега», «Ладога», разборная лодка «Малютка», прогулочные яхты: «Круиз» (1990-е), "</w:t>
      </w:r>
      <w:r w:rsidRPr="00B541D6">
        <w:rPr>
          <w:color w:val="000000" w:themeColor="text1"/>
          <w:sz w:val="16"/>
          <w:szCs w:val="16"/>
          <w:lang w:val="en-US"/>
        </w:rPr>
        <w:t>LadyAnneIII</w:t>
      </w:r>
      <w:r w:rsidRPr="00B541D6">
        <w:rPr>
          <w:color w:val="000000" w:themeColor="text1"/>
          <w:sz w:val="16"/>
          <w:szCs w:val="16"/>
        </w:rPr>
        <w:t>" (1990); пассажирский катамаран «Капитан Корсак» (1995); вертолетные неконтактные тралы, телеуправляемые прорыватели минных заграждений, спасательные колокола для ПЛ;</w:t>
      </w:r>
    </w:p>
    <w:p w14:paraId="19D74FF0" w14:textId="77777777" w:rsidR="008E0FBF" w:rsidRPr="00B541D6" w:rsidRDefault="008E0FBF" w:rsidP="00B541D6">
      <w:pPr>
        <w:autoSpaceDE w:val="0"/>
        <w:autoSpaceDN w:val="0"/>
        <w:adjustRightInd w:val="0"/>
        <w:jc w:val="both"/>
        <w:rPr>
          <w:color w:val="000000" w:themeColor="text1"/>
          <w:sz w:val="16"/>
          <w:szCs w:val="16"/>
        </w:rPr>
      </w:pPr>
      <w:r w:rsidRPr="00B541D6">
        <w:rPr>
          <w:iCs/>
          <w:color w:val="000000" w:themeColor="text1"/>
          <w:sz w:val="16"/>
          <w:szCs w:val="16"/>
        </w:rPr>
        <w:t>переоборудование:</w:t>
      </w:r>
      <w:r w:rsidRPr="00B541D6">
        <w:rPr>
          <w:color w:val="000000" w:themeColor="text1"/>
          <w:sz w:val="16"/>
          <w:szCs w:val="16"/>
        </w:rPr>
        <w:t xml:space="preserve"> тральщиков пр. 264А в базовые корабли РЛ дозора (1978-83)- З.</w:t>
      </w:r>
      <w:r w:rsidRPr="00B541D6">
        <w:rPr>
          <w:color w:val="000000" w:themeColor="text1"/>
          <w:sz w:val="16"/>
          <w:szCs w:val="16"/>
          <w:vertAlign w:val="superscript"/>
        </w:rPr>
        <w:t>116</w:t>
      </w:r>
    </w:p>
    <w:p w14:paraId="74225F6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КБ завода № 363, ЦКБ-363 /г. Ленинград/</w:t>
      </w:r>
    </w:p>
    <w:p w14:paraId="65B2317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начале 1949 г. в КБ завода № 363 из ЦКБ-50 передано проектирование базовых тральщиков.</w:t>
      </w:r>
    </w:p>
    <w:p w14:paraId="00201CEA"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соответствии с ПСМ № 255-123сс от 11.02.1954 г. были утверждены техпроекты базовых тральщиков пр. 254М и пр. 264 и начато их строительство, в соответствии с ПСМ № 488-197 от 12.05.1960 г. головной тральщик пр. 264А пнв. В соответствии с ПСМ № 2080-974сс от 2.10.1954 г. утвержден эскизный проект тральщика пр. 259; пост. № 346-117 от 30.04.1965 г. тральщики пр. 257Д и 257ДМ пнв. Пост. СМ СССР № 10-5сс от 5.01.1955 г. утвержден проект тральщика пр. 265К. Пост. СМ СССР № 1546-778 от 3.12.1956 г. утверждено ТТЗ на проектирование тральщика пр. 266.</w:t>
      </w:r>
    </w:p>
    <w:p w14:paraId="6B01F47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конце 1949 г. КБ завода преобразовано в самостоятельное ЦКБ-363. В 1954 г. в его состав влито СКБ-341. В 1963 г. ЦКБ-363 влито в состав ЦКБ-50.</w:t>
      </w:r>
    </w:p>
    <w:p w14:paraId="450BEFDE" w14:textId="101121AD"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Гл. конструкторы: (1940-е)-</w:t>
      </w:r>
      <w:r w:rsidR="007930CB">
        <w:rPr>
          <w:color w:val="000000" w:themeColor="text1"/>
          <w:sz w:val="16"/>
          <w:szCs w:val="16"/>
        </w:rPr>
        <w:t xml:space="preserve"> </w:t>
      </w:r>
      <w:r w:rsidRPr="00B541D6">
        <w:rPr>
          <w:color w:val="000000" w:themeColor="text1"/>
          <w:sz w:val="16"/>
          <w:szCs w:val="16"/>
        </w:rPr>
        <w:t>Г.М. Вераксо (пр. 254), (-1949-57 г.-&gt; А. Г. Соколов (пр. 254К, 254А, 259, 264, 264А, 332), (1951 г.)- Е.Н. Туманов (пр. 444), (-1955-59 г.)- В.И. Блинов (пр. 265К, 265А, 265И, 257М), (1956 г.)- Н.П. Пегов (пр. 266).</w:t>
      </w:r>
    </w:p>
    <w:p w14:paraId="75FDE4E6" w14:textId="77777777" w:rsidR="008E0FBF" w:rsidRPr="00B541D6" w:rsidRDefault="008E0FBF" w:rsidP="00B541D6">
      <w:pPr>
        <w:autoSpaceDE w:val="0"/>
        <w:autoSpaceDN w:val="0"/>
        <w:adjustRightInd w:val="0"/>
        <w:jc w:val="both"/>
        <w:rPr>
          <w:color w:val="000000" w:themeColor="text1"/>
          <w:sz w:val="16"/>
          <w:szCs w:val="16"/>
        </w:rPr>
      </w:pPr>
      <w:r w:rsidRPr="00B541D6">
        <w:rPr>
          <w:iCs/>
          <w:color w:val="000000" w:themeColor="text1"/>
          <w:sz w:val="16"/>
          <w:szCs w:val="16"/>
        </w:rPr>
        <w:t>Создано: тральщики:</w:t>
      </w:r>
      <w:r w:rsidRPr="00B541D6">
        <w:rPr>
          <w:color w:val="000000" w:themeColor="text1"/>
          <w:sz w:val="16"/>
          <w:szCs w:val="16"/>
        </w:rPr>
        <w:t xml:space="preserve"> базовые пр. 254 (1946), пр. 254К (1951), пр. 254М (1954), корабль воздушного наблюдения пр. 254В (1955), пр. 254А (1957); пр. 264 (1949-54), пр. 264А (1958, пнв 12.05.1960 г.);</w:t>
      </w:r>
      <w:r w:rsidRPr="00B541D6">
        <w:rPr>
          <w:iCs/>
          <w:color w:val="000000" w:themeColor="text1"/>
          <w:sz w:val="16"/>
          <w:szCs w:val="16"/>
        </w:rPr>
        <w:t xml:space="preserve"> пр. 266</w:t>
      </w:r>
      <w:r w:rsidRPr="00B541D6">
        <w:rPr>
          <w:color w:val="000000" w:themeColor="text1"/>
          <w:sz w:val="16"/>
          <w:szCs w:val="16"/>
        </w:rPr>
        <w:t xml:space="preserve"> (1956- 63), экспортный пр. 266Э (1960-е); рейдовые пр. 265К (1954-55), пр. 265А (1959), пр. 265И (1960-е); эскадренный пр. 259 (1954, не реализован); трал-баржа пр. 444 (1951, не реализован); рейдовые искатели мин пр. 257М (1959), пр. 257Д и 257ДМ (пнв 30.04.1965 г.); прорыватели минных заграждений: пр. 332 (1956, не реализован), дистанционно-упраляемый пр. 322 (1958-60, не реализован); пр. 256 и пр. 258 переоборудования тральщика пр. 254К в корабли РЛ дозора (1950-е); судно для испытаний торпед пр. 516 (1960); спасатель Г1Л пр. 532 и пр. 532А на базе тральщика пр. 264А (1960-е) (11982).</w:t>
      </w:r>
    </w:p>
    <w:p w14:paraId="28432FCF" w14:textId="77777777" w:rsidR="008E0FBF" w:rsidRPr="00B541D6" w:rsidRDefault="008E0FBF" w:rsidP="00B541D6">
      <w:pPr>
        <w:autoSpaceDE w:val="0"/>
        <w:autoSpaceDN w:val="0"/>
        <w:adjustRightInd w:val="0"/>
        <w:jc w:val="both"/>
        <w:rPr>
          <w:color w:val="000000" w:themeColor="text1"/>
          <w:sz w:val="16"/>
          <w:szCs w:val="16"/>
        </w:rPr>
      </w:pPr>
    </w:p>
    <w:p w14:paraId="2EBC005C" w14:textId="77777777" w:rsidR="004C73C0" w:rsidRPr="00B541D6" w:rsidRDefault="004C73C0" w:rsidP="00B541D6">
      <w:pPr>
        <w:pStyle w:val="article-renderblock"/>
        <w:shd w:val="clear" w:color="auto" w:fill="FFFFFF"/>
        <w:spacing w:before="0" w:beforeAutospacing="0" w:after="0" w:afterAutospacing="0"/>
        <w:jc w:val="both"/>
        <w:rPr>
          <w:color w:val="000000" w:themeColor="text1"/>
          <w:sz w:val="16"/>
          <w:szCs w:val="16"/>
        </w:rPr>
      </w:pPr>
      <w:r w:rsidRPr="00B541D6">
        <w:rPr>
          <w:color w:val="000000" w:themeColor="text1"/>
          <w:sz w:val="16"/>
          <w:szCs w:val="16"/>
        </w:rPr>
        <w:lastRenderedPageBreak/>
        <w:t>В 1922 году А.А. Зернов разработал проект торпедного катера с воздушными винтами. Для силовой установки использовали два работающих тандемом бензиновых двигателя вращающих каждый свой винт (тянущий и толкающий). При этом их суммарная мощность составляла 450 л,с., что обеспечивало скорость хода — 70-75 км/ч. При этом радиус действия ограничивался 500 км.</w:t>
      </w:r>
    </w:p>
    <w:p w14:paraId="7D66A176" w14:textId="77777777" w:rsidR="004C73C0" w:rsidRPr="00B541D6" w:rsidRDefault="004C73C0" w:rsidP="00B541D6">
      <w:pPr>
        <w:pStyle w:val="article-renderblock"/>
        <w:shd w:val="clear" w:color="auto" w:fill="FFFFFF"/>
        <w:spacing w:before="0" w:beforeAutospacing="0" w:after="0" w:afterAutospacing="0"/>
        <w:jc w:val="both"/>
        <w:rPr>
          <w:color w:val="000000" w:themeColor="text1"/>
          <w:sz w:val="16"/>
          <w:szCs w:val="16"/>
        </w:rPr>
      </w:pPr>
      <w:r w:rsidRPr="00B541D6">
        <w:rPr>
          <w:color w:val="000000" w:themeColor="text1"/>
          <w:sz w:val="16"/>
          <w:szCs w:val="16"/>
        </w:rPr>
        <w:t>Катер имел наибольшую длину 10 метров, ширину — 2,5 м. Борта имели высоту 0,5 м, а осадка всего 0,15 м. Из вооружения были предложены одна 450-мм торпеда и один 7,62-мм пулемет. Однореданный плоскодонный корпус катера изготавливался из дерева (21501). </w:t>
      </w:r>
    </w:p>
    <w:p w14:paraId="654D161D" w14:textId="77777777" w:rsidR="004C73C0" w:rsidRPr="00B541D6" w:rsidRDefault="004C73C0" w:rsidP="00B541D6">
      <w:pPr>
        <w:pStyle w:val="article-renderblock"/>
        <w:shd w:val="clear" w:color="auto" w:fill="FFFFFF"/>
        <w:spacing w:before="0" w:beforeAutospacing="0" w:after="0" w:afterAutospacing="0"/>
        <w:jc w:val="both"/>
        <w:rPr>
          <w:color w:val="000000" w:themeColor="text1"/>
          <w:sz w:val="16"/>
          <w:szCs w:val="16"/>
        </w:rPr>
      </w:pPr>
    </w:p>
    <w:p w14:paraId="348DF38A" w14:textId="77777777" w:rsidR="00675F5C" w:rsidRPr="00B541D6" w:rsidRDefault="00675F5C" w:rsidP="00B541D6">
      <w:pPr>
        <w:jc w:val="both"/>
        <w:rPr>
          <w:color w:val="000000" w:themeColor="text1"/>
          <w:sz w:val="16"/>
          <w:szCs w:val="16"/>
        </w:rPr>
      </w:pPr>
      <w:r w:rsidRPr="00B541D6">
        <w:rPr>
          <w:color w:val="000000" w:themeColor="text1"/>
          <w:sz w:val="16"/>
          <w:szCs w:val="16"/>
        </w:rPr>
        <w:t>С 1922 г. по 1939 г. Остехбюро почти полностью монополизировало работы по проектированию морских мин (15117).</w:t>
      </w:r>
    </w:p>
    <w:p w14:paraId="44C4B8B8" w14:textId="77777777" w:rsidR="00675F5C" w:rsidRPr="00B541D6" w:rsidRDefault="00675F5C" w:rsidP="00B541D6">
      <w:pPr>
        <w:jc w:val="both"/>
        <w:rPr>
          <w:color w:val="000000" w:themeColor="text1"/>
          <w:sz w:val="16"/>
          <w:szCs w:val="16"/>
        </w:rPr>
      </w:pPr>
    </w:p>
    <w:p w14:paraId="49EF3E8A" w14:textId="77777777" w:rsidR="0032322A" w:rsidRPr="00B541D6" w:rsidRDefault="0032322A" w:rsidP="00B541D6">
      <w:pPr>
        <w:jc w:val="both"/>
        <w:rPr>
          <w:color w:val="000000" w:themeColor="text1"/>
          <w:sz w:val="16"/>
          <w:szCs w:val="16"/>
        </w:rPr>
      </w:pPr>
      <w:r w:rsidRPr="00B541D6">
        <w:rPr>
          <w:color w:val="000000" w:themeColor="text1"/>
          <w:sz w:val="16"/>
          <w:szCs w:val="16"/>
        </w:rPr>
        <w:t>В 1922 г. была проведена инвентаризация корабельного состава флотов, по результатам которой были определены корабли, подлежащие модернизации и восстановлению, и корабли, подлежащие слому.</w:t>
      </w:r>
    </w:p>
    <w:p w14:paraId="7A3F09D9" w14:textId="77777777" w:rsidR="0032322A" w:rsidRPr="00B541D6" w:rsidRDefault="0032322A" w:rsidP="00B541D6">
      <w:pPr>
        <w:jc w:val="both"/>
        <w:rPr>
          <w:color w:val="000000" w:themeColor="text1"/>
          <w:sz w:val="16"/>
          <w:szCs w:val="16"/>
        </w:rPr>
      </w:pPr>
      <w:r w:rsidRPr="00B541D6">
        <w:rPr>
          <w:color w:val="000000" w:themeColor="text1"/>
          <w:sz w:val="16"/>
          <w:szCs w:val="16"/>
        </w:rPr>
        <w:t>Работы были разделены на два этапа:</w:t>
      </w:r>
    </w:p>
    <w:p w14:paraId="5F69C23D" w14:textId="77777777" w:rsidR="0032322A" w:rsidRPr="00B541D6" w:rsidRDefault="0032322A" w:rsidP="00B541D6">
      <w:pPr>
        <w:jc w:val="both"/>
        <w:rPr>
          <w:color w:val="000000" w:themeColor="text1"/>
          <w:sz w:val="16"/>
          <w:szCs w:val="16"/>
        </w:rPr>
      </w:pPr>
      <w:r w:rsidRPr="00B541D6">
        <w:rPr>
          <w:color w:val="000000" w:themeColor="text1"/>
          <w:sz w:val="16"/>
          <w:szCs w:val="16"/>
        </w:rPr>
        <w:t>1922-1925 гг. - восстановление;</w:t>
      </w:r>
    </w:p>
    <w:p w14:paraId="774D9A77" w14:textId="77777777" w:rsidR="0032322A" w:rsidRPr="00B541D6" w:rsidRDefault="0032322A" w:rsidP="00B541D6">
      <w:pPr>
        <w:jc w:val="both"/>
        <w:rPr>
          <w:color w:val="000000" w:themeColor="text1"/>
          <w:sz w:val="16"/>
          <w:szCs w:val="16"/>
        </w:rPr>
      </w:pPr>
      <w:r w:rsidRPr="00B541D6">
        <w:rPr>
          <w:color w:val="000000" w:themeColor="text1"/>
          <w:sz w:val="16"/>
          <w:szCs w:val="16"/>
        </w:rPr>
        <w:t>1926-1941 гг. - строительство новых кораблей.</w:t>
      </w:r>
    </w:p>
    <w:p w14:paraId="772BAE2E" w14:textId="77777777" w:rsidR="0032322A" w:rsidRPr="00B541D6" w:rsidRDefault="0032322A" w:rsidP="00B541D6">
      <w:pPr>
        <w:jc w:val="both"/>
        <w:rPr>
          <w:color w:val="000000" w:themeColor="text1"/>
          <w:sz w:val="16"/>
          <w:szCs w:val="16"/>
        </w:rPr>
      </w:pPr>
      <w:r w:rsidRPr="00B541D6">
        <w:rPr>
          <w:color w:val="000000" w:themeColor="text1"/>
          <w:sz w:val="16"/>
          <w:szCs w:val="16"/>
        </w:rPr>
        <w:t>Восстановлению подлежали и артиллерийские форты, прикрывающие подступы к военно-морским базам.</w:t>
      </w:r>
    </w:p>
    <w:p w14:paraId="61C60ABA" w14:textId="77777777" w:rsidR="0032322A" w:rsidRPr="00B541D6" w:rsidRDefault="0032322A" w:rsidP="00B541D6">
      <w:pPr>
        <w:jc w:val="both"/>
        <w:rPr>
          <w:color w:val="000000" w:themeColor="text1"/>
          <w:sz w:val="16"/>
          <w:szCs w:val="16"/>
        </w:rPr>
      </w:pPr>
      <w:r w:rsidRPr="00B541D6">
        <w:rPr>
          <w:color w:val="000000" w:themeColor="text1"/>
          <w:sz w:val="16"/>
          <w:szCs w:val="16"/>
        </w:rPr>
        <w:t>К 1926 г. восстановление флота в основном было завершено (15132).</w:t>
      </w:r>
    </w:p>
    <w:p w14:paraId="059670B1" w14:textId="77777777" w:rsidR="0032322A" w:rsidRPr="00B541D6" w:rsidRDefault="0032322A" w:rsidP="00B541D6">
      <w:pPr>
        <w:jc w:val="both"/>
        <w:rPr>
          <w:color w:val="000000" w:themeColor="text1"/>
          <w:sz w:val="16"/>
          <w:szCs w:val="16"/>
        </w:rPr>
      </w:pPr>
    </w:p>
    <w:p w14:paraId="776DF816" w14:textId="77777777" w:rsidR="0032322A" w:rsidRPr="00B541D6" w:rsidRDefault="0032322A" w:rsidP="00B541D6">
      <w:pPr>
        <w:jc w:val="both"/>
        <w:rPr>
          <w:color w:val="000000" w:themeColor="text1"/>
          <w:sz w:val="16"/>
          <w:szCs w:val="16"/>
        </w:rPr>
      </w:pPr>
      <w:r w:rsidRPr="00B541D6">
        <w:rPr>
          <w:color w:val="000000" w:themeColor="text1"/>
          <w:sz w:val="16"/>
          <w:szCs w:val="16"/>
        </w:rPr>
        <w:t>С 1922 г. правительство СССР начало продажу на лом кораблей Балтийского флота, не подлежащих восстановлению. Вооружение с таких кораблей снимали, чтобы использовать для укрепления береговой обороны страны (15132).</w:t>
      </w:r>
    </w:p>
    <w:p w14:paraId="50D35043" w14:textId="77777777" w:rsidR="0032322A" w:rsidRPr="00B541D6" w:rsidRDefault="0032322A" w:rsidP="00B541D6">
      <w:pPr>
        <w:jc w:val="both"/>
        <w:rPr>
          <w:color w:val="000000" w:themeColor="text1"/>
          <w:sz w:val="16"/>
          <w:szCs w:val="16"/>
        </w:rPr>
      </w:pPr>
    </w:p>
    <w:p w14:paraId="55BB064F"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Армия:</w:t>
      </w:r>
    </w:p>
    <w:p w14:paraId="02EDFB17"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4E8727F3" w14:textId="77777777" w:rsidR="00F94BAF" w:rsidRPr="008C063D" w:rsidRDefault="00F94BAF" w:rsidP="00F94BAF">
      <w:pPr>
        <w:rPr>
          <w:color w:val="0070C0"/>
          <w:sz w:val="16"/>
          <w:szCs w:val="16"/>
        </w:rPr>
      </w:pPr>
      <w:r w:rsidRPr="008C063D">
        <w:rPr>
          <w:color w:val="0070C0"/>
          <w:sz w:val="16"/>
          <w:szCs w:val="16"/>
        </w:rPr>
        <w:t>В 1922 г. в Отчете РККА за 1921/22 г. (С 1 октября 1922 г. в РККА и КВФ, отчетным годом стал считаться календарный год, отсчитываемый с 1 октября предыдущего года по 1 октября следующего года) было установлено деление школ: «I цикл - Обучение летчиков: Егорьевская теоретическая [первый выпуск состоялся в начале 1923 г. - 33 чел. (Кадишев А. Первый выпуск // Известия. - 1923. - 6 февр.)], 1-я Летная и Морская им. Л. Д. Троцкого в Севасто</w:t>
      </w:r>
      <w:r w:rsidRPr="008C063D">
        <w:rPr>
          <w:color w:val="0070C0"/>
          <w:sz w:val="16"/>
          <w:szCs w:val="16"/>
        </w:rPr>
        <w:softHyphen/>
        <w:t>поле, Московская школа военлетов и Школа стрельбы и бомбометания. II цикл - Школы вспомогательной службы: Школа летнабов, Техников-механиков и мотористов и Аэрофотограмметрическая школа. III цикл - Высшая воздухо</w:t>
      </w:r>
      <w:r w:rsidRPr="008C063D">
        <w:rPr>
          <w:color w:val="0070C0"/>
          <w:sz w:val="16"/>
          <w:szCs w:val="16"/>
        </w:rPr>
        <w:softHyphen/>
        <w:t xml:space="preserve">плавательная школа и Курсы пилотов-аэронавигаторов» (РГВА. Ф. 4. </w:t>
      </w:r>
      <w:r w:rsidRPr="008C063D">
        <w:rPr>
          <w:color w:val="0070C0"/>
          <w:sz w:val="16"/>
          <w:szCs w:val="16"/>
          <w:lang w:val="en-US"/>
        </w:rPr>
        <w:t>On</w:t>
      </w:r>
      <w:r w:rsidRPr="008C063D">
        <w:rPr>
          <w:color w:val="0070C0"/>
          <w:sz w:val="16"/>
          <w:szCs w:val="16"/>
        </w:rPr>
        <w:t xml:space="preserve">. 1. Д. 167. Ч. </w:t>
      </w:r>
      <w:r w:rsidRPr="008C063D">
        <w:rPr>
          <w:color w:val="0070C0"/>
          <w:sz w:val="16"/>
          <w:szCs w:val="16"/>
          <w:lang w:val="en-US"/>
        </w:rPr>
        <w:t>I</w:t>
      </w:r>
      <w:r w:rsidRPr="008C063D">
        <w:rPr>
          <w:color w:val="0070C0"/>
          <w:sz w:val="16"/>
          <w:szCs w:val="16"/>
        </w:rPr>
        <w:t>. С. 87).</w:t>
      </w:r>
    </w:p>
    <w:p w14:paraId="32148299" w14:textId="77777777" w:rsidR="00F94BAF" w:rsidRPr="008C063D" w:rsidRDefault="00F94BAF" w:rsidP="00F94BAF">
      <w:pPr>
        <w:rPr>
          <w:color w:val="0070C0"/>
          <w:sz w:val="16"/>
          <w:szCs w:val="16"/>
        </w:rPr>
      </w:pPr>
      <w:r w:rsidRPr="008C063D">
        <w:rPr>
          <w:color w:val="0070C0"/>
          <w:sz w:val="16"/>
          <w:szCs w:val="16"/>
        </w:rPr>
        <w:t>В этом же Отчете отмечалось: «Убыль обучающихся по болезни, мало</w:t>
      </w:r>
      <w:r w:rsidRPr="008C063D">
        <w:rPr>
          <w:color w:val="0070C0"/>
          <w:sz w:val="16"/>
          <w:szCs w:val="16"/>
        </w:rPr>
        <w:softHyphen/>
        <w:t>успеваемости, политической неграмотности, неблагонадежности в школах Глав- воздухофлота очень велика, что и видно из следующей таблицы:</w:t>
      </w:r>
    </w:p>
    <w:tbl>
      <w:tblPr>
        <w:tblOverlap w:val="never"/>
        <w:tblW w:w="0" w:type="auto"/>
        <w:tblLayout w:type="fixed"/>
        <w:tblCellMar>
          <w:left w:w="10" w:type="dxa"/>
          <w:right w:w="10" w:type="dxa"/>
        </w:tblCellMar>
        <w:tblLook w:val="04A0" w:firstRow="1" w:lastRow="0" w:firstColumn="1" w:lastColumn="0" w:noHBand="0" w:noVBand="1"/>
      </w:tblPr>
      <w:tblGrid>
        <w:gridCol w:w="896"/>
        <w:gridCol w:w="731"/>
        <w:gridCol w:w="817"/>
        <w:gridCol w:w="810"/>
        <w:gridCol w:w="817"/>
        <w:gridCol w:w="817"/>
        <w:gridCol w:w="817"/>
        <w:gridCol w:w="824"/>
      </w:tblGrid>
      <w:tr w:rsidR="00F94BAF" w:rsidRPr="008C063D" w14:paraId="1E9E4BE8" w14:textId="77777777" w:rsidTr="00F94BAF">
        <w:trPr>
          <w:trHeight w:hRule="exact" w:val="304"/>
        </w:trPr>
        <w:tc>
          <w:tcPr>
            <w:tcW w:w="896" w:type="dxa"/>
            <w:vMerge w:val="restart"/>
            <w:tcBorders>
              <w:top w:val="single" w:sz="4" w:space="0" w:color="auto"/>
              <w:left w:val="single" w:sz="4" w:space="0" w:color="auto"/>
            </w:tcBorders>
            <w:shd w:val="clear" w:color="auto" w:fill="FFFFFF"/>
            <w:vAlign w:val="bottom"/>
          </w:tcPr>
          <w:p w14:paraId="57E301F2" w14:textId="77777777" w:rsidR="00F94BAF" w:rsidRPr="008C063D" w:rsidRDefault="00F94BAF"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Типы школ</w:t>
            </w:r>
          </w:p>
        </w:tc>
        <w:tc>
          <w:tcPr>
            <w:tcW w:w="5633" w:type="dxa"/>
            <w:gridSpan w:val="7"/>
            <w:tcBorders>
              <w:top w:val="single" w:sz="4" w:space="0" w:color="auto"/>
              <w:left w:val="single" w:sz="4" w:space="0" w:color="auto"/>
              <w:right w:val="single" w:sz="4" w:space="0" w:color="auto"/>
            </w:tcBorders>
            <w:shd w:val="clear" w:color="auto" w:fill="FFFFFF"/>
            <w:vAlign w:val="bottom"/>
          </w:tcPr>
          <w:p w14:paraId="3ACE7D00"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Причины убыли</w:t>
            </w:r>
          </w:p>
        </w:tc>
      </w:tr>
      <w:tr w:rsidR="00F94BAF" w:rsidRPr="008C063D" w14:paraId="5CD32CDF" w14:textId="77777777" w:rsidTr="00F94BAF">
        <w:trPr>
          <w:trHeight w:hRule="exact" w:val="280"/>
        </w:trPr>
        <w:tc>
          <w:tcPr>
            <w:tcW w:w="896" w:type="dxa"/>
            <w:vMerge/>
            <w:tcBorders>
              <w:left w:val="single" w:sz="4" w:space="0" w:color="auto"/>
            </w:tcBorders>
            <w:shd w:val="clear" w:color="auto" w:fill="FFFFFF"/>
            <w:vAlign w:val="bottom"/>
          </w:tcPr>
          <w:p w14:paraId="39D2D421" w14:textId="77777777" w:rsidR="00F94BAF" w:rsidRPr="008C063D" w:rsidRDefault="00F94BAF" w:rsidP="00DC550A">
            <w:pPr>
              <w:rPr>
                <w:color w:val="0070C0"/>
                <w:sz w:val="16"/>
                <w:szCs w:val="16"/>
              </w:rPr>
            </w:pPr>
          </w:p>
        </w:tc>
        <w:tc>
          <w:tcPr>
            <w:tcW w:w="731" w:type="dxa"/>
            <w:vMerge w:val="restart"/>
            <w:tcBorders>
              <w:top w:val="single" w:sz="4" w:space="0" w:color="auto"/>
              <w:left w:val="single" w:sz="4" w:space="0" w:color="auto"/>
            </w:tcBorders>
            <w:shd w:val="clear" w:color="auto" w:fill="FFFFFF"/>
            <w:vAlign w:val="bottom"/>
          </w:tcPr>
          <w:p w14:paraId="6820CF73"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Всего убыло</w:t>
            </w:r>
          </w:p>
        </w:tc>
        <w:tc>
          <w:tcPr>
            <w:tcW w:w="4902" w:type="dxa"/>
            <w:gridSpan w:val="6"/>
            <w:tcBorders>
              <w:top w:val="single" w:sz="4" w:space="0" w:color="auto"/>
              <w:left w:val="single" w:sz="4" w:space="0" w:color="auto"/>
              <w:right w:val="single" w:sz="4" w:space="0" w:color="auto"/>
            </w:tcBorders>
            <w:shd w:val="clear" w:color="auto" w:fill="FFFFFF"/>
            <w:vAlign w:val="bottom"/>
          </w:tcPr>
          <w:p w14:paraId="4DC36A55"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В том числе</w:t>
            </w:r>
          </w:p>
        </w:tc>
      </w:tr>
      <w:tr w:rsidR="00F94BAF" w:rsidRPr="008C063D" w14:paraId="24C7C23D" w14:textId="77777777" w:rsidTr="00F94BAF">
        <w:trPr>
          <w:trHeight w:hRule="exact" w:val="426"/>
        </w:trPr>
        <w:tc>
          <w:tcPr>
            <w:tcW w:w="896" w:type="dxa"/>
            <w:vMerge/>
            <w:tcBorders>
              <w:left w:val="single" w:sz="4" w:space="0" w:color="auto"/>
            </w:tcBorders>
            <w:shd w:val="clear" w:color="auto" w:fill="FFFFFF"/>
            <w:vAlign w:val="bottom"/>
          </w:tcPr>
          <w:p w14:paraId="2C6D59BA" w14:textId="77777777" w:rsidR="00F94BAF" w:rsidRPr="008C063D" w:rsidRDefault="00F94BAF" w:rsidP="00DC550A">
            <w:pPr>
              <w:rPr>
                <w:color w:val="0070C0"/>
                <w:sz w:val="16"/>
                <w:szCs w:val="16"/>
              </w:rPr>
            </w:pPr>
          </w:p>
        </w:tc>
        <w:tc>
          <w:tcPr>
            <w:tcW w:w="731" w:type="dxa"/>
            <w:vMerge/>
            <w:tcBorders>
              <w:left w:val="single" w:sz="4" w:space="0" w:color="auto"/>
            </w:tcBorders>
            <w:shd w:val="clear" w:color="auto" w:fill="FFFFFF"/>
            <w:vAlign w:val="bottom"/>
          </w:tcPr>
          <w:p w14:paraId="7A1811EE" w14:textId="77777777" w:rsidR="00F94BAF" w:rsidRPr="008C063D" w:rsidRDefault="00F94BAF" w:rsidP="00F94BAF">
            <w:pPr>
              <w:rPr>
                <w:color w:val="0070C0"/>
                <w:sz w:val="16"/>
                <w:szCs w:val="16"/>
              </w:rPr>
            </w:pPr>
          </w:p>
        </w:tc>
        <w:tc>
          <w:tcPr>
            <w:tcW w:w="817" w:type="dxa"/>
            <w:tcBorders>
              <w:top w:val="single" w:sz="4" w:space="0" w:color="auto"/>
              <w:left w:val="single" w:sz="4" w:space="0" w:color="auto"/>
            </w:tcBorders>
            <w:shd w:val="clear" w:color="auto" w:fill="FFFFFF"/>
            <w:vAlign w:val="bottom"/>
          </w:tcPr>
          <w:p w14:paraId="0874BDBE"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Окончили</w:t>
            </w:r>
          </w:p>
        </w:tc>
        <w:tc>
          <w:tcPr>
            <w:tcW w:w="810" w:type="dxa"/>
            <w:tcBorders>
              <w:top w:val="single" w:sz="4" w:space="0" w:color="auto"/>
              <w:left w:val="single" w:sz="4" w:space="0" w:color="auto"/>
            </w:tcBorders>
            <w:shd w:val="clear" w:color="auto" w:fill="FFFFFF"/>
            <w:vAlign w:val="bottom"/>
          </w:tcPr>
          <w:p w14:paraId="019FD341"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Дезертировало</w:t>
            </w:r>
          </w:p>
        </w:tc>
        <w:tc>
          <w:tcPr>
            <w:tcW w:w="817" w:type="dxa"/>
            <w:tcBorders>
              <w:top w:val="single" w:sz="4" w:space="0" w:color="auto"/>
              <w:left w:val="single" w:sz="4" w:space="0" w:color="auto"/>
            </w:tcBorders>
            <w:shd w:val="clear" w:color="auto" w:fill="FFFFFF"/>
            <w:vAlign w:val="bottom"/>
          </w:tcPr>
          <w:p w14:paraId="6B78250D"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Неуспеваемость</w:t>
            </w:r>
          </w:p>
        </w:tc>
        <w:tc>
          <w:tcPr>
            <w:tcW w:w="817" w:type="dxa"/>
            <w:tcBorders>
              <w:top w:val="single" w:sz="4" w:space="0" w:color="auto"/>
              <w:left w:val="single" w:sz="4" w:space="0" w:color="auto"/>
            </w:tcBorders>
            <w:shd w:val="clear" w:color="auto" w:fill="FFFFFF"/>
            <w:vAlign w:val="bottom"/>
          </w:tcPr>
          <w:p w14:paraId="7B3245A7"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По болезни</w:t>
            </w:r>
          </w:p>
        </w:tc>
        <w:tc>
          <w:tcPr>
            <w:tcW w:w="817" w:type="dxa"/>
            <w:tcBorders>
              <w:top w:val="single" w:sz="4" w:space="0" w:color="auto"/>
              <w:left w:val="single" w:sz="4" w:space="0" w:color="auto"/>
            </w:tcBorders>
            <w:shd w:val="clear" w:color="auto" w:fill="FFFFFF"/>
            <w:vAlign w:val="bottom"/>
          </w:tcPr>
          <w:p w14:paraId="52A70CA1"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За смертью</w:t>
            </w:r>
          </w:p>
        </w:tc>
        <w:tc>
          <w:tcPr>
            <w:tcW w:w="824" w:type="dxa"/>
            <w:tcBorders>
              <w:top w:val="single" w:sz="4" w:space="0" w:color="auto"/>
              <w:left w:val="single" w:sz="4" w:space="0" w:color="auto"/>
              <w:right w:val="single" w:sz="4" w:space="0" w:color="auto"/>
            </w:tcBorders>
            <w:shd w:val="clear" w:color="auto" w:fill="FFFFFF"/>
            <w:vAlign w:val="bottom"/>
          </w:tcPr>
          <w:p w14:paraId="6D9C6B28"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Прочие</w:t>
            </w:r>
          </w:p>
        </w:tc>
      </w:tr>
      <w:tr w:rsidR="00F94BAF" w:rsidRPr="008C063D" w14:paraId="17571700" w14:textId="77777777" w:rsidTr="00F94BAF">
        <w:trPr>
          <w:trHeight w:hRule="exact" w:val="197"/>
        </w:trPr>
        <w:tc>
          <w:tcPr>
            <w:tcW w:w="896" w:type="dxa"/>
            <w:tcBorders>
              <w:top w:val="single" w:sz="4" w:space="0" w:color="auto"/>
              <w:left w:val="single" w:sz="4" w:space="0" w:color="auto"/>
            </w:tcBorders>
            <w:shd w:val="clear" w:color="auto" w:fill="FFFFFF"/>
            <w:vAlign w:val="bottom"/>
          </w:tcPr>
          <w:p w14:paraId="1E73566F" w14:textId="77777777" w:rsidR="00F94BAF" w:rsidRPr="008C063D" w:rsidRDefault="00F94BAF"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Высшие</w:t>
            </w:r>
          </w:p>
        </w:tc>
        <w:tc>
          <w:tcPr>
            <w:tcW w:w="731" w:type="dxa"/>
            <w:tcBorders>
              <w:top w:val="single" w:sz="4" w:space="0" w:color="auto"/>
              <w:left w:val="single" w:sz="4" w:space="0" w:color="auto"/>
            </w:tcBorders>
            <w:shd w:val="clear" w:color="auto" w:fill="FFFFFF"/>
            <w:vAlign w:val="bottom"/>
          </w:tcPr>
          <w:p w14:paraId="49C7A39C"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238</w:t>
            </w:r>
          </w:p>
        </w:tc>
        <w:tc>
          <w:tcPr>
            <w:tcW w:w="817" w:type="dxa"/>
            <w:tcBorders>
              <w:top w:val="single" w:sz="4" w:space="0" w:color="auto"/>
              <w:left w:val="single" w:sz="4" w:space="0" w:color="auto"/>
            </w:tcBorders>
            <w:shd w:val="clear" w:color="auto" w:fill="FFFFFF"/>
            <w:vAlign w:val="bottom"/>
          </w:tcPr>
          <w:p w14:paraId="0ADC75DC"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118</w:t>
            </w:r>
          </w:p>
        </w:tc>
        <w:tc>
          <w:tcPr>
            <w:tcW w:w="810" w:type="dxa"/>
            <w:tcBorders>
              <w:top w:val="single" w:sz="4" w:space="0" w:color="auto"/>
              <w:left w:val="single" w:sz="4" w:space="0" w:color="auto"/>
            </w:tcBorders>
            <w:shd w:val="clear" w:color="auto" w:fill="FFFFFF"/>
            <w:vAlign w:val="bottom"/>
          </w:tcPr>
          <w:p w14:paraId="46A238C3"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7</w:t>
            </w:r>
          </w:p>
        </w:tc>
        <w:tc>
          <w:tcPr>
            <w:tcW w:w="817" w:type="dxa"/>
            <w:tcBorders>
              <w:top w:val="single" w:sz="4" w:space="0" w:color="auto"/>
              <w:left w:val="single" w:sz="4" w:space="0" w:color="auto"/>
            </w:tcBorders>
            <w:shd w:val="clear" w:color="auto" w:fill="FFFFFF"/>
            <w:vAlign w:val="bottom"/>
          </w:tcPr>
          <w:p w14:paraId="58686163"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49</w:t>
            </w:r>
          </w:p>
        </w:tc>
        <w:tc>
          <w:tcPr>
            <w:tcW w:w="817" w:type="dxa"/>
            <w:tcBorders>
              <w:top w:val="single" w:sz="4" w:space="0" w:color="auto"/>
              <w:left w:val="single" w:sz="4" w:space="0" w:color="auto"/>
            </w:tcBorders>
            <w:shd w:val="clear" w:color="auto" w:fill="FFFFFF"/>
            <w:vAlign w:val="bottom"/>
          </w:tcPr>
          <w:p w14:paraId="376CF6EC"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18</w:t>
            </w:r>
          </w:p>
        </w:tc>
        <w:tc>
          <w:tcPr>
            <w:tcW w:w="817" w:type="dxa"/>
            <w:tcBorders>
              <w:top w:val="single" w:sz="4" w:space="0" w:color="auto"/>
              <w:left w:val="single" w:sz="4" w:space="0" w:color="auto"/>
            </w:tcBorders>
            <w:shd w:val="clear" w:color="auto" w:fill="FFFFFF"/>
            <w:vAlign w:val="bottom"/>
          </w:tcPr>
          <w:p w14:paraId="6A497B0C"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11</w:t>
            </w:r>
          </w:p>
        </w:tc>
        <w:tc>
          <w:tcPr>
            <w:tcW w:w="824" w:type="dxa"/>
            <w:tcBorders>
              <w:top w:val="single" w:sz="4" w:space="0" w:color="auto"/>
              <w:left w:val="single" w:sz="4" w:space="0" w:color="auto"/>
              <w:right w:val="single" w:sz="4" w:space="0" w:color="auto"/>
            </w:tcBorders>
            <w:shd w:val="clear" w:color="auto" w:fill="FFFFFF"/>
            <w:vAlign w:val="bottom"/>
          </w:tcPr>
          <w:p w14:paraId="200267DC"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35</w:t>
            </w:r>
          </w:p>
        </w:tc>
      </w:tr>
      <w:tr w:rsidR="00F94BAF" w:rsidRPr="008C063D" w14:paraId="369FC4D7" w14:textId="77777777" w:rsidTr="00F94BAF">
        <w:trPr>
          <w:trHeight w:hRule="exact" w:val="274"/>
        </w:trPr>
        <w:tc>
          <w:tcPr>
            <w:tcW w:w="896" w:type="dxa"/>
            <w:tcBorders>
              <w:left w:val="single" w:sz="4" w:space="0" w:color="auto"/>
            </w:tcBorders>
            <w:shd w:val="clear" w:color="auto" w:fill="FFFFFF"/>
            <w:vAlign w:val="bottom"/>
          </w:tcPr>
          <w:p w14:paraId="031A17B2" w14:textId="77777777" w:rsidR="00F94BAF" w:rsidRPr="008C063D" w:rsidRDefault="00F94BAF"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командные</w:t>
            </w:r>
          </w:p>
        </w:tc>
        <w:tc>
          <w:tcPr>
            <w:tcW w:w="731" w:type="dxa"/>
            <w:tcBorders>
              <w:left w:val="single" w:sz="4" w:space="0" w:color="auto"/>
            </w:tcBorders>
            <w:shd w:val="clear" w:color="auto" w:fill="FFFFFF"/>
            <w:vAlign w:val="bottom"/>
          </w:tcPr>
          <w:p w14:paraId="1B0BC016"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218</w:t>
            </w:r>
          </w:p>
        </w:tc>
        <w:tc>
          <w:tcPr>
            <w:tcW w:w="817" w:type="dxa"/>
            <w:tcBorders>
              <w:left w:val="single" w:sz="4" w:space="0" w:color="auto"/>
            </w:tcBorders>
            <w:shd w:val="clear" w:color="auto" w:fill="FFFFFF"/>
            <w:vAlign w:val="bottom"/>
          </w:tcPr>
          <w:p w14:paraId="2CD4DD38"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91</w:t>
            </w:r>
          </w:p>
        </w:tc>
        <w:tc>
          <w:tcPr>
            <w:tcW w:w="810" w:type="dxa"/>
            <w:tcBorders>
              <w:left w:val="single" w:sz="4" w:space="0" w:color="auto"/>
            </w:tcBorders>
            <w:shd w:val="clear" w:color="auto" w:fill="FFFFFF"/>
            <w:vAlign w:val="bottom"/>
          </w:tcPr>
          <w:p w14:paraId="7D3773EC"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11</w:t>
            </w:r>
          </w:p>
        </w:tc>
        <w:tc>
          <w:tcPr>
            <w:tcW w:w="817" w:type="dxa"/>
            <w:tcBorders>
              <w:left w:val="single" w:sz="4" w:space="0" w:color="auto"/>
            </w:tcBorders>
            <w:shd w:val="clear" w:color="auto" w:fill="FFFFFF"/>
            <w:vAlign w:val="bottom"/>
          </w:tcPr>
          <w:p w14:paraId="536728FB"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28</w:t>
            </w:r>
          </w:p>
        </w:tc>
        <w:tc>
          <w:tcPr>
            <w:tcW w:w="817" w:type="dxa"/>
            <w:tcBorders>
              <w:left w:val="single" w:sz="4" w:space="0" w:color="auto"/>
            </w:tcBorders>
            <w:shd w:val="clear" w:color="auto" w:fill="FFFFFF"/>
            <w:vAlign w:val="bottom"/>
          </w:tcPr>
          <w:p w14:paraId="379C15F4"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15</w:t>
            </w:r>
          </w:p>
        </w:tc>
        <w:tc>
          <w:tcPr>
            <w:tcW w:w="817" w:type="dxa"/>
            <w:tcBorders>
              <w:left w:val="single" w:sz="4" w:space="0" w:color="auto"/>
            </w:tcBorders>
            <w:shd w:val="clear" w:color="auto" w:fill="FFFFFF"/>
            <w:vAlign w:val="bottom"/>
          </w:tcPr>
          <w:p w14:paraId="7A02F346"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2</w:t>
            </w:r>
          </w:p>
        </w:tc>
        <w:tc>
          <w:tcPr>
            <w:tcW w:w="824" w:type="dxa"/>
            <w:tcBorders>
              <w:left w:val="single" w:sz="4" w:space="0" w:color="auto"/>
              <w:right w:val="single" w:sz="4" w:space="0" w:color="auto"/>
            </w:tcBorders>
            <w:shd w:val="clear" w:color="auto" w:fill="FFFFFF"/>
            <w:vAlign w:val="bottom"/>
          </w:tcPr>
          <w:p w14:paraId="5E3BC920"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71</w:t>
            </w:r>
          </w:p>
        </w:tc>
      </w:tr>
      <w:tr w:rsidR="00F94BAF" w:rsidRPr="008C063D" w14:paraId="20E16021" w14:textId="77777777" w:rsidTr="00F94BAF">
        <w:trPr>
          <w:trHeight w:hRule="exact" w:val="360"/>
        </w:trPr>
        <w:tc>
          <w:tcPr>
            <w:tcW w:w="896" w:type="dxa"/>
            <w:tcBorders>
              <w:left w:val="single" w:sz="4" w:space="0" w:color="auto"/>
            </w:tcBorders>
            <w:shd w:val="clear" w:color="auto" w:fill="FFFFFF"/>
            <w:vAlign w:val="bottom"/>
          </w:tcPr>
          <w:p w14:paraId="2A4F3B62" w14:textId="77777777" w:rsidR="00F94BAF" w:rsidRPr="008C063D" w:rsidRDefault="00F94BAF"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подготовительные</w:t>
            </w:r>
          </w:p>
        </w:tc>
        <w:tc>
          <w:tcPr>
            <w:tcW w:w="731" w:type="dxa"/>
            <w:tcBorders>
              <w:left w:val="single" w:sz="4" w:space="0" w:color="auto"/>
            </w:tcBorders>
            <w:shd w:val="clear" w:color="auto" w:fill="FFFFFF"/>
            <w:vAlign w:val="bottom"/>
          </w:tcPr>
          <w:p w14:paraId="3CA5D8D2"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340</w:t>
            </w:r>
          </w:p>
        </w:tc>
        <w:tc>
          <w:tcPr>
            <w:tcW w:w="817" w:type="dxa"/>
            <w:tcBorders>
              <w:left w:val="single" w:sz="4" w:space="0" w:color="auto"/>
            </w:tcBorders>
            <w:shd w:val="clear" w:color="auto" w:fill="FFFFFF"/>
            <w:vAlign w:val="bottom"/>
          </w:tcPr>
          <w:p w14:paraId="417BCF4C"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188</w:t>
            </w:r>
          </w:p>
        </w:tc>
        <w:tc>
          <w:tcPr>
            <w:tcW w:w="810" w:type="dxa"/>
            <w:tcBorders>
              <w:left w:val="single" w:sz="4" w:space="0" w:color="auto"/>
            </w:tcBorders>
            <w:shd w:val="clear" w:color="auto" w:fill="FFFFFF"/>
            <w:vAlign w:val="bottom"/>
          </w:tcPr>
          <w:p w14:paraId="45CC7CBD"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9</w:t>
            </w:r>
          </w:p>
        </w:tc>
        <w:tc>
          <w:tcPr>
            <w:tcW w:w="817" w:type="dxa"/>
            <w:tcBorders>
              <w:left w:val="single" w:sz="4" w:space="0" w:color="auto"/>
            </w:tcBorders>
            <w:shd w:val="clear" w:color="auto" w:fill="FFFFFF"/>
            <w:vAlign w:val="bottom"/>
          </w:tcPr>
          <w:p w14:paraId="50DA283D"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58</w:t>
            </w:r>
          </w:p>
        </w:tc>
        <w:tc>
          <w:tcPr>
            <w:tcW w:w="817" w:type="dxa"/>
            <w:tcBorders>
              <w:left w:val="single" w:sz="4" w:space="0" w:color="auto"/>
            </w:tcBorders>
            <w:shd w:val="clear" w:color="auto" w:fill="FFFFFF"/>
            <w:vAlign w:val="bottom"/>
          </w:tcPr>
          <w:p w14:paraId="5C46943C"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29</w:t>
            </w:r>
          </w:p>
        </w:tc>
        <w:tc>
          <w:tcPr>
            <w:tcW w:w="817" w:type="dxa"/>
            <w:tcBorders>
              <w:left w:val="single" w:sz="4" w:space="0" w:color="auto"/>
            </w:tcBorders>
            <w:shd w:val="clear" w:color="auto" w:fill="FFFFFF"/>
            <w:vAlign w:val="bottom"/>
          </w:tcPr>
          <w:p w14:paraId="1AB1A71A"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2</w:t>
            </w:r>
          </w:p>
        </w:tc>
        <w:tc>
          <w:tcPr>
            <w:tcW w:w="824" w:type="dxa"/>
            <w:tcBorders>
              <w:left w:val="single" w:sz="4" w:space="0" w:color="auto"/>
              <w:right w:val="single" w:sz="4" w:space="0" w:color="auto"/>
            </w:tcBorders>
            <w:shd w:val="clear" w:color="auto" w:fill="FFFFFF"/>
            <w:vAlign w:val="bottom"/>
          </w:tcPr>
          <w:p w14:paraId="2C645A1A"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54</w:t>
            </w:r>
          </w:p>
        </w:tc>
      </w:tr>
      <w:tr w:rsidR="00F94BAF" w:rsidRPr="008C063D" w14:paraId="6579E881" w14:textId="77777777" w:rsidTr="00F94BAF">
        <w:trPr>
          <w:trHeight w:hRule="exact" w:val="244"/>
        </w:trPr>
        <w:tc>
          <w:tcPr>
            <w:tcW w:w="896" w:type="dxa"/>
            <w:tcBorders>
              <w:top w:val="single" w:sz="4" w:space="0" w:color="auto"/>
              <w:left w:val="single" w:sz="4" w:space="0" w:color="auto"/>
              <w:bottom w:val="single" w:sz="4" w:space="0" w:color="auto"/>
            </w:tcBorders>
            <w:shd w:val="clear" w:color="auto" w:fill="FFFFFF"/>
          </w:tcPr>
          <w:p w14:paraId="01318CD0" w14:textId="77777777" w:rsidR="00F94BAF" w:rsidRPr="008C063D" w:rsidRDefault="00F94BAF" w:rsidP="00DC550A">
            <w:pPr>
              <w:pStyle w:val="affc"/>
              <w:ind w:firstLine="0"/>
              <w:jc w:val="both"/>
              <w:rPr>
                <w:rFonts w:ascii="Times New Roman" w:hAnsi="Times New Roman" w:cs="Times New Roman"/>
                <w:color w:val="0070C0"/>
                <w:sz w:val="16"/>
                <w:szCs w:val="16"/>
              </w:rPr>
            </w:pPr>
            <w:r w:rsidRPr="008C063D">
              <w:rPr>
                <w:rFonts w:ascii="Times New Roman" w:hAnsi="Times New Roman" w:cs="Times New Roman"/>
                <w:color w:val="0070C0"/>
                <w:sz w:val="16"/>
                <w:szCs w:val="16"/>
              </w:rPr>
              <w:t>Итого</w:t>
            </w:r>
          </w:p>
        </w:tc>
        <w:tc>
          <w:tcPr>
            <w:tcW w:w="731" w:type="dxa"/>
            <w:tcBorders>
              <w:top w:val="single" w:sz="4" w:space="0" w:color="auto"/>
              <w:left w:val="single" w:sz="4" w:space="0" w:color="auto"/>
              <w:bottom w:val="single" w:sz="4" w:space="0" w:color="auto"/>
            </w:tcBorders>
            <w:shd w:val="clear" w:color="auto" w:fill="FFFFFF"/>
          </w:tcPr>
          <w:p w14:paraId="64F3AB3A"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796</w:t>
            </w:r>
          </w:p>
        </w:tc>
        <w:tc>
          <w:tcPr>
            <w:tcW w:w="817" w:type="dxa"/>
            <w:tcBorders>
              <w:top w:val="single" w:sz="4" w:space="0" w:color="auto"/>
              <w:left w:val="single" w:sz="4" w:space="0" w:color="auto"/>
              <w:bottom w:val="single" w:sz="4" w:space="0" w:color="auto"/>
            </w:tcBorders>
            <w:shd w:val="clear" w:color="auto" w:fill="FFFFFF"/>
          </w:tcPr>
          <w:p w14:paraId="72FCBB97"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397</w:t>
            </w:r>
          </w:p>
        </w:tc>
        <w:tc>
          <w:tcPr>
            <w:tcW w:w="810" w:type="dxa"/>
            <w:tcBorders>
              <w:top w:val="single" w:sz="4" w:space="0" w:color="auto"/>
              <w:left w:val="single" w:sz="4" w:space="0" w:color="auto"/>
              <w:bottom w:val="single" w:sz="4" w:space="0" w:color="auto"/>
            </w:tcBorders>
            <w:shd w:val="clear" w:color="auto" w:fill="FFFFFF"/>
          </w:tcPr>
          <w:p w14:paraId="64B58E42"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27</w:t>
            </w:r>
          </w:p>
        </w:tc>
        <w:tc>
          <w:tcPr>
            <w:tcW w:w="817" w:type="dxa"/>
            <w:tcBorders>
              <w:top w:val="single" w:sz="4" w:space="0" w:color="auto"/>
              <w:left w:val="single" w:sz="4" w:space="0" w:color="auto"/>
              <w:bottom w:val="single" w:sz="4" w:space="0" w:color="auto"/>
            </w:tcBorders>
            <w:shd w:val="clear" w:color="auto" w:fill="FFFFFF"/>
          </w:tcPr>
          <w:p w14:paraId="241F644D"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135</w:t>
            </w:r>
          </w:p>
        </w:tc>
        <w:tc>
          <w:tcPr>
            <w:tcW w:w="817" w:type="dxa"/>
            <w:tcBorders>
              <w:top w:val="single" w:sz="4" w:space="0" w:color="auto"/>
              <w:left w:val="single" w:sz="4" w:space="0" w:color="auto"/>
              <w:bottom w:val="single" w:sz="4" w:space="0" w:color="auto"/>
            </w:tcBorders>
            <w:shd w:val="clear" w:color="auto" w:fill="FFFFFF"/>
          </w:tcPr>
          <w:p w14:paraId="6357AE25"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62</w:t>
            </w:r>
          </w:p>
        </w:tc>
        <w:tc>
          <w:tcPr>
            <w:tcW w:w="817" w:type="dxa"/>
            <w:tcBorders>
              <w:top w:val="single" w:sz="4" w:space="0" w:color="auto"/>
              <w:left w:val="single" w:sz="4" w:space="0" w:color="auto"/>
              <w:bottom w:val="single" w:sz="4" w:space="0" w:color="auto"/>
            </w:tcBorders>
            <w:shd w:val="clear" w:color="auto" w:fill="FFFFFF"/>
          </w:tcPr>
          <w:p w14:paraId="35C0A8EB"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15</w:t>
            </w:r>
          </w:p>
        </w:tc>
        <w:tc>
          <w:tcPr>
            <w:tcW w:w="824" w:type="dxa"/>
            <w:tcBorders>
              <w:top w:val="single" w:sz="4" w:space="0" w:color="auto"/>
              <w:left w:val="single" w:sz="4" w:space="0" w:color="auto"/>
              <w:bottom w:val="single" w:sz="4" w:space="0" w:color="auto"/>
              <w:right w:val="single" w:sz="4" w:space="0" w:color="auto"/>
            </w:tcBorders>
            <w:shd w:val="clear" w:color="auto" w:fill="FFFFFF"/>
          </w:tcPr>
          <w:p w14:paraId="3B1D134B" w14:textId="77777777" w:rsidR="00F94BAF" w:rsidRPr="008C063D" w:rsidRDefault="00F94BAF" w:rsidP="00F94BAF">
            <w:pPr>
              <w:pStyle w:val="affc"/>
              <w:ind w:firstLine="0"/>
              <w:rPr>
                <w:rFonts w:ascii="Times New Roman" w:hAnsi="Times New Roman" w:cs="Times New Roman"/>
                <w:color w:val="0070C0"/>
                <w:sz w:val="16"/>
                <w:szCs w:val="16"/>
              </w:rPr>
            </w:pPr>
            <w:r w:rsidRPr="008C063D">
              <w:rPr>
                <w:rFonts w:ascii="Times New Roman" w:hAnsi="Times New Roman" w:cs="Times New Roman"/>
                <w:color w:val="0070C0"/>
                <w:sz w:val="16"/>
                <w:szCs w:val="16"/>
              </w:rPr>
              <w:t>160»</w:t>
            </w:r>
          </w:p>
        </w:tc>
      </w:tr>
    </w:tbl>
    <w:p w14:paraId="10D988EA" w14:textId="77777777" w:rsidR="00F94BAF" w:rsidRPr="008C063D" w:rsidRDefault="00F94BAF" w:rsidP="00F94BAF">
      <w:pPr>
        <w:rPr>
          <w:color w:val="0070C0"/>
          <w:sz w:val="16"/>
          <w:szCs w:val="16"/>
        </w:rPr>
      </w:pPr>
      <w:r w:rsidRPr="008C063D">
        <w:rPr>
          <w:color w:val="0070C0"/>
          <w:sz w:val="16"/>
          <w:szCs w:val="16"/>
          <w:shd w:val="clear" w:color="auto" w:fill="FFFFFF"/>
        </w:rPr>
        <w:t>И далее: «Некомплект переменного и постоянного состава объясняется:</w:t>
      </w:r>
    </w:p>
    <w:p w14:paraId="046629A4" w14:textId="77777777" w:rsidR="00F94BAF" w:rsidRPr="008C063D" w:rsidRDefault="00F94BAF" w:rsidP="00F94BAF">
      <w:pPr>
        <w:widowControl w:val="0"/>
        <w:tabs>
          <w:tab w:val="left" w:pos="288"/>
        </w:tabs>
        <w:rPr>
          <w:color w:val="0070C0"/>
          <w:sz w:val="16"/>
          <w:szCs w:val="16"/>
        </w:rPr>
      </w:pPr>
      <w:r w:rsidRPr="008C063D">
        <w:rPr>
          <w:color w:val="0070C0"/>
          <w:sz w:val="16"/>
          <w:szCs w:val="16"/>
        </w:rPr>
        <w:t>1) ограниченным отпуском пайков; 2) большою убылью курсантов во время обучения из-за несоответствия к летной службе; 3) малой пропускной способ</w:t>
      </w:r>
      <w:r w:rsidRPr="008C063D">
        <w:rPr>
          <w:color w:val="0070C0"/>
          <w:sz w:val="16"/>
          <w:szCs w:val="16"/>
        </w:rPr>
        <w:softHyphen/>
        <w:t xml:space="preserve">ностью практических школ 1 -й ступени, из-за недостатка самолетов и моторов, устарелости их типов и изношенности. Задание по выпуску специалистов за минувший год выполнено (...) на 60 %» (РГВА. Ф. 4. </w:t>
      </w:r>
      <w:r w:rsidRPr="008C063D">
        <w:rPr>
          <w:color w:val="0070C0"/>
          <w:sz w:val="16"/>
          <w:szCs w:val="16"/>
          <w:lang w:val="en-US"/>
        </w:rPr>
        <w:t>On</w:t>
      </w:r>
      <w:r w:rsidRPr="008C063D">
        <w:rPr>
          <w:color w:val="0070C0"/>
          <w:sz w:val="16"/>
          <w:szCs w:val="16"/>
        </w:rPr>
        <w:t>. 1. Д. 167. С. 88 90) (24967).</w:t>
      </w:r>
    </w:p>
    <w:p w14:paraId="5E5827A2" w14:textId="77777777" w:rsidR="00F94BAF" w:rsidRPr="008C063D" w:rsidRDefault="00F94BAF" w:rsidP="00F94BAF">
      <w:pPr>
        <w:rPr>
          <w:color w:val="0070C0"/>
          <w:sz w:val="16"/>
          <w:szCs w:val="16"/>
        </w:rPr>
      </w:pPr>
    </w:p>
    <w:p w14:paraId="7EC6548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подавляющая часть авиаотрядов была сведена в эскадрильи трехотрядного состава (18 самолетов и 307 чел.), которые подчинялись начальникам авиации и воздухоплавания военных округов и стали основными организационными, тактическими и административными единицами ВФ (66,81).</w:t>
      </w:r>
    </w:p>
    <w:p w14:paraId="19A5C19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6FFD8A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вели боевые действия в Карелии - свыше 20 самолетов. Воевали в Туркестане с басмачами Энвер-паши - 7, на СК и Верхней Сванетии - 24, в Сибири - 16 ао против белогвардейских банд (3758).</w:t>
      </w:r>
    </w:p>
    <w:p w14:paraId="2026631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B4467C8" w14:textId="77777777" w:rsidR="00583CCD" w:rsidRPr="00B541D6" w:rsidRDefault="00583CCD" w:rsidP="00B541D6">
      <w:pPr>
        <w:jc w:val="both"/>
        <w:rPr>
          <w:color w:val="000000" w:themeColor="text1"/>
          <w:sz w:val="16"/>
          <w:szCs w:val="16"/>
        </w:rPr>
      </w:pPr>
      <w:r w:rsidRPr="00B541D6">
        <w:rPr>
          <w:color w:val="000000" w:themeColor="text1"/>
          <w:sz w:val="16"/>
          <w:szCs w:val="16"/>
        </w:rPr>
        <w:t>В 1922 году отдельные авиаотряды вели боевые действия: К В Карелия против повстанцев участвовало свыше 20 самолетов.</w:t>
      </w:r>
    </w:p>
    <w:p w14:paraId="4A4E24FE" w14:textId="77777777" w:rsidR="00583CCD" w:rsidRPr="00B541D6" w:rsidRDefault="00583CCD" w:rsidP="00B541D6">
      <w:pPr>
        <w:jc w:val="both"/>
        <w:rPr>
          <w:color w:val="000000" w:themeColor="text1"/>
          <w:sz w:val="16"/>
          <w:szCs w:val="16"/>
        </w:rPr>
      </w:pPr>
      <w:r w:rsidRPr="00B541D6">
        <w:rPr>
          <w:color w:val="000000" w:themeColor="text1"/>
          <w:sz w:val="16"/>
          <w:szCs w:val="16"/>
        </w:rPr>
        <w:t>В Туркестане против басмачей и банд Эивера-паши - 7 самолетов.</w:t>
      </w:r>
    </w:p>
    <w:p w14:paraId="32EE0D19" w14:textId="77777777" w:rsidR="00583CCD" w:rsidRPr="00B541D6" w:rsidRDefault="00583CCD" w:rsidP="00B541D6">
      <w:pPr>
        <w:jc w:val="both"/>
        <w:rPr>
          <w:color w:val="000000" w:themeColor="text1"/>
          <w:sz w:val="16"/>
          <w:szCs w:val="16"/>
        </w:rPr>
      </w:pPr>
      <w:r w:rsidRPr="00B541D6">
        <w:rPr>
          <w:color w:val="000000" w:themeColor="text1"/>
          <w:sz w:val="16"/>
          <w:szCs w:val="16"/>
        </w:rPr>
        <w:t>На Северном Кавказе в Верхней Сванетии против бандитизма и пов</w:t>
      </w:r>
      <w:r w:rsidRPr="00B541D6">
        <w:rPr>
          <w:color w:val="000000" w:themeColor="text1"/>
          <w:sz w:val="16"/>
          <w:szCs w:val="16"/>
        </w:rPr>
        <w:softHyphen/>
        <w:t>станцев участвовало 24 самолета.</w:t>
      </w:r>
    </w:p>
    <w:p w14:paraId="71795657" w14:textId="77777777" w:rsidR="00583CCD" w:rsidRPr="00B541D6" w:rsidRDefault="00583CCD" w:rsidP="00B541D6">
      <w:pPr>
        <w:jc w:val="both"/>
        <w:rPr>
          <w:color w:val="000000" w:themeColor="text1"/>
          <w:sz w:val="16"/>
          <w:szCs w:val="16"/>
        </w:rPr>
      </w:pPr>
      <w:r w:rsidRPr="00B541D6">
        <w:rPr>
          <w:color w:val="000000" w:themeColor="text1"/>
          <w:sz w:val="16"/>
          <w:szCs w:val="16"/>
        </w:rPr>
        <w:t>В Сибири против белогвардейских банд действовал 16-й авиаотряд.</w:t>
      </w:r>
    </w:p>
    <w:p w14:paraId="56F234C6" w14:textId="77777777" w:rsidR="00583CCD" w:rsidRPr="00B541D6" w:rsidRDefault="00583CCD" w:rsidP="00B541D6">
      <w:pPr>
        <w:jc w:val="both"/>
        <w:rPr>
          <w:color w:val="000000" w:themeColor="text1"/>
          <w:sz w:val="16"/>
          <w:szCs w:val="16"/>
        </w:rPr>
      </w:pPr>
      <w:r w:rsidRPr="00B541D6">
        <w:rPr>
          <w:color w:val="000000" w:themeColor="text1"/>
          <w:sz w:val="16"/>
          <w:szCs w:val="16"/>
        </w:rPr>
        <w:t>/ЦГАСА, ф. 4, оп. 5, д. 83, л. 32/ (23370).</w:t>
      </w:r>
    </w:p>
    <w:p w14:paraId="24DF82CC" w14:textId="77777777" w:rsidR="00583CCD" w:rsidRPr="00B541D6" w:rsidRDefault="00583CCD" w:rsidP="00B541D6">
      <w:pPr>
        <w:jc w:val="both"/>
        <w:rPr>
          <w:color w:val="000000" w:themeColor="text1"/>
          <w:sz w:val="16"/>
          <w:szCs w:val="16"/>
        </w:rPr>
      </w:pPr>
    </w:p>
    <w:p w14:paraId="7BB54C7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был подготовлен отчет НКВМД за 1921</w:t>
      </w:r>
    </w:p>
    <w:p w14:paraId="75425D0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ОРГАНИЗАЦИЯ АРМИИ</w:t>
      </w:r>
    </w:p>
    <w:p w14:paraId="0DF77E3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I. Численность армии</w:t>
      </w:r>
    </w:p>
    <w:p w14:paraId="6AB2692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К 1 января 1921 г. общая численность Красной Армии достигала цифры (без прикоманди</w:t>
      </w:r>
      <w:r w:rsidRPr="00B541D6">
        <w:rPr>
          <w:color w:val="000000" w:themeColor="text1"/>
          <w:sz w:val="16"/>
          <w:szCs w:val="16"/>
        </w:rPr>
        <w:softHyphen/>
        <w:t>рованных из других ведомств) 4213 497 едоков при 1 264 391</w:t>
      </w:r>
      <w:r w:rsidRPr="00B541D6">
        <w:rPr>
          <w:color w:val="000000" w:themeColor="text1"/>
          <w:sz w:val="16"/>
          <w:szCs w:val="16"/>
          <w:vertAlign w:val="superscript"/>
        </w:rPr>
        <w:t>3</w:t>
      </w:r>
      <w:r w:rsidRPr="00B541D6">
        <w:rPr>
          <w:color w:val="000000" w:themeColor="text1"/>
          <w:sz w:val="16"/>
          <w:szCs w:val="16"/>
        </w:rPr>
        <w:t xml:space="preserve"> бойце (30 процентов числа едо-ЙЬв) и 656 006 лошадях. К концу того же года численность эта уменьшилась на 61 процент в от-Цщошении людей и 66 процентов — лошадей и равнялась 1 629 089 едока при 593 945 бойцах 5,4 процента числа едоков) и 291 932 лошадях, причем сокращение это вызвано было как ре-рорганизацией, так и сокращением численности армии при переходе последней на мирное по-(рожение.</w:t>
      </w:r>
    </w:p>
    <w:p w14:paraId="597A226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К числу мер, направленных к увеличению числа бойцов в Армии за счет тыла, необходимо нести разработку Центром и проведения в жизнь новых штатов, коими предусматривалось увели-ние в частях боевого элемента, перекачивание местным командованием излишков людей из тыло-рвых частей в строевые и пополнение некомплекта в первую очередь в строевых частях.</w:t>
      </w:r>
    </w:p>
    <w:p w14:paraId="3D871D6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По отдельным категориям войск, имеющих непосредственное отношение к бою, процентное ношение повысилось еще более значительно, увеличившись в среднем для всей Красной Армии: &gt; стрелковым войскам на 14 процентов (с 44 до 58), по войскам Сибири на 15 процентов (с 37 до 52), \ерии на 17 процентов (с 38 до 55), коннице на 19 процентов (с 52 до 71) и инженерным войскам на 22 процента (с 31 до 53). N5;</w:t>
      </w:r>
    </w:p>
    <w:tbl>
      <w:tblPr>
        <w:tblW w:w="0" w:type="auto"/>
        <w:tblInd w:w="40" w:type="dxa"/>
        <w:tblLayout w:type="fixed"/>
        <w:tblCellMar>
          <w:left w:w="40" w:type="dxa"/>
          <w:right w:w="40" w:type="dxa"/>
        </w:tblCellMar>
        <w:tblLook w:val="0000" w:firstRow="0" w:lastRow="0" w:firstColumn="0" w:lastColumn="0" w:noHBand="0" w:noVBand="0"/>
      </w:tblPr>
      <w:tblGrid>
        <w:gridCol w:w="2611"/>
        <w:gridCol w:w="835"/>
        <w:gridCol w:w="826"/>
        <w:gridCol w:w="835"/>
        <w:gridCol w:w="835"/>
        <w:gridCol w:w="806"/>
        <w:gridCol w:w="826"/>
      </w:tblGrid>
      <w:tr w:rsidR="008A2337" w:rsidRPr="00B541D6" w14:paraId="1281750A" w14:textId="77777777">
        <w:trPr>
          <w:trHeight w:val="192"/>
        </w:trPr>
        <w:tc>
          <w:tcPr>
            <w:tcW w:w="2611" w:type="dxa"/>
            <w:tcBorders>
              <w:top w:val="single" w:sz="6" w:space="0" w:color="auto"/>
              <w:left w:val="single" w:sz="6" w:space="0" w:color="auto"/>
              <w:bottom w:val="nil"/>
              <w:right w:val="single" w:sz="6" w:space="0" w:color="auto"/>
            </w:tcBorders>
          </w:tcPr>
          <w:p w14:paraId="037F59D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Категории войск, управлений и учреждений</w:t>
            </w:r>
          </w:p>
          <w:p w14:paraId="47A6AF7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60A6A66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На 1 января 1921 г.</w:t>
            </w:r>
          </w:p>
          <w:p w14:paraId="744A710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66DF929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На 1 декабря 1921 г.</w:t>
            </w:r>
          </w:p>
          <w:p w14:paraId="2A08157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nil"/>
              <w:right w:val="single" w:sz="6" w:space="0" w:color="auto"/>
            </w:tcBorders>
          </w:tcPr>
          <w:p w14:paraId="132BF87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Абсолют -ная разница % соотноше</w:t>
            </w:r>
            <w:r w:rsidRPr="00B541D6">
              <w:rPr>
                <w:color w:val="000000" w:themeColor="text1"/>
                <w:sz w:val="16"/>
                <w:szCs w:val="16"/>
              </w:rPr>
              <w:softHyphen/>
              <w:t>ний</w:t>
            </w:r>
          </w:p>
          <w:p w14:paraId="18E84B6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nil"/>
              <w:right w:val="single" w:sz="6" w:space="0" w:color="auto"/>
            </w:tcBorders>
          </w:tcPr>
          <w:p w14:paraId="22A12AD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Срав. увеличение уменьше -ние%соотн. к концу года (в процентах)</w:t>
            </w:r>
          </w:p>
          <w:p w14:paraId="1BF49EE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r w:rsidR="008A2337" w:rsidRPr="00B541D6" w14:paraId="33FF18CA" w14:textId="77777777">
        <w:trPr>
          <w:trHeight w:val="931"/>
        </w:trPr>
        <w:tc>
          <w:tcPr>
            <w:tcW w:w="2611" w:type="dxa"/>
            <w:tcBorders>
              <w:top w:val="nil"/>
              <w:left w:val="single" w:sz="6" w:space="0" w:color="auto"/>
              <w:bottom w:val="single" w:sz="6" w:space="0" w:color="auto"/>
              <w:right w:val="single" w:sz="6" w:space="0" w:color="auto"/>
            </w:tcBorders>
          </w:tcPr>
          <w:p w14:paraId="0B73C80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3CE057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1B3A9C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Числен</w:t>
            </w:r>
            <w:r w:rsidRPr="00B541D6">
              <w:rPr>
                <w:color w:val="000000" w:themeColor="text1"/>
                <w:sz w:val="16"/>
                <w:szCs w:val="16"/>
              </w:rPr>
              <w:softHyphen/>
              <w:t>ность</w:t>
            </w:r>
          </w:p>
          <w:p w14:paraId="2484F62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BE4459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отноше</w:t>
            </w:r>
            <w:r w:rsidRPr="00B541D6">
              <w:rPr>
                <w:color w:val="000000" w:themeColor="text1"/>
                <w:sz w:val="16"/>
                <w:szCs w:val="16"/>
              </w:rPr>
              <w:softHyphen/>
              <w:t>ние к общей числен</w:t>
            </w:r>
            <w:r w:rsidRPr="00B541D6">
              <w:rPr>
                <w:color w:val="000000" w:themeColor="text1"/>
                <w:sz w:val="16"/>
                <w:szCs w:val="16"/>
              </w:rPr>
              <w:softHyphen/>
            </w:r>
            <w:r w:rsidRPr="00B541D6">
              <w:rPr>
                <w:color w:val="000000" w:themeColor="text1"/>
                <w:sz w:val="16"/>
                <w:szCs w:val="16"/>
              </w:rPr>
              <w:lastRenderedPageBreak/>
              <w:t>ности Кр. Армии</w:t>
            </w:r>
          </w:p>
          <w:p w14:paraId="1F4E31E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5DE584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lastRenderedPageBreak/>
              <w:t>Числен</w:t>
            </w:r>
            <w:r w:rsidRPr="00B541D6">
              <w:rPr>
                <w:color w:val="000000" w:themeColor="text1"/>
                <w:sz w:val="16"/>
                <w:szCs w:val="16"/>
              </w:rPr>
              <w:softHyphen/>
              <w:t>ность</w:t>
            </w:r>
          </w:p>
          <w:p w14:paraId="0DED1C9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C6FB32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отноше</w:t>
            </w:r>
            <w:r w:rsidRPr="00B541D6">
              <w:rPr>
                <w:color w:val="000000" w:themeColor="text1"/>
                <w:sz w:val="16"/>
                <w:szCs w:val="16"/>
              </w:rPr>
              <w:softHyphen/>
              <w:t>ние к общей числен</w:t>
            </w:r>
            <w:r w:rsidRPr="00B541D6">
              <w:rPr>
                <w:color w:val="000000" w:themeColor="text1"/>
                <w:sz w:val="16"/>
                <w:szCs w:val="16"/>
              </w:rPr>
              <w:softHyphen/>
            </w:r>
            <w:r w:rsidRPr="00B541D6">
              <w:rPr>
                <w:color w:val="000000" w:themeColor="text1"/>
                <w:sz w:val="16"/>
                <w:szCs w:val="16"/>
              </w:rPr>
              <w:lastRenderedPageBreak/>
              <w:t>ности Кр. Армии</w:t>
            </w:r>
          </w:p>
          <w:p w14:paraId="44391CF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nil"/>
              <w:left w:val="single" w:sz="6" w:space="0" w:color="auto"/>
              <w:bottom w:val="single" w:sz="6" w:space="0" w:color="auto"/>
              <w:right w:val="single" w:sz="6" w:space="0" w:color="auto"/>
            </w:tcBorders>
          </w:tcPr>
          <w:p w14:paraId="5E18E6E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7C5E139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nil"/>
              <w:left w:val="single" w:sz="6" w:space="0" w:color="auto"/>
              <w:bottom w:val="single" w:sz="6" w:space="0" w:color="auto"/>
              <w:right w:val="single" w:sz="6" w:space="0" w:color="auto"/>
            </w:tcBorders>
          </w:tcPr>
          <w:p w14:paraId="4022572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00756DB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r w:rsidR="008A2337" w:rsidRPr="00B541D6" w14:paraId="7FECC0E2" w14:textId="77777777">
        <w:trPr>
          <w:trHeight w:val="192"/>
        </w:trPr>
        <w:tc>
          <w:tcPr>
            <w:tcW w:w="2611" w:type="dxa"/>
            <w:tcBorders>
              <w:top w:val="single" w:sz="6" w:space="0" w:color="auto"/>
              <w:left w:val="single" w:sz="6" w:space="0" w:color="auto"/>
              <w:bottom w:val="single" w:sz="6" w:space="0" w:color="auto"/>
              <w:right w:val="single" w:sz="6" w:space="0" w:color="auto"/>
            </w:tcBorders>
          </w:tcPr>
          <w:p w14:paraId="5C66DB4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Вся Красная Армия в целом</w:t>
            </w:r>
          </w:p>
          <w:p w14:paraId="70F6BBE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4932FD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4213497</w:t>
            </w:r>
          </w:p>
          <w:p w14:paraId="5D9EF11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594031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w:t>
            </w:r>
          </w:p>
          <w:p w14:paraId="0A46FC8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053380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1629089</w:t>
            </w:r>
          </w:p>
          <w:p w14:paraId="7398AAE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2E205C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w:t>
            </w:r>
          </w:p>
          <w:p w14:paraId="7404D92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790B343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w:t>
            </w:r>
          </w:p>
          <w:p w14:paraId="3DDED87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922B61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w:t>
            </w:r>
          </w:p>
          <w:p w14:paraId="33AFF23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r w:rsidR="008A2337" w:rsidRPr="00B541D6" w14:paraId="770D8815" w14:textId="77777777">
        <w:trPr>
          <w:trHeight w:val="182"/>
        </w:trPr>
        <w:tc>
          <w:tcPr>
            <w:tcW w:w="2611" w:type="dxa"/>
            <w:tcBorders>
              <w:top w:val="single" w:sz="6" w:space="0" w:color="auto"/>
              <w:left w:val="single" w:sz="6" w:space="0" w:color="auto"/>
              <w:bottom w:val="single" w:sz="6" w:space="0" w:color="auto"/>
              <w:right w:val="single" w:sz="6" w:space="0" w:color="auto"/>
            </w:tcBorders>
          </w:tcPr>
          <w:p w14:paraId="38B09D2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Управления</w:t>
            </w:r>
          </w:p>
          <w:p w14:paraId="6A8AC9F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97239C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90499</w:t>
            </w:r>
          </w:p>
          <w:p w14:paraId="5E1E901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58A4FD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2,13</w:t>
            </w:r>
          </w:p>
          <w:p w14:paraId="3625DF9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6009B8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33396</w:t>
            </w:r>
          </w:p>
          <w:p w14:paraId="405C19F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85CAC8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2.04</w:t>
            </w:r>
          </w:p>
          <w:p w14:paraId="0652F5A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37A60BB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-0,07</w:t>
            </w:r>
          </w:p>
          <w:p w14:paraId="781D1AD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F9C7BE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-3,4</w:t>
            </w:r>
          </w:p>
          <w:p w14:paraId="014960A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r w:rsidR="008A2337" w:rsidRPr="00B541D6" w14:paraId="059758D2" w14:textId="77777777">
        <w:trPr>
          <w:trHeight w:val="202"/>
        </w:trPr>
        <w:tc>
          <w:tcPr>
            <w:tcW w:w="2611" w:type="dxa"/>
            <w:tcBorders>
              <w:top w:val="single" w:sz="6" w:space="0" w:color="auto"/>
              <w:left w:val="single" w:sz="6" w:space="0" w:color="auto"/>
              <w:bottom w:val="single" w:sz="6" w:space="0" w:color="auto"/>
              <w:right w:val="single" w:sz="6" w:space="0" w:color="auto"/>
            </w:tcBorders>
          </w:tcPr>
          <w:p w14:paraId="5D2A8E4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Военкоматы</w:t>
            </w:r>
          </w:p>
          <w:p w14:paraId="44A140E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943316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175620</w:t>
            </w:r>
          </w:p>
          <w:p w14:paraId="21CB670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33C685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4,26</w:t>
            </w:r>
          </w:p>
          <w:p w14:paraId="0F7A86B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A8E5F5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55262</w:t>
            </w:r>
          </w:p>
          <w:p w14:paraId="72ED408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2D29C9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3,42</w:t>
            </w:r>
          </w:p>
          <w:p w14:paraId="34CF3E2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D9129F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-0,84</w:t>
            </w:r>
          </w:p>
          <w:p w14:paraId="150334C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70DA16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-24,5</w:t>
            </w:r>
          </w:p>
          <w:p w14:paraId="20F5826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r w:rsidR="008A2337" w:rsidRPr="00B541D6" w14:paraId="269B0D01" w14:textId="77777777">
        <w:trPr>
          <w:trHeight w:val="182"/>
        </w:trPr>
        <w:tc>
          <w:tcPr>
            <w:tcW w:w="2611" w:type="dxa"/>
            <w:tcBorders>
              <w:top w:val="single" w:sz="6" w:space="0" w:color="auto"/>
              <w:left w:val="single" w:sz="6" w:space="0" w:color="auto"/>
              <w:bottom w:val="single" w:sz="6" w:space="0" w:color="auto"/>
              <w:right w:val="single" w:sz="6" w:space="0" w:color="auto"/>
            </w:tcBorders>
          </w:tcPr>
          <w:p w14:paraId="1A372FC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Войска связи</w:t>
            </w:r>
          </w:p>
          <w:p w14:paraId="522FD32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FC5844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80273</w:t>
            </w:r>
          </w:p>
          <w:p w14:paraId="27702ED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5C2F8C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1,89</w:t>
            </w:r>
          </w:p>
          <w:p w14:paraId="73CDD27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A10DF1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41675</w:t>
            </w:r>
          </w:p>
          <w:p w14:paraId="344BAC4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61C223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2,54</w:t>
            </w:r>
          </w:p>
          <w:p w14:paraId="1059615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4FF7F36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+0,65</w:t>
            </w:r>
          </w:p>
          <w:p w14:paraId="7641F4C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B59981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+34,2</w:t>
            </w:r>
          </w:p>
          <w:p w14:paraId="172CA3F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r w:rsidR="008A2337" w:rsidRPr="00B541D6" w14:paraId="26127337" w14:textId="77777777">
        <w:trPr>
          <w:trHeight w:val="192"/>
        </w:trPr>
        <w:tc>
          <w:tcPr>
            <w:tcW w:w="2611" w:type="dxa"/>
            <w:tcBorders>
              <w:top w:val="single" w:sz="6" w:space="0" w:color="auto"/>
              <w:left w:val="single" w:sz="6" w:space="0" w:color="auto"/>
              <w:bottom w:val="single" w:sz="6" w:space="0" w:color="auto"/>
              <w:right w:val="single" w:sz="6" w:space="0" w:color="auto"/>
            </w:tcBorders>
          </w:tcPr>
          <w:p w14:paraId="254EA3C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Артиллерия</w:t>
            </w:r>
          </w:p>
          <w:p w14:paraId="54EDB68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E810DF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119592</w:t>
            </w:r>
          </w:p>
          <w:p w14:paraId="7801DF9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AECD29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2,81</w:t>
            </w:r>
          </w:p>
          <w:p w14:paraId="6A58DAF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DD5921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68186</w:t>
            </w:r>
          </w:p>
          <w:p w14:paraId="3552846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9AF1E0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4,21</w:t>
            </w:r>
          </w:p>
          <w:p w14:paraId="0E205AA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A4347B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+1,40</w:t>
            </w:r>
          </w:p>
          <w:p w14:paraId="5221DE3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855BA9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+49,8</w:t>
            </w:r>
          </w:p>
          <w:p w14:paraId="0BE3326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r w:rsidR="008A2337" w:rsidRPr="00B541D6" w14:paraId="57E98A39" w14:textId="77777777">
        <w:trPr>
          <w:trHeight w:val="192"/>
        </w:trPr>
        <w:tc>
          <w:tcPr>
            <w:tcW w:w="2611" w:type="dxa"/>
            <w:tcBorders>
              <w:top w:val="single" w:sz="6" w:space="0" w:color="auto"/>
              <w:left w:val="single" w:sz="6" w:space="0" w:color="auto"/>
              <w:bottom w:val="single" w:sz="6" w:space="0" w:color="auto"/>
              <w:right w:val="single" w:sz="6" w:space="0" w:color="auto"/>
            </w:tcBorders>
          </w:tcPr>
          <w:p w14:paraId="2CDAC2D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Инженерные войска</w:t>
            </w:r>
          </w:p>
          <w:p w14:paraId="5F72C03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044408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116744</w:t>
            </w:r>
          </w:p>
          <w:p w14:paraId="656CCA1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990E98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2,76</w:t>
            </w:r>
          </w:p>
          <w:p w14:paraId="675AF95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81B712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52526</w:t>
            </w:r>
          </w:p>
          <w:p w14:paraId="3FD04E5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55943E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3,22</w:t>
            </w:r>
          </w:p>
          <w:p w14:paraId="3C8EE3E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50C955A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+0,46</w:t>
            </w:r>
          </w:p>
          <w:p w14:paraId="56E8C25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A752E9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+16,6</w:t>
            </w:r>
          </w:p>
          <w:p w14:paraId="3C88672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r w:rsidR="008A2337" w:rsidRPr="00B541D6" w14:paraId="6F2470FF" w14:textId="77777777">
        <w:trPr>
          <w:trHeight w:val="192"/>
        </w:trPr>
        <w:tc>
          <w:tcPr>
            <w:tcW w:w="2611" w:type="dxa"/>
            <w:tcBorders>
              <w:top w:val="single" w:sz="6" w:space="0" w:color="auto"/>
              <w:left w:val="single" w:sz="6" w:space="0" w:color="auto"/>
              <w:bottom w:val="single" w:sz="6" w:space="0" w:color="auto"/>
              <w:right w:val="single" w:sz="6" w:space="0" w:color="auto"/>
            </w:tcBorders>
          </w:tcPr>
          <w:p w14:paraId="356884C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Авиация</w:t>
            </w:r>
          </w:p>
          <w:p w14:paraId="05B97DA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8159F6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18639</w:t>
            </w:r>
          </w:p>
          <w:p w14:paraId="3091B77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1384A2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0,42</w:t>
            </w:r>
          </w:p>
          <w:p w14:paraId="47810ED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D23E83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14420</w:t>
            </w:r>
          </w:p>
          <w:p w14:paraId="259034B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843F75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0,86</w:t>
            </w:r>
          </w:p>
          <w:p w14:paraId="5273FBA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4689061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+0,44</w:t>
            </w:r>
          </w:p>
          <w:p w14:paraId="11BC49F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F6E9B3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+105,0</w:t>
            </w:r>
          </w:p>
          <w:p w14:paraId="51456AF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r w:rsidR="008A2337" w:rsidRPr="00B541D6" w14:paraId="527D4AC7" w14:textId="77777777">
        <w:trPr>
          <w:trHeight w:val="192"/>
        </w:trPr>
        <w:tc>
          <w:tcPr>
            <w:tcW w:w="2611" w:type="dxa"/>
            <w:tcBorders>
              <w:top w:val="single" w:sz="6" w:space="0" w:color="auto"/>
              <w:left w:val="single" w:sz="6" w:space="0" w:color="auto"/>
              <w:bottom w:val="single" w:sz="6" w:space="0" w:color="auto"/>
              <w:right w:val="single" w:sz="6" w:space="0" w:color="auto"/>
            </w:tcBorders>
          </w:tcPr>
          <w:p w14:paraId="640FD17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Военно-учебные заведения</w:t>
            </w:r>
          </w:p>
          <w:p w14:paraId="4DE45CC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CC8639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89762</w:t>
            </w:r>
          </w:p>
          <w:p w14:paraId="3EA13FC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B19217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2,11</w:t>
            </w:r>
          </w:p>
          <w:p w14:paraId="1E25C07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954DD0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168488</w:t>
            </w:r>
          </w:p>
          <w:p w14:paraId="37B0734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742DF1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10,38</w:t>
            </w:r>
          </w:p>
          <w:p w14:paraId="2B75DBC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637C903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+8,27</w:t>
            </w:r>
          </w:p>
          <w:p w14:paraId="3CB5A00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EC893F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+393,8</w:t>
            </w:r>
          </w:p>
          <w:p w14:paraId="0FE154C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r w:rsidR="008A2337" w:rsidRPr="00B541D6" w14:paraId="02F5AABB" w14:textId="77777777">
        <w:trPr>
          <w:trHeight w:val="202"/>
        </w:trPr>
        <w:tc>
          <w:tcPr>
            <w:tcW w:w="2611" w:type="dxa"/>
            <w:tcBorders>
              <w:top w:val="single" w:sz="6" w:space="0" w:color="auto"/>
              <w:left w:val="single" w:sz="6" w:space="0" w:color="auto"/>
              <w:bottom w:val="single" w:sz="6" w:space="0" w:color="auto"/>
              <w:right w:val="single" w:sz="6" w:space="0" w:color="auto"/>
            </w:tcBorders>
          </w:tcPr>
          <w:p w14:paraId="2BAA85E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Управление военных сообщений</w:t>
            </w:r>
          </w:p>
          <w:p w14:paraId="47DF4E4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CC9BF9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93163</w:t>
            </w:r>
          </w:p>
          <w:p w14:paraId="42C81BF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1E57BD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2,20</w:t>
            </w:r>
          </w:p>
          <w:p w14:paraId="2BCDC2C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FB5F89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20609</w:t>
            </w:r>
          </w:p>
          <w:p w14:paraId="530E06A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C221A0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1,24</w:t>
            </w:r>
          </w:p>
          <w:p w14:paraId="234E0EF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4A19E1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-0,96</w:t>
            </w:r>
          </w:p>
          <w:p w14:paraId="473B535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9FA03A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-77,0</w:t>
            </w:r>
          </w:p>
          <w:p w14:paraId="176B1AF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bl>
    <w:p w14:paraId="25A3823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Численность разных категорий войск, штабов, управлений, учреждений и заведений и процент-Усоотношение ее к общей численности Армии к началу и концу года видны из таблицы...</w:t>
      </w:r>
    </w:p>
    <w:p w14:paraId="0CC7D10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Из таблицы видно, что части войск, имеющие непосредственное отношение к бою, [такие] с инженерные войска связи, артиллерия, кавалерия и воздухфлот получили к концу года большое не. Что выражалось в увеличении их относительной численности по отношению к общей чис ленности армии сравнительно с началом года; очень высокий коэффициент стрелковых войск (в главной массе — пехота), достигавший к началу года 32,47 процента, не изменился почти и к концу года (31,78 процента)...</w:t>
      </w:r>
    </w:p>
    <w:p w14:paraId="68ABB25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Причинами, вызвавшими уменьшение численности Армии, явились сокращение и реорга</w:t>
      </w:r>
      <w:r w:rsidRPr="00B541D6">
        <w:rPr>
          <w:color w:val="000000" w:themeColor="text1"/>
          <w:sz w:val="16"/>
          <w:szCs w:val="16"/>
        </w:rPr>
        <w:softHyphen/>
        <w:t>низация Красной Армии при переходе последней на мирное положение, исключение из ее рядов всего, непосредственно к ней не относящегося, как, например, трудовых армий и частей, поставлен</w:t>
      </w:r>
      <w:r w:rsidRPr="00B541D6">
        <w:rPr>
          <w:color w:val="000000" w:themeColor="text1"/>
          <w:sz w:val="16"/>
          <w:szCs w:val="16"/>
        </w:rPr>
        <w:softHyphen/>
        <w:t>ных на труд, и демобилизация красноармейцев старших сроков службы.</w:t>
      </w:r>
    </w:p>
    <w:p w14:paraId="1DE6A76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II. Об устройстве военного управления постоянного характера</w:t>
      </w:r>
    </w:p>
    <w:p w14:paraId="34B0D96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Центральные управления</w:t>
      </w:r>
    </w:p>
    <w:p w14:paraId="7F9247F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К 1 января 1921 г. к составу центральных аппаратов управления относились: А) Революционный Военный совет республики. Б) Полевой штаб. В) Всероссийский главный штаб.</w:t>
      </w:r>
    </w:p>
    <w:p w14:paraId="29DEF9D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Численный состав центральных управлений и изменение его в течение 1921 г. видны из следую</w:t>
      </w:r>
      <w:r w:rsidRPr="00B541D6">
        <w:rPr>
          <w:color w:val="000000" w:themeColor="text1"/>
          <w:sz w:val="16"/>
          <w:szCs w:val="16"/>
        </w:rPr>
        <w:softHyphen/>
        <w:t>щих данных...</w:t>
      </w:r>
    </w:p>
    <w:tbl>
      <w:tblPr>
        <w:tblW w:w="0" w:type="auto"/>
        <w:tblInd w:w="40" w:type="dxa"/>
        <w:tblLayout w:type="fixed"/>
        <w:tblCellMar>
          <w:left w:w="40" w:type="dxa"/>
          <w:right w:w="40" w:type="dxa"/>
        </w:tblCellMar>
        <w:tblLook w:val="0000" w:firstRow="0" w:lastRow="0" w:firstColumn="0" w:lastColumn="0" w:noHBand="0" w:noVBand="0"/>
      </w:tblPr>
      <w:tblGrid>
        <w:gridCol w:w="1805"/>
        <w:gridCol w:w="1094"/>
        <w:gridCol w:w="931"/>
        <w:gridCol w:w="979"/>
        <w:gridCol w:w="989"/>
        <w:gridCol w:w="854"/>
        <w:gridCol w:w="989"/>
      </w:tblGrid>
      <w:tr w:rsidR="008A2337" w:rsidRPr="00B541D6" w14:paraId="34E3E710" w14:textId="77777777">
        <w:trPr>
          <w:trHeight w:val="192"/>
        </w:trPr>
        <w:tc>
          <w:tcPr>
            <w:tcW w:w="1805" w:type="dxa"/>
            <w:tcBorders>
              <w:top w:val="single" w:sz="6" w:space="0" w:color="auto"/>
              <w:left w:val="single" w:sz="6" w:space="0" w:color="auto"/>
              <w:bottom w:val="nil"/>
              <w:right w:val="single" w:sz="6" w:space="0" w:color="auto"/>
            </w:tcBorders>
          </w:tcPr>
          <w:p w14:paraId="6A23685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Наименования месяцев</w:t>
            </w:r>
          </w:p>
          <w:p w14:paraId="6B67F85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0EAF677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7A221BA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4742" w:type="dxa"/>
            <w:gridSpan w:val="5"/>
            <w:tcBorders>
              <w:top w:val="single" w:sz="6" w:space="0" w:color="auto"/>
              <w:left w:val="single" w:sz="6" w:space="0" w:color="auto"/>
              <w:bottom w:val="single" w:sz="6" w:space="0" w:color="auto"/>
              <w:right w:val="single" w:sz="6" w:space="0" w:color="auto"/>
            </w:tcBorders>
          </w:tcPr>
          <w:p w14:paraId="098C799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Число служащих</w:t>
            </w:r>
          </w:p>
          <w:p w14:paraId="6D21631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r w:rsidR="008A2337" w:rsidRPr="00B541D6" w14:paraId="63177368" w14:textId="77777777">
        <w:trPr>
          <w:trHeight w:val="154"/>
        </w:trPr>
        <w:tc>
          <w:tcPr>
            <w:tcW w:w="1805" w:type="dxa"/>
            <w:tcBorders>
              <w:top w:val="nil"/>
              <w:left w:val="single" w:sz="6" w:space="0" w:color="auto"/>
              <w:bottom w:val="nil"/>
              <w:right w:val="single" w:sz="6" w:space="0" w:color="auto"/>
            </w:tcBorders>
          </w:tcPr>
          <w:p w14:paraId="26242C2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4BE97C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2ED09AC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13CFCCE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1910" w:type="dxa"/>
            <w:gridSpan w:val="2"/>
            <w:tcBorders>
              <w:top w:val="single" w:sz="6" w:space="0" w:color="auto"/>
              <w:left w:val="single" w:sz="6" w:space="0" w:color="auto"/>
              <w:bottom w:val="single" w:sz="6" w:space="0" w:color="auto"/>
              <w:right w:val="single" w:sz="6" w:space="0" w:color="auto"/>
            </w:tcBorders>
          </w:tcPr>
          <w:p w14:paraId="25F5256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Штатное</w:t>
            </w:r>
          </w:p>
          <w:p w14:paraId="48A94FB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2832" w:type="dxa"/>
            <w:gridSpan w:val="3"/>
            <w:tcBorders>
              <w:top w:val="single" w:sz="6" w:space="0" w:color="auto"/>
              <w:left w:val="single" w:sz="6" w:space="0" w:color="auto"/>
              <w:bottom w:val="single" w:sz="6" w:space="0" w:color="auto"/>
              <w:right w:val="single" w:sz="6" w:space="0" w:color="auto"/>
            </w:tcBorders>
          </w:tcPr>
          <w:p w14:paraId="2264E5A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Наличное</w:t>
            </w:r>
          </w:p>
          <w:p w14:paraId="13CAB89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r w:rsidR="008A2337" w:rsidRPr="00B541D6" w14:paraId="1DD18CCB" w14:textId="77777777">
        <w:trPr>
          <w:trHeight w:val="346"/>
        </w:trPr>
        <w:tc>
          <w:tcPr>
            <w:tcW w:w="1805" w:type="dxa"/>
            <w:tcBorders>
              <w:top w:val="nil"/>
              <w:left w:val="single" w:sz="6" w:space="0" w:color="auto"/>
              <w:bottom w:val="single" w:sz="6" w:space="0" w:color="auto"/>
              <w:right w:val="single" w:sz="6" w:space="0" w:color="auto"/>
            </w:tcBorders>
          </w:tcPr>
          <w:p w14:paraId="15B349B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A20427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62A24CD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Адм. -хоз., комсостав</w:t>
            </w:r>
          </w:p>
          <w:p w14:paraId="076A686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1834669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Красноар</w:t>
            </w:r>
            <w:r w:rsidRPr="00B541D6">
              <w:rPr>
                <w:color w:val="000000" w:themeColor="text1"/>
                <w:sz w:val="16"/>
                <w:szCs w:val="16"/>
              </w:rPr>
              <w:softHyphen/>
              <w:t>мейцы</w:t>
            </w:r>
          </w:p>
          <w:p w14:paraId="2D50EF5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4FAF52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Рабочие</w:t>
            </w:r>
          </w:p>
          <w:p w14:paraId="7A9BF8D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CA62CD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Адм. -хоз., комсостав</w:t>
            </w:r>
          </w:p>
          <w:p w14:paraId="1E1415B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391075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Красноар</w:t>
            </w:r>
            <w:r w:rsidRPr="00B541D6">
              <w:rPr>
                <w:color w:val="000000" w:themeColor="text1"/>
                <w:sz w:val="16"/>
                <w:szCs w:val="16"/>
              </w:rPr>
              <w:softHyphen/>
              <w:t>мейцы</w:t>
            </w:r>
          </w:p>
          <w:p w14:paraId="6DD4290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F365B1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Рабочие</w:t>
            </w:r>
          </w:p>
          <w:p w14:paraId="6350622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r w:rsidR="008A2337" w:rsidRPr="00B541D6" w14:paraId="0CA84887" w14:textId="77777777">
        <w:trPr>
          <w:trHeight w:val="202"/>
        </w:trPr>
        <w:tc>
          <w:tcPr>
            <w:tcW w:w="1805" w:type="dxa"/>
            <w:tcBorders>
              <w:top w:val="single" w:sz="6" w:space="0" w:color="auto"/>
              <w:left w:val="single" w:sz="6" w:space="0" w:color="auto"/>
              <w:bottom w:val="single" w:sz="6" w:space="0" w:color="auto"/>
              <w:right w:val="single" w:sz="6" w:space="0" w:color="auto"/>
            </w:tcBorders>
          </w:tcPr>
          <w:p w14:paraId="0B13047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Январь</w:t>
            </w:r>
          </w:p>
          <w:p w14:paraId="739E1B7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1390C22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7683</w:t>
            </w:r>
          </w:p>
          <w:p w14:paraId="337634A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8CED19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3876</w:t>
            </w:r>
          </w:p>
          <w:p w14:paraId="114C8A4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06133C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3129</w:t>
            </w:r>
          </w:p>
          <w:p w14:paraId="6C0D759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B66446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6008</w:t>
            </w:r>
          </w:p>
          <w:p w14:paraId="7D5B162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A6CF3B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3664</w:t>
            </w:r>
          </w:p>
          <w:p w14:paraId="30CE738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B3380F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2267</w:t>
            </w:r>
          </w:p>
          <w:p w14:paraId="01E6C1D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r w:rsidR="008A2337" w:rsidRPr="00B541D6" w14:paraId="4856E223" w14:textId="77777777">
        <w:trPr>
          <w:trHeight w:val="259"/>
        </w:trPr>
        <w:tc>
          <w:tcPr>
            <w:tcW w:w="1805" w:type="dxa"/>
            <w:tcBorders>
              <w:top w:val="single" w:sz="6" w:space="0" w:color="auto"/>
              <w:left w:val="single" w:sz="6" w:space="0" w:color="auto"/>
              <w:bottom w:val="single" w:sz="6" w:space="0" w:color="auto"/>
              <w:right w:val="single" w:sz="6" w:space="0" w:color="auto"/>
            </w:tcBorders>
          </w:tcPr>
          <w:p w14:paraId="2EF3259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Декабрь</w:t>
            </w:r>
            <w:r w:rsidRPr="00B541D6">
              <w:rPr>
                <w:color w:val="000000" w:themeColor="text1"/>
                <w:sz w:val="16"/>
                <w:szCs w:val="16"/>
                <w:vertAlign w:val="superscript"/>
              </w:rPr>
              <w:t>1</w:t>
            </w:r>
          </w:p>
          <w:p w14:paraId="40F59AF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2947ACA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8766</w:t>
            </w:r>
          </w:p>
          <w:p w14:paraId="3DB7181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34244EF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5475</w:t>
            </w:r>
          </w:p>
          <w:p w14:paraId="6FF682C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F03910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2671</w:t>
            </w:r>
          </w:p>
          <w:p w14:paraId="26DF0B0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5B653A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6238</w:t>
            </w:r>
          </w:p>
          <w:p w14:paraId="4EB3CDD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2EB7B7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4759</w:t>
            </w:r>
          </w:p>
          <w:p w14:paraId="7EECEC2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22BB50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2133</w:t>
            </w:r>
          </w:p>
          <w:p w14:paraId="41CBF3D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bl>
    <w:p w14:paraId="482E40C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связи с прекращением борьбы на внешних фронтах и переходом к мирному строительству Во</w:t>
      </w:r>
      <w:r w:rsidRPr="00B541D6">
        <w:rPr>
          <w:color w:val="000000" w:themeColor="text1"/>
          <w:sz w:val="16"/>
          <w:szCs w:val="16"/>
        </w:rPr>
        <w:softHyphen/>
        <w:t>оруженных сил РСФСР было приступлено к реорганизации аппарата военного управления в цент</w:t>
      </w:r>
      <w:r w:rsidRPr="00B541D6">
        <w:rPr>
          <w:color w:val="000000" w:themeColor="text1"/>
          <w:sz w:val="16"/>
          <w:szCs w:val="16"/>
        </w:rPr>
        <w:softHyphen/>
        <w:t>ре, причем в соотношении изменения в организации и штатах управлений, подведомственных РВСР ) резкого колебания в сторону увеличения их штатного состава за период с 1 января 1921 г. по 1 января 1922 г. не было. Сокращение же в отчетном году по таковым же управлениям производилось лишь во второй половине 1921 г. (по календарной программе согласно приказанию Зампреда РВСР). В ча</w:t>
      </w:r>
      <w:r w:rsidRPr="00B541D6">
        <w:rPr>
          <w:color w:val="000000" w:themeColor="text1"/>
          <w:sz w:val="16"/>
          <w:szCs w:val="16"/>
        </w:rPr>
        <w:softHyphen/>
        <w:t>стности, за вышеуказанный период произошли следующие изменения в организации, составе и штатах центральных управлений.</w:t>
      </w:r>
    </w:p>
    <w:p w14:paraId="31786AB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Полевой и Всероссийской главный штабы были переформированы согласно приказу РВСР1 1921 г. №336/41 в единый Штаб РККА. Часть входивших в состав этих штабов управлений (в общем числе 12) подверглись реорганизации и были распределены между тремя помощниками начальника штаба, другие же, в том числе ЦУПВОСО, УСКА, Начбронесил были подчинены непосредственно [ начальнику штаба.</w:t>
      </w:r>
    </w:p>
    <w:p w14:paraId="73A1AB9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В связи с происходившей дальнейшей реорганизацией и сокращением численности Красной Армии происходила и реорганизация управлений Штаба РККА.</w:t>
      </w:r>
    </w:p>
    <w:p w14:paraId="1C40AEE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Бронечасть ГВИУ в мае месяце 1921 г. приказом РВСР № 974/168 была выделена из состава последнего в самостоятельное Управление начальника Броневых сил РККА. Штатная численность этой части при переформировании в Управление начальника Броневых сил РККА ввиду расширения круга его деятельности была увеличена.</w:t>
      </w:r>
    </w:p>
    <w:p w14:paraId="78828EE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 В дальнейшем согласно приказанию Главкома наличный состав служащих управления Штаба РККА, за исключением Командупра к 15 ноября 1921 г. был сокращен нижеследующим образом:</w:t>
      </w:r>
    </w:p>
    <w:p w14:paraId="43B0726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 в управлениях, коим было представлено по календарной программе от 100 до 200 должностей — на 10 процентов;</w:t>
      </w:r>
    </w:p>
    <w:p w14:paraId="6322C96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 от 200 до 300 должностей — на 15 процентов;</w:t>
      </w:r>
    </w:p>
    <w:p w14:paraId="4894DC9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от 300 до 400 должностей — на 20 процентов;</w:t>
      </w:r>
    </w:p>
    <w:p w14:paraId="11DF6FD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г) от 400 [должностей] и выше — на 25 процентов.</w:t>
      </w:r>
    </w:p>
    <w:p w14:paraId="43D23C8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vertAlign w:val="superscript"/>
        </w:rPr>
        <w:t>1</w:t>
      </w:r>
      <w:r w:rsidRPr="00B541D6">
        <w:rPr>
          <w:color w:val="000000" w:themeColor="text1"/>
          <w:sz w:val="16"/>
          <w:szCs w:val="16"/>
        </w:rPr>
        <w:t xml:space="preserve"> Опущены показатели за апрель, июль и октябрь 1921 г.</w:t>
      </w:r>
    </w:p>
    <w:p w14:paraId="736A0F4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составлен и издан статистическим отделом Управления делами РВСР</w:t>
      </w:r>
    </w:p>
    <w:p w14:paraId="46D985D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дел о численности армии дан с большими сокращениями. 1-за отсутствия точных сведений на 1.1.1921 г. число бойцов по Украине, Крыму и в Приволжском округе взяты составителями отчета на 1 февраля.</w:t>
      </w:r>
    </w:p>
    <w:p w14:paraId="21EF673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III. Устройство сухопутных сил</w:t>
      </w:r>
    </w:p>
    <w:p w14:paraId="7856621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Броневые силы</w:t>
      </w:r>
    </w:p>
    <w:p w14:paraId="24FF164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К началу 1921 г. организация Броневых сил Республики представлялась в следующем виде: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86"/>
        <w:gridCol w:w="595"/>
        <w:gridCol w:w="595"/>
        <w:gridCol w:w="595"/>
        <w:gridCol w:w="595"/>
        <w:gridCol w:w="595"/>
        <w:gridCol w:w="595"/>
        <w:gridCol w:w="595"/>
        <w:gridCol w:w="712"/>
        <w:gridCol w:w="708"/>
      </w:tblGrid>
      <w:tr w:rsidR="008A2337" w:rsidRPr="00B541D6" w14:paraId="5F328179" w14:textId="77777777">
        <w:trPr>
          <w:trHeight w:val="538"/>
        </w:trPr>
        <w:tc>
          <w:tcPr>
            <w:tcW w:w="1786" w:type="dxa"/>
            <w:tcBorders>
              <w:top w:val="single" w:sz="12" w:space="0" w:color="auto"/>
            </w:tcBorders>
          </w:tcPr>
          <w:p w14:paraId="6905911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[Наименования, количество, численность]</w:t>
            </w:r>
          </w:p>
          <w:p w14:paraId="159C9C5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1785" w:type="dxa"/>
            <w:gridSpan w:val="3"/>
            <w:tcBorders>
              <w:top w:val="single" w:sz="12" w:space="0" w:color="auto"/>
            </w:tcBorders>
          </w:tcPr>
          <w:p w14:paraId="34258B4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Бронепоезда</w:t>
            </w:r>
          </w:p>
        </w:tc>
        <w:tc>
          <w:tcPr>
            <w:tcW w:w="595" w:type="dxa"/>
            <w:tcBorders>
              <w:top w:val="single" w:sz="12" w:space="0" w:color="auto"/>
            </w:tcBorders>
          </w:tcPr>
          <w:p w14:paraId="1F5D9B1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Бронелетучки</w:t>
            </w:r>
          </w:p>
        </w:tc>
        <w:tc>
          <w:tcPr>
            <w:tcW w:w="595" w:type="dxa"/>
            <w:tcBorders>
              <w:top w:val="single" w:sz="12" w:space="0" w:color="auto"/>
            </w:tcBorders>
          </w:tcPr>
          <w:p w14:paraId="651432F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Десотряды</w:t>
            </w:r>
          </w:p>
          <w:p w14:paraId="52F558D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95" w:type="dxa"/>
            <w:tcBorders>
              <w:top w:val="single" w:sz="12" w:space="0" w:color="auto"/>
            </w:tcBorders>
          </w:tcPr>
          <w:p w14:paraId="295D579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Танкот-ряды</w:t>
            </w:r>
          </w:p>
          <w:p w14:paraId="7CF70E6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95" w:type="dxa"/>
            <w:tcBorders>
              <w:top w:val="single" w:sz="12" w:space="0" w:color="auto"/>
            </w:tcBorders>
          </w:tcPr>
          <w:p w14:paraId="2CEF921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Автобронеотряды</w:t>
            </w:r>
          </w:p>
          <w:p w14:paraId="7DC4DAD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712" w:type="dxa"/>
            <w:tcBorders>
              <w:top w:val="single" w:sz="12" w:space="0" w:color="auto"/>
            </w:tcBorders>
          </w:tcPr>
          <w:p w14:paraId="040B68E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Броне</w:t>
            </w:r>
            <w:r w:rsidRPr="00B541D6">
              <w:rPr>
                <w:color w:val="000000" w:themeColor="text1"/>
                <w:sz w:val="16"/>
                <w:szCs w:val="16"/>
              </w:rPr>
              <w:softHyphen/>
              <w:t>дрези</w:t>
            </w:r>
            <w:r w:rsidRPr="00B541D6">
              <w:rPr>
                <w:color w:val="000000" w:themeColor="text1"/>
                <w:sz w:val="16"/>
                <w:szCs w:val="16"/>
              </w:rPr>
              <w:softHyphen/>
              <w:t xml:space="preserve">ны </w:t>
            </w:r>
          </w:p>
        </w:tc>
        <w:tc>
          <w:tcPr>
            <w:tcW w:w="708" w:type="dxa"/>
            <w:tcBorders>
              <w:top w:val="single" w:sz="12" w:space="0" w:color="auto"/>
            </w:tcBorders>
          </w:tcPr>
          <w:p w14:paraId="44C5469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Летучие рем. бригады</w:t>
            </w:r>
          </w:p>
        </w:tc>
      </w:tr>
      <w:tr w:rsidR="008A2337" w:rsidRPr="00B541D6" w14:paraId="37EFF8FD" w14:textId="77777777">
        <w:trPr>
          <w:trHeight w:val="202"/>
        </w:trPr>
        <w:tc>
          <w:tcPr>
            <w:tcW w:w="1786" w:type="dxa"/>
          </w:tcPr>
          <w:p w14:paraId="2F9DDEA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567311B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Типа А</w:t>
            </w:r>
          </w:p>
        </w:tc>
        <w:tc>
          <w:tcPr>
            <w:tcW w:w="595" w:type="dxa"/>
          </w:tcPr>
          <w:p w14:paraId="177AA48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Типа Б</w:t>
            </w:r>
          </w:p>
        </w:tc>
        <w:tc>
          <w:tcPr>
            <w:tcW w:w="595" w:type="dxa"/>
          </w:tcPr>
          <w:p w14:paraId="5706476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Типа В</w:t>
            </w:r>
          </w:p>
        </w:tc>
        <w:tc>
          <w:tcPr>
            <w:tcW w:w="595" w:type="dxa"/>
          </w:tcPr>
          <w:p w14:paraId="26EE000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1383DC9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44B1803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68909A2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712" w:type="dxa"/>
          </w:tcPr>
          <w:p w14:paraId="0E7640F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708" w:type="dxa"/>
          </w:tcPr>
          <w:p w14:paraId="69A69D5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r w:rsidR="008A2337" w:rsidRPr="00B541D6" w14:paraId="031B7997" w14:textId="77777777">
        <w:trPr>
          <w:trHeight w:val="202"/>
        </w:trPr>
        <w:tc>
          <w:tcPr>
            <w:tcW w:w="1786" w:type="dxa"/>
          </w:tcPr>
          <w:p w14:paraId="0C2FD39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Количество частей</w:t>
            </w:r>
          </w:p>
          <w:p w14:paraId="21D4D48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7CE9C08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109</w:t>
            </w:r>
          </w:p>
          <w:p w14:paraId="2E8C604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5A55434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7</w:t>
            </w:r>
          </w:p>
          <w:p w14:paraId="1403C8D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703C170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w:t>
            </w:r>
          </w:p>
        </w:tc>
        <w:tc>
          <w:tcPr>
            <w:tcW w:w="595" w:type="dxa"/>
          </w:tcPr>
          <w:p w14:paraId="4C4D23B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19</w:t>
            </w:r>
          </w:p>
        </w:tc>
        <w:tc>
          <w:tcPr>
            <w:tcW w:w="595" w:type="dxa"/>
          </w:tcPr>
          <w:p w14:paraId="4660F79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10</w:t>
            </w:r>
          </w:p>
        </w:tc>
        <w:tc>
          <w:tcPr>
            <w:tcW w:w="595" w:type="dxa"/>
          </w:tcPr>
          <w:p w14:paraId="1106D48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38</w:t>
            </w:r>
          </w:p>
          <w:p w14:paraId="4E13871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5E31A37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w:t>
            </w:r>
          </w:p>
          <w:p w14:paraId="3158011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712" w:type="dxa"/>
          </w:tcPr>
          <w:p w14:paraId="182E9D6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8</w:t>
            </w:r>
          </w:p>
          <w:p w14:paraId="4F5A692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708" w:type="dxa"/>
          </w:tcPr>
          <w:p w14:paraId="5A805E4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w:t>
            </w:r>
          </w:p>
          <w:p w14:paraId="09AE69B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r w:rsidR="008A2337" w:rsidRPr="00B541D6" w14:paraId="251AA5FD" w14:textId="77777777">
        <w:trPr>
          <w:trHeight w:val="202"/>
        </w:trPr>
        <w:tc>
          <w:tcPr>
            <w:tcW w:w="1786" w:type="dxa"/>
            <w:tcBorders>
              <w:bottom w:val="single" w:sz="12" w:space="0" w:color="auto"/>
            </w:tcBorders>
          </w:tcPr>
          <w:p w14:paraId="501447F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Численность частей</w:t>
            </w:r>
          </w:p>
          <w:p w14:paraId="351A55E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95" w:type="dxa"/>
            <w:tcBorders>
              <w:bottom w:val="single" w:sz="12" w:space="0" w:color="auto"/>
            </w:tcBorders>
          </w:tcPr>
          <w:p w14:paraId="4E5D869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17658</w:t>
            </w:r>
          </w:p>
        </w:tc>
        <w:tc>
          <w:tcPr>
            <w:tcW w:w="595" w:type="dxa"/>
            <w:tcBorders>
              <w:bottom w:val="single" w:sz="12" w:space="0" w:color="auto"/>
            </w:tcBorders>
          </w:tcPr>
          <w:p w14:paraId="7500E6E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399</w:t>
            </w:r>
          </w:p>
        </w:tc>
        <w:tc>
          <w:tcPr>
            <w:tcW w:w="595" w:type="dxa"/>
            <w:tcBorders>
              <w:bottom w:val="single" w:sz="12" w:space="0" w:color="auto"/>
            </w:tcBorders>
          </w:tcPr>
          <w:p w14:paraId="3EA737E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276</w:t>
            </w:r>
          </w:p>
        </w:tc>
        <w:tc>
          <w:tcPr>
            <w:tcW w:w="595" w:type="dxa"/>
            <w:tcBorders>
              <w:bottom w:val="single" w:sz="12" w:space="0" w:color="auto"/>
            </w:tcBorders>
          </w:tcPr>
          <w:p w14:paraId="3017BEA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3136</w:t>
            </w:r>
          </w:p>
        </w:tc>
        <w:tc>
          <w:tcPr>
            <w:tcW w:w="595" w:type="dxa"/>
            <w:tcBorders>
              <w:bottom w:val="single" w:sz="12" w:space="0" w:color="auto"/>
            </w:tcBorders>
          </w:tcPr>
          <w:p w14:paraId="19F9050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806</w:t>
            </w:r>
          </w:p>
        </w:tc>
        <w:tc>
          <w:tcPr>
            <w:tcW w:w="595" w:type="dxa"/>
            <w:tcBorders>
              <w:bottom w:val="single" w:sz="12" w:space="0" w:color="auto"/>
            </w:tcBorders>
          </w:tcPr>
          <w:p w14:paraId="0143800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3230</w:t>
            </w:r>
          </w:p>
        </w:tc>
        <w:tc>
          <w:tcPr>
            <w:tcW w:w="595" w:type="dxa"/>
            <w:tcBorders>
              <w:bottom w:val="single" w:sz="12" w:space="0" w:color="auto"/>
            </w:tcBorders>
          </w:tcPr>
          <w:p w14:paraId="1593E1F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35</w:t>
            </w:r>
          </w:p>
        </w:tc>
        <w:tc>
          <w:tcPr>
            <w:tcW w:w="712" w:type="dxa"/>
            <w:tcBorders>
              <w:bottom w:val="single" w:sz="12" w:space="0" w:color="auto"/>
            </w:tcBorders>
          </w:tcPr>
          <w:p w14:paraId="654F9A0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160</w:t>
            </w:r>
          </w:p>
        </w:tc>
        <w:tc>
          <w:tcPr>
            <w:tcW w:w="708" w:type="dxa"/>
            <w:tcBorders>
              <w:bottom w:val="single" w:sz="12" w:space="0" w:color="auto"/>
            </w:tcBorders>
          </w:tcPr>
          <w:p w14:paraId="39D46B0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2176</w:t>
            </w:r>
          </w:p>
        </w:tc>
      </w:tr>
    </w:tbl>
    <w:p w14:paraId="0A5EA87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lastRenderedPageBreak/>
        <w:t>Производившаяся в 1921 г. реорганизация Армии в связи с сокращением ее численности вы</w:t>
      </w:r>
      <w:r w:rsidRPr="00B541D6">
        <w:rPr>
          <w:color w:val="000000" w:themeColor="text1"/>
          <w:sz w:val="16"/>
          <w:szCs w:val="16"/>
        </w:rPr>
        <w:softHyphen/>
        <w:t>звала необходимость реорганизации Броневых сил, выразившейся как в уменьшении количества организационных единиц и изменении их состава, так и в изменении численности входящих в них людей.</w:t>
      </w:r>
    </w:p>
    <w:p w14:paraId="6C7190A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результате этих изменений к концу отчетного периода состав броневых частей представлялся в следующем виде: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86"/>
        <w:gridCol w:w="595"/>
        <w:gridCol w:w="595"/>
        <w:gridCol w:w="595"/>
        <w:gridCol w:w="595"/>
        <w:gridCol w:w="595"/>
        <w:gridCol w:w="595"/>
        <w:gridCol w:w="595"/>
        <w:gridCol w:w="712"/>
        <w:gridCol w:w="708"/>
      </w:tblGrid>
      <w:tr w:rsidR="008A2337" w:rsidRPr="00B541D6" w14:paraId="6F944AAC" w14:textId="77777777">
        <w:trPr>
          <w:trHeight w:val="538"/>
        </w:trPr>
        <w:tc>
          <w:tcPr>
            <w:tcW w:w="1786" w:type="dxa"/>
            <w:tcBorders>
              <w:top w:val="single" w:sz="12" w:space="0" w:color="auto"/>
            </w:tcBorders>
          </w:tcPr>
          <w:p w14:paraId="5BC6618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[Наименования, количество, численность]</w:t>
            </w:r>
          </w:p>
          <w:p w14:paraId="6499622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1785" w:type="dxa"/>
            <w:gridSpan w:val="3"/>
            <w:tcBorders>
              <w:top w:val="single" w:sz="12" w:space="0" w:color="auto"/>
            </w:tcBorders>
          </w:tcPr>
          <w:p w14:paraId="6B5806C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Бронепоезда</w:t>
            </w:r>
          </w:p>
        </w:tc>
        <w:tc>
          <w:tcPr>
            <w:tcW w:w="595" w:type="dxa"/>
            <w:tcBorders>
              <w:top w:val="single" w:sz="12" w:space="0" w:color="auto"/>
            </w:tcBorders>
          </w:tcPr>
          <w:p w14:paraId="2B09D7F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Бронелетучки</w:t>
            </w:r>
          </w:p>
        </w:tc>
        <w:tc>
          <w:tcPr>
            <w:tcW w:w="595" w:type="dxa"/>
            <w:tcBorders>
              <w:top w:val="single" w:sz="12" w:space="0" w:color="auto"/>
            </w:tcBorders>
          </w:tcPr>
          <w:p w14:paraId="33AFE5F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Десотряды</w:t>
            </w:r>
          </w:p>
          <w:p w14:paraId="7E15310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95" w:type="dxa"/>
            <w:tcBorders>
              <w:top w:val="single" w:sz="12" w:space="0" w:color="auto"/>
            </w:tcBorders>
          </w:tcPr>
          <w:p w14:paraId="0E05E72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Танкот-ряды</w:t>
            </w:r>
          </w:p>
          <w:p w14:paraId="1380A8E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95" w:type="dxa"/>
            <w:tcBorders>
              <w:top w:val="single" w:sz="12" w:space="0" w:color="auto"/>
            </w:tcBorders>
          </w:tcPr>
          <w:p w14:paraId="49DC0CB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Автобронеотряды</w:t>
            </w:r>
          </w:p>
          <w:p w14:paraId="19E1ADA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712" w:type="dxa"/>
            <w:tcBorders>
              <w:top w:val="single" w:sz="12" w:space="0" w:color="auto"/>
            </w:tcBorders>
          </w:tcPr>
          <w:p w14:paraId="01D0280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Броне</w:t>
            </w:r>
            <w:r w:rsidRPr="00B541D6">
              <w:rPr>
                <w:color w:val="000000" w:themeColor="text1"/>
                <w:sz w:val="16"/>
                <w:szCs w:val="16"/>
              </w:rPr>
              <w:softHyphen/>
              <w:t>дрези</w:t>
            </w:r>
            <w:r w:rsidRPr="00B541D6">
              <w:rPr>
                <w:color w:val="000000" w:themeColor="text1"/>
                <w:sz w:val="16"/>
                <w:szCs w:val="16"/>
              </w:rPr>
              <w:softHyphen/>
              <w:t xml:space="preserve">ны </w:t>
            </w:r>
          </w:p>
        </w:tc>
        <w:tc>
          <w:tcPr>
            <w:tcW w:w="708" w:type="dxa"/>
            <w:tcBorders>
              <w:top w:val="single" w:sz="12" w:space="0" w:color="auto"/>
            </w:tcBorders>
          </w:tcPr>
          <w:p w14:paraId="299C632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Летучие рем. бригады</w:t>
            </w:r>
          </w:p>
        </w:tc>
      </w:tr>
      <w:tr w:rsidR="008A2337" w:rsidRPr="00B541D6" w14:paraId="41F7F209" w14:textId="77777777">
        <w:trPr>
          <w:trHeight w:val="202"/>
        </w:trPr>
        <w:tc>
          <w:tcPr>
            <w:tcW w:w="1786" w:type="dxa"/>
          </w:tcPr>
          <w:p w14:paraId="27019D3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03F96D8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Типа А</w:t>
            </w:r>
          </w:p>
        </w:tc>
        <w:tc>
          <w:tcPr>
            <w:tcW w:w="595" w:type="dxa"/>
          </w:tcPr>
          <w:p w14:paraId="12EC658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Типа Б</w:t>
            </w:r>
          </w:p>
        </w:tc>
        <w:tc>
          <w:tcPr>
            <w:tcW w:w="595" w:type="dxa"/>
          </w:tcPr>
          <w:p w14:paraId="11FFEBC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Типа В</w:t>
            </w:r>
          </w:p>
        </w:tc>
        <w:tc>
          <w:tcPr>
            <w:tcW w:w="595" w:type="dxa"/>
          </w:tcPr>
          <w:p w14:paraId="2205BF5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518A11F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38E12F9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31EC7AE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712" w:type="dxa"/>
          </w:tcPr>
          <w:p w14:paraId="58345DE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708" w:type="dxa"/>
          </w:tcPr>
          <w:p w14:paraId="6C02C97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r w:rsidR="008A2337" w:rsidRPr="00B541D6" w14:paraId="5F6F8539" w14:textId="77777777">
        <w:trPr>
          <w:trHeight w:val="202"/>
        </w:trPr>
        <w:tc>
          <w:tcPr>
            <w:tcW w:w="1786" w:type="dxa"/>
          </w:tcPr>
          <w:p w14:paraId="600D1D6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Количество частей</w:t>
            </w:r>
          </w:p>
          <w:p w14:paraId="722E0C5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6B9BBB6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77</w:t>
            </w:r>
          </w:p>
          <w:p w14:paraId="5071EE0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3DC593F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7</w:t>
            </w:r>
          </w:p>
          <w:p w14:paraId="5FCACD5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02335AB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w:t>
            </w:r>
          </w:p>
        </w:tc>
        <w:tc>
          <w:tcPr>
            <w:tcW w:w="595" w:type="dxa"/>
          </w:tcPr>
          <w:p w14:paraId="072B0FF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19</w:t>
            </w:r>
          </w:p>
        </w:tc>
        <w:tc>
          <w:tcPr>
            <w:tcW w:w="595" w:type="dxa"/>
          </w:tcPr>
          <w:p w14:paraId="1A10648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10</w:t>
            </w:r>
          </w:p>
        </w:tc>
        <w:tc>
          <w:tcPr>
            <w:tcW w:w="595" w:type="dxa"/>
          </w:tcPr>
          <w:p w14:paraId="01EC774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38</w:t>
            </w:r>
          </w:p>
          <w:p w14:paraId="67A9BCB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75BABF9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w:t>
            </w:r>
          </w:p>
          <w:p w14:paraId="1854247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712" w:type="dxa"/>
          </w:tcPr>
          <w:p w14:paraId="6F08071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8</w:t>
            </w:r>
          </w:p>
          <w:p w14:paraId="220565C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708" w:type="dxa"/>
          </w:tcPr>
          <w:p w14:paraId="441E94E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w:t>
            </w:r>
          </w:p>
          <w:p w14:paraId="644252C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r w:rsidR="008A2337" w:rsidRPr="00B541D6" w14:paraId="1B702E77" w14:textId="77777777">
        <w:trPr>
          <w:trHeight w:val="202"/>
        </w:trPr>
        <w:tc>
          <w:tcPr>
            <w:tcW w:w="1786" w:type="dxa"/>
            <w:tcBorders>
              <w:bottom w:val="single" w:sz="12" w:space="0" w:color="auto"/>
            </w:tcBorders>
          </w:tcPr>
          <w:p w14:paraId="5456B41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Численность частей</w:t>
            </w:r>
          </w:p>
          <w:p w14:paraId="1D48EFF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595" w:type="dxa"/>
            <w:tcBorders>
              <w:bottom w:val="single" w:sz="12" w:space="0" w:color="auto"/>
            </w:tcBorders>
          </w:tcPr>
          <w:p w14:paraId="122B97E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7238</w:t>
            </w:r>
          </w:p>
        </w:tc>
        <w:tc>
          <w:tcPr>
            <w:tcW w:w="595" w:type="dxa"/>
            <w:tcBorders>
              <w:bottom w:val="single" w:sz="12" w:space="0" w:color="auto"/>
            </w:tcBorders>
          </w:tcPr>
          <w:p w14:paraId="2D6E337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408</w:t>
            </w:r>
          </w:p>
        </w:tc>
        <w:tc>
          <w:tcPr>
            <w:tcW w:w="595" w:type="dxa"/>
            <w:tcBorders>
              <w:bottom w:val="single" w:sz="12" w:space="0" w:color="auto"/>
            </w:tcBorders>
          </w:tcPr>
          <w:p w14:paraId="77B9DDF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282</w:t>
            </w:r>
          </w:p>
        </w:tc>
        <w:tc>
          <w:tcPr>
            <w:tcW w:w="595" w:type="dxa"/>
            <w:tcBorders>
              <w:bottom w:val="single" w:sz="12" w:space="0" w:color="auto"/>
            </w:tcBorders>
          </w:tcPr>
          <w:p w14:paraId="3085E06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3136</w:t>
            </w:r>
          </w:p>
        </w:tc>
        <w:tc>
          <w:tcPr>
            <w:tcW w:w="595" w:type="dxa"/>
            <w:tcBorders>
              <w:bottom w:val="single" w:sz="12" w:space="0" w:color="auto"/>
            </w:tcBorders>
          </w:tcPr>
          <w:p w14:paraId="1AFE400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806</w:t>
            </w:r>
          </w:p>
        </w:tc>
        <w:tc>
          <w:tcPr>
            <w:tcW w:w="595" w:type="dxa"/>
            <w:tcBorders>
              <w:bottom w:val="single" w:sz="12" w:space="0" w:color="auto"/>
            </w:tcBorders>
          </w:tcPr>
          <w:p w14:paraId="26EC503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3230</w:t>
            </w:r>
          </w:p>
        </w:tc>
        <w:tc>
          <w:tcPr>
            <w:tcW w:w="595" w:type="dxa"/>
            <w:tcBorders>
              <w:bottom w:val="single" w:sz="12" w:space="0" w:color="auto"/>
            </w:tcBorders>
          </w:tcPr>
          <w:p w14:paraId="52CE6D3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35</w:t>
            </w:r>
          </w:p>
        </w:tc>
        <w:tc>
          <w:tcPr>
            <w:tcW w:w="712" w:type="dxa"/>
            <w:tcBorders>
              <w:bottom w:val="single" w:sz="12" w:space="0" w:color="auto"/>
            </w:tcBorders>
          </w:tcPr>
          <w:p w14:paraId="54403D3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160</w:t>
            </w:r>
          </w:p>
        </w:tc>
        <w:tc>
          <w:tcPr>
            <w:tcW w:w="708" w:type="dxa"/>
            <w:tcBorders>
              <w:bottom w:val="single" w:sz="12" w:space="0" w:color="auto"/>
            </w:tcBorders>
          </w:tcPr>
          <w:p w14:paraId="3F78E18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2176</w:t>
            </w:r>
          </w:p>
        </w:tc>
      </w:tr>
    </w:tbl>
    <w:p w14:paraId="39B356D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Снабжение броневым имуществом</w:t>
      </w:r>
    </w:p>
    <w:p w14:paraId="30170DC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Снабжение танковых и броневых частей броневым имуществом в первой половине 1921 г. было сосредоточено в Броневом отделе Главного военно-инженерного управления, который с 1 июля 1921 г. был преобразован в Главное управление броневых сил.</w:t>
      </w:r>
    </w:p>
    <w:p w14:paraId="7F789AC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обязанность Главного управления бронесил входила заготовка, ремонт, учет и распределение вышеупомянутого имущества для танковых и броневых частей Рабоче-Крестьянской Красной Армии.</w:t>
      </w:r>
    </w:p>
    <w:p w14:paraId="50D6BE6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Нормами снабжения служили установленные приказами РВСР табели броневого имущества. Снабжение броневым имуществом происходило из центра по требованиям танковых и броневых ча</w:t>
      </w:r>
      <w:r w:rsidRPr="00B541D6">
        <w:rPr>
          <w:color w:val="000000" w:themeColor="text1"/>
          <w:sz w:val="16"/>
          <w:szCs w:val="16"/>
        </w:rPr>
        <w:softHyphen/>
        <w:t>стей. Вновь изготовляемое имущество, а также отремонтированное на заводах не хранилось на скла</w:t>
      </w:r>
      <w:r w:rsidRPr="00B541D6">
        <w:rPr>
          <w:color w:val="000000" w:themeColor="text1"/>
          <w:sz w:val="16"/>
          <w:szCs w:val="16"/>
        </w:rPr>
        <w:softHyphen/>
        <w:t>дах, но по мере изготовления поступало в учебные части.</w:t>
      </w:r>
    </w:p>
    <w:p w14:paraId="5954386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Плановая программа на броневое имущество, с указанием на имущество, имеющееся на удовле</w:t>
      </w:r>
      <w:r w:rsidRPr="00B541D6">
        <w:rPr>
          <w:color w:val="000000" w:themeColor="text1"/>
          <w:sz w:val="16"/>
          <w:szCs w:val="16"/>
        </w:rPr>
        <w:softHyphen/>
        <w:t>творение плановой потребности, наличия в специальных войсковых частях, на вновь изготовленное и отремонтированное имущество выразилась в 1921 г. в следующих цифрах: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84"/>
        <w:gridCol w:w="1133"/>
        <w:gridCol w:w="1142"/>
        <w:gridCol w:w="787"/>
        <w:gridCol w:w="787"/>
        <w:gridCol w:w="691"/>
        <w:gridCol w:w="797"/>
        <w:gridCol w:w="701"/>
      </w:tblGrid>
      <w:tr w:rsidR="008A2337" w:rsidRPr="00B541D6" w14:paraId="3034CFA4" w14:textId="77777777">
        <w:trPr>
          <w:trHeight w:val="192"/>
        </w:trPr>
        <w:tc>
          <w:tcPr>
            <w:tcW w:w="1584" w:type="dxa"/>
            <w:tcBorders>
              <w:top w:val="single" w:sz="12" w:space="0" w:color="auto"/>
            </w:tcBorders>
          </w:tcPr>
          <w:p w14:paraId="0F05D63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Наименования глав</w:t>
            </w:r>
            <w:r w:rsidRPr="00B541D6">
              <w:rPr>
                <w:color w:val="000000" w:themeColor="text1"/>
                <w:sz w:val="16"/>
                <w:szCs w:val="16"/>
              </w:rPr>
              <w:softHyphen/>
              <w:t>нейших предметов, входящих в план специального снабжения Управления бронесил</w:t>
            </w:r>
          </w:p>
          <w:p w14:paraId="6DF6BD6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1133" w:type="dxa"/>
            <w:tcBorders>
              <w:top w:val="single" w:sz="12" w:space="0" w:color="auto"/>
            </w:tcBorders>
          </w:tcPr>
          <w:p w14:paraId="2DCE4EE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Исчислено по плану на удовлетворение Красной Армии</w:t>
            </w:r>
          </w:p>
          <w:p w14:paraId="5EB5A5E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1142" w:type="dxa"/>
            <w:tcBorders>
              <w:top w:val="single" w:sz="12" w:space="0" w:color="auto"/>
            </w:tcBorders>
          </w:tcPr>
          <w:p w14:paraId="79AA21F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Имеется в войсках на удовлетворение этой потреб</w:t>
            </w:r>
            <w:r w:rsidRPr="00B541D6">
              <w:rPr>
                <w:color w:val="000000" w:themeColor="text1"/>
                <w:sz w:val="16"/>
                <w:szCs w:val="16"/>
              </w:rPr>
              <w:softHyphen/>
              <w:t>ности на 1 половину 1921</w:t>
            </w:r>
          </w:p>
          <w:p w14:paraId="0EE5465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1574" w:type="dxa"/>
            <w:gridSpan w:val="2"/>
            <w:tcBorders>
              <w:top w:val="single" w:sz="12" w:space="0" w:color="auto"/>
            </w:tcBorders>
          </w:tcPr>
          <w:p w14:paraId="0CC9249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Назначено к заготовке</w:t>
            </w:r>
          </w:p>
          <w:p w14:paraId="1B8DA7A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1488" w:type="dxa"/>
            <w:gridSpan w:val="2"/>
            <w:tcBorders>
              <w:top w:val="single" w:sz="12" w:space="0" w:color="auto"/>
            </w:tcBorders>
          </w:tcPr>
          <w:p w14:paraId="2465494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Поступило за 1921 г.</w:t>
            </w:r>
          </w:p>
          <w:p w14:paraId="5CB8BE3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701" w:type="dxa"/>
            <w:tcBorders>
              <w:top w:val="single" w:sz="12" w:space="0" w:color="auto"/>
            </w:tcBorders>
          </w:tcPr>
          <w:p w14:paraId="3666689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Наличие в войсках на 1 января 1922 г.</w:t>
            </w:r>
          </w:p>
          <w:p w14:paraId="11C791E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r w:rsidR="008A2337" w:rsidRPr="00B541D6" w14:paraId="7145CB0A" w14:textId="77777777">
        <w:trPr>
          <w:trHeight w:val="730"/>
        </w:trPr>
        <w:tc>
          <w:tcPr>
            <w:tcW w:w="1584" w:type="dxa"/>
          </w:tcPr>
          <w:p w14:paraId="750E8B0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9F9BF6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tc>
        <w:tc>
          <w:tcPr>
            <w:tcW w:w="1133" w:type="dxa"/>
          </w:tcPr>
          <w:p w14:paraId="0D309D2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D088BC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tc>
        <w:tc>
          <w:tcPr>
            <w:tcW w:w="1142" w:type="dxa"/>
          </w:tcPr>
          <w:p w14:paraId="6BE6F8C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16E2DFE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tc>
        <w:tc>
          <w:tcPr>
            <w:tcW w:w="787" w:type="dxa"/>
          </w:tcPr>
          <w:p w14:paraId="18B58E3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По произ</w:t>
            </w:r>
            <w:r w:rsidRPr="00B541D6">
              <w:rPr>
                <w:color w:val="000000" w:themeColor="text1"/>
                <w:sz w:val="16"/>
                <w:szCs w:val="16"/>
              </w:rPr>
              <w:softHyphen/>
              <w:t>водств, программе</w:t>
            </w:r>
          </w:p>
          <w:p w14:paraId="081CDAC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787" w:type="dxa"/>
          </w:tcPr>
          <w:p w14:paraId="5600AF4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По ремон</w:t>
            </w:r>
            <w:r w:rsidRPr="00B541D6">
              <w:rPr>
                <w:color w:val="000000" w:themeColor="text1"/>
                <w:sz w:val="16"/>
                <w:szCs w:val="16"/>
              </w:rPr>
              <w:softHyphen/>
              <w:t>тной</w:t>
            </w:r>
          </w:p>
          <w:p w14:paraId="7350DAC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691" w:type="dxa"/>
          </w:tcPr>
          <w:p w14:paraId="7FE5258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счет производ. Програм</w:t>
            </w:r>
            <w:r w:rsidRPr="00B541D6">
              <w:rPr>
                <w:color w:val="000000" w:themeColor="text1"/>
                <w:sz w:val="16"/>
                <w:szCs w:val="16"/>
              </w:rPr>
              <w:softHyphen/>
              <w:t>мы</w:t>
            </w:r>
          </w:p>
          <w:p w14:paraId="14DCCEC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797" w:type="dxa"/>
          </w:tcPr>
          <w:p w14:paraId="75F4BCE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В счет ремонтной</w:t>
            </w:r>
          </w:p>
          <w:p w14:paraId="4900786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701" w:type="dxa"/>
          </w:tcPr>
          <w:p w14:paraId="3218237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6316805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r>
      <w:tr w:rsidR="008A2337" w:rsidRPr="00B541D6" w14:paraId="10923C26" w14:textId="77777777">
        <w:trPr>
          <w:trHeight w:val="730"/>
        </w:trPr>
        <w:tc>
          <w:tcPr>
            <w:tcW w:w="1584" w:type="dxa"/>
          </w:tcPr>
          <w:p w14:paraId="1D8B252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Танки</w:t>
            </w:r>
          </w:p>
          <w:p w14:paraId="7E1C75C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1133" w:type="dxa"/>
          </w:tcPr>
          <w:p w14:paraId="24DF006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40</w:t>
            </w:r>
          </w:p>
          <w:p w14:paraId="1A1F306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1142" w:type="dxa"/>
          </w:tcPr>
          <w:p w14:paraId="398FE59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18</w:t>
            </w:r>
          </w:p>
          <w:p w14:paraId="606777F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787" w:type="dxa"/>
          </w:tcPr>
          <w:p w14:paraId="7C73369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25</w:t>
            </w:r>
          </w:p>
        </w:tc>
        <w:tc>
          <w:tcPr>
            <w:tcW w:w="787" w:type="dxa"/>
          </w:tcPr>
          <w:p w14:paraId="6B015D1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240</w:t>
            </w:r>
          </w:p>
        </w:tc>
        <w:tc>
          <w:tcPr>
            <w:tcW w:w="691" w:type="dxa"/>
          </w:tcPr>
          <w:p w14:paraId="2E5C7A3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14</w:t>
            </w:r>
          </w:p>
        </w:tc>
        <w:tc>
          <w:tcPr>
            <w:tcW w:w="797" w:type="dxa"/>
          </w:tcPr>
          <w:p w14:paraId="2CCA7C5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27</w:t>
            </w:r>
          </w:p>
        </w:tc>
        <w:tc>
          <w:tcPr>
            <w:tcW w:w="701" w:type="dxa"/>
          </w:tcPr>
          <w:p w14:paraId="6F11951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42</w:t>
            </w:r>
          </w:p>
        </w:tc>
      </w:tr>
      <w:tr w:rsidR="008A2337" w:rsidRPr="00B541D6" w14:paraId="642E549A" w14:textId="77777777">
        <w:trPr>
          <w:trHeight w:val="730"/>
        </w:trPr>
        <w:tc>
          <w:tcPr>
            <w:tcW w:w="1584" w:type="dxa"/>
          </w:tcPr>
          <w:p w14:paraId="551A43B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Бронемашины</w:t>
            </w:r>
          </w:p>
          <w:p w14:paraId="6BA4890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1133" w:type="dxa"/>
          </w:tcPr>
          <w:p w14:paraId="2229278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168</w:t>
            </w:r>
          </w:p>
          <w:p w14:paraId="1FDD83F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1142" w:type="dxa"/>
          </w:tcPr>
          <w:p w14:paraId="101C572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140</w:t>
            </w:r>
          </w:p>
          <w:p w14:paraId="2A47298A"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787" w:type="dxa"/>
          </w:tcPr>
          <w:p w14:paraId="07114E7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w:t>
            </w:r>
          </w:p>
        </w:tc>
        <w:tc>
          <w:tcPr>
            <w:tcW w:w="787" w:type="dxa"/>
          </w:tcPr>
          <w:p w14:paraId="3DFC72C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396</w:t>
            </w:r>
          </w:p>
        </w:tc>
        <w:tc>
          <w:tcPr>
            <w:tcW w:w="691" w:type="dxa"/>
          </w:tcPr>
          <w:p w14:paraId="18CB97E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w:t>
            </w:r>
          </w:p>
        </w:tc>
        <w:tc>
          <w:tcPr>
            <w:tcW w:w="797" w:type="dxa"/>
          </w:tcPr>
          <w:p w14:paraId="558E61F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67</w:t>
            </w:r>
          </w:p>
        </w:tc>
        <w:tc>
          <w:tcPr>
            <w:tcW w:w="701" w:type="dxa"/>
          </w:tcPr>
          <w:p w14:paraId="52500DC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165</w:t>
            </w:r>
          </w:p>
        </w:tc>
      </w:tr>
      <w:tr w:rsidR="008A2337" w:rsidRPr="00B541D6" w14:paraId="2272C1B8" w14:textId="77777777">
        <w:trPr>
          <w:trHeight w:val="730"/>
        </w:trPr>
        <w:tc>
          <w:tcPr>
            <w:tcW w:w="1584" w:type="dxa"/>
          </w:tcPr>
          <w:p w14:paraId="60707DB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Бронепаровозы</w:t>
            </w:r>
          </w:p>
          <w:p w14:paraId="5693092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1133" w:type="dxa"/>
          </w:tcPr>
          <w:p w14:paraId="61D20D4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100</w:t>
            </w:r>
          </w:p>
          <w:p w14:paraId="52554CC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1142" w:type="dxa"/>
          </w:tcPr>
          <w:p w14:paraId="2D6ED67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96</w:t>
            </w:r>
          </w:p>
          <w:p w14:paraId="10267637"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787" w:type="dxa"/>
          </w:tcPr>
          <w:p w14:paraId="2E91CD6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w:t>
            </w:r>
          </w:p>
        </w:tc>
        <w:tc>
          <w:tcPr>
            <w:tcW w:w="787" w:type="dxa"/>
          </w:tcPr>
          <w:p w14:paraId="2A82F0A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240</w:t>
            </w:r>
          </w:p>
        </w:tc>
        <w:tc>
          <w:tcPr>
            <w:tcW w:w="691" w:type="dxa"/>
          </w:tcPr>
          <w:p w14:paraId="7C57A5B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w:t>
            </w:r>
          </w:p>
        </w:tc>
        <w:tc>
          <w:tcPr>
            <w:tcW w:w="797" w:type="dxa"/>
          </w:tcPr>
          <w:p w14:paraId="497C3B6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54</w:t>
            </w:r>
          </w:p>
        </w:tc>
        <w:tc>
          <w:tcPr>
            <w:tcW w:w="701" w:type="dxa"/>
          </w:tcPr>
          <w:p w14:paraId="3E000954"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105</w:t>
            </w:r>
          </w:p>
        </w:tc>
      </w:tr>
      <w:tr w:rsidR="008A2337" w:rsidRPr="00B541D6" w14:paraId="0843C3DB" w14:textId="77777777">
        <w:trPr>
          <w:trHeight w:val="730"/>
        </w:trPr>
        <w:tc>
          <w:tcPr>
            <w:tcW w:w="1584" w:type="dxa"/>
          </w:tcPr>
          <w:p w14:paraId="277E806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Бронеплощадки</w:t>
            </w:r>
          </w:p>
          <w:p w14:paraId="3B10604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1133" w:type="dxa"/>
          </w:tcPr>
          <w:p w14:paraId="7E4A8FD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187</w:t>
            </w:r>
          </w:p>
          <w:p w14:paraId="0D7CCAE1"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1142" w:type="dxa"/>
          </w:tcPr>
          <w:p w14:paraId="077FCDD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212</w:t>
            </w:r>
          </w:p>
        </w:tc>
        <w:tc>
          <w:tcPr>
            <w:tcW w:w="787" w:type="dxa"/>
          </w:tcPr>
          <w:p w14:paraId="4D07879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w:t>
            </w:r>
          </w:p>
        </w:tc>
        <w:tc>
          <w:tcPr>
            <w:tcW w:w="787" w:type="dxa"/>
          </w:tcPr>
          <w:p w14:paraId="34EA972F"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408</w:t>
            </w:r>
          </w:p>
        </w:tc>
        <w:tc>
          <w:tcPr>
            <w:tcW w:w="691" w:type="dxa"/>
          </w:tcPr>
          <w:p w14:paraId="26B6B74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w:t>
            </w:r>
          </w:p>
        </w:tc>
        <w:tc>
          <w:tcPr>
            <w:tcW w:w="797" w:type="dxa"/>
          </w:tcPr>
          <w:p w14:paraId="4AA2B48D"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46</w:t>
            </w:r>
          </w:p>
        </w:tc>
        <w:tc>
          <w:tcPr>
            <w:tcW w:w="701" w:type="dxa"/>
          </w:tcPr>
          <w:p w14:paraId="5EF56C2C"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190</w:t>
            </w:r>
          </w:p>
        </w:tc>
      </w:tr>
      <w:tr w:rsidR="008A2337" w:rsidRPr="00B541D6" w14:paraId="11774F20" w14:textId="77777777">
        <w:trPr>
          <w:trHeight w:val="730"/>
        </w:trPr>
        <w:tc>
          <w:tcPr>
            <w:tcW w:w="1584" w:type="dxa"/>
            <w:tcBorders>
              <w:bottom w:val="single" w:sz="12" w:space="0" w:color="auto"/>
            </w:tcBorders>
          </w:tcPr>
          <w:p w14:paraId="2ABD634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Бронедрезины</w:t>
            </w:r>
          </w:p>
          <w:p w14:paraId="3E976A6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1133" w:type="dxa"/>
            <w:tcBorders>
              <w:bottom w:val="single" w:sz="12" w:space="0" w:color="auto"/>
            </w:tcBorders>
          </w:tcPr>
          <w:p w14:paraId="51D99455"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w:t>
            </w:r>
          </w:p>
          <w:p w14:paraId="231C7372"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tc>
        <w:tc>
          <w:tcPr>
            <w:tcW w:w="1142" w:type="dxa"/>
            <w:tcBorders>
              <w:bottom w:val="single" w:sz="12" w:space="0" w:color="auto"/>
            </w:tcBorders>
          </w:tcPr>
          <w:p w14:paraId="1585ABD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4</w:t>
            </w:r>
          </w:p>
        </w:tc>
        <w:tc>
          <w:tcPr>
            <w:tcW w:w="787" w:type="dxa"/>
            <w:tcBorders>
              <w:bottom w:val="single" w:sz="12" w:space="0" w:color="auto"/>
            </w:tcBorders>
          </w:tcPr>
          <w:p w14:paraId="441E1F43"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10</w:t>
            </w:r>
          </w:p>
        </w:tc>
        <w:tc>
          <w:tcPr>
            <w:tcW w:w="787" w:type="dxa"/>
            <w:tcBorders>
              <w:bottom w:val="single" w:sz="12" w:space="0" w:color="auto"/>
            </w:tcBorders>
          </w:tcPr>
          <w:p w14:paraId="52A2241B"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w:t>
            </w:r>
          </w:p>
        </w:tc>
        <w:tc>
          <w:tcPr>
            <w:tcW w:w="691" w:type="dxa"/>
            <w:tcBorders>
              <w:bottom w:val="single" w:sz="12" w:space="0" w:color="auto"/>
            </w:tcBorders>
          </w:tcPr>
          <w:p w14:paraId="315006B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1</w:t>
            </w:r>
          </w:p>
        </w:tc>
        <w:tc>
          <w:tcPr>
            <w:tcW w:w="797" w:type="dxa"/>
            <w:tcBorders>
              <w:bottom w:val="single" w:sz="12" w:space="0" w:color="auto"/>
            </w:tcBorders>
          </w:tcPr>
          <w:p w14:paraId="661D5079"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w:t>
            </w:r>
          </w:p>
        </w:tc>
        <w:tc>
          <w:tcPr>
            <w:tcW w:w="701" w:type="dxa"/>
            <w:tcBorders>
              <w:bottom w:val="single" w:sz="12" w:space="0" w:color="auto"/>
            </w:tcBorders>
          </w:tcPr>
          <w:p w14:paraId="0DA51730"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5</w:t>
            </w:r>
          </w:p>
        </w:tc>
      </w:tr>
    </w:tbl>
    <w:p w14:paraId="29234B6E"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Производственная программа на бронемашины, бронепаровозы и бронеплощадки в 1921 г. ус</w:t>
      </w:r>
      <w:r w:rsidRPr="00B541D6">
        <w:rPr>
          <w:color w:val="000000" w:themeColor="text1"/>
          <w:sz w:val="16"/>
          <w:szCs w:val="16"/>
        </w:rPr>
        <w:softHyphen/>
        <w:t>тановлена не была. Процент выполнения производственной программы по танкам составлял в 1921 г. 56 процентов, а по бронедрезинам 10 процентов. Процент выполнения ремонтной программы в отношении имущества бронесил составлял от 11,6 (на танки) до 22,5 (на бронепаровозы). Невысо</w:t>
      </w:r>
      <w:r w:rsidRPr="00B541D6">
        <w:rPr>
          <w:color w:val="000000" w:themeColor="text1"/>
          <w:sz w:val="16"/>
          <w:szCs w:val="16"/>
        </w:rPr>
        <w:softHyphen/>
        <w:t>кий процент выполнения производственной программы объясняется отсутствием запасных частей, процент же выполнения ремонтной программы не является показательным, так как одно и то же броневое имущество сдавалось в ремонт по несколько раз.</w:t>
      </w:r>
    </w:p>
    <w:p w14:paraId="4A117568"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Что касается фактического снабжения, то следует отметить, что управление в огромном боль</w:t>
      </w:r>
      <w:r w:rsidRPr="00B541D6">
        <w:rPr>
          <w:color w:val="000000" w:themeColor="text1"/>
          <w:sz w:val="16"/>
          <w:szCs w:val="16"/>
        </w:rPr>
        <w:softHyphen/>
        <w:t>шинстве случаев не снабжало броневым имуществом бронечасти, а лишь принимало от них пришед</w:t>
      </w:r>
      <w:r w:rsidRPr="00B541D6">
        <w:rPr>
          <w:color w:val="000000" w:themeColor="text1"/>
          <w:sz w:val="16"/>
          <w:szCs w:val="16"/>
        </w:rPr>
        <w:softHyphen/>
        <w:t>шие в негодность объекты, ремонтировало их и возвращало в соответствующие бронечасти...</w:t>
      </w:r>
    </w:p>
    <w:p w14:paraId="1AD1E45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r w:rsidRPr="00B541D6">
        <w:rPr>
          <w:color w:val="000000" w:themeColor="text1"/>
          <w:sz w:val="16"/>
          <w:szCs w:val="16"/>
        </w:rPr>
        <w:t>РГВА. Ф. 4. Оп. 20. Д. 1. Л 1 - 2, 4, 4а, 5-7, 15, 54 - 55. Типографский экземпляр (11210).</w:t>
      </w:r>
    </w:p>
    <w:p w14:paraId="01316AA6" w14:textId="77777777" w:rsidR="008E0FBF" w:rsidRPr="00B541D6" w:rsidRDefault="008E0FBF" w:rsidP="00B541D6">
      <w:pPr>
        <w:numPr>
          <w:ilvl w:val="12"/>
          <w:numId w:val="0"/>
        </w:numPr>
        <w:shd w:val="clear" w:color="auto" w:fill="FFFFFF"/>
        <w:autoSpaceDE w:val="0"/>
        <w:autoSpaceDN w:val="0"/>
        <w:adjustRightInd w:val="0"/>
        <w:jc w:val="both"/>
        <w:rPr>
          <w:color w:val="000000" w:themeColor="text1"/>
          <w:sz w:val="16"/>
          <w:szCs w:val="16"/>
        </w:rPr>
      </w:pPr>
    </w:p>
    <w:p w14:paraId="5FD506A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был основан Чрезкомвзрыв. Инспекция взрывчатых веществ была учреждена еще в 1916 г., но осталась на бумаге и в жизнь не воплотилась, а Чрезкомвзрыв просуществовал год с небольшим, оставив после себя несколько "ударных" приказов по заводам и складам.</w:t>
      </w:r>
    </w:p>
    <w:p w14:paraId="0A6CC57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Пожарная хроника военно-химических заводов весьма богата и разнообразна. Иначе и быть не может. Пожары и взрывы — неизменные спутники фабрикации пороха и взрывчатых веществ. Даже при самой хорошей постановке производства они в известной дозе неизбежны, совершенно так же, как неизбежен известный процент брака в любом производстве химическом или металлическом. </w:t>
      </w:r>
    </w:p>
    <w:p w14:paraId="09DFCC7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Это сопоставление технически правильно. Как производственный брак, так равно пожары и взрывы имеют сходную техническую природу. Первоисточник тех и других один и тот же: либо погрешность в работе инженерного и рабочего персонала, обслуживающего фабрикацию, либо случайная аномалия в ходе технологического процесса, которую предвидеть и предотвратить было невозможно. </w:t>
      </w:r>
    </w:p>
    <w:p w14:paraId="69B36BC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Отсюда ясно, что сделать фабрикацию порохов и взрывчатых веществ в заводском масштабе вполне безопасной — задача практически невыполнимая. Поэтому техника безопасности, стремясь свести число пожаров и взрывов до минимума, главное свое внимание должна направить на то, чтобы в возможной мере обезвредить их, то есть ограничить объем материальных разрушений и число человеческих жертв. </w:t>
      </w:r>
    </w:p>
    <w:p w14:paraId="2339E7B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Тщательное изучение каждого пожара и взрыва является совершенно обязательным, так как оно дает богатый материал как для изучения самого феномена, так и для изыскания мер борьбы с ним. Даже беглое знакомство с несколькими катастрофами, кратко описанными выше, уже с достаточной отчетливостью освещает ряд интересных вопросов, связанных с техникой безопасности. </w:t>
      </w:r>
    </w:p>
    <w:p w14:paraId="7F7B231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К числу этих вопросов относится прежде всего проблема рационального, с точки зрения пожарной безопасности, устройства военно-химических заводов. Надо констатировать, что до настоящего времени эта проблема научной разработке не подвергалась. Поэтому при проектировании заводов пороховых, взрывчатых веществ и снаряжательных приходилось руководиться традициями, которые постепенно выработала многолетняя практика. </w:t>
      </w:r>
    </w:p>
    <w:p w14:paraId="31FDC10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Заводы этих специальностей, сооруженные за последние 10-15 лет, имеют более или менее однотипное устройство и проектировались на основе следующих принципов. </w:t>
      </w:r>
    </w:p>
    <w:p w14:paraId="6EE3390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Каждое из производств, входящих в специальность завода, расчленяется на мелкие, по возможности неделимые, операции, Под каждую операцию отводится отдельное здание. Здания — одноэтажные, за исключением тех, которые по габариту аппаратов и механизмов должны иметь более одного этажа. </w:t>
      </w:r>
    </w:p>
    <w:p w14:paraId="1E0FBBA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lastRenderedPageBreak/>
        <w:t xml:space="preserve">Производственные здания располагаются в плане в порядке последовательного хода операций в производстве. Расстояние между зданиями — не менее 25 сажен. Те здания, в которых производятся наиболее опасные операции, дублируются, окружаются земляными валами и располагаются по возможности ближе к периферии завода. Районы отдельных производств отделяются друг от друга небольшой свободной полосой земли. При распланировке заводов учитывается возможность дальнейшего расширения. </w:t>
      </w:r>
    </w:p>
    <w:p w14:paraId="5C9FB8A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Что касается конструкции самих зданий, то они строятся весьма прочными, из кирпича или бетона. Потолок и крыша — из несгораемых материалов, почти исключительно железные. В зданиях, где идут работы с кислотами, соответственно меняется строительный материал и конструкция здания. При расположении внутри зданий производственной аппаратуры принимаются меры к тому, чтобы пожар или взрыв, возникший в каком-либо пункте здания, причинил наименьшие разрушения. При устройстве водопровода, освещения и других сооружений общетехнического обслуживания тщательно учитывается опасность производства. </w:t>
      </w:r>
    </w:p>
    <w:p w14:paraId="767CED6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Заводы должны обноситься прочной оградой, охраняющей завод от проникновения посторонних лиц. Завод должен быть окружен верстовой полосой земли, свободной от жилых и иных построек, находящейся в собственности и распоряжении завода. </w:t>
      </w:r>
    </w:p>
    <w:p w14:paraId="31ADAFB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Описанное устройство завода, само собой разумеется, вызывает повышение капитальных затрат при постройке самого завода, а также повышение расходов по его эксплуатации благодаря обширности территории, специальной распланировке завода, но, с другой стороны, такое устройство не допускает возможности крупных катастроф, угрожающих гибелью всего завода или значительной его части. Последнее, впрочем, справедливо лишь при условии, если само производство будет организовано правильно и будет вестись в рамках точно установленного режима. </w:t>
      </w:r>
    </w:p>
    <w:p w14:paraId="6F39D03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Рациональный производственный режим наряду с целесообразным устройством завода является второй важнейшей предупредительной мерой в борьбе с несчастиями на военно-химических производствах. Первое, что этот режим требует — это наличия надлежаще подготовленного и воспитанного состава рабочих и служащих. </w:t>
      </w:r>
    </w:p>
    <w:p w14:paraId="17F5FA0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Служба на заводах пороховых и взрывчатых веществ имеет особенности, которые тесно сближают ее со службой военной (притом в боевой обстановке) и сильно разнят от обычной заводской службы. Если металлист знает, что от качества его личной работы зависит лишь качество и стоимость изготовляемого изделия, то каждый пороховщик и взрывчатник, от рабочего до директора, помимо этого в своих руках держит в той или иной мере целость и благополучие самого завода и сотен рабочих, его обслуживающих. В этом нет никакого преувеличения. Ибо оплошность или нерадивость любого рабочего может послужить причиной гибели целого завода со зданиями, оборудованием и рабочими. Примеры тому Охтенский и Казанский заводы. Еще два примера — Томыловский и Хорошевский огнесклады, которые оба погибли от папиросы, брошенной курившим рабочим. </w:t>
      </w:r>
    </w:p>
    <w:p w14:paraId="5285471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условиях столь ответственной и опасной работы, которая может быть приравнена к обстановке работы на фронте, весь рабочий состав военно-химического завода должен быть проникнут жесткой и сознательной служебной дисциплиной, которая гарантировала бы безукоризненное выполнение всех правил предосторожности и исключала всякую преступную небрежность в работе. В духе такой дисциплины и должны воспитываться все работники завода. </w:t>
      </w:r>
    </w:p>
    <w:p w14:paraId="5E051CD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Помимо дисциплины, от работников военно-химических заводов, по существу их службы, требуется также и личное активное мужество того же порядка, какое обязательно на фронте. Когда на заводе возникает пожар или взрыв, ни один ответственный рабочий, стоящий у аппарата или машины, не должен покидать свой пост, и мало этого — должен выполнить все, что на этот случай предусматривают правила и инструкции, как то: остановить работу аппарата, выключить подачу кислот, пустить воду и т.д. </w:t>
      </w:r>
    </w:p>
    <w:p w14:paraId="052F412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 минуты опасности требуется особое спокойствие, так как суета и паника только усугубляют опасность. Брошенный на ходу аппарат, содержащий взрывчатое вещество, может дать лишний взрыв и осложнить катастрофу. Нет надобности говорить о том, что на каждом рабочем лежит нравственная обязанность спасти товарища, попавшего в опасность при аварии на заводе. </w:t>
      </w:r>
    </w:p>
    <w:p w14:paraId="00E2B2F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Все перечисленные требования, предъявляемые к рабочим, в удесятеренной мере относятся и к командному составу завода. Углубленное чувство ответственности за завод и его людской состав, спокойствие, выдержка, умение ориентироваться в опасности, острая находчивость, личная храбрость, и все это, конечно, на фоне любви к самому делу — вот характерные черты подлинного заводского инженера военно-химической специальности. </w:t>
      </w:r>
    </w:p>
    <w:p w14:paraId="13F73EC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Как пример в этом отношении можно указать на упомянутых в статье о взрыве Казанского завода инженеров Лукницкого и Егорова и рабочих Лазинского, Алексеева и других. Мужество, проявленное этими лицами, с точки зрения узко практической целесообразности, конечно, было бесплодно, ибо нахождение их в заводе под градом выстрелов не могло прекратить или ослабить стихийное бедствие, постигшее завод. Но мерка утилитарности в оценке проявлений мужества и служебного долга не должна быть ни единственной, ни главной. Поступок названных работников должен быть рассматриваем не в плане практической пользы, а со стороны руководивших ими стимулов, моральная ценность коих совершенно неоспорима. Эти инженеры и рабочие показали прекрасный образец преданности служебному долгу, доведенной до самопожертвования. </w:t>
      </w:r>
    </w:p>
    <w:p w14:paraId="0F30753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Необходимо констатировать, что история заводов пороховых и взрывчатых веществ знает много примеров столь же доблестного поведения рабочих и служащих в минуты опасности. Нужно пожалеть, что имена этих героев долга и их подвиги остаются безвестными для широких масс работников военно-химической промышленности. Ознакомление с ними имело бы большое воспитательное значение. </w:t>
      </w:r>
    </w:p>
    <w:p w14:paraId="510CCBC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Выше указано было, что при распланировке завода в целом и отдельных мастерских преследуется задача наименьшего сосредоточения в одном месте как количества взрывчатых веществ, так и работающих с ними людей. </w:t>
      </w:r>
    </w:p>
    <w:p w14:paraId="72F273D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Эта же задача должна строго производиться и при производстве самих работ со взрывчатыми веществами. "Ни одного лишнего килограмма взрывчатого вещества ни в мастерской, ни на заводском дворе" — вот правило, которое нельзя ни на один момент забывать и которое надо проводить с железной неуклонностью. </w:t>
      </w:r>
    </w:p>
    <w:p w14:paraId="5A53A9E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"Лишнее" — это то, что в данный момент не находится непосредственно в производственном обороте и выходит из норм, допущенных правилами к нахождению на территории завода. Все лишнее немедленно должно вывозиться из ограды завода в погреба, если это готовый фабрикат, или в промежуточные хранилища, если это полуфабрикат. </w:t>
      </w:r>
    </w:p>
    <w:p w14:paraId="56AA84E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Жесткое исполнение этого правила, понятно, вызывает усиленные расходы по транспорту и на устройство хранилищ. Но этим смущаться не надо, ибо за экономию на транспорте в иных случаях приходится расплачиваться слишком дорого. Примеры — гибель Охтенского и Казанского заводов благодаря скоплению в ограде их больших количеств взрывчатых веществ и порохов. </w:t>
      </w:r>
    </w:p>
    <w:p w14:paraId="66B92DF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Безукоризненная чистота заводских зданий и заводского двора — одна из важнейших мер безопасности. На поддержание чистоты также нельзя жалеть средств. Грязь на работе со взрывчатыми веществами является постоянным источником опасности. Независимо от этого, рабочие в обстановке чистоты и опрятности работают с большой аккуратностью, что весьма важно для качества продукции. </w:t>
      </w:r>
    </w:p>
    <w:p w14:paraId="69244DD7"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Большую опасность в жизни военных заводов представляет нахождение в близком соседстве к ним складов огнестрельных припасов, принадлежащих военному ведомству. Примером тому является гибель Казанского завода от взрыва Аракчинского склада. Другой пример — Самарский завод взрывчатых веществ, пострадавший от взрыва Томыловского склада в 1921 г. и лишь по счастливой случайности не подвергшийся совершенному разрушению. Еще пример — Нижегородский завод взрывчатых веществ, который находился в большой опасности, когда взорвался Растяпинский склад огнестрельных припасов. Завод спасен был лишь благодаря тому, что отделялся от склада лесным массивом. К слову, этот случай подтверждает, что лесные массивы успешно преграждают дорогу распространению взрывной волны. </w:t>
      </w:r>
    </w:p>
    <w:p w14:paraId="30CB226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Надо констатировать, что указанные три случая не послужили заинтересованным ведомствам надлежащим уроком. После всех этих катастроф, тем не менее, не было принято энергичных мер к освобождению военных заводов от такого опасного соседства, как склады. Все дело ограничилось лишь приказом военного ведомства (в 1922 г.) не строить огнесклады ближе пяти верст к заводам. Но этот приказ прочно забыт, и военное ведомство неуклонно стремится занимать под свое огнеопасное имущество погреба военных заводов — даже и на фабричные постройки. Хотя в данном случае речь идет и о консервированных заводах, но гибель завода хотя бы и стоящего на консервации, нанесет снабжению такой же непоправимый ущерб, как и гибель завода действующего. </w:t>
      </w:r>
    </w:p>
    <w:p w14:paraId="7BF36F1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Необходимо соблюдать крайнюю осторожность в организации железнодорожного движения в районе завода и помнить описанный выше случай взрыва поезда с черным порохом у ограды Самарского завода. Если в указанном случае завод не пострадал серьезно, то потому, что взорвался черный порох. Если бы вместо пороха находился мелинит, тротил или какое-нибудь иное бризантное вещество, то эффект взрыва был бы, несомненно, вроде того, какой получился на Охтенском заводе, так как количество взрывчатого вещества, которое могло находиться в поезде, значительно превышало бы то, которое уничтожило Охтенский завод. </w:t>
      </w:r>
    </w:p>
    <w:p w14:paraId="44FA46A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Большую опасность для заводов, и в особенности артскладов, представляет нахождение на их территории взрывчатых изделий и веществ, конструкция и состав коих неизвестны и которые ввиду этого не могут почитаться вполне надежными в смысле безопасности. В практике сплошь и рядом случается, что в завод или склад присылают на испытание или хранение подобного рода предметы, как например: иностранные снаряды, мины, ручные гранаты и пр. Нет надобности доказывать, что вероятными последствиями такой неосторожности должно быть то, что имело место на Тамбовском трофейном складе. </w:t>
      </w:r>
    </w:p>
    <w:p w14:paraId="507591F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 xml:space="preserve">Совершенно понятной является необходимость организации самой бдительной и строгой охраны заводов пороховых и взрывчатых веществ от злоумышленных покушений всякого рода. Надо помнить, что на заводах этой специальности гораздо легче, чем на всяких других, организовать пожар или взрыв, так как здесь налицо всегда имеются в том или ином виде взрывчатые вещества и только необходимо умело использовать их. </w:t>
      </w:r>
    </w:p>
    <w:p w14:paraId="496CAE81"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С этой точки зрения, прием рабочих и служащих на завод, а также допуск посторонних лиц на территорию завода должны производиться с чрезвычайной осторожностью (11329).</w:t>
      </w:r>
    </w:p>
    <w:p w14:paraId="696F708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733D4AA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по окончании Гражданской войны береговая оборона была изъята у флота и подчинена Красной армии. В связи с выводом из состава флота кораблей старой постройки их 6/45-дюймовые пушки были переданы сухопутному командованию (3861).</w:t>
      </w:r>
    </w:p>
    <w:p w14:paraId="1164DCE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57C533A" w14:textId="5B7EC328"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lastRenderedPageBreak/>
        <w:t>Жизнь и внутренняя политика:</w:t>
      </w:r>
    </w:p>
    <w:p w14:paraId="6D91BDD2"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0B2C14C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В.Маяковский и О.Брик основали литературное объединение ЛЕФ (3908,312).</w:t>
      </w:r>
    </w:p>
    <w:p w14:paraId="3525068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8776D4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вышел роман В.Пильняка Голый год, были опубликованы поэтические сборники М.Цветаевой Версты и А.Ахматовой Anno Domini MCMXXI (3908,312).</w:t>
      </w:r>
    </w:p>
    <w:p w14:paraId="48A77A7B"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C12A40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Внешняя политика:</w:t>
      </w:r>
    </w:p>
    <w:p w14:paraId="522BE7E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796D5632" w14:textId="77777777" w:rsidR="00FF0B42" w:rsidRPr="00B541D6" w:rsidRDefault="00FF0B42" w:rsidP="00B541D6">
      <w:pPr>
        <w:jc w:val="both"/>
        <w:textAlignment w:val="top"/>
        <w:rPr>
          <w:color w:val="000000" w:themeColor="text1"/>
          <w:sz w:val="16"/>
          <w:szCs w:val="16"/>
        </w:rPr>
      </w:pPr>
      <w:r w:rsidRPr="00B541D6">
        <w:rPr>
          <w:color w:val="000000" w:themeColor="text1"/>
          <w:sz w:val="16"/>
          <w:szCs w:val="16"/>
        </w:rPr>
        <w:t>В 1922 г. РВС Республики при непосредственном участии шефа ВЧК Дзержинского создал специальное акционерное общество «Востваг», которое занималось ведением научно-технической и экономической разведки в странах Запада, закупкой военных материалов, оружия и стратегического сырья. По существу, с его созданием зародился экономический шпионаж в промышленно развитых странах Запада. «Востваг» возглавлял С. И. Мрочковский. Общее «политическое» руководство обществом и целевое распределение средств находилось в руках наркома по военным и морским делам и члена Политбюро ЦК ВКП(б) К. Е. Ворошилова. Ясно, однако, что директивы для «Воствага» разрабатывались Политбюро ЦК ВКП(б).</w:t>
      </w:r>
    </w:p>
    <w:p w14:paraId="7290B9F7" w14:textId="77777777" w:rsidR="00FF0B42" w:rsidRPr="00B541D6" w:rsidRDefault="00FF0B42" w:rsidP="00B541D6">
      <w:pPr>
        <w:jc w:val="both"/>
        <w:textAlignment w:val="top"/>
        <w:rPr>
          <w:color w:val="000000" w:themeColor="text1"/>
          <w:sz w:val="16"/>
          <w:szCs w:val="16"/>
        </w:rPr>
      </w:pPr>
      <w:r w:rsidRPr="00B541D6">
        <w:rPr>
          <w:color w:val="000000" w:themeColor="text1"/>
          <w:sz w:val="16"/>
          <w:szCs w:val="16"/>
        </w:rPr>
        <w:t>Главная зарубежная контора общества находилась в Париже и действовала под прикрытием фирмы «Спакомер». Филиалы «Воствага» имелись в Берлине, Нью-Йорке, Улан-Баторе, Кантоне, Тянцзине. Берлинским филиалом руководили Немцов и Девингталь. Кроме того, представители «Воствага» постоянно работали в крупнейших германских фирмах: «К. Цайсс», «Борзиг», «АЭГ» и др. Начиная с 1927 г., к работе «Воствага» был подключен наркомторг СССР. Общество просуществовало весь межвоенный период вплоть до начала второй мировой войны. У «Воствага» в распоряжении имелись солидные средства: на 1 января 1934 г. его капитал составлял свыше 3 млн. долларов, в том числе вложения в Германии составили около полумиллиона долларов (19269).</w:t>
      </w:r>
    </w:p>
    <w:p w14:paraId="353B3809" w14:textId="77777777" w:rsidR="00FF0B42" w:rsidRPr="00B541D6" w:rsidRDefault="00FF0B42" w:rsidP="00B541D6">
      <w:pPr>
        <w:jc w:val="both"/>
        <w:rPr>
          <w:color w:val="000000" w:themeColor="text1"/>
          <w:sz w:val="16"/>
          <w:szCs w:val="16"/>
        </w:rPr>
      </w:pPr>
    </w:p>
    <w:p w14:paraId="3BE17C20" w14:textId="77777777" w:rsidR="00FF0B42" w:rsidRPr="00B541D6" w:rsidRDefault="00FF0B42" w:rsidP="00B541D6">
      <w:pPr>
        <w:pStyle w:val="ae"/>
        <w:spacing w:before="0" w:after="0"/>
        <w:jc w:val="both"/>
        <w:rPr>
          <w:color w:val="000000" w:themeColor="text1"/>
          <w:sz w:val="16"/>
          <w:szCs w:val="16"/>
        </w:rPr>
      </w:pPr>
      <w:r w:rsidRPr="00B541D6">
        <w:rPr>
          <w:color w:val="000000" w:themeColor="text1"/>
          <w:sz w:val="16"/>
          <w:szCs w:val="16"/>
        </w:rPr>
        <w:t>С 1922 года, согласно тезисам, предложенным Иоффе, в Китае главное внимание следовало уделять освобождению этой страны от иностранного контроля с перспективой создания «действительно независимой и свободно-демократической (советской) китайской республики». Несмотря на создание компартии Китая, в Москве делали ставку на поддержку национально-освободительного фронта — Гоминьдана. Коммунистам предписывалось войти в блок с ним на правах младшего партнера.</w:t>
      </w:r>
    </w:p>
    <w:p w14:paraId="54639CB5" w14:textId="77777777" w:rsidR="00FF0B42" w:rsidRPr="00B541D6" w:rsidRDefault="00FF0B42" w:rsidP="00B541D6">
      <w:pPr>
        <w:pStyle w:val="ae"/>
        <w:spacing w:before="0" w:after="0"/>
        <w:jc w:val="both"/>
        <w:rPr>
          <w:color w:val="000000" w:themeColor="text1"/>
          <w:sz w:val="16"/>
          <w:szCs w:val="16"/>
        </w:rPr>
      </w:pPr>
      <w:r w:rsidRPr="00B541D6">
        <w:rPr>
          <w:color w:val="000000" w:themeColor="text1"/>
          <w:sz w:val="16"/>
          <w:szCs w:val="16"/>
        </w:rPr>
        <w:t>Прямое взаимодействие советских военных и политических советников с руководством КПК и Гоминьдана, проходившее под контролем китайской комиссии Политбюро, оставляло не у дел коминтерновские структуры. ИККИ исправно дублировал политические решения ВКП(б), его реальная работа сводилась к подготовке кадров для китайской компартии в «школах Коминтерна» (Университете имени Сунь Ятсена, КУТВе и других). Лишь 25 марта 1926 года было решено образовать в Шанхае Дальневосточное бюро Коминтерна. «Объединенная оппозиция», усилиями Троцкого и Радека разработавшая собственную платформу в вопросе о китайской революции, так и не смогла добиться ее конструктивного обсуждения в руководстве ВКП(б). В то время как она настаивала на разрыве с Гоминьданом и даже предлагала создавать в Китае советы, Сталин и Бухарин продолжали выступать за национальный блок (18416).</w:t>
      </w:r>
    </w:p>
    <w:p w14:paraId="0C7FB7BB" w14:textId="77777777" w:rsidR="00FF0B42" w:rsidRPr="00B541D6" w:rsidRDefault="00FF0B42" w:rsidP="00B541D6">
      <w:pPr>
        <w:pStyle w:val="ae"/>
        <w:spacing w:before="0" w:after="0"/>
        <w:jc w:val="both"/>
        <w:rPr>
          <w:color w:val="000000" w:themeColor="text1"/>
          <w:sz w:val="16"/>
          <w:szCs w:val="16"/>
        </w:rPr>
      </w:pPr>
    </w:p>
    <w:p w14:paraId="1AB82A9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г. началось продвижение американских товаров на советский рынок. Правда, в тот год продукция "made in USA" в Советскую Россию не продавалась, а поставлялась как гуманитарная помощь по линии АRА. Ещё в 1920 г. Л.К. Мартенс, назначенный официальным уполномоченным РСФСР в США создал для организации советско-американской торговли компанию "Продекско" (Products Exchange Corporation), однако дела у неё не пошли. Аркос создал своё американское отделение, однако оно (отделение) носило ярко выраженный характер вспомогательного подразделения при головной лондонской конторе, что не способствовало развитию торговых связей с собственно США. За 1923-24 гг. совокупный оборот "Продекско" и "Аркос-Америка" составил около 5 мил. долл. Для сравнения можно указать, что оборот только Техотдела Амторга в 1924/25 г. превысил 9 мил. долл., а весь оборот Амторга в том году составил 47,5 мил. долл. Для периода "до Амторга" характерна постоянная конкуренция между "Продекско" и "Аркос-Америка", а так же наличие массы всевозможных проходимцев, выдававших себя за представителей различных советских ведомств и учреждений. Разумеется, вся деятельность подобных "предпринимателей" была сплошным жульничеством, однако после знакомства с подобными "красными бизнесменами" американские коммерсанты старались держаться от русских контрагентов подальше. Российско-американскую торговлю пытался наладить и небезызвестный А. Хаммер, создавший для этого специальную компанию "Аламерико". К этой фирме у советских властей была только одна, но зато очень большая претензия. Хаммер во главу угла ставил экономическую эффективность операций, а не директивы ВСНХ, поэтому его компания не годилась на амплуа "нелегального торгпредства".</w:t>
      </w:r>
    </w:p>
    <w:p w14:paraId="2646E2C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Эти обстоятельства требовали создания организации, сочетающей в себе статус американского акционерного общества и функции советского торгпредства. Особенно важным было превратить это гипотетическое учреждение в безусловного монополиста в области советско-американской торговли, так как изобилие разнообразных "ходоков" от советских трестов и синдикатов и их взаимная конкуренция на американском рынке привели к обвальному падению цен на советские экспортные товары и, соответственно, к подорожанию товаров, в импорте которых был заинтересован СССР (11507).</w:t>
      </w:r>
    </w:p>
    <w:p w14:paraId="087608A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33363F1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1922 году решением вольфрамовой проблемы занялась военная разведка. В операции участвовали трое сотрудников этого ведомства — Г. И. Семенов, М. И. Железняк и В. В. Давыдов (Журавлев С. В. «Маленькие люди» и «большая история»: Иностранцы Московского электрозавода в советском обществе 1920-1930 гг. — М., 2000, с. 54-55, 57, 71, 75.).</w:t>
      </w:r>
    </w:p>
    <w:p w14:paraId="431F221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начале 20-х годов перед отечественной промышленностью стояла задача по освоению технологии производства изделий из вольфрама. Спектр применения этого металла был чрезвычайно широк. Начиная от нитей накаливания в электролампах и заканчивая военной техникой.</w:t>
      </w:r>
    </w:p>
    <w:p w14:paraId="1C6B5978"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Для отечественной электроламповой промышленности овладение производством нитей накаливания означало отказ от импорта, что было очень актуально. Во-первых, экономия, ведь ежегодно на закупку вольфрамовой нити тратилось 200—250 тысяч золотых рублей. Во-вторых, поставки из-за рубежа в любой момент могли прекратиться. А в-третьих, престиж государства. О какой электрификации всей страны можно было говорить, если в СССР не умели в достаточном количестве изготовлять обычные электролампы.</w:t>
      </w:r>
    </w:p>
    <w:p w14:paraId="5D54224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Военных интересовали технологии вольфрамового производства по другой причине. Уникальные свойства этого вещества: твердость, тугоплавкость и устойчивость к агрессивным воздействиям природных стихий, — способны были произвести настоящий переворот в тех военных областях, за которыми специалисты видели будущее, в частности в самолетостроении и танкостроении.</w:t>
      </w:r>
    </w:p>
    <w:p w14:paraId="7FB3641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1922 году по своим каналам она вышла на военный отдел Компартии Германии. Затем, через эту структуру, на высококвалифицированных берлинских рабочих-коммунистов Ю. Хоффмана (завод компании «Осрам») и Э. Дайбеля (завод компании «АЭГ»).</w:t>
      </w:r>
    </w:p>
    <w:p w14:paraId="2013BAF2"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На основе результатов предварительного анализа ситуации было принято решение сконцентрировать все усилия на проникновении в цеха и секретные лаборатории фирмы «Осрам». Выбор не был случайным. Кроме того, что в то время эта фирма была одним из мировых лидеров ламповой промышленности, на данном объекте осуществлялась вся технологическая цепочка по вольфраму, начиная с обогащения вольфрамовой руды и заканчивая выпуском тончайшей вольфрамовой проволоки для нитей накаливания электроламп.</w:t>
      </w:r>
    </w:p>
    <w:p w14:paraId="2FF7A1AB"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Одновременно с постоянным совершенствованием технологий лампового и вольфрамового производства лаборатории фирмы «Осрам» вели опыты по получению новых суперпрочных сортов сплавов, которые позднее назвали металлокерамикой.</w:t>
      </w:r>
    </w:p>
    <w:p w14:paraId="4A01E919"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1923 году здесь впервые в мире был получен сплав карбида вольфрама с кобальтом — «видиа», внедрение которого в массовое производство привело к революции в промышленности.</w:t>
      </w:r>
    </w:p>
    <w:p w14:paraId="465844F7"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Информация о вольфрамовых технологиях и новом сплаве начала поступать в Москву через Ю. Хоффмана и Э. Дайбеля. Отметим сразу, что кроме них в сборе секретной информации участвовало еще несколько рабочих-коммунистов. Поэтому, когда в 1924 году им пришлось бежать в Советский Союз после неудачной попытки организации революции в Германии осенью 1923 года, то на их место заступили механик Ф. Гайслер и слесарь В. Кох. Оба с завода компании «Осрам». Они официально не демонстрировали свою принадлежность к Компартии Германии, в отличие от своих предшественников. В любом случае руководство компании не догадывалось об агентурной сети советской научно-технической разведки, которая активно работала на заводе.</w:t>
      </w:r>
    </w:p>
    <w:p w14:paraId="435A8C4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Технология взаимодействия между Москвой и Берлином была оптимальной. Из СССР присылали перечень вопросов, описание возникающих проблем, список необходимых материалов, а в Германии группа агентов готовила необходимые ответы и данные (Журавлев С. В. «Маленькие люди» и «большая история»: Иностранцы Московского электрозавода в советском обществе 1920-1930 гг. — М., 2000, с. 54-55, 57, 71, 75.).</w:t>
      </w:r>
    </w:p>
    <w:p w14:paraId="03C348E6"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1925 году Ф. Гайслер и В. Кох были уволены с завода — их подозревали в коммунистической пропаганде. Правда, еще в течение трех месяцев, они, пока находились в Берлине, регулярно продолжали добывать интересующую советскую военную разведку информацию. Все это время эти агенты получали «пособие по безработице» от сотрудника советской военной разведки. Затем их тайно переправили в Советский Союз, где они встретили своих коллег — Ю. Хоффмана и Э. Дайбеля. Теперь все четверо участвовали в реализации добытой ими же секретной информации. А она продолжала поступать непрерывным потоком, только теперь под руководством рабочего с завода компании «АЭГ» Г. Ольриха (Журавлев С. В. «Маленькие люди» и «большая история»: Иностранцы Московского электрозавода в советском обществе 1920-1930 гг. — М., 2000, с. 54-55, 57, 71, 75.).</w:t>
      </w:r>
    </w:p>
    <w:p w14:paraId="75D04444"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 xml:space="preserve">В 1927 году патент на производство сплава «видиа» компания «Осрам» продала другому германскому промышленному гиганту — металлургическому и машиностроительному концерну «Крупп». И 28 сентября 1929 года его представители продемонстрировали советским специалистам выгоды от практического </w:t>
      </w:r>
      <w:r w:rsidRPr="00B541D6">
        <w:rPr>
          <w:color w:val="000000" w:themeColor="text1"/>
          <w:sz w:val="16"/>
          <w:szCs w:val="16"/>
        </w:rPr>
        <w:lastRenderedPageBreak/>
        <w:t>использования этого металлокерамического сплава для обработки металлов. В частности, в 3—5 раз возрастала скорость сверления и обработки, существенно повышалась точность и производительность труда. Гости из Германии надеялись, что, оценив уникальные свойства нового материала, Советский Союз заключит контракты на его импорт.</w:t>
      </w:r>
    </w:p>
    <w:p w14:paraId="51D7E50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СССР действительно заинтересовала новинка, но события развивались совсем по другому сценарию. В стране решили самостоятельно освоить промышленное производство этого сплава. Для начала из архивов были извлечены все отчеты лаборатории компании «Осрам». На их основе в течение нескольких суток удалось получить сплав с аналогичными свойствами под названием «победит». Однако говорить о его производстве не в лабораторных условиях было еще рано. Нужно было добыть технологию.</w:t>
      </w:r>
    </w:p>
    <w:p w14:paraId="627B29C5"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Для этого в Германию выехал инженер Московского электрозавода Г. А. Меерсон. Он участвовал в разработке победита, поэтому прекрасно понимал, что именно нужно выяснить. С завода концерна «Крупп» он увез только сувенирный перочинный ножичек с надписью «Видиа Крупп».</w:t>
      </w:r>
    </w:p>
    <w:p w14:paraId="29FE42A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А вот в США ему повезло больше. В библиотеке, где Меерсон педантично штудировал немногочисленную литературу по металлокерамике, он познакомился со своим американским коллегой — инженером Томсоном. который занимался той же проблемой и работал в одной из ведущих компаний страны.</w:t>
      </w:r>
    </w:p>
    <w:p w14:paraId="1A50FE6E"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Американец предложил обменяться информацией: он устраивает экскурсию по своему заводу, а гость из Советского Союза предоставляет материалы по концерну «Крупп».</w:t>
      </w:r>
    </w:p>
    <w:p w14:paraId="303D870C"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Днем Г. И. Меерсон с новым знакомым ходил по цехам. Периодически он отлучался в туалет и записывал все, что запомнил. А по ночам писал отчет по Германии, используя в качестве основы наработки компании «Осрам» и результаты московских опытов. Перед вручением американцу своего труда, Меерсон испачкал и помял тетрадь с записями. Тщательно изучив рукопись, Томсон не узнал ничего нового, а его советский коллега на основе собранной информации сумел наладить промышленный выпуск победита. В 1930 году было выпущено 3,8 т твердых сплавов, через год этот показатель составил уже 26, 2 т, а в 1932 году масса превысила 45 т (Журавлев С. В. «Маленькие люди» и «большая история»: Иностранцы Московского электрозавода в советском обществе 1920-1930 гг. — М., 2000, с. 54-55, 57, 71, 75.) (11765).</w:t>
      </w:r>
    </w:p>
    <w:p w14:paraId="43729CF8" w14:textId="77777777" w:rsidR="008E0FBF" w:rsidRPr="00B541D6" w:rsidRDefault="008E0FBF" w:rsidP="00B541D6">
      <w:pPr>
        <w:autoSpaceDE w:val="0"/>
        <w:autoSpaceDN w:val="0"/>
        <w:adjustRightInd w:val="0"/>
        <w:jc w:val="both"/>
        <w:rPr>
          <w:color w:val="000000" w:themeColor="text1"/>
          <w:sz w:val="16"/>
          <w:szCs w:val="16"/>
        </w:rPr>
      </w:pPr>
    </w:p>
    <w:p w14:paraId="1EFCA61F"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1922 г. для активного использования возможностей, представляемых свободной коммерческой деятельностью за рубежом, РВС Республики при непосредственном участии шефа ВЧК Дзержинского создал специальное акционерное общество «Востваг», которое занималось ведением научно-технической и экономической разведки в странах Запада, закупкой военных материалов, оружия и стратегического сырья. По существу, с его созданием зародился экономический шпионаж в промышленно развитых странах Запада. «Востваг» возглавлял С. И. Мрочковский. Общее «политическое» руководство обществом и целевое распределение средств находилось в руках наркома по военным и морским делам и члена Политбюро ЦК ВКП(б) К. Е. Ворошилова. Ясно, однако, что директивы для «Воствага» разрабатывались Политбюро ЦК ВКП(б). Главная зарубежная контора общества находилась в Париже и действовала под прикрытием фирмы «Спакомер». Филиалы «Воствага» имелись в Берлине, Нью-Йорке, Улан-Баторе, Кантоне, Тянцзине. Берлинским филиалом руководили Немцов и Девингталь. Кроме того, представители «Воствага» постоянно работали в крупнейших германских фирмах: «К. Цайсс», «Борзиг», «АЭГ» и др. Начиная с 1927 г., к работе «Воствага» был подключен наркомторг СССР. Общество просуществовало весь межвоенный период вплоть до начала второй мировой войны. У «Воствага» в распоряжении имелись солидные средства: на 1 января 1934 г. его капитал составлял свыше 3 млн. долларов, в том числе вложения в Германии составили около полумиллиона долларов (11784).</w:t>
      </w:r>
    </w:p>
    <w:p w14:paraId="5D7DA670" w14:textId="77777777" w:rsidR="008E0FBF" w:rsidRPr="00B541D6" w:rsidRDefault="008E0FBF" w:rsidP="00B541D6">
      <w:pPr>
        <w:autoSpaceDE w:val="0"/>
        <w:autoSpaceDN w:val="0"/>
        <w:adjustRightInd w:val="0"/>
        <w:jc w:val="both"/>
        <w:rPr>
          <w:color w:val="000000" w:themeColor="text1"/>
          <w:sz w:val="16"/>
          <w:szCs w:val="16"/>
        </w:rPr>
      </w:pPr>
    </w:p>
    <w:p w14:paraId="3866F2DA"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За рубежом:</w:t>
      </w:r>
    </w:p>
    <w:p w14:paraId="607F58B4"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07AE47C"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г. Иранское правительство было вынуждено организовать военную экспедицию в Иранский Курдистан, где оно полностью разгромило курдское сопротивление (3871).</w:t>
      </w:r>
    </w:p>
    <w:p w14:paraId="559C1C8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60FF125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была основана фирма Heinkel (237,144).</w:t>
      </w:r>
    </w:p>
    <w:p w14:paraId="346FE016"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2F47A38"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Прокофьев-Северский основал фирму в США, так как посольство, где он работал помошником военно-морского атташе, было закрыто после подписания Россией сепаратного мира с Германией в 1918 (225,27).</w:t>
      </w:r>
    </w:p>
    <w:p w14:paraId="3801821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2CE8C510"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 число абонентов в британском телефонном справочнике превысило 1 млн. (3907,125).</w:t>
      </w:r>
    </w:p>
    <w:p w14:paraId="78DCB15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458BDE66" w14:textId="77777777" w:rsidR="00056FFB"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21DFC4B3" w14:textId="77777777" w:rsidR="00056FFB" w:rsidRPr="00B541D6" w:rsidRDefault="00056FFB" w:rsidP="00B541D6">
      <w:pPr>
        <w:numPr>
          <w:ilvl w:val="12"/>
          <w:numId w:val="0"/>
        </w:numPr>
        <w:autoSpaceDE w:val="0"/>
        <w:autoSpaceDN w:val="0"/>
        <w:adjustRightInd w:val="0"/>
        <w:jc w:val="both"/>
        <w:rPr>
          <w:iCs/>
          <w:color w:val="000000" w:themeColor="text1"/>
          <w:sz w:val="16"/>
          <w:szCs w:val="16"/>
        </w:rPr>
      </w:pPr>
    </w:p>
    <w:p w14:paraId="2089D21C" w14:textId="77777777" w:rsidR="00056FFB" w:rsidRPr="00B541D6" w:rsidRDefault="00056FFB" w:rsidP="00B541D6">
      <w:pPr>
        <w:jc w:val="both"/>
        <w:rPr>
          <w:color w:val="000000" w:themeColor="text1"/>
          <w:sz w:val="16"/>
          <w:szCs w:val="16"/>
        </w:rPr>
      </w:pPr>
      <w:r w:rsidRPr="00B541D6">
        <w:rPr>
          <w:color w:val="000000" w:themeColor="text1"/>
          <w:sz w:val="16"/>
          <w:szCs w:val="16"/>
        </w:rPr>
        <w:t>Зимой 1922-1923 гг. Главным артиллерийским управ</w:t>
      </w:r>
      <w:r w:rsidRPr="00B541D6">
        <w:rPr>
          <w:color w:val="000000" w:themeColor="text1"/>
          <w:sz w:val="16"/>
          <w:szCs w:val="16"/>
        </w:rPr>
        <w:softHyphen/>
        <w:t>лением был испытан новый импортный полу</w:t>
      </w:r>
      <w:r w:rsidRPr="00B541D6">
        <w:rPr>
          <w:color w:val="000000" w:themeColor="text1"/>
          <w:sz w:val="16"/>
          <w:szCs w:val="16"/>
        </w:rPr>
        <w:softHyphen/>
        <w:t>гусеничный автомобиль с гусеничным ходом Кегресса. Правда, из-за маломощности он рассматривался лишь как командирская маши</w:t>
      </w:r>
      <w:r w:rsidRPr="00B541D6">
        <w:rPr>
          <w:color w:val="000000" w:themeColor="text1"/>
          <w:sz w:val="16"/>
          <w:szCs w:val="16"/>
        </w:rPr>
        <w:softHyphen/>
        <w:t>на, а не как тягач. Позднее для нужд военного и чекистского ведомств, а также для народного хозяйства приобретались единичные образцы и небольшие партии полугусеничных машин с движителями Кегресса, но по причине разо</w:t>
      </w:r>
      <w:r w:rsidRPr="00B541D6">
        <w:rPr>
          <w:color w:val="000000" w:themeColor="text1"/>
          <w:sz w:val="16"/>
          <w:szCs w:val="16"/>
        </w:rPr>
        <w:softHyphen/>
        <w:t>рительности импорта был поставлен вопрос о разработке отечественной конструкции полу</w:t>
      </w:r>
      <w:r w:rsidRPr="00B541D6">
        <w:rPr>
          <w:color w:val="000000" w:themeColor="text1"/>
          <w:sz w:val="16"/>
          <w:szCs w:val="16"/>
        </w:rPr>
        <w:softHyphen/>
        <w:t>гусеничной машины (12729.</w:t>
      </w:r>
    </w:p>
    <w:p w14:paraId="624E2FCC" w14:textId="77777777" w:rsidR="00056FFB" w:rsidRPr="00B541D6" w:rsidRDefault="00056FFB" w:rsidP="00B541D6">
      <w:pPr>
        <w:jc w:val="both"/>
        <w:rPr>
          <w:color w:val="000000" w:themeColor="text1"/>
          <w:sz w:val="16"/>
          <w:szCs w:val="16"/>
        </w:rPr>
      </w:pPr>
    </w:p>
    <w:p w14:paraId="6C8C84B7"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65CC57FD"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6B587A52"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начале 20-х годов у морских артиллеристов появилось желание получить 180-мм пушку с рекордной баллистикой (3861).</w:t>
      </w:r>
    </w:p>
    <w:p w14:paraId="3C598DD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2A2E989"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20-х годах КБ Орудийно-арсенального треста (ОАТ) начало работы по модернизации 3-дюймовой короткой пушки обр. 1913 г. под руководством Шукалова.</w:t>
      </w:r>
    </w:p>
    <w:p w14:paraId="4EE61FB5"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Модернизация коснулась некоторых деталей лафета.</w:t>
      </w:r>
    </w:p>
    <w:p w14:paraId="6D5B5504"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Опытный образец короткой пушки с новым лафетом, названный 76-мм короткой пушкой обр. 1913/25 г., был изготовлен по заказу Орудийно-арсенального треста в 1926 году на Брянском заводе и прошел полигонные испытания с удовлетворительными результатами.</w:t>
      </w:r>
    </w:p>
    <w:p w14:paraId="63D97ABA"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76-мм пушки обр. 1913/1925 г. проектировались с расточенной каморой под патрон 3-дюймовой пушки обр. 1902 г., но заряжание должно было быть раздельным, а заряд уменьшенным переменным (3861).</w:t>
      </w:r>
    </w:p>
    <w:p w14:paraId="29463093"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04C24CAD"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Авиапромышленность:</w:t>
      </w:r>
    </w:p>
    <w:p w14:paraId="2D043116" w14:textId="77777777" w:rsidR="008E0FBF" w:rsidRPr="00B541D6" w:rsidRDefault="008E0FBF" w:rsidP="00B541D6">
      <w:pPr>
        <w:numPr>
          <w:ilvl w:val="12"/>
          <w:numId w:val="0"/>
        </w:numPr>
        <w:autoSpaceDE w:val="0"/>
        <w:autoSpaceDN w:val="0"/>
        <w:adjustRightInd w:val="0"/>
        <w:jc w:val="both"/>
        <w:rPr>
          <w:iCs/>
          <w:color w:val="000000" w:themeColor="text1"/>
          <w:sz w:val="16"/>
          <w:szCs w:val="16"/>
        </w:rPr>
      </w:pPr>
    </w:p>
    <w:p w14:paraId="14DBE13A" w14:textId="77777777" w:rsidR="00897AC3" w:rsidRPr="00B541D6" w:rsidRDefault="00897AC3" w:rsidP="00B541D6">
      <w:pPr>
        <w:jc w:val="both"/>
        <w:rPr>
          <w:color w:val="000000" w:themeColor="text1"/>
          <w:sz w:val="16"/>
          <w:szCs w:val="16"/>
        </w:rPr>
      </w:pPr>
      <w:r w:rsidRPr="00B541D6">
        <w:rPr>
          <w:color w:val="000000" w:themeColor="text1"/>
          <w:sz w:val="16"/>
          <w:szCs w:val="16"/>
        </w:rPr>
        <w:t>В 1922-23 гг. в Таган</w:t>
      </w:r>
      <w:r w:rsidRPr="00B541D6">
        <w:rPr>
          <w:color w:val="000000" w:themeColor="text1"/>
          <w:sz w:val="16"/>
          <w:szCs w:val="16"/>
        </w:rPr>
        <w:softHyphen/>
        <w:t>роге на ГАЗ №10 был построен первый полноценный самоле</w:t>
      </w:r>
      <w:r w:rsidRPr="00B541D6">
        <w:rPr>
          <w:color w:val="000000" w:themeColor="text1"/>
          <w:sz w:val="16"/>
          <w:szCs w:val="16"/>
        </w:rPr>
        <w:softHyphen/>
        <w:t>т-истребителб советской пост</w:t>
      </w:r>
      <w:r w:rsidRPr="00B541D6">
        <w:rPr>
          <w:color w:val="000000" w:themeColor="text1"/>
          <w:sz w:val="16"/>
          <w:szCs w:val="16"/>
        </w:rPr>
        <w:softHyphen/>
        <w:t>ройки - биплан МК-1 Н.Г. Михельсона и В.Л. Кербера-Корвина. Первоначально самолет проектировался и строил</w:t>
      </w:r>
      <w:r w:rsidRPr="00B541D6">
        <w:rPr>
          <w:color w:val="000000" w:themeColor="text1"/>
          <w:sz w:val="16"/>
          <w:szCs w:val="16"/>
        </w:rPr>
        <w:softHyphen/>
        <w:t>ся как морской поплавковый истре</w:t>
      </w:r>
      <w:r w:rsidRPr="00B541D6">
        <w:rPr>
          <w:color w:val="000000" w:themeColor="text1"/>
          <w:sz w:val="16"/>
          <w:szCs w:val="16"/>
        </w:rPr>
        <w:softHyphen/>
        <w:t>битель с двигателем «Испано-Сюи- за» мощностью 200 л.с. В 1923 г. МК-1 испытали, однако от поплав</w:t>
      </w:r>
      <w:r w:rsidRPr="00B541D6">
        <w:rPr>
          <w:color w:val="000000" w:themeColor="text1"/>
          <w:sz w:val="16"/>
          <w:szCs w:val="16"/>
        </w:rPr>
        <w:softHyphen/>
        <w:t>кового шасси, как не вполне удачно</w:t>
      </w:r>
      <w:r w:rsidRPr="00B541D6">
        <w:rPr>
          <w:color w:val="000000" w:themeColor="text1"/>
          <w:sz w:val="16"/>
          <w:szCs w:val="16"/>
        </w:rPr>
        <w:softHyphen/>
        <w:t>го, пришлось отказаться. В 1924 г. создатели МК-1 уже в Петрограде на заводе «Красный летчик» уста</w:t>
      </w:r>
      <w:r w:rsidRPr="00B541D6">
        <w:rPr>
          <w:color w:val="000000" w:themeColor="text1"/>
          <w:sz w:val="16"/>
          <w:szCs w:val="16"/>
        </w:rPr>
        <w:softHyphen/>
        <w:t>новили его на сухопутное шасси (на лыжи), после чего машину опробо</w:t>
      </w:r>
      <w:r w:rsidRPr="00B541D6">
        <w:rPr>
          <w:color w:val="000000" w:themeColor="text1"/>
          <w:sz w:val="16"/>
          <w:szCs w:val="16"/>
        </w:rPr>
        <w:softHyphen/>
        <w:t>вали в полете. В новом качестве этот оригинальный и внешне весь</w:t>
      </w:r>
      <w:r w:rsidRPr="00B541D6">
        <w:rPr>
          <w:color w:val="000000" w:themeColor="text1"/>
          <w:sz w:val="16"/>
          <w:szCs w:val="16"/>
        </w:rPr>
        <w:softHyphen/>
        <w:t>ма гармоничный самолет получил необычное название «Рыбка». Он неплохо летал, развивал полетную скорость 190 км/ч. Однако мощ</w:t>
      </w:r>
      <w:r w:rsidRPr="00B541D6">
        <w:rPr>
          <w:color w:val="000000" w:themeColor="text1"/>
          <w:sz w:val="16"/>
          <w:szCs w:val="16"/>
        </w:rPr>
        <w:softHyphen/>
        <w:t>ность двигателя 200 л.с. и получен</w:t>
      </w:r>
      <w:r w:rsidRPr="00B541D6">
        <w:rPr>
          <w:color w:val="000000" w:themeColor="text1"/>
          <w:sz w:val="16"/>
          <w:szCs w:val="16"/>
        </w:rPr>
        <w:softHyphen/>
        <w:t>ные летные характеристики уже казались пройденным этапом, поэто</w:t>
      </w:r>
      <w:r w:rsidRPr="00B541D6">
        <w:rPr>
          <w:color w:val="000000" w:themeColor="text1"/>
          <w:sz w:val="16"/>
          <w:szCs w:val="16"/>
        </w:rPr>
        <w:softHyphen/>
        <w:t>му дальнейшего развития этот са</w:t>
      </w:r>
      <w:r w:rsidRPr="00B541D6">
        <w:rPr>
          <w:color w:val="000000" w:themeColor="text1"/>
          <w:sz w:val="16"/>
          <w:szCs w:val="16"/>
        </w:rPr>
        <w:softHyphen/>
        <w:t>молет не получил (12277).</w:t>
      </w:r>
    </w:p>
    <w:p w14:paraId="525C2571" w14:textId="77777777" w:rsidR="00897AC3" w:rsidRPr="00B541D6" w:rsidRDefault="00897AC3" w:rsidP="00B541D6">
      <w:pPr>
        <w:jc w:val="both"/>
        <w:rPr>
          <w:color w:val="000000" w:themeColor="text1"/>
          <w:sz w:val="16"/>
          <w:szCs w:val="16"/>
        </w:rPr>
      </w:pPr>
    </w:p>
    <w:p w14:paraId="341542CF"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В 1922—1923 гг. были приобретены около 100 самолетов типа “Мартинсайд F-4” (одноместный истребитель) для формирования нескольких истребительных эскадрилий. С 1927 года “Мартинсайды” стали заменяться отечественными истребителями И-2 бис. А до этого года советские самолетостроительные заводы строили сразу несколько английских моделей, прежде всего “Де Хэвилленд” и “Авро”. Их строительство было организовано не по лицензиям, а на основе чертежей, приобретенных Россией еще в 1917 году, и трофейных экземпляров, захваченных в период Гражданской войны (</w:t>
      </w:r>
      <w:r w:rsidRPr="00B541D6">
        <w:rPr>
          <w:iCs/>
          <w:color w:val="000000" w:themeColor="text1"/>
          <w:sz w:val="16"/>
          <w:szCs w:val="16"/>
        </w:rPr>
        <w:t xml:space="preserve">Шавров В.Б. </w:t>
      </w:r>
      <w:r w:rsidRPr="00B541D6">
        <w:rPr>
          <w:color w:val="000000" w:themeColor="text1"/>
          <w:sz w:val="16"/>
          <w:szCs w:val="16"/>
        </w:rPr>
        <w:t>Указ. соч. С. 337, 355.) (11174).</w:t>
      </w:r>
    </w:p>
    <w:p w14:paraId="2EB0C21D" w14:textId="77777777" w:rsidR="00962A6D" w:rsidRPr="00B541D6" w:rsidRDefault="00962A6D" w:rsidP="00B541D6">
      <w:pPr>
        <w:numPr>
          <w:ilvl w:val="12"/>
          <w:numId w:val="0"/>
        </w:numPr>
        <w:autoSpaceDE w:val="0"/>
        <w:autoSpaceDN w:val="0"/>
        <w:adjustRightInd w:val="0"/>
        <w:jc w:val="both"/>
        <w:rPr>
          <w:i/>
          <w:iCs/>
          <w:color w:val="000000" w:themeColor="text1"/>
          <w:sz w:val="16"/>
          <w:szCs w:val="16"/>
        </w:rPr>
      </w:pPr>
    </w:p>
    <w:p w14:paraId="4E138DE1" w14:textId="77777777" w:rsidR="008E0FBF" w:rsidRPr="00B541D6" w:rsidRDefault="00C1653F" w:rsidP="00B541D6">
      <w:pPr>
        <w:numPr>
          <w:ilvl w:val="12"/>
          <w:numId w:val="0"/>
        </w:numPr>
        <w:autoSpaceDE w:val="0"/>
        <w:autoSpaceDN w:val="0"/>
        <w:adjustRightInd w:val="0"/>
        <w:jc w:val="both"/>
        <w:rPr>
          <w:iCs/>
          <w:color w:val="000000" w:themeColor="text1"/>
          <w:sz w:val="16"/>
          <w:szCs w:val="16"/>
        </w:rPr>
      </w:pPr>
      <w:r w:rsidRPr="00B541D6">
        <w:rPr>
          <w:i/>
          <w:iCs/>
          <w:color w:val="000000" w:themeColor="text1"/>
          <w:sz w:val="16"/>
          <w:szCs w:val="16"/>
        </w:rPr>
        <w:t>Другие оборонные отрасли:</w:t>
      </w:r>
    </w:p>
    <w:p w14:paraId="5F36C52E" w14:textId="77777777" w:rsidR="008E0FBF" w:rsidRPr="00B541D6" w:rsidRDefault="008E0FBF" w:rsidP="00B541D6">
      <w:pPr>
        <w:numPr>
          <w:ilvl w:val="12"/>
          <w:numId w:val="0"/>
        </w:numPr>
        <w:autoSpaceDE w:val="0"/>
        <w:autoSpaceDN w:val="0"/>
        <w:adjustRightInd w:val="0"/>
        <w:jc w:val="both"/>
        <w:rPr>
          <w:color w:val="000000" w:themeColor="text1"/>
          <w:sz w:val="16"/>
          <w:szCs w:val="16"/>
        </w:rPr>
      </w:pPr>
    </w:p>
    <w:p w14:paraId="53376AC0" w14:textId="77777777" w:rsidR="008E0FBF" w:rsidRPr="00B541D6" w:rsidRDefault="008E0FBF" w:rsidP="00B541D6">
      <w:pPr>
        <w:autoSpaceDE w:val="0"/>
        <w:autoSpaceDN w:val="0"/>
        <w:adjustRightInd w:val="0"/>
        <w:jc w:val="both"/>
        <w:rPr>
          <w:color w:val="000000" w:themeColor="text1"/>
          <w:sz w:val="16"/>
          <w:szCs w:val="16"/>
        </w:rPr>
      </w:pPr>
      <w:r w:rsidRPr="00B541D6">
        <w:rPr>
          <w:color w:val="000000" w:themeColor="text1"/>
          <w:sz w:val="16"/>
          <w:szCs w:val="16"/>
        </w:rPr>
        <w:t>В 1922-25 г. оборонные заводы страны работали в условиях рыночной экономики (НЭПа), выполняя как военные заказы, так и работы по выпуску мирной продукции. Этот период характеризуется поиском оптимальной схемы управления промышленностью и, вследствие этого, неоднократным реформированием структуры ВСНХ. Несмотря на это, в составе ВСНХ оставалось множество руководящих и распределяющих комитетов, объединений и секторов, нередко дублировавших друг друга (11982).</w:t>
      </w:r>
    </w:p>
    <w:p w14:paraId="100716F4" w14:textId="77777777" w:rsidR="00962A6D" w:rsidRPr="00B541D6" w:rsidRDefault="00962A6D" w:rsidP="00B541D6">
      <w:pPr>
        <w:numPr>
          <w:ilvl w:val="12"/>
          <w:numId w:val="0"/>
        </w:numPr>
        <w:autoSpaceDE w:val="0"/>
        <w:autoSpaceDN w:val="0"/>
        <w:adjustRightInd w:val="0"/>
        <w:jc w:val="both"/>
        <w:rPr>
          <w:color w:val="000000" w:themeColor="text1"/>
          <w:sz w:val="16"/>
          <w:szCs w:val="16"/>
        </w:rPr>
      </w:pPr>
    </w:p>
    <w:p w14:paraId="7B0841E3" w14:textId="77777777" w:rsidR="00962A6D" w:rsidRPr="00B541D6" w:rsidRDefault="00962A6D" w:rsidP="00B541D6">
      <w:pPr>
        <w:numPr>
          <w:ilvl w:val="12"/>
          <w:numId w:val="0"/>
        </w:numPr>
        <w:autoSpaceDE w:val="0"/>
        <w:autoSpaceDN w:val="0"/>
        <w:adjustRightInd w:val="0"/>
        <w:jc w:val="both"/>
        <w:rPr>
          <w:color w:val="000000" w:themeColor="text1"/>
          <w:sz w:val="16"/>
          <w:szCs w:val="16"/>
        </w:rPr>
      </w:pPr>
      <w:r w:rsidRPr="00B541D6">
        <w:rPr>
          <w:color w:val="000000" w:themeColor="text1"/>
          <w:sz w:val="16"/>
          <w:szCs w:val="16"/>
        </w:rPr>
        <w:t>Забота о КА коснулась и авиации. Одновременно встал вопрос о партийности в авиации и авиапромышленности, началась борьба с различными -измами и -щинами.</w:t>
      </w:r>
    </w:p>
    <w:p w14:paraId="06D4AAF6" w14:textId="77777777" w:rsidR="00962A6D" w:rsidRPr="00B541D6" w:rsidRDefault="00962A6D" w:rsidP="00B541D6">
      <w:pPr>
        <w:numPr>
          <w:ilvl w:val="12"/>
          <w:numId w:val="0"/>
        </w:numPr>
        <w:autoSpaceDE w:val="0"/>
        <w:autoSpaceDN w:val="0"/>
        <w:adjustRightInd w:val="0"/>
        <w:jc w:val="both"/>
        <w:rPr>
          <w:color w:val="000000" w:themeColor="text1"/>
          <w:sz w:val="16"/>
          <w:szCs w:val="16"/>
        </w:rPr>
      </w:pPr>
    </w:p>
    <w:sectPr w:rsidR="00962A6D" w:rsidRPr="00B541D6" w:rsidSect="00E87338">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Newton-Regular">
    <w:altName w:val="MS Gothic"/>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12A94"/>
    <w:rsid w:val="00012D08"/>
    <w:rsid w:val="00014124"/>
    <w:rsid w:val="00015826"/>
    <w:rsid w:val="000246D7"/>
    <w:rsid w:val="00030FF5"/>
    <w:rsid w:val="00035626"/>
    <w:rsid w:val="00053C2F"/>
    <w:rsid w:val="00056FFB"/>
    <w:rsid w:val="00065021"/>
    <w:rsid w:val="000701C9"/>
    <w:rsid w:val="00071189"/>
    <w:rsid w:val="00073165"/>
    <w:rsid w:val="00075F02"/>
    <w:rsid w:val="0008410D"/>
    <w:rsid w:val="000919CA"/>
    <w:rsid w:val="00094AE4"/>
    <w:rsid w:val="00096AC9"/>
    <w:rsid w:val="000A114D"/>
    <w:rsid w:val="000A3BB8"/>
    <w:rsid w:val="000A695E"/>
    <w:rsid w:val="000A764D"/>
    <w:rsid w:val="000B154C"/>
    <w:rsid w:val="000B761A"/>
    <w:rsid w:val="000C46BE"/>
    <w:rsid w:val="000C543D"/>
    <w:rsid w:val="000C74BD"/>
    <w:rsid w:val="000C7C7E"/>
    <w:rsid w:val="000D06A0"/>
    <w:rsid w:val="000D3B91"/>
    <w:rsid w:val="000D5DDA"/>
    <w:rsid w:val="000E0FEA"/>
    <w:rsid w:val="000E4957"/>
    <w:rsid w:val="000E49F5"/>
    <w:rsid w:val="000F054E"/>
    <w:rsid w:val="000F05EB"/>
    <w:rsid w:val="000F30A8"/>
    <w:rsid w:val="000F35E2"/>
    <w:rsid w:val="000F45A2"/>
    <w:rsid w:val="000F4FDA"/>
    <w:rsid w:val="00101F1A"/>
    <w:rsid w:val="001042AC"/>
    <w:rsid w:val="00107317"/>
    <w:rsid w:val="00113D98"/>
    <w:rsid w:val="00121858"/>
    <w:rsid w:val="00125C8D"/>
    <w:rsid w:val="001310C8"/>
    <w:rsid w:val="00145AFC"/>
    <w:rsid w:val="00150B7E"/>
    <w:rsid w:val="00162130"/>
    <w:rsid w:val="00166A21"/>
    <w:rsid w:val="001706C1"/>
    <w:rsid w:val="00175890"/>
    <w:rsid w:val="00187FBA"/>
    <w:rsid w:val="00195653"/>
    <w:rsid w:val="00195EE8"/>
    <w:rsid w:val="0019635C"/>
    <w:rsid w:val="001A596A"/>
    <w:rsid w:val="001A659F"/>
    <w:rsid w:val="001A6F7B"/>
    <w:rsid w:val="001B0DBD"/>
    <w:rsid w:val="001C2636"/>
    <w:rsid w:val="001D3465"/>
    <w:rsid w:val="001D3796"/>
    <w:rsid w:val="001E3DB4"/>
    <w:rsid w:val="001F7908"/>
    <w:rsid w:val="00204FA0"/>
    <w:rsid w:val="00206C61"/>
    <w:rsid w:val="0020713F"/>
    <w:rsid w:val="00212C07"/>
    <w:rsid w:val="00213252"/>
    <w:rsid w:val="00215994"/>
    <w:rsid w:val="0021622F"/>
    <w:rsid w:val="002200B8"/>
    <w:rsid w:val="00227E46"/>
    <w:rsid w:val="00230543"/>
    <w:rsid w:val="00231C04"/>
    <w:rsid w:val="00237152"/>
    <w:rsid w:val="002527AE"/>
    <w:rsid w:val="0026294F"/>
    <w:rsid w:val="00262EEB"/>
    <w:rsid w:val="00262F35"/>
    <w:rsid w:val="00272296"/>
    <w:rsid w:val="00272B5C"/>
    <w:rsid w:val="002731C3"/>
    <w:rsid w:val="00275BBD"/>
    <w:rsid w:val="00277D22"/>
    <w:rsid w:val="00280D94"/>
    <w:rsid w:val="002919DB"/>
    <w:rsid w:val="002930EA"/>
    <w:rsid w:val="002965D2"/>
    <w:rsid w:val="00297C93"/>
    <w:rsid w:val="002A34E2"/>
    <w:rsid w:val="002A79FB"/>
    <w:rsid w:val="002D2578"/>
    <w:rsid w:val="002D5D47"/>
    <w:rsid w:val="002E18B0"/>
    <w:rsid w:val="002E24E6"/>
    <w:rsid w:val="002E4465"/>
    <w:rsid w:val="002E730D"/>
    <w:rsid w:val="002F4266"/>
    <w:rsid w:val="002F6EDE"/>
    <w:rsid w:val="0030296E"/>
    <w:rsid w:val="003035CF"/>
    <w:rsid w:val="00312320"/>
    <w:rsid w:val="00314147"/>
    <w:rsid w:val="00316CDA"/>
    <w:rsid w:val="0032192F"/>
    <w:rsid w:val="00322A8F"/>
    <w:rsid w:val="0032322A"/>
    <w:rsid w:val="00332F79"/>
    <w:rsid w:val="00335F38"/>
    <w:rsid w:val="003414A5"/>
    <w:rsid w:val="00362317"/>
    <w:rsid w:val="00367A4D"/>
    <w:rsid w:val="00382475"/>
    <w:rsid w:val="003838E2"/>
    <w:rsid w:val="00387497"/>
    <w:rsid w:val="00390EF4"/>
    <w:rsid w:val="00392001"/>
    <w:rsid w:val="003A45F4"/>
    <w:rsid w:val="003A607F"/>
    <w:rsid w:val="003B6674"/>
    <w:rsid w:val="003C0E5B"/>
    <w:rsid w:val="003C7538"/>
    <w:rsid w:val="003E0642"/>
    <w:rsid w:val="003E442B"/>
    <w:rsid w:val="003E501D"/>
    <w:rsid w:val="003E5A2F"/>
    <w:rsid w:val="003E6A2C"/>
    <w:rsid w:val="003F6D36"/>
    <w:rsid w:val="00401167"/>
    <w:rsid w:val="00407230"/>
    <w:rsid w:val="0041183B"/>
    <w:rsid w:val="00412E1F"/>
    <w:rsid w:val="00413CD7"/>
    <w:rsid w:val="004226AA"/>
    <w:rsid w:val="00424A21"/>
    <w:rsid w:val="004251A4"/>
    <w:rsid w:val="004254D4"/>
    <w:rsid w:val="00426519"/>
    <w:rsid w:val="004316A4"/>
    <w:rsid w:val="004373A4"/>
    <w:rsid w:val="00446A93"/>
    <w:rsid w:val="00451378"/>
    <w:rsid w:val="004546A4"/>
    <w:rsid w:val="00456C3A"/>
    <w:rsid w:val="00456FBD"/>
    <w:rsid w:val="00462FCF"/>
    <w:rsid w:val="004752C4"/>
    <w:rsid w:val="0047630E"/>
    <w:rsid w:val="00482A4D"/>
    <w:rsid w:val="00485391"/>
    <w:rsid w:val="004863AF"/>
    <w:rsid w:val="004868FE"/>
    <w:rsid w:val="004901E8"/>
    <w:rsid w:val="00497DB7"/>
    <w:rsid w:val="004A25C4"/>
    <w:rsid w:val="004A5032"/>
    <w:rsid w:val="004B0814"/>
    <w:rsid w:val="004B3289"/>
    <w:rsid w:val="004C73C0"/>
    <w:rsid w:val="004D2633"/>
    <w:rsid w:val="004D4F05"/>
    <w:rsid w:val="004D64D0"/>
    <w:rsid w:val="004E0380"/>
    <w:rsid w:val="004E416F"/>
    <w:rsid w:val="004E43F9"/>
    <w:rsid w:val="004E5D9E"/>
    <w:rsid w:val="004F1582"/>
    <w:rsid w:val="004F3A5B"/>
    <w:rsid w:val="004F6CFB"/>
    <w:rsid w:val="0050536B"/>
    <w:rsid w:val="00507014"/>
    <w:rsid w:val="005119C8"/>
    <w:rsid w:val="00511EDA"/>
    <w:rsid w:val="00516673"/>
    <w:rsid w:val="00516D2D"/>
    <w:rsid w:val="00516F49"/>
    <w:rsid w:val="0052661D"/>
    <w:rsid w:val="00535920"/>
    <w:rsid w:val="00536E51"/>
    <w:rsid w:val="00544105"/>
    <w:rsid w:val="005502A7"/>
    <w:rsid w:val="00562627"/>
    <w:rsid w:val="00566A97"/>
    <w:rsid w:val="00566FB8"/>
    <w:rsid w:val="00571FEA"/>
    <w:rsid w:val="00577468"/>
    <w:rsid w:val="00583953"/>
    <w:rsid w:val="00583CCD"/>
    <w:rsid w:val="005849C4"/>
    <w:rsid w:val="00587CCA"/>
    <w:rsid w:val="005924DF"/>
    <w:rsid w:val="005975B3"/>
    <w:rsid w:val="005A2863"/>
    <w:rsid w:val="005A3D3C"/>
    <w:rsid w:val="005C1DD0"/>
    <w:rsid w:val="005C315B"/>
    <w:rsid w:val="005C3848"/>
    <w:rsid w:val="005C779F"/>
    <w:rsid w:val="005D371B"/>
    <w:rsid w:val="005D3D2E"/>
    <w:rsid w:val="005E0498"/>
    <w:rsid w:val="005E648D"/>
    <w:rsid w:val="00605233"/>
    <w:rsid w:val="00606F47"/>
    <w:rsid w:val="0061497A"/>
    <w:rsid w:val="0062000C"/>
    <w:rsid w:val="00620C60"/>
    <w:rsid w:val="00630FFD"/>
    <w:rsid w:val="006367A8"/>
    <w:rsid w:val="0065145C"/>
    <w:rsid w:val="00653F96"/>
    <w:rsid w:val="0066127E"/>
    <w:rsid w:val="00664897"/>
    <w:rsid w:val="00673035"/>
    <w:rsid w:val="00675F5C"/>
    <w:rsid w:val="0068213E"/>
    <w:rsid w:val="00685DD5"/>
    <w:rsid w:val="00692756"/>
    <w:rsid w:val="00694503"/>
    <w:rsid w:val="006A3598"/>
    <w:rsid w:val="006A4AC8"/>
    <w:rsid w:val="006A589C"/>
    <w:rsid w:val="006B0B5F"/>
    <w:rsid w:val="006B155B"/>
    <w:rsid w:val="006C006B"/>
    <w:rsid w:val="006C34C4"/>
    <w:rsid w:val="006D337A"/>
    <w:rsid w:val="006E0F01"/>
    <w:rsid w:val="006E60A6"/>
    <w:rsid w:val="006E7896"/>
    <w:rsid w:val="006F1F5A"/>
    <w:rsid w:val="006F3F30"/>
    <w:rsid w:val="006F55C3"/>
    <w:rsid w:val="00715194"/>
    <w:rsid w:val="00722128"/>
    <w:rsid w:val="00725CDC"/>
    <w:rsid w:val="00730147"/>
    <w:rsid w:val="007321EC"/>
    <w:rsid w:val="0074533D"/>
    <w:rsid w:val="00746A80"/>
    <w:rsid w:val="00751F84"/>
    <w:rsid w:val="00752697"/>
    <w:rsid w:val="00753663"/>
    <w:rsid w:val="007736DC"/>
    <w:rsid w:val="0078270F"/>
    <w:rsid w:val="007930CB"/>
    <w:rsid w:val="00797385"/>
    <w:rsid w:val="007A5F3A"/>
    <w:rsid w:val="007A6BC3"/>
    <w:rsid w:val="007B404F"/>
    <w:rsid w:val="007E149C"/>
    <w:rsid w:val="007E448A"/>
    <w:rsid w:val="008019CE"/>
    <w:rsid w:val="008021DD"/>
    <w:rsid w:val="0080789B"/>
    <w:rsid w:val="008141D4"/>
    <w:rsid w:val="00825ABA"/>
    <w:rsid w:val="00847535"/>
    <w:rsid w:val="0085061A"/>
    <w:rsid w:val="008517EE"/>
    <w:rsid w:val="00865C7F"/>
    <w:rsid w:val="00866C07"/>
    <w:rsid w:val="00877C35"/>
    <w:rsid w:val="00895F2B"/>
    <w:rsid w:val="00897AC3"/>
    <w:rsid w:val="008A2337"/>
    <w:rsid w:val="008B3D2D"/>
    <w:rsid w:val="008B445E"/>
    <w:rsid w:val="008B4D59"/>
    <w:rsid w:val="008B5279"/>
    <w:rsid w:val="008C05EC"/>
    <w:rsid w:val="008C4069"/>
    <w:rsid w:val="008C6FFB"/>
    <w:rsid w:val="008D249A"/>
    <w:rsid w:val="008D4158"/>
    <w:rsid w:val="008D4D44"/>
    <w:rsid w:val="008D688F"/>
    <w:rsid w:val="008D7420"/>
    <w:rsid w:val="008E0FBF"/>
    <w:rsid w:val="008E72AC"/>
    <w:rsid w:val="008F2851"/>
    <w:rsid w:val="009015EA"/>
    <w:rsid w:val="009139B2"/>
    <w:rsid w:val="00922023"/>
    <w:rsid w:val="009254AE"/>
    <w:rsid w:val="009258A4"/>
    <w:rsid w:val="0092630D"/>
    <w:rsid w:val="00932293"/>
    <w:rsid w:val="00932B36"/>
    <w:rsid w:val="009353EB"/>
    <w:rsid w:val="00944C7B"/>
    <w:rsid w:val="00950A07"/>
    <w:rsid w:val="00952419"/>
    <w:rsid w:val="00954CDF"/>
    <w:rsid w:val="009579FC"/>
    <w:rsid w:val="00962A6D"/>
    <w:rsid w:val="00965F83"/>
    <w:rsid w:val="00974020"/>
    <w:rsid w:val="0097475B"/>
    <w:rsid w:val="009748F2"/>
    <w:rsid w:val="009806E0"/>
    <w:rsid w:val="00980A0C"/>
    <w:rsid w:val="00982F26"/>
    <w:rsid w:val="009908F8"/>
    <w:rsid w:val="00990F31"/>
    <w:rsid w:val="00993968"/>
    <w:rsid w:val="009A2F25"/>
    <w:rsid w:val="009B01D4"/>
    <w:rsid w:val="009B1B0A"/>
    <w:rsid w:val="009B28BE"/>
    <w:rsid w:val="009B529E"/>
    <w:rsid w:val="009B5E80"/>
    <w:rsid w:val="009C0609"/>
    <w:rsid w:val="009C37DA"/>
    <w:rsid w:val="009C38BA"/>
    <w:rsid w:val="009C4C2C"/>
    <w:rsid w:val="009D0510"/>
    <w:rsid w:val="009D3176"/>
    <w:rsid w:val="009D44EF"/>
    <w:rsid w:val="009F14F7"/>
    <w:rsid w:val="009F3DCD"/>
    <w:rsid w:val="009F3DD6"/>
    <w:rsid w:val="009F534B"/>
    <w:rsid w:val="00A15ED9"/>
    <w:rsid w:val="00A17315"/>
    <w:rsid w:val="00A42CFF"/>
    <w:rsid w:val="00A53130"/>
    <w:rsid w:val="00A64B86"/>
    <w:rsid w:val="00A66088"/>
    <w:rsid w:val="00A71A83"/>
    <w:rsid w:val="00A74868"/>
    <w:rsid w:val="00A834D9"/>
    <w:rsid w:val="00A952AA"/>
    <w:rsid w:val="00A954CF"/>
    <w:rsid w:val="00AA1040"/>
    <w:rsid w:val="00AA3EB5"/>
    <w:rsid w:val="00AA6296"/>
    <w:rsid w:val="00AB2ACD"/>
    <w:rsid w:val="00AB3B15"/>
    <w:rsid w:val="00AB61C0"/>
    <w:rsid w:val="00AB6AA0"/>
    <w:rsid w:val="00AC12ED"/>
    <w:rsid w:val="00AC3299"/>
    <w:rsid w:val="00AC41BF"/>
    <w:rsid w:val="00AC6457"/>
    <w:rsid w:val="00AD2763"/>
    <w:rsid w:val="00AD329D"/>
    <w:rsid w:val="00AE231A"/>
    <w:rsid w:val="00AF242F"/>
    <w:rsid w:val="00AF302E"/>
    <w:rsid w:val="00AF537F"/>
    <w:rsid w:val="00B0091E"/>
    <w:rsid w:val="00B03678"/>
    <w:rsid w:val="00B038C2"/>
    <w:rsid w:val="00B03DAE"/>
    <w:rsid w:val="00B04D70"/>
    <w:rsid w:val="00B13B9B"/>
    <w:rsid w:val="00B27116"/>
    <w:rsid w:val="00B33FC1"/>
    <w:rsid w:val="00B34788"/>
    <w:rsid w:val="00B46703"/>
    <w:rsid w:val="00B51A68"/>
    <w:rsid w:val="00B541D6"/>
    <w:rsid w:val="00B570C6"/>
    <w:rsid w:val="00B65BF9"/>
    <w:rsid w:val="00B70114"/>
    <w:rsid w:val="00B70B23"/>
    <w:rsid w:val="00B73C81"/>
    <w:rsid w:val="00B75C24"/>
    <w:rsid w:val="00B82EA2"/>
    <w:rsid w:val="00B837BE"/>
    <w:rsid w:val="00B8402D"/>
    <w:rsid w:val="00B847A6"/>
    <w:rsid w:val="00B84C42"/>
    <w:rsid w:val="00BA184B"/>
    <w:rsid w:val="00BA6A75"/>
    <w:rsid w:val="00BB647E"/>
    <w:rsid w:val="00BC1EBB"/>
    <w:rsid w:val="00BC63F3"/>
    <w:rsid w:val="00BD009E"/>
    <w:rsid w:val="00BD19D8"/>
    <w:rsid w:val="00BD4608"/>
    <w:rsid w:val="00BE316E"/>
    <w:rsid w:val="00C004F2"/>
    <w:rsid w:val="00C04B27"/>
    <w:rsid w:val="00C14742"/>
    <w:rsid w:val="00C16319"/>
    <w:rsid w:val="00C1653F"/>
    <w:rsid w:val="00C16E64"/>
    <w:rsid w:val="00C230A3"/>
    <w:rsid w:val="00C3579C"/>
    <w:rsid w:val="00C471B9"/>
    <w:rsid w:val="00C54ACC"/>
    <w:rsid w:val="00C5660B"/>
    <w:rsid w:val="00C7226B"/>
    <w:rsid w:val="00C73C63"/>
    <w:rsid w:val="00C871BB"/>
    <w:rsid w:val="00C87725"/>
    <w:rsid w:val="00C91EB6"/>
    <w:rsid w:val="00CA28CC"/>
    <w:rsid w:val="00CA3DF6"/>
    <w:rsid w:val="00CA4242"/>
    <w:rsid w:val="00CA6D87"/>
    <w:rsid w:val="00CB3597"/>
    <w:rsid w:val="00CB5322"/>
    <w:rsid w:val="00CB77A2"/>
    <w:rsid w:val="00CC420A"/>
    <w:rsid w:val="00CC5059"/>
    <w:rsid w:val="00CD44FD"/>
    <w:rsid w:val="00CE3F91"/>
    <w:rsid w:val="00CE6D29"/>
    <w:rsid w:val="00CF6768"/>
    <w:rsid w:val="00D0638F"/>
    <w:rsid w:val="00D06F4A"/>
    <w:rsid w:val="00D13355"/>
    <w:rsid w:val="00D16EE0"/>
    <w:rsid w:val="00D171A5"/>
    <w:rsid w:val="00D17830"/>
    <w:rsid w:val="00D234E8"/>
    <w:rsid w:val="00D23D16"/>
    <w:rsid w:val="00D251E5"/>
    <w:rsid w:val="00D26800"/>
    <w:rsid w:val="00D26C69"/>
    <w:rsid w:val="00D40FDF"/>
    <w:rsid w:val="00D44BAC"/>
    <w:rsid w:val="00D47525"/>
    <w:rsid w:val="00D520D9"/>
    <w:rsid w:val="00D702C2"/>
    <w:rsid w:val="00D87D18"/>
    <w:rsid w:val="00D929B8"/>
    <w:rsid w:val="00D93888"/>
    <w:rsid w:val="00D96F58"/>
    <w:rsid w:val="00DA1388"/>
    <w:rsid w:val="00DA1EF1"/>
    <w:rsid w:val="00DC08D5"/>
    <w:rsid w:val="00DC1631"/>
    <w:rsid w:val="00DC18E0"/>
    <w:rsid w:val="00DC4F7F"/>
    <w:rsid w:val="00DD33A5"/>
    <w:rsid w:val="00DD42F1"/>
    <w:rsid w:val="00DD5C92"/>
    <w:rsid w:val="00DE5D19"/>
    <w:rsid w:val="00DF5727"/>
    <w:rsid w:val="00DF7810"/>
    <w:rsid w:val="00E01656"/>
    <w:rsid w:val="00E0302F"/>
    <w:rsid w:val="00E139CA"/>
    <w:rsid w:val="00E16E55"/>
    <w:rsid w:val="00E230DF"/>
    <w:rsid w:val="00E2671A"/>
    <w:rsid w:val="00E26DC6"/>
    <w:rsid w:val="00E40045"/>
    <w:rsid w:val="00E437F4"/>
    <w:rsid w:val="00E707DF"/>
    <w:rsid w:val="00E74517"/>
    <w:rsid w:val="00E84450"/>
    <w:rsid w:val="00E8462B"/>
    <w:rsid w:val="00E87338"/>
    <w:rsid w:val="00E937AB"/>
    <w:rsid w:val="00EA0127"/>
    <w:rsid w:val="00EA2540"/>
    <w:rsid w:val="00EB0236"/>
    <w:rsid w:val="00EB18E9"/>
    <w:rsid w:val="00EB20B9"/>
    <w:rsid w:val="00EC0501"/>
    <w:rsid w:val="00EC5BA4"/>
    <w:rsid w:val="00EC685C"/>
    <w:rsid w:val="00EF0E07"/>
    <w:rsid w:val="00EF4545"/>
    <w:rsid w:val="00EF49E2"/>
    <w:rsid w:val="00EF6FCB"/>
    <w:rsid w:val="00F02E42"/>
    <w:rsid w:val="00F21795"/>
    <w:rsid w:val="00F30000"/>
    <w:rsid w:val="00F449A0"/>
    <w:rsid w:val="00F468E7"/>
    <w:rsid w:val="00F51852"/>
    <w:rsid w:val="00F51F29"/>
    <w:rsid w:val="00F60158"/>
    <w:rsid w:val="00F6099D"/>
    <w:rsid w:val="00F60E25"/>
    <w:rsid w:val="00F62F55"/>
    <w:rsid w:val="00F81183"/>
    <w:rsid w:val="00F827DF"/>
    <w:rsid w:val="00F861FB"/>
    <w:rsid w:val="00F9263D"/>
    <w:rsid w:val="00F92C7A"/>
    <w:rsid w:val="00F94BAF"/>
    <w:rsid w:val="00FA0F68"/>
    <w:rsid w:val="00FA3D9E"/>
    <w:rsid w:val="00FA54BC"/>
    <w:rsid w:val="00FA6533"/>
    <w:rsid w:val="00FB2EB7"/>
    <w:rsid w:val="00FC63F3"/>
    <w:rsid w:val="00FD001D"/>
    <w:rsid w:val="00FD262B"/>
    <w:rsid w:val="00FD3354"/>
    <w:rsid w:val="00FD3ABF"/>
    <w:rsid w:val="00FD75F2"/>
    <w:rsid w:val="00FF0B4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D5E574"/>
  <w15:docId w15:val="{C5C4CC7A-8AD7-44CD-93B7-344E1FFAA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A0F68"/>
    <w:rPr>
      <w:rFonts w:ascii="Times New Roman" w:eastAsia="Times New Roman" w:hAnsi="Times New Roman"/>
      <w:sz w:val="24"/>
      <w:szCs w:val="24"/>
    </w:rPr>
  </w:style>
  <w:style w:type="paragraph" w:styleId="1">
    <w:name w:val="heading 1"/>
    <w:basedOn w:val="a"/>
    <w:next w:val="a"/>
    <w:link w:val="10"/>
    <w:uiPriority w:val="9"/>
    <w:qFormat/>
    <w:rsid w:val="00897AC3"/>
    <w:pPr>
      <w:keepNext/>
      <w:keepLines/>
      <w:autoSpaceDE w:val="0"/>
      <w:autoSpaceDN w:val="0"/>
      <w:adjustRightInd w:val="0"/>
      <w:spacing w:before="480"/>
      <w:outlineLvl w:val="0"/>
    </w:pPr>
    <w:rPr>
      <w:rFonts w:ascii="Cambria" w:hAnsi="Cambria"/>
      <w:b/>
      <w:bCs/>
      <w:color w:val="365F91"/>
      <w:sz w:val="28"/>
      <w:szCs w:val="28"/>
    </w:rPr>
  </w:style>
  <w:style w:type="paragraph" w:styleId="2">
    <w:name w:val="heading 2"/>
    <w:basedOn w:val="a"/>
    <w:next w:val="a"/>
    <w:link w:val="20"/>
    <w:uiPriority w:val="9"/>
    <w:unhideWhenUsed/>
    <w:qFormat/>
    <w:rsid w:val="00897AC3"/>
    <w:pPr>
      <w:keepNext/>
      <w:keepLines/>
      <w:overflowPunct w:val="0"/>
      <w:autoSpaceDE w:val="0"/>
      <w:autoSpaceDN w:val="0"/>
      <w:adjustRightInd w:val="0"/>
      <w:spacing w:before="40"/>
      <w:textAlignment w:val="baseline"/>
      <w:outlineLvl w:val="1"/>
    </w:pPr>
    <w:rPr>
      <w:rFonts w:ascii="Cambria" w:hAnsi="Cambria"/>
      <w:color w:val="365F91"/>
      <w:sz w:val="26"/>
      <w:szCs w:val="26"/>
    </w:rPr>
  </w:style>
  <w:style w:type="paragraph" w:styleId="3">
    <w:name w:val="heading 3"/>
    <w:basedOn w:val="a"/>
    <w:next w:val="a"/>
    <w:link w:val="30"/>
    <w:uiPriority w:val="9"/>
    <w:unhideWhenUsed/>
    <w:qFormat/>
    <w:rsid w:val="004D2633"/>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line="360" w:lineRule="auto"/>
      <w:ind w:firstLine="709"/>
      <w:jc w:val="right"/>
    </w:pPr>
    <w:rPr>
      <w:rFonts w:ascii="Arial" w:hAnsi="Arial" w:cs="Arial"/>
      <w:b/>
      <w:bCs/>
      <w:i/>
      <w:iCs/>
      <w:color w:val="0000FF"/>
    </w:rPr>
  </w:style>
  <w:style w:type="paragraph" w:customStyle="1" w:styleId="21">
    <w:name w:val="заголовок 2"/>
    <w:basedOn w:val="a"/>
    <w:uiPriority w:val="99"/>
    <w:rsid w:val="008E0FBF"/>
    <w:pPr>
      <w:autoSpaceDE w:val="0"/>
      <w:autoSpaceDN w:val="0"/>
      <w:adjustRightInd w:val="0"/>
      <w:spacing w:before="100" w:after="100"/>
    </w:pPr>
    <w:rPr>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jc w:val="both"/>
    </w:pPr>
    <w:rPr>
      <w:b/>
      <w:bCs/>
      <w:color w:val="0000FF"/>
      <w:sz w:val="16"/>
      <w:szCs w:val="16"/>
    </w:rPr>
  </w:style>
  <w:style w:type="paragraph" w:styleId="a3">
    <w:name w:val="Body Text"/>
    <w:basedOn w:val="a"/>
    <w:link w:val="a4"/>
    <w:uiPriority w:val="99"/>
    <w:rsid w:val="008E0FBF"/>
    <w:pPr>
      <w:widowControl w:val="0"/>
      <w:autoSpaceDE w:val="0"/>
      <w:autoSpaceDN w:val="0"/>
      <w:adjustRightInd w:val="0"/>
      <w:jc w:val="both"/>
    </w:pPr>
    <w:rPr>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ind w:left="2160" w:hanging="2160"/>
      <w:jc w:val="both"/>
    </w:pPr>
    <w:rPr>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jc w:val="both"/>
    </w:pPr>
    <w:rPr>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jc w:val="center"/>
    </w:pPr>
    <w:rPr>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ind w:left="360" w:right="360"/>
    </w:pPr>
    <w:rPr>
      <w:color w:val="0000FF"/>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ind w:left="360" w:right="360"/>
    </w:pPr>
    <w:rPr>
      <w:color w:val="0000FF"/>
      <w:lang w:val="en-AU"/>
    </w:rPr>
  </w:style>
  <w:style w:type="paragraph" w:customStyle="1" w:styleId="111">
    <w:name w:val="Заголовок 11"/>
    <w:basedOn w:val="a"/>
    <w:next w:val="a"/>
    <w:uiPriority w:val="99"/>
    <w:rsid w:val="008E0FBF"/>
    <w:pPr>
      <w:keepNext/>
      <w:widowControl w:val="0"/>
      <w:autoSpaceDE w:val="0"/>
      <w:autoSpaceDN w:val="0"/>
      <w:adjustRightInd w:val="0"/>
      <w:jc w:val="both"/>
    </w:pPr>
    <w:rPr>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pPr>
    <w:rPr>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pPr>
    <w:rPr>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pPr>
    <w:rPr>
      <w:b/>
      <w:bCs/>
      <w:color w:val="0000FF"/>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pPr>
    <w:rPr>
      <w:b/>
      <w:bCs/>
      <w:color w:val="0000FF"/>
      <w:kern w:val="36"/>
      <w:sz w:val="48"/>
      <w:szCs w:val="48"/>
    </w:rPr>
  </w:style>
  <w:style w:type="paragraph" w:customStyle="1" w:styleId="ad">
    <w:name w:val="С"/>
    <w:basedOn w:val="a"/>
    <w:next w:val="a"/>
    <w:uiPriority w:val="99"/>
    <w:rsid w:val="008E0FBF"/>
    <w:pPr>
      <w:autoSpaceDE w:val="0"/>
      <w:autoSpaceDN w:val="0"/>
      <w:adjustRightInd w:val="0"/>
      <w:ind w:left="360"/>
    </w:pPr>
    <w:rPr>
      <w:color w:val="0000FF"/>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pPr>
    <w:rPr>
      <w:color w:val="808080"/>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pPr>
    <w:rPr>
      <w:color w:val="0000FF"/>
    </w:rPr>
  </w:style>
  <w:style w:type="paragraph" w:customStyle="1" w:styleId="DefinitionList">
    <w:name w:val="Definition List"/>
    <w:basedOn w:val="a"/>
    <w:next w:val="DefinitionTerm"/>
    <w:uiPriority w:val="99"/>
    <w:rsid w:val="008E0FBF"/>
    <w:pPr>
      <w:autoSpaceDE w:val="0"/>
      <w:autoSpaceDN w:val="0"/>
      <w:adjustRightInd w:val="0"/>
      <w:ind w:left="360"/>
    </w:pPr>
    <w:rPr>
      <w:color w:val="0000FF"/>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pPr>
    <w:rPr>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pPr>
    <w:rPr>
      <w:b/>
      <w:bCs/>
      <w:color w:val="0000FF"/>
      <w:sz w:val="16"/>
      <w:szCs w:val="16"/>
    </w:rPr>
  </w:style>
  <w:style w:type="paragraph" w:customStyle="1" w:styleId="Address">
    <w:name w:val="Address"/>
    <w:basedOn w:val="a"/>
    <w:next w:val="a"/>
    <w:uiPriority w:val="99"/>
    <w:rsid w:val="008E0FBF"/>
    <w:pPr>
      <w:autoSpaceDE w:val="0"/>
      <w:autoSpaceDN w:val="0"/>
      <w:adjustRightInd w:val="0"/>
    </w:pPr>
    <w:rPr>
      <w:i/>
      <w:iCs/>
      <w:color w:val="0000FF"/>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line="360" w:lineRule="auto"/>
      <w:ind w:firstLine="709"/>
      <w:jc w:val="right"/>
    </w:pPr>
    <w:rPr>
      <w:rFonts w:ascii="Arial" w:hAnsi="Arial" w:cs="Arial"/>
      <w:caps/>
      <w:color w:val="0000FF"/>
      <w:sz w:val="26"/>
      <w:szCs w:val="26"/>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pPr>
    <w:rPr>
      <w:i/>
      <w:iCs/>
      <w:color w:val="0000FF"/>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pPr>
    <w:rPr>
      <w:rFonts w:ascii="Arial" w:hAnsi="Arial" w:cs="Arial"/>
      <w:color w:val="0000FF"/>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uiPriority w:val="99"/>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line="240" w:lineRule="atLeast"/>
    </w:pPr>
    <w:rPr>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line="211" w:lineRule="exact"/>
      <w:ind w:firstLine="280"/>
      <w:jc w:val="both"/>
    </w:pPr>
    <w:rPr>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line="216" w:lineRule="exact"/>
      <w:jc w:val="both"/>
    </w:pPr>
    <w:rPr>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8E0FBF"/>
    <w:pPr>
      <w:shd w:val="clear" w:color="auto" w:fill="FFFFFF"/>
      <w:autoSpaceDE w:val="0"/>
      <w:autoSpaceDN w:val="0"/>
      <w:adjustRightInd w:val="0"/>
      <w:spacing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val="0"/>
      <w:bCs w:val="0"/>
      <w:i w:val="0"/>
      <w:iCs w:val="0"/>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line="240" w:lineRule="atLeast"/>
      <w:jc w:val="center"/>
    </w:pPr>
    <w:rPr>
      <w:rFonts w:ascii="MS Mincho" w:eastAsia="MS Mincho" w:cs="MS Mincho"/>
      <w:noProof/>
      <w:sz w:val="8"/>
      <w:szCs w:val="8"/>
      <w:lang w:val="en-US"/>
    </w:rPr>
  </w:style>
  <w:style w:type="paragraph" w:customStyle="1" w:styleId="aff2">
    <w:name w:val="Сноска"/>
    <w:basedOn w:val="a"/>
    <w:link w:val="aff3"/>
    <w:rsid w:val="008E0FBF"/>
    <w:pPr>
      <w:shd w:val="clear" w:color="auto" w:fill="FFFFFF"/>
      <w:autoSpaceDE w:val="0"/>
      <w:autoSpaceDN w:val="0"/>
      <w:adjustRightInd w:val="0"/>
      <w:spacing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line="323" w:lineRule="exact"/>
      <w:ind w:firstLine="440"/>
      <w:jc w:val="both"/>
    </w:pPr>
    <w:rPr>
      <w:rFonts w:ascii="Tahoma" w:hAnsi="Tahoma" w:cs="Tahoma"/>
      <w:sz w:val="30"/>
      <w:szCs w:val="30"/>
    </w:rPr>
  </w:style>
  <w:style w:type="character" w:customStyle="1" w:styleId="aff4">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link w:val="70"/>
    <w:uiPriority w:val="99"/>
    <w:rsid w:val="008E0FBF"/>
    <w:pPr>
      <w:shd w:val="clear" w:color="auto" w:fill="FFFFFF"/>
      <w:autoSpaceDE w:val="0"/>
      <w:autoSpaceDN w:val="0"/>
      <w:adjustRightInd w:val="0"/>
      <w:spacing w:line="323" w:lineRule="exact"/>
      <w:jc w:val="both"/>
    </w:pPr>
    <w:rPr>
      <w:rFonts w:ascii="Arial Unicode MS" w:eastAsia="Arial Unicode MS"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line="211" w:lineRule="exact"/>
    </w:pPr>
    <w:rPr>
      <w:rFonts w:ascii="Arial Narrow" w:hAnsi="Arial Narrow" w:cs="Arial Narrow"/>
      <w:b/>
      <w:bCs/>
      <w:sz w:val="17"/>
      <w:szCs w:val="17"/>
    </w:rPr>
  </w:style>
  <w:style w:type="character" w:customStyle="1" w:styleId="8">
    <w:name w:val="Основной текст (8) + Не курсив"/>
    <w:uiPriority w:val="99"/>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line="240" w:lineRule="atLeast"/>
    </w:pPr>
    <w:rPr>
      <w:rFonts w:ascii="Lucida Sans Unicode" w:hAnsi="Lucida Sans Unicode" w:cs="Lucida Sans Unicode"/>
      <w:sz w:val="16"/>
      <w:szCs w:val="16"/>
    </w:rPr>
  </w:style>
  <w:style w:type="character" w:customStyle="1" w:styleId="81">
    <w:name w:val="Основной текст (8)_"/>
    <w:uiPriority w:val="99"/>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8">
    <w:name w:val="Основной текст1"/>
    <w:uiPriority w:val="99"/>
    <w:rsid w:val="008E0FBF"/>
    <w:rPr>
      <w:rFonts w:ascii="Gungsuh" w:eastAsia="Gungsuh" w:cs="Gungsuh"/>
      <w:spacing w:val="-10"/>
      <w:sz w:val="16"/>
      <w:szCs w:val="16"/>
      <w:u w:val="single"/>
    </w:rPr>
  </w:style>
  <w:style w:type="paragraph" w:customStyle="1" w:styleId="34">
    <w:name w:val="Основной текст (3)"/>
    <w:basedOn w:val="a"/>
    <w:uiPriority w:val="99"/>
    <w:rsid w:val="008E0FBF"/>
    <w:pPr>
      <w:shd w:val="clear" w:color="auto" w:fill="FFFFFF"/>
      <w:autoSpaceDE w:val="0"/>
      <w:autoSpaceDN w:val="0"/>
      <w:adjustRightInd w:val="0"/>
      <w:spacing w:line="240" w:lineRule="atLeast"/>
    </w:pPr>
    <w:rPr>
      <w:rFonts w:ascii="Gungsuh" w:eastAsia="Gungsuh"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cs="Gungsuh"/>
      <w:spacing w:val="-10"/>
      <w:sz w:val="16"/>
      <w:szCs w:val="16"/>
    </w:rPr>
  </w:style>
  <w:style w:type="paragraph" w:customStyle="1" w:styleId="40">
    <w:name w:val="Основной текст (4)"/>
    <w:basedOn w:val="a"/>
    <w:uiPriority w:val="99"/>
    <w:rsid w:val="008E0FBF"/>
    <w:pPr>
      <w:shd w:val="clear" w:color="auto" w:fill="FFFFFF"/>
      <w:autoSpaceDE w:val="0"/>
      <w:autoSpaceDN w:val="0"/>
      <w:adjustRightInd w:val="0"/>
      <w:spacing w:before="240" w:line="240" w:lineRule="atLeast"/>
    </w:pPr>
    <w:rPr>
      <w:rFonts w:ascii="Gungsuh" w:eastAsia="Gungsuh"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line="240" w:lineRule="atLeast"/>
    </w:pPr>
    <w:rPr>
      <w:rFonts w:ascii="Segoe UI" w:hAnsi="Segoe UI" w:cs="Segoe UI"/>
      <w:sz w:val="13"/>
      <w:szCs w:val="13"/>
    </w:rPr>
  </w:style>
  <w:style w:type="paragraph" w:customStyle="1" w:styleId="19">
    <w:name w:val="Заголовок №1"/>
    <w:basedOn w:val="a"/>
    <w:uiPriority w:val="99"/>
    <w:rsid w:val="008E0FBF"/>
    <w:pPr>
      <w:shd w:val="clear" w:color="auto" w:fill="FFFFFF"/>
      <w:autoSpaceDE w:val="0"/>
      <w:autoSpaceDN w:val="0"/>
      <w:adjustRightInd w:val="0"/>
      <w:spacing w:line="240" w:lineRule="atLeast"/>
    </w:pPr>
    <w:rPr>
      <w:rFonts w:ascii="Segoe UI" w:hAnsi="Segoe UI" w:cs="Segoe UI"/>
      <w:sz w:val="20"/>
      <w:szCs w:val="20"/>
    </w:rPr>
  </w:style>
  <w:style w:type="character" w:customStyle="1" w:styleId="72">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uiPriority w:val="99"/>
    <w:rsid w:val="008E0FBF"/>
    <w:rPr>
      <w:rFonts w:ascii="Gungsuh" w:eastAsia="Gungsuh" w:cs="Gungsuh"/>
      <w:spacing w:val="10"/>
      <w:sz w:val="18"/>
      <w:szCs w:val="18"/>
    </w:rPr>
  </w:style>
  <w:style w:type="character" w:customStyle="1" w:styleId="8pt">
    <w:name w:val="Основной текст + 8 pt"/>
    <w:uiPriority w:val="99"/>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uiPriority w:val="99"/>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6">
    <w:name w:val="Колонтитул"/>
    <w:basedOn w:val="a"/>
    <w:uiPriority w:val="99"/>
    <w:rsid w:val="008E0FBF"/>
    <w:pPr>
      <w:shd w:val="clear" w:color="auto" w:fill="FFFFFF"/>
      <w:autoSpaceDE w:val="0"/>
      <w:autoSpaceDN w:val="0"/>
      <w:adjustRightInd w:val="0"/>
    </w:pPr>
    <w:rPr>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5">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cs="Gulim"/>
      <w:spacing w:val="-20"/>
      <w:sz w:val="19"/>
      <w:szCs w:val="19"/>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1">
    <w:name w:val="Основной текст4"/>
    <w:basedOn w:val="a"/>
    <w:uiPriority w:val="99"/>
    <w:rsid w:val="008E0FBF"/>
    <w:pPr>
      <w:shd w:val="clear" w:color="auto" w:fill="FFFFFF"/>
      <w:autoSpaceDE w:val="0"/>
      <w:autoSpaceDN w:val="0"/>
      <w:adjustRightInd w:val="0"/>
      <w:spacing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aliases w:val="Интервал 0 pt26"/>
    <w:uiPriority w:val="99"/>
    <w:rsid w:val="008E0FBF"/>
    <w:rPr>
      <w:rFonts w:ascii="Gungsuh" w:eastAsia="Gungsuh" w:cs="Gungsuh"/>
      <w:spacing w:val="-20"/>
      <w:sz w:val="20"/>
      <w:szCs w:val="20"/>
    </w:rPr>
  </w:style>
  <w:style w:type="character" w:customStyle="1" w:styleId="aff7">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8">
    <w:name w:val="Подпись к картинке"/>
    <w:basedOn w:val="a"/>
    <w:uiPriority w:val="99"/>
    <w:rsid w:val="008E0FBF"/>
    <w:pPr>
      <w:shd w:val="clear" w:color="auto" w:fill="FFFFFF"/>
      <w:autoSpaceDE w:val="0"/>
      <w:autoSpaceDN w:val="0"/>
      <w:adjustRightInd w:val="0"/>
      <w:spacing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8E0FBF"/>
    <w:pPr>
      <w:shd w:val="clear" w:color="auto" w:fill="FFFFFF"/>
      <w:autoSpaceDE w:val="0"/>
      <w:autoSpaceDN w:val="0"/>
      <w:adjustRightInd w:val="0"/>
      <w:spacing w:line="211" w:lineRule="exact"/>
    </w:pPr>
    <w:rPr>
      <w:rFonts w:ascii="MS Reference Sans Serif" w:hAnsi="MS Reference Sans Serif" w:cs="MS Reference Sans Serif"/>
      <w:b/>
      <w:bCs/>
      <w:sz w:val="13"/>
      <w:szCs w:val="13"/>
    </w:rPr>
  </w:style>
  <w:style w:type="paragraph" w:customStyle="1" w:styleId="36">
    <w:name w:val="Подпись к картинке (3)"/>
    <w:basedOn w:val="a"/>
    <w:uiPriority w:val="99"/>
    <w:rsid w:val="008E0FBF"/>
    <w:pPr>
      <w:shd w:val="clear" w:color="auto" w:fill="FFFFFF"/>
      <w:autoSpaceDE w:val="0"/>
      <w:autoSpaceDN w:val="0"/>
      <w:adjustRightInd w:val="0"/>
      <w:spacing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link w:val="114"/>
    <w:uiPriority w:val="99"/>
    <w:rsid w:val="008E0FBF"/>
    <w:pPr>
      <w:shd w:val="clear" w:color="auto" w:fill="FFFFFF"/>
      <w:autoSpaceDE w:val="0"/>
      <w:autoSpaceDN w:val="0"/>
      <w:adjustRightInd w:val="0"/>
      <w:spacing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8E0FBF"/>
    <w:pPr>
      <w:shd w:val="clear" w:color="auto" w:fill="FFFFFF"/>
      <w:autoSpaceDE w:val="0"/>
      <w:autoSpaceDN w:val="0"/>
      <w:adjustRightInd w:val="0"/>
      <w:spacing w:line="240" w:lineRule="atLeast"/>
      <w:ind w:hanging="140"/>
    </w:pPr>
    <w:rPr>
      <w:rFonts w:ascii="MS Reference Sans Serif" w:hAnsi="MS Reference Sans Serif" w:cs="MS Reference Sans Serif"/>
      <w:i/>
      <w:iCs/>
      <w:sz w:val="13"/>
      <w:szCs w:val="13"/>
    </w:rPr>
  </w:style>
  <w:style w:type="paragraph" w:customStyle="1" w:styleId="45">
    <w:name w:val="Подпись к картинке (4)"/>
    <w:basedOn w:val="a"/>
    <w:uiPriority w:val="99"/>
    <w:rsid w:val="008E0FBF"/>
    <w:pPr>
      <w:shd w:val="clear" w:color="auto" w:fill="FFFFFF"/>
      <w:autoSpaceDE w:val="0"/>
      <w:autoSpaceDN w:val="0"/>
      <w:adjustRightInd w:val="0"/>
      <w:spacing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7">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3">
    <w:name w:val="Подпись к картинке (7)"/>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4">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rPr>
  </w:style>
  <w:style w:type="paragraph" w:customStyle="1" w:styleId="38">
    <w:name w:val="Заголовок №3"/>
    <w:basedOn w:val="a"/>
    <w:rsid w:val="008E0FBF"/>
    <w:pPr>
      <w:shd w:val="clear" w:color="auto" w:fill="FFFFFF"/>
      <w:autoSpaceDE w:val="0"/>
      <w:autoSpaceDN w:val="0"/>
      <w:adjustRightInd w:val="0"/>
      <w:spacing w:before="120" w:after="120" w:line="240" w:lineRule="atLeast"/>
    </w:pPr>
    <w:rPr>
      <w:spacing w:val="40"/>
      <w:sz w:val="52"/>
      <w:szCs w:val="52"/>
    </w:rPr>
  </w:style>
  <w:style w:type="paragraph" w:customStyle="1" w:styleId="182">
    <w:name w:val="Основной текст (18)"/>
    <w:basedOn w:val="a"/>
    <w:uiPriority w:val="99"/>
    <w:rsid w:val="008E0FBF"/>
    <w:pPr>
      <w:shd w:val="clear" w:color="auto" w:fill="FFFFFF"/>
      <w:autoSpaceDE w:val="0"/>
      <w:autoSpaceDN w:val="0"/>
      <w:adjustRightInd w:val="0"/>
      <w:spacing w:line="240" w:lineRule="atLeast"/>
    </w:pPr>
    <w:rPr>
      <w:rFonts w:ascii="Arial" w:hAnsi="Arial" w:cs="Arial"/>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e">
    <w:name w:val="Подпись к таблице (2)"/>
    <w:basedOn w:val="a"/>
    <w:uiPriority w:val="99"/>
    <w:rsid w:val="008E0FBF"/>
    <w:pPr>
      <w:shd w:val="clear" w:color="auto" w:fill="FFFFFF"/>
      <w:autoSpaceDE w:val="0"/>
      <w:autoSpaceDN w:val="0"/>
      <w:adjustRightInd w:val="0"/>
      <w:spacing w:line="240" w:lineRule="atLeast"/>
    </w:pPr>
    <w:rPr>
      <w:rFonts w:ascii="Lucida Sans Unicode" w:hAnsi="Lucida Sans Unicode" w:cs="Lucida Sans Unicode"/>
      <w:sz w:val="25"/>
      <w:szCs w:val="25"/>
    </w:rPr>
  </w:style>
  <w:style w:type="character" w:customStyle="1" w:styleId="10">
    <w:name w:val="Заголовок 1 Знак"/>
    <w:link w:val="1"/>
    <w:uiPriority w:val="9"/>
    <w:rsid w:val="00897AC3"/>
    <w:rPr>
      <w:rFonts w:ascii="Cambria" w:eastAsia="Times New Roman" w:hAnsi="Cambria" w:cs="Times New Roman"/>
      <w:b/>
      <w:bCs/>
      <w:color w:val="365F91"/>
      <w:sz w:val="28"/>
      <w:szCs w:val="28"/>
    </w:rPr>
  </w:style>
  <w:style w:type="character" w:customStyle="1" w:styleId="20">
    <w:name w:val="Заголовок 2 Знак"/>
    <w:link w:val="2"/>
    <w:uiPriority w:val="9"/>
    <w:rsid w:val="00897AC3"/>
    <w:rPr>
      <w:rFonts w:ascii="Cambria" w:eastAsia="Times New Roman" w:hAnsi="Cambria" w:cs="Times New Roman"/>
      <w:color w:val="365F91"/>
      <w:sz w:val="26"/>
      <w:szCs w:val="26"/>
      <w:lang w:eastAsia="ru-RU"/>
    </w:rPr>
  </w:style>
  <w:style w:type="paragraph" w:customStyle="1" w:styleId="rtejustify">
    <w:name w:val="rtejustify"/>
    <w:basedOn w:val="a"/>
    <w:rsid w:val="00897AC3"/>
    <w:pPr>
      <w:overflowPunct w:val="0"/>
      <w:autoSpaceDE w:val="0"/>
      <w:autoSpaceDN w:val="0"/>
      <w:adjustRightInd w:val="0"/>
      <w:spacing w:before="120" w:after="216"/>
      <w:jc w:val="both"/>
      <w:textAlignment w:val="baseline"/>
    </w:pPr>
    <w:rPr>
      <w:szCs w:val="20"/>
    </w:rPr>
  </w:style>
  <w:style w:type="character" w:customStyle="1" w:styleId="HTML">
    <w:name w:val="Стандартный HTML Знак"/>
    <w:link w:val="HTML0"/>
    <w:uiPriority w:val="99"/>
    <w:semiHidden/>
    <w:rsid w:val="00897AC3"/>
    <w:rPr>
      <w:rFonts w:ascii="Courier New" w:hAnsi="Courier New" w:cs="Courier New"/>
    </w:rPr>
  </w:style>
  <w:style w:type="paragraph" w:styleId="HTML0">
    <w:name w:val="HTML Preformatted"/>
    <w:basedOn w:val="a"/>
    <w:link w:val="HTML"/>
    <w:uiPriority w:val="99"/>
    <w:semiHidden/>
    <w:unhideWhenUsed/>
    <w:rsid w:val="00897A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1">
    <w:name w:val="Стандартный HTML Знак1"/>
    <w:uiPriority w:val="99"/>
    <w:semiHidden/>
    <w:rsid w:val="00897AC3"/>
    <w:rPr>
      <w:rFonts w:ascii="Consolas" w:hAnsi="Consolas" w:cs="Consolas"/>
      <w:sz w:val="20"/>
      <w:szCs w:val="20"/>
    </w:rPr>
  </w:style>
  <w:style w:type="paragraph" w:customStyle="1" w:styleId="book">
    <w:name w:val="book"/>
    <w:basedOn w:val="a"/>
    <w:rsid w:val="00FB2EB7"/>
    <w:pPr>
      <w:spacing w:before="100" w:beforeAutospacing="1" w:after="100" w:afterAutospacing="1"/>
    </w:pPr>
    <w:rPr>
      <w:color w:val="000000"/>
    </w:rPr>
  </w:style>
  <w:style w:type="character" w:customStyle="1" w:styleId="ucoz-forum-post">
    <w:name w:val="ucoz-forum-post"/>
    <w:basedOn w:val="a0"/>
    <w:rsid w:val="00922023"/>
  </w:style>
  <w:style w:type="character" w:customStyle="1" w:styleId="highlight">
    <w:name w:val="highlight"/>
    <w:basedOn w:val="a0"/>
    <w:rsid w:val="00D234E8"/>
    <w:rPr>
      <w:bdr w:val="none" w:sz="0" w:space="0" w:color="auto" w:frame="1"/>
    </w:rPr>
  </w:style>
  <w:style w:type="character" w:customStyle="1" w:styleId="2a">
    <w:name w:val="Основной текст (2)_"/>
    <w:basedOn w:val="a0"/>
    <w:link w:val="28"/>
    <w:locked/>
    <w:rsid w:val="00653F96"/>
    <w:rPr>
      <w:rFonts w:ascii="Segoe UI" w:hAnsi="Segoe UI" w:cs="Segoe UI"/>
      <w:sz w:val="13"/>
      <w:szCs w:val="13"/>
      <w:shd w:val="clear" w:color="auto" w:fill="FFFFFF"/>
      <w:lang w:eastAsia="en-US"/>
    </w:rPr>
  </w:style>
  <w:style w:type="character" w:customStyle="1" w:styleId="2pt">
    <w:name w:val="Основной текст + Интервал 2 pt"/>
    <w:basedOn w:val="aff"/>
    <w:uiPriority w:val="99"/>
    <w:rsid w:val="00797385"/>
    <w:rPr>
      <w:rFonts w:ascii="Arial" w:eastAsia="Arial" w:hAnsi="Arial" w:cs="Arial"/>
      <w:b w:val="0"/>
      <w:bCs w:val="0"/>
      <w:i w:val="0"/>
      <w:iCs w:val="0"/>
      <w:smallCaps w:val="0"/>
      <w:strike w:val="0"/>
      <w:spacing w:val="40"/>
      <w:sz w:val="18"/>
      <w:szCs w:val="18"/>
      <w:shd w:val="clear" w:color="auto" w:fill="FFFFFF"/>
    </w:rPr>
  </w:style>
  <w:style w:type="table" w:styleId="aff9">
    <w:name w:val="Table Grid"/>
    <w:basedOn w:val="a1"/>
    <w:uiPriority w:val="39"/>
    <w:rsid w:val="002919D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4D2633"/>
    <w:rPr>
      <w:rFonts w:asciiTheme="majorHAnsi" w:eastAsiaTheme="majorEastAsia" w:hAnsiTheme="majorHAnsi" w:cstheme="majorBidi"/>
      <w:color w:val="1F4D78" w:themeColor="accent1" w:themeShade="7F"/>
      <w:sz w:val="24"/>
      <w:szCs w:val="24"/>
      <w:lang w:eastAsia="en-US"/>
    </w:rPr>
  </w:style>
  <w:style w:type="character" w:customStyle="1" w:styleId="0pt0">
    <w:name w:val="Основной текст + Полужирный;Интервал 0 pt"/>
    <w:basedOn w:val="aff"/>
    <w:rsid w:val="00A66088"/>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85pt0pt">
    <w:name w:val="Основной текст + 8;5 pt;Полужирный;Интервал 0 pt"/>
    <w:basedOn w:val="aff"/>
    <w:rsid w:val="00A66088"/>
    <w:rPr>
      <w:rFonts w:ascii="Arial" w:eastAsia="Arial" w:hAnsi="Arial" w:cs="Arial"/>
      <w:b/>
      <w:bCs/>
      <w:i w:val="0"/>
      <w:iCs w:val="0"/>
      <w:smallCaps w:val="0"/>
      <w:strike w:val="0"/>
      <w:spacing w:val="-10"/>
      <w:sz w:val="17"/>
      <w:szCs w:val="17"/>
      <w:shd w:val="clear" w:color="auto" w:fill="FFFFFF"/>
    </w:rPr>
  </w:style>
  <w:style w:type="character" w:customStyle="1" w:styleId="70">
    <w:name w:val="Основной текст (7)_"/>
    <w:basedOn w:val="a0"/>
    <w:link w:val="7"/>
    <w:uiPriority w:val="99"/>
    <w:rsid w:val="00A66088"/>
    <w:rPr>
      <w:rFonts w:ascii="Arial Unicode MS" w:eastAsia="Arial Unicode MS" w:hAnsi="Times New Roman" w:cs="Arial Unicode MS"/>
      <w:spacing w:val="20"/>
      <w:sz w:val="25"/>
      <w:szCs w:val="25"/>
      <w:shd w:val="clear" w:color="auto" w:fill="FFFFFF"/>
      <w:lang w:eastAsia="en-US"/>
    </w:rPr>
  </w:style>
  <w:style w:type="paragraph" w:customStyle="1" w:styleId="rteindent11">
    <w:name w:val="rteindent11"/>
    <w:basedOn w:val="a"/>
    <w:rsid w:val="00456C3A"/>
    <w:pPr>
      <w:spacing w:before="100" w:beforeAutospacing="1" w:after="150"/>
      <w:ind w:left="600" w:firstLine="300"/>
      <w:jc w:val="both"/>
    </w:pPr>
  </w:style>
  <w:style w:type="character" w:customStyle="1" w:styleId="aff1">
    <w:name w:val="Подпись к таблице_"/>
    <w:basedOn w:val="a0"/>
    <w:link w:val="aff0"/>
    <w:rsid w:val="009B28BE"/>
    <w:rPr>
      <w:rFonts w:ascii="Arial Narrow" w:hAnsi="Arial Narrow" w:cs="Arial Narrow"/>
      <w:i/>
      <w:iCs/>
      <w:noProof/>
      <w:shd w:val="clear" w:color="auto" w:fill="FFFFFF"/>
      <w:lang w:val="en-US" w:eastAsia="en-US"/>
    </w:rPr>
  </w:style>
  <w:style w:type="character" w:customStyle="1" w:styleId="114">
    <w:name w:val="Основной текст (11)_"/>
    <w:basedOn w:val="a0"/>
    <w:link w:val="113"/>
    <w:uiPriority w:val="99"/>
    <w:rsid w:val="009B28BE"/>
    <w:rPr>
      <w:rFonts w:ascii="Arial Narrow" w:hAnsi="Arial Narrow" w:cs="Arial Narrow"/>
      <w:b/>
      <w:bCs/>
      <w:sz w:val="46"/>
      <w:szCs w:val="46"/>
      <w:shd w:val="clear" w:color="auto" w:fill="FFFFFF"/>
      <w:lang w:eastAsia="en-US"/>
    </w:rPr>
  </w:style>
  <w:style w:type="paragraph" w:customStyle="1" w:styleId="history">
    <w:name w:val="history"/>
    <w:basedOn w:val="a"/>
    <w:rsid w:val="00FA0F68"/>
    <w:pPr>
      <w:spacing w:before="100" w:beforeAutospacing="1" w:after="100" w:afterAutospacing="1"/>
    </w:pPr>
  </w:style>
  <w:style w:type="paragraph" w:customStyle="1" w:styleId="rteindent1">
    <w:name w:val="rteindent1"/>
    <w:basedOn w:val="a"/>
    <w:rsid w:val="003E501D"/>
    <w:pPr>
      <w:spacing w:before="100" w:beforeAutospacing="1" w:after="100" w:afterAutospacing="1"/>
    </w:pPr>
  </w:style>
  <w:style w:type="paragraph" w:customStyle="1" w:styleId="p1">
    <w:name w:val="p1"/>
    <w:basedOn w:val="a"/>
    <w:rsid w:val="00C04B27"/>
    <w:pPr>
      <w:spacing w:before="100" w:beforeAutospacing="1" w:after="100" w:afterAutospacing="1"/>
    </w:pPr>
  </w:style>
  <w:style w:type="character" w:customStyle="1" w:styleId="jlqj4b">
    <w:name w:val="jlqj4b"/>
    <w:basedOn w:val="a0"/>
    <w:rsid w:val="00A42CFF"/>
  </w:style>
  <w:style w:type="paragraph" w:customStyle="1" w:styleId="article-renderblock">
    <w:name w:val="article-render__block"/>
    <w:basedOn w:val="a"/>
    <w:rsid w:val="00A42CFF"/>
    <w:pPr>
      <w:spacing w:before="100" w:beforeAutospacing="1" w:after="100" w:afterAutospacing="1"/>
    </w:pPr>
  </w:style>
  <w:style w:type="paragraph" w:styleId="affa">
    <w:name w:val="List Paragraph"/>
    <w:basedOn w:val="a"/>
    <w:qFormat/>
    <w:rsid w:val="008B4D59"/>
    <w:pPr>
      <w:spacing w:line="360" w:lineRule="auto"/>
      <w:ind w:left="720"/>
      <w:contextualSpacing/>
      <w:jc w:val="both"/>
    </w:pPr>
    <w:rPr>
      <w:rFonts w:asciiTheme="minorHAnsi" w:eastAsiaTheme="minorHAnsi" w:hAnsiTheme="minorHAnsi" w:cstheme="minorBidi"/>
      <w:sz w:val="22"/>
      <w:szCs w:val="22"/>
      <w:lang w:eastAsia="en-US"/>
    </w:rPr>
  </w:style>
  <w:style w:type="character" w:customStyle="1" w:styleId="59">
    <w:name w:val="Основной текст (5)_"/>
    <w:basedOn w:val="a0"/>
    <w:link w:val="5a"/>
    <w:rsid w:val="00F81183"/>
    <w:rPr>
      <w:rFonts w:ascii="Arial Narrow" w:eastAsia="Arial Narrow" w:hAnsi="Arial Narrow" w:cs="Arial Narrow"/>
      <w:sz w:val="15"/>
      <w:szCs w:val="15"/>
      <w:shd w:val="clear" w:color="auto" w:fill="FFFFFF"/>
    </w:rPr>
  </w:style>
  <w:style w:type="paragraph" w:customStyle="1" w:styleId="5a">
    <w:name w:val="Основной текст (5)"/>
    <w:basedOn w:val="a"/>
    <w:link w:val="59"/>
    <w:rsid w:val="00F81183"/>
    <w:pPr>
      <w:shd w:val="clear" w:color="auto" w:fill="FFFFFF"/>
      <w:spacing w:before="180" w:after="60" w:line="0" w:lineRule="atLeast"/>
    </w:pPr>
    <w:rPr>
      <w:rFonts w:ascii="Arial Narrow" w:eastAsia="Arial Narrow" w:hAnsi="Arial Narrow" w:cs="Arial Narrow"/>
      <w:sz w:val="15"/>
      <w:szCs w:val="15"/>
    </w:rPr>
  </w:style>
  <w:style w:type="paragraph" w:customStyle="1" w:styleId="17">
    <w:name w:val="Основной текст17"/>
    <w:basedOn w:val="a"/>
    <w:link w:val="aff"/>
    <w:rsid w:val="00CA3DF6"/>
    <w:pPr>
      <w:shd w:val="clear" w:color="auto" w:fill="FFFFFF"/>
      <w:spacing w:before="300" w:line="197" w:lineRule="exact"/>
      <w:ind w:hanging="640"/>
    </w:pPr>
    <w:rPr>
      <w:rFonts w:ascii="Microsoft Sans Serif" w:eastAsia="Calibri" w:hAnsi="Microsoft Sans Serif" w:cs="Microsoft Sans Serif"/>
      <w:spacing w:val="-10"/>
      <w:sz w:val="29"/>
      <w:szCs w:val="29"/>
    </w:rPr>
  </w:style>
  <w:style w:type="character" w:customStyle="1" w:styleId="affb">
    <w:name w:val="Другое_"/>
    <w:basedOn w:val="a0"/>
    <w:link w:val="affc"/>
    <w:rsid w:val="006C006B"/>
    <w:rPr>
      <w:rFonts w:ascii="Arial" w:eastAsia="Arial" w:hAnsi="Arial" w:cs="Arial"/>
      <w:sz w:val="17"/>
      <w:szCs w:val="17"/>
    </w:rPr>
  </w:style>
  <w:style w:type="paragraph" w:customStyle="1" w:styleId="affc">
    <w:name w:val="Другое"/>
    <w:basedOn w:val="a"/>
    <w:link w:val="affb"/>
    <w:rsid w:val="006C006B"/>
    <w:pPr>
      <w:widowControl w:val="0"/>
      <w:ind w:firstLine="180"/>
    </w:pPr>
    <w:rPr>
      <w:rFonts w:ascii="Arial" w:eastAsia="Arial" w:hAnsi="Arial" w:cs="Arial"/>
      <w:sz w:val="17"/>
      <w:szCs w:val="17"/>
    </w:rPr>
  </w:style>
  <w:style w:type="character" w:customStyle="1" w:styleId="aff3">
    <w:name w:val="Сноска_"/>
    <w:basedOn w:val="a0"/>
    <w:link w:val="aff2"/>
    <w:rsid w:val="00EF4545"/>
    <w:rPr>
      <w:rFonts w:ascii="Lucida Sans Unicode" w:eastAsia="Times New Roman" w:hAnsi="Lucida Sans Unicode" w:cs="Lucida Sans Unicode"/>
      <w:i/>
      <w:iCs/>
      <w:noProof/>
      <w:sz w:val="13"/>
      <w:szCs w:val="13"/>
      <w:shd w:val="clear" w:color="auto" w:fill="FFFFF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88950">
      <w:bodyDiv w:val="1"/>
      <w:marLeft w:val="0"/>
      <w:marRight w:val="0"/>
      <w:marTop w:val="0"/>
      <w:marBottom w:val="0"/>
      <w:divBdr>
        <w:top w:val="none" w:sz="0" w:space="0" w:color="auto"/>
        <w:left w:val="none" w:sz="0" w:space="0" w:color="auto"/>
        <w:bottom w:val="none" w:sz="0" w:space="0" w:color="auto"/>
        <w:right w:val="none" w:sz="0" w:space="0" w:color="auto"/>
      </w:divBdr>
      <w:divsChild>
        <w:div w:id="685328589">
          <w:marLeft w:val="0"/>
          <w:marRight w:val="0"/>
          <w:marTop w:val="0"/>
          <w:marBottom w:val="0"/>
          <w:divBdr>
            <w:top w:val="none" w:sz="0" w:space="0" w:color="auto"/>
            <w:left w:val="none" w:sz="0" w:space="0" w:color="auto"/>
            <w:bottom w:val="none" w:sz="0" w:space="0" w:color="auto"/>
            <w:right w:val="none" w:sz="0" w:space="0" w:color="auto"/>
          </w:divBdr>
          <w:divsChild>
            <w:div w:id="555969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8132163">
      <w:bodyDiv w:val="1"/>
      <w:marLeft w:val="0"/>
      <w:marRight w:val="0"/>
      <w:marTop w:val="0"/>
      <w:marBottom w:val="0"/>
      <w:divBdr>
        <w:top w:val="none" w:sz="0" w:space="0" w:color="auto"/>
        <w:left w:val="none" w:sz="0" w:space="0" w:color="auto"/>
        <w:bottom w:val="none" w:sz="0" w:space="0" w:color="auto"/>
        <w:right w:val="none" w:sz="0" w:space="0" w:color="auto"/>
      </w:divBdr>
      <w:divsChild>
        <w:div w:id="1118261852">
          <w:marLeft w:val="0"/>
          <w:marRight w:val="0"/>
          <w:marTop w:val="45"/>
          <w:marBottom w:val="0"/>
          <w:divBdr>
            <w:top w:val="single" w:sz="6" w:space="0" w:color="F7DC69"/>
            <w:left w:val="single" w:sz="6" w:space="0" w:color="F7DC69"/>
            <w:bottom w:val="single" w:sz="6" w:space="0" w:color="F7DC69"/>
            <w:right w:val="single" w:sz="6" w:space="0" w:color="F7DC69"/>
          </w:divBdr>
          <w:divsChild>
            <w:div w:id="569770056">
              <w:marLeft w:val="90"/>
              <w:marRight w:val="0"/>
              <w:marTop w:val="90"/>
              <w:marBottom w:val="0"/>
              <w:divBdr>
                <w:top w:val="none" w:sz="0" w:space="0" w:color="auto"/>
                <w:left w:val="none" w:sz="0" w:space="0" w:color="auto"/>
                <w:bottom w:val="none" w:sz="0" w:space="0" w:color="auto"/>
                <w:right w:val="none" w:sz="0" w:space="0" w:color="auto"/>
              </w:divBdr>
              <w:divsChild>
                <w:div w:id="805857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2929398">
      <w:bodyDiv w:val="1"/>
      <w:marLeft w:val="0"/>
      <w:marRight w:val="0"/>
      <w:marTop w:val="0"/>
      <w:marBottom w:val="0"/>
      <w:divBdr>
        <w:top w:val="none" w:sz="0" w:space="0" w:color="auto"/>
        <w:left w:val="none" w:sz="0" w:space="0" w:color="auto"/>
        <w:bottom w:val="none" w:sz="0" w:space="0" w:color="auto"/>
        <w:right w:val="none" w:sz="0" w:space="0" w:color="auto"/>
      </w:divBdr>
      <w:divsChild>
        <w:div w:id="1515799605">
          <w:marLeft w:val="0"/>
          <w:marRight w:val="0"/>
          <w:marTop w:val="0"/>
          <w:marBottom w:val="0"/>
          <w:divBdr>
            <w:top w:val="none" w:sz="0" w:space="0" w:color="auto"/>
            <w:left w:val="none" w:sz="0" w:space="0" w:color="auto"/>
            <w:bottom w:val="none" w:sz="0" w:space="0" w:color="auto"/>
            <w:right w:val="none" w:sz="0" w:space="0" w:color="auto"/>
          </w:divBdr>
          <w:divsChild>
            <w:div w:id="712651985">
              <w:marLeft w:val="0"/>
              <w:marRight w:val="0"/>
              <w:marTop w:val="0"/>
              <w:marBottom w:val="0"/>
              <w:divBdr>
                <w:top w:val="none" w:sz="0" w:space="0" w:color="auto"/>
                <w:left w:val="none" w:sz="0" w:space="0" w:color="auto"/>
                <w:bottom w:val="none" w:sz="0" w:space="0" w:color="auto"/>
                <w:right w:val="none" w:sz="0" w:space="0" w:color="auto"/>
              </w:divBdr>
              <w:divsChild>
                <w:div w:id="1290211103">
                  <w:marLeft w:val="0"/>
                  <w:marRight w:val="0"/>
                  <w:marTop w:val="0"/>
                  <w:marBottom w:val="0"/>
                  <w:divBdr>
                    <w:top w:val="single" w:sz="6" w:space="0" w:color="CCCCCC"/>
                    <w:left w:val="none" w:sz="0" w:space="0" w:color="auto"/>
                    <w:bottom w:val="none" w:sz="0" w:space="0" w:color="auto"/>
                    <w:right w:val="none" w:sz="0" w:space="0" w:color="auto"/>
                  </w:divBdr>
                  <w:divsChild>
                    <w:div w:id="35127301">
                      <w:marLeft w:val="240"/>
                      <w:marRight w:val="240"/>
                      <w:marTop w:val="0"/>
                      <w:marBottom w:val="0"/>
                      <w:divBdr>
                        <w:top w:val="none" w:sz="0" w:space="0" w:color="auto"/>
                        <w:left w:val="none" w:sz="0" w:space="0" w:color="auto"/>
                        <w:bottom w:val="none" w:sz="0" w:space="0" w:color="auto"/>
                        <w:right w:val="none" w:sz="0" w:space="0" w:color="auto"/>
                      </w:divBdr>
                      <w:divsChild>
                        <w:div w:id="2097359555">
                          <w:marLeft w:val="0"/>
                          <w:marRight w:val="0"/>
                          <w:marTop w:val="0"/>
                          <w:marBottom w:val="0"/>
                          <w:divBdr>
                            <w:top w:val="none" w:sz="0" w:space="0" w:color="auto"/>
                            <w:left w:val="none" w:sz="0" w:space="0" w:color="auto"/>
                            <w:bottom w:val="none" w:sz="0" w:space="0" w:color="auto"/>
                            <w:right w:val="none" w:sz="0" w:space="0" w:color="auto"/>
                          </w:divBdr>
                          <w:divsChild>
                            <w:div w:id="132411209">
                              <w:marLeft w:val="0"/>
                              <w:marRight w:val="0"/>
                              <w:marTop w:val="0"/>
                              <w:marBottom w:val="0"/>
                              <w:divBdr>
                                <w:top w:val="none" w:sz="0" w:space="0" w:color="auto"/>
                                <w:left w:val="none" w:sz="0" w:space="0" w:color="auto"/>
                                <w:bottom w:val="none" w:sz="0" w:space="0" w:color="auto"/>
                                <w:right w:val="none" w:sz="0" w:space="0" w:color="auto"/>
                              </w:divBdr>
                              <w:divsChild>
                                <w:div w:id="432942991">
                                  <w:marLeft w:val="0"/>
                                  <w:marRight w:val="0"/>
                                  <w:marTop w:val="0"/>
                                  <w:marBottom w:val="0"/>
                                  <w:divBdr>
                                    <w:top w:val="none" w:sz="0" w:space="0" w:color="auto"/>
                                    <w:left w:val="none" w:sz="0" w:space="0" w:color="auto"/>
                                    <w:bottom w:val="none" w:sz="0" w:space="0" w:color="auto"/>
                                    <w:right w:val="none" w:sz="0" w:space="0" w:color="auto"/>
                                  </w:divBdr>
                                  <w:divsChild>
                                    <w:div w:id="885872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88529627">
      <w:bodyDiv w:val="1"/>
      <w:marLeft w:val="0"/>
      <w:marRight w:val="0"/>
      <w:marTop w:val="0"/>
      <w:marBottom w:val="0"/>
      <w:divBdr>
        <w:top w:val="none" w:sz="0" w:space="0" w:color="auto"/>
        <w:left w:val="none" w:sz="0" w:space="0" w:color="auto"/>
        <w:bottom w:val="none" w:sz="0" w:space="0" w:color="auto"/>
        <w:right w:val="none" w:sz="0" w:space="0" w:color="auto"/>
      </w:divBdr>
      <w:divsChild>
        <w:div w:id="1115951273">
          <w:marLeft w:val="0"/>
          <w:marRight w:val="0"/>
          <w:marTop w:val="0"/>
          <w:marBottom w:val="0"/>
          <w:divBdr>
            <w:top w:val="none" w:sz="0" w:space="0" w:color="auto"/>
            <w:left w:val="none" w:sz="0" w:space="0" w:color="auto"/>
            <w:bottom w:val="none" w:sz="0" w:space="0" w:color="auto"/>
            <w:right w:val="none" w:sz="0" w:space="0" w:color="auto"/>
          </w:divBdr>
          <w:divsChild>
            <w:div w:id="1251505028">
              <w:marLeft w:val="0"/>
              <w:marRight w:val="0"/>
              <w:marTop w:val="0"/>
              <w:marBottom w:val="0"/>
              <w:divBdr>
                <w:top w:val="none" w:sz="0" w:space="0" w:color="auto"/>
                <w:left w:val="none" w:sz="0" w:space="0" w:color="auto"/>
                <w:bottom w:val="none" w:sz="0" w:space="0" w:color="auto"/>
                <w:right w:val="none" w:sz="0" w:space="0" w:color="auto"/>
              </w:divBdr>
              <w:divsChild>
                <w:div w:id="857541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578455">
      <w:bodyDiv w:val="1"/>
      <w:marLeft w:val="0"/>
      <w:marRight w:val="0"/>
      <w:marTop w:val="0"/>
      <w:marBottom w:val="0"/>
      <w:divBdr>
        <w:top w:val="none" w:sz="0" w:space="0" w:color="auto"/>
        <w:left w:val="none" w:sz="0" w:space="0" w:color="auto"/>
        <w:bottom w:val="none" w:sz="0" w:space="0" w:color="auto"/>
        <w:right w:val="none" w:sz="0" w:space="0" w:color="auto"/>
      </w:divBdr>
      <w:divsChild>
        <w:div w:id="1885872156">
          <w:marLeft w:val="0"/>
          <w:marRight w:val="0"/>
          <w:marTop w:val="0"/>
          <w:marBottom w:val="0"/>
          <w:divBdr>
            <w:top w:val="none" w:sz="0" w:space="0" w:color="auto"/>
            <w:left w:val="none" w:sz="0" w:space="0" w:color="auto"/>
            <w:bottom w:val="none" w:sz="0" w:space="0" w:color="auto"/>
            <w:right w:val="none" w:sz="0" w:space="0" w:color="auto"/>
          </w:divBdr>
          <w:divsChild>
            <w:div w:id="872690344">
              <w:marLeft w:val="0"/>
              <w:marRight w:val="0"/>
              <w:marTop w:val="0"/>
              <w:marBottom w:val="150"/>
              <w:divBdr>
                <w:top w:val="none" w:sz="0" w:space="0" w:color="auto"/>
                <w:left w:val="none" w:sz="0" w:space="0" w:color="auto"/>
                <w:bottom w:val="none" w:sz="0" w:space="0" w:color="auto"/>
                <w:right w:val="none" w:sz="0" w:space="0" w:color="auto"/>
              </w:divBdr>
              <w:divsChild>
                <w:div w:id="93593410">
                  <w:marLeft w:val="0"/>
                  <w:marRight w:val="0"/>
                  <w:marTop w:val="0"/>
                  <w:marBottom w:val="0"/>
                  <w:divBdr>
                    <w:top w:val="none" w:sz="0" w:space="0" w:color="auto"/>
                    <w:left w:val="none" w:sz="0" w:space="0" w:color="auto"/>
                    <w:bottom w:val="none" w:sz="0" w:space="0" w:color="auto"/>
                    <w:right w:val="none" w:sz="0" w:space="0" w:color="auto"/>
                  </w:divBdr>
                  <w:divsChild>
                    <w:div w:id="1596405430">
                      <w:marLeft w:val="0"/>
                      <w:marRight w:val="0"/>
                      <w:marTop w:val="0"/>
                      <w:marBottom w:val="0"/>
                      <w:divBdr>
                        <w:top w:val="none" w:sz="0" w:space="0" w:color="auto"/>
                        <w:left w:val="none" w:sz="0" w:space="0" w:color="auto"/>
                        <w:bottom w:val="dashed" w:sz="2" w:space="0" w:color="CCCCCC"/>
                        <w:right w:val="none" w:sz="0" w:space="0" w:color="auto"/>
                      </w:divBdr>
                      <w:divsChild>
                        <w:div w:id="765003802">
                          <w:marLeft w:val="0"/>
                          <w:marRight w:val="0"/>
                          <w:marTop w:val="0"/>
                          <w:marBottom w:val="0"/>
                          <w:divBdr>
                            <w:top w:val="none" w:sz="0" w:space="0" w:color="auto"/>
                            <w:left w:val="none" w:sz="0" w:space="0" w:color="auto"/>
                            <w:bottom w:val="none" w:sz="0" w:space="0" w:color="auto"/>
                            <w:right w:val="none" w:sz="0" w:space="0" w:color="auto"/>
                          </w:divBdr>
                          <w:divsChild>
                            <w:div w:id="19990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9402500">
      <w:bodyDiv w:val="1"/>
      <w:marLeft w:val="0"/>
      <w:marRight w:val="0"/>
      <w:marTop w:val="0"/>
      <w:marBottom w:val="0"/>
      <w:divBdr>
        <w:top w:val="none" w:sz="0" w:space="0" w:color="auto"/>
        <w:left w:val="none" w:sz="0" w:space="0" w:color="auto"/>
        <w:bottom w:val="none" w:sz="0" w:space="0" w:color="auto"/>
        <w:right w:val="none" w:sz="0" w:space="0" w:color="auto"/>
      </w:divBdr>
      <w:divsChild>
        <w:div w:id="139158143">
          <w:marLeft w:val="0"/>
          <w:marRight w:val="0"/>
          <w:marTop w:val="0"/>
          <w:marBottom w:val="0"/>
          <w:divBdr>
            <w:top w:val="none" w:sz="0" w:space="0" w:color="auto"/>
            <w:left w:val="none" w:sz="0" w:space="0" w:color="auto"/>
            <w:bottom w:val="none" w:sz="0" w:space="0" w:color="auto"/>
            <w:right w:val="none" w:sz="0" w:space="0" w:color="auto"/>
          </w:divBdr>
          <w:divsChild>
            <w:div w:id="2127965017">
              <w:marLeft w:val="0"/>
              <w:marRight w:val="0"/>
              <w:marTop w:val="0"/>
              <w:marBottom w:val="0"/>
              <w:divBdr>
                <w:top w:val="none" w:sz="0" w:space="0" w:color="auto"/>
                <w:left w:val="none" w:sz="0" w:space="0" w:color="auto"/>
                <w:bottom w:val="none" w:sz="0" w:space="0" w:color="auto"/>
                <w:right w:val="none" w:sz="0" w:space="0" w:color="auto"/>
              </w:divBdr>
              <w:divsChild>
                <w:div w:id="205801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732039">
      <w:bodyDiv w:val="1"/>
      <w:marLeft w:val="0"/>
      <w:marRight w:val="0"/>
      <w:marTop w:val="0"/>
      <w:marBottom w:val="0"/>
      <w:divBdr>
        <w:top w:val="none" w:sz="0" w:space="0" w:color="auto"/>
        <w:left w:val="none" w:sz="0" w:space="0" w:color="auto"/>
        <w:bottom w:val="none" w:sz="0" w:space="0" w:color="auto"/>
        <w:right w:val="none" w:sz="0" w:space="0" w:color="auto"/>
      </w:divBdr>
      <w:divsChild>
        <w:div w:id="1227572461">
          <w:marLeft w:val="0"/>
          <w:marRight w:val="0"/>
          <w:marTop w:val="0"/>
          <w:marBottom w:val="0"/>
          <w:divBdr>
            <w:top w:val="none" w:sz="0" w:space="0" w:color="auto"/>
            <w:left w:val="none" w:sz="0" w:space="0" w:color="auto"/>
            <w:bottom w:val="none" w:sz="0" w:space="0" w:color="auto"/>
            <w:right w:val="none" w:sz="0" w:space="0" w:color="auto"/>
          </w:divBdr>
          <w:divsChild>
            <w:div w:id="1988052201">
              <w:marLeft w:val="0"/>
              <w:marRight w:val="0"/>
              <w:marTop w:val="0"/>
              <w:marBottom w:val="0"/>
              <w:divBdr>
                <w:top w:val="none" w:sz="0" w:space="0" w:color="auto"/>
                <w:left w:val="none" w:sz="0" w:space="0" w:color="auto"/>
                <w:bottom w:val="none" w:sz="0" w:space="0" w:color="auto"/>
                <w:right w:val="none" w:sz="0" w:space="0" w:color="auto"/>
              </w:divBdr>
              <w:divsChild>
                <w:div w:id="806436174">
                  <w:marLeft w:val="0"/>
                  <w:marRight w:val="0"/>
                  <w:marTop w:val="0"/>
                  <w:marBottom w:val="0"/>
                  <w:divBdr>
                    <w:top w:val="none" w:sz="0" w:space="0" w:color="auto"/>
                    <w:left w:val="none" w:sz="0" w:space="0" w:color="auto"/>
                    <w:bottom w:val="none" w:sz="0" w:space="0" w:color="auto"/>
                    <w:right w:val="none" w:sz="0" w:space="0" w:color="auto"/>
                  </w:divBdr>
                  <w:divsChild>
                    <w:div w:id="1668895821">
                      <w:marLeft w:val="0"/>
                      <w:marRight w:val="0"/>
                      <w:marTop w:val="0"/>
                      <w:marBottom w:val="0"/>
                      <w:divBdr>
                        <w:top w:val="none" w:sz="0" w:space="0" w:color="auto"/>
                        <w:left w:val="none" w:sz="0" w:space="0" w:color="auto"/>
                        <w:bottom w:val="none" w:sz="0" w:space="0" w:color="auto"/>
                        <w:right w:val="none" w:sz="0" w:space="0" w:color="auto"/>
                      </w:divBdr>
                      <w:divsChild>
                        <w:div w:id="1763379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4728376">
      <w:bodyDiv w:val="1"/>
      <w:marLeft w:val="0"/>
      <w:marRight w:val="0"/>
      <w:marTop w:val="0"/>
      <w:marBottom w:val="0"/>
      <w:divBdr>
        <w:top w:val="none" w:sz="0" w:space="0" w:color="auto"/>
        <w:left w:val="none" w:sz="0" w:space="0" w:color="auto"/>
        <w:bottom w:val="none" w:sz="0" w:space="0" w:color="auto"/>
        <w:right w:val="none" w:sz="0" w:space="0" w:color="auto"/>
      </w:divBdr>
      <w:divsChild>
        <w:div w:id="1736393662">
          <w:marLeft w:val="0"/>
          <w:marRight w:val="0"/>
          <w:marTop w:val="0"/>
          <w:marBottom w:val="0"/>
          <w:divBdr>
            <w:top w:val="none" w:sz="0" w:space="0" w:color="auto"/>
            <w:left w:val="none" w:sz="0" w:space="0" w:color="auto"/>
            <w:bottom w:val="none" w:sz="0" w:space="0" w:color="auto"/>
            <w:right w:val="none" w:sz="0" w:space="0" w:color="auto"/>
          </w:divBdr>
          <w:divsChild>
            <w:div w:id="1229075532">
              <w:marLeft w:val="0"/>
              <w:marRight w:val="0"/>
              <w:marTop w:val="0"/>
              <w:marBottom w:val="0"/>
              <w:divBdr>
                <w:top w:val="none" w:sz="0" w:space="0" w:color="auto"/>
                <w:left w:val="none" w:sz="0" w:space="0" w:color="auto"/>
                <w:bottom w:val="none" w:sz="0" w:space="0" w:color="auto"/>
                <w:right w:val="none" w:sz="0" w:space="0" w:color="auto"/>
              </w:divBdr>
              <w:divsChild>
                <w:div w:id="1598252311">
                  <w:marLeft w:val="0"/>
                  <w:marRight w:val="0"/>
                  <w:marTop w:val="0"/>
                  <w:marBottom w:val="0"/>
                  <w:divBdr>
                    <w:top w:val="none" w:sz="0" w:space="0" w:color="auto"/>
                    <w:left w:val="none" w:sz="0" w:space="0" w:color="auto"/>
                    <w:bottom w:val="none" w:sz="0" w:space="0" w:color="auto"/>
                    <w:right w:val="none" w:sz="0" w:space="0" w:color="auto"/>
                  </w:divBdr>
                  <w:divsChild>
                    <w:div w:id="1628047616">
                      <w:marLeft w:val="0"/>
                      <w:marRight w:val="0"/>
                      <w:marTop w:val="0"/>
                      <w:marBottom w:val="0"/>
                      <w:divBdr>
                        <w:top w:val="none" w:sz="0" w:space="0" w:color="auto"/>
                        <w:left w:val="none" w:sz="0" w:space="0" w:color="auto"/>
                        <w:bottom w:val="none" w:sz="0" w:space="0" w:color="auto"/>
                        <w:right w:val="none" w:sz="0" w:space="0" w:color="auto"/>
                      </w:divBdr>
                      <w:divsChild>
                        <w:div w:id="1158766227">
                          <w:marLeft w:val="0"/>
                          <w:marRight w:val="0"/>
                          <w:marTop w:val="0"/>
                          <w:marBottom w:val="0"/>
                          <w:divBdr>
                            <w:top w:val="none" w:sz="0" w:space="0" w:color="auto"/>
                            <w:left w:val="none" w:sz="0" w:space="0" w:color="auto"/>
                            <w:bottom w:val="none" w:sz="0" w:space="0" w:color="auto"/>
                            <w:right w:val="none" w:sz="0" w:space="0" w:color="auto"/>
                          </w:divBdr>
                          <w:divsChild>
                            <w:div w:id="1435634947">
                              <w:marLeft w:val="0"/>
                              <w:marRight w:val="0"/>
                              <w:marTop w:val="0"/>
                              <w:marBottom w:val="0"/>
                              <w:divBdr>
                                <w:top w:val="none" w:sz="0" w:space="0" w:color="auto"/>
                                <w:left w:val="none" w:sz="0" w:space="0" w:color="auto"/>
                                <w:bottom w:val="none" w:sz="0" w:space="0" w:color="auto"/>
                                <w:right w:val="none" w:sz="0" w:space="0" w:color="auto"/>
                              </w:divBdr>
                              <w:divsChild>
                                <w:div w:id="551813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1584982">
      <w:bodyDiv w:val="1"/>
      <w:marLeft w:val="0"/>
      <w:marRight w:val="0"/>
      <w:marTop w:val="0"/>
      <w:marBottom w:val="0"/>
      <w:divBdr>
        <w:top w:val="none" w:sz="0" w:space="0" w:color="auto"/>
        <w:left w:val="none" w:sz="0" w:space="0" w:color="auto"/>
        <w:bottom w:val="none" w:sz="0" w:space="0" w:color="auto"/>
        <w:right w:val="none" w:sz="0" w:space="0" w:color="auto"/>
      </w:divBdr>
      <w:divsChild>
        <w:div w:id="1243643255">
          <w:marLeft w:val="0"/>
          <w:marRight w:val="0"/>
          <w:marTop w:val="0"/>
          <w:marBottom w:val="0"/>
          <w:divBdr>
            <w:top w:val="none" w:sz="0" w:space="0" w:color="auto"/>
            <w:left w:val="none" w:sz="0" w:space="0" w:color="auto"/>
            <w:bottom w:val="none" w:sz="0" w:space="0" w:color="auto"/>
            <w:right w:val="none" w:sz="0" w:space="0" w:color="auto"/>
          </w:divBdr>
          <w:divsChild>
            <w:div w:id="395977849">
              <w:marLeft w:val="0"/>
              <w:marRight w:val="0"/>
              <w:marTop w:val="0"/>
              <w:marBottom w:val="0"/>
              <w:divBdr>
                <w:top w:val="none" w:sz="0" w:space="0" w:color="auto"/>
                <w:left w:val="none" w:sz="0" w:space="0" w:color="auto"/>
                <w:bottom w:val="none" w:sz="0" w:space="0" w:color="auto"/>
                <w:right w:val="none" w:sz="0" w:space="0" w:color="auto"/>
              </w:divBdr>
              <w:divsChild>
                <w:div w:id="1202746867">
                  <w:marLeft w:val="0"/>
                  <w:marRight w:val="0"/>
                  <w:marTop w:val="0"/>
                  <w:marBottom w:val="0"/>
                  <w:divBdr>
                    <w:top w:val="none" w:sz="0" w:space="0" w:color="auto"/>
                    <w:left w:val="none" w:sz="0" w:space="0" w:color="auto"/>
                    <w:bottom w:val="none" w:sz="0" w:space="0" w:color="auto"/>
                    <w:right w:val="none" w:sz="0" w:space="0" w:color="auto"/>
                  </w:divBdr>
                  <w:divsChild>
                    <w:div w:id="1434208129">
                      <w:marLeft w:val="0"/>
                      <w:marRight w:val="0"/>
                      <w:marTop w:val="0"/>
                      <w:marBottom w:val="0"/>
                      <w:divBdr>
                        <w:top w:val="none" w:sz="0" w:space="0" w:color="auto"/>
                        <w:left w:val="none" w:sz="0" w:space="0" w:color="auto"/>
                        <w:bottom w:val="none" w:sz="0" w:space="0" w:color="auto"/>
                        <w:right w:val="none" w:sz="0" w:space="0" w:color="auto"/>
                      </w:divBdr>
                      <w:divsChild>
                        <w:div w:id="47456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4505461">
      <w:bodyDiv w:val="1"/>
      <w:marLeft w:val="0"/>
      <w:marRight w:val="0"/>
      <w:marTop w:val="0"/>
      <w:marBottom w:val="0"/>
      <w:divBdr>
        <w:top w:val="none" w:sz="0" w:space="0" w:color="auto"/>
        <w:left w:val="none" w:sz="0" w:space="0" w:color="auto"/>
        <w:bottom w:val="none" w:sz="0" w:space="0" w:color="auto"/>
        <w:right w:val="none" w:sz="0" w:space="0" w:color="auto"/>
      </w:divBdr>
      <w:divsChild>
        <w:div w:id="1396125646">
          <w:marLeft w:val="0"/>
          <w:marRight w:val="0"/>
          <w:marTop w:val="0"/>
          <w:marBottom w:val="0"/>
          <w:divBdr>
            <w:top w:val="none" w:sz="0" w:space="0" w:color="auto"/>
            <w:left w:val="none" w:sz="0" w:space="0" w:color="auto"/>
            <w:bottom w:val="none" w:sz="0" w:space="0" w:color="auto"/>
            <w:right w:val="none" w:sz="0" w:space="0" w:color="auto"/>
          </w:divBdr>
          <w:divsChild>
            <w:div w:id="920527506">
              <w:marLeft w:val="0"/>
              <w:marRight w:val="345"/>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ru.rfwiki.org/wiki/%D0%A1%D0%BE%D0%B2%D0%B5%D1%82_%D0%BD%D0%B0%D1%80%D0%BE%D0%B4%D0%BD%D1%8B%D1%85_%D0%BA%D0%BE%D0%BC%D0%B8%D1%81%D1%81%D0%B0%D1%80%D0%BE%D0%B2_%D0%A1%D0%A1%D0%A1%D0%A0" TargetMode="External"/><Relationship Id="rId21" Type="http://schemas.openxmlformats.org/officeDocument/2006/relationships/hyperlink" Target="https://ru.wikipedia.org/wiki/%D0%9F%D0%B0%D1%82%D1%80%D0%B8%D0%B0%D1%80%D1%85_%D0%A2%D0%B8%D1%85%D0%BE%D0%BD" TargetMode="External"/><Relationship Id="rId42" Type="http://schemas.openxmlformats.org/officeDocument/2006/relationships/hyperlink" Target="https://ru.wikipedia.org/wiki/%D0%9F%D0%BE%D0%BB%D0%B8%D0%BA%D0%B0%D1%80%D0%BF%D0%BE%D0%B2_%D0%A0-1" TargetMode="External"/><Relationship Id="rId47" Type="http://schemas.openxmlformats.org/officeDocument/2006/relationships/hyperlink" Target="https://ru.wikipedia.org/wiki/%D0%A1%D1%82%D0%BE%D0%BB%D0%BE%D0%B2%D0%B0%D1%8F" TargetMode="External"/><Relationship Id="rId63" Type="http://schemas.openxmlformats.org/officeDocument/2006/relationships/hyperlink" Target="http://www.airwar.ru/enc/cw1/juf13.html" TargetMode="External"/><Relationship Id="rId68" Type="http://schemas.openxmlformats.org/officeDocument/2006/relationships/hyperlink" Target="http://www.e-reading.club/chapter.php/1005087/8/Gorlov_Sergey_-_Sovershenno_sekretno__Alyans_Moskva_-_Berlin_1920-1933_gg..html" TargetMode="External"/><Relationship Id="rId84" Type="http://schemas.openxmlformats.org/officeDocument/2006/relationships/hyperlink" Target="https://ru.wikipedia.org/wiki/%D0%A4%D0%BE%D0%BA%D0%B0%D1%81,_%D0%94%D0%B8%D0%BC%D0%B8%D1%82%D1%80%D0%B8%D0%BE%D1%81" TargetMode="External"/><Relationship Id="rId89" Type="http://schemas.openxmlformats.org/officeDocument/2006/relationships/hyperlink" Target="https://ru.wikipedia.org/wiki/%D0%93%D0%B5%D0%BE%D1%80%D0%B3_II_(%D0%BA%D0%BE%D1%80%D0%BE%D0%BB%D1%8C_%D0%93%D1%80%D0%B5%D1%86%D0%B8%D0%B8)" TargetMode="External"/><Relationship Id="rId112" Type="http://schemas.openxmlformats.org/officeDocument/2006/relationships/hyperlink" Target="http://ru.rfwiki.org/wiki/1935_%D0%B3%D0%BE%D0%B4" TargetMode="External"/><Relationship Id="rId16" Type="http://schemas.openxmlformats.org/officeDocument/2006/relationships/hyperlink" Target="http://www.airwar.ru/enc/other1/bristolpt.html" TargetMode="External"/><Relationship Id="rId107" Type="http://schemas.openxmlformats.org/officeDocument/2006/relationships/hyperlink" Target="http://ru.wikipedia.org/wiki/%D0%A3%D1%80%D0%B0%D0%BB_%28%D1%80%D0%B5%D0%B3%D0%B8%D0%BE%D0%BD%29" TargetMode="External"/><Relationship Id="rId11" Type="http://schemas.openxmlformats.org/officeDocument/2006/relationships/hyperlink" Target="https://ru.wikipedia.org/wiki/%D0%A1%D0%BE%D0%B5%D0%B4%D0%B8%D0%BD%D1%91%D0%BD%D0%BD%D1%8B%D0%B5_%D0%A8%D1%82%D0%B0%D1%82%D1%8B_%D0%90%D0%BC%D0%B5%D1%80%D0%B8%D0%BA%D0%B8" TargetMode="External"/><Relationship Id="rId32" Type="http://schemas.openxmlformats.org/officeDocument/2006/relationships/hyperlink" Target="http://www.libussr.ru/doc_ussr/ussr_1310.htm" TargetMode="External"/><Relationship Id="rId37" Type="http://schemas.openxmlformats.org/officeDocument/2006/relationships/hyperlink" Target="https://ru.wikipedia.org/wiki/%D0%9C%D0%B8%D1%85%D0%B5%D0%BB%D1%8C%D1%81%D0%BE%D0%BD,_%D0%9D%D0%B8%D0%BA%D0%BE%D0%BB%D0%B0%D0%B9_%D0%93%D1%83%D1%81%D1%82%D0%B0%D0%B2%D0%BE%D0%B2%D0%B8%D1%87" TargetMode="External"/><Relationship Id="rId53" Type="http://schemas.openxmlformats.org/officeDocument/2006/relationships/hyperlink" Target="http://www.airwar.ru/enc/law1/avro534.html" TargetMode="External"/><Relationship Id="rId58" Type="http://schemas.openxmlformats.org/officeDocument/2006/relationships/hyperlink" Target="http://pandia.ru/text/category/brest/" TargetMode="External"/><Relationship Id="rId74" Type="http://schemas.openxmlformats.org/officeDocument/2006/relationships/hyperlink" Target="http://www.famhist.ru/famhist/tupol_n/00033a09.htm" TargetMode="External"/><Relationship Id="rId79" Type="http://schemas.openxmlformats.org/officeDocument/2006/relationships/hyperlink" Target="https://ru.wikipedia.org/wiki/%D0%9A%D0%BE%D1%80%D0%BE%D0%BB%D0%B5%D0%B2%D1%81%D1%82%D0%B2%D0%BE_%D0%93%D1%80%D0%B5%D1%86%D0%B8%D1%8F" TargetMode="External"/><Relationship Id="rId102" Type="http://schemas.openxmlformats.org/officeDocument/2006/relationships/hyperlink" Target="http://ru.wikipedia.org/wiki/%D0%90%D1%80%D0%BC%D0%B5%D0%BD%D0%B8%D1%8F" TargetMode="External"/><Relationship Id="rId123" Type="http://schemas.openxmlformats.org/officeDocument/2006/relationships/hyperlink" Target="http://www.famhist.ru/famhist/korol/0019862b.htm" TargetMode="External"/><Relationship Id="rId128" Type="http://schemas.openxmlformats.org/officeDocument/2006/relationships/hyperlink" Target="http://www.rpg-club.com/x1000" TargetMode="External"/><Relationship Id="rId5" Type="http://schemas.openxmlformats.org/officeDocument/2006/relationships/hyperlink" Target="http://www.e-reading.club/chapter.php/1005087/8/Gorlov_Sergey_-_Sovershenno_sekretno__Alyans_Moskva_-_Berlin_1920-1933_gg..html" TargetMode="External"/><Relationship Id="rId90" Type="http://schemas.openxmlformats.org/officeDocument/2006/relationships/hyperlink" Target="https://ru.wikipedia.org/wiki/%D0%9F%D0%B0%D0%BD%D0%B3%D0%B0%D0%BB%D0%BE%D1%81,_%D0%A2%D0%B5%D0%BE%D0%B4%D0%BE%D1%80%D0%BE%D1%81" TargetMode="External"/><Relationship Id="rId95" Type="http://schemas.openxmlformats.org/officeDocument/2006/relationships/hyperlink" Target="http://ru.wikipedia.org/wiki/%D0%A4%D0%B8%D0%BD%D0%BB%D1%8F%D0%BD%D0%B4%D0%B8%D1%8F" TargetMode="External"/><Relationship Id="rId22" Type="http://schemas.openxmlformats.org/officeDocument/2006/relationships/hyperlink" Target="https://ru.wikipedia.org/wiki/%D0%9E%D1%82%D0%BB%D1%83%D1%87%D0%B5%D0%BD%D0%B8%D0%B5" TargetMode="External"/><Relationship Id="rId27" Type="http://schemas.openxmlformats.org/officeDocument/2006/relationships/hyperlink" Target="https://ru.wikipedia.org/wiki/%D0%A4%D1%83%D0%BD%D1%82_(%D0%B5%D0%B4%D0%B8%D0%BD%D0%B8%D1%86%D0%B0_%D0%B8%D0%B7%D0%BC%D0%B5%D1%80%D0%B5%D0%BD%D0%B8%D1%8F)" TargetMode="External"/><Relationship Id="rId43" Type="http://schemas.openxmlformats.org/officeDocument/2006/relationships/hyperlink" Target="https://ru.wikipedia.org/wiki/%D0%93%D1%80%D0%B8%D0%B3%D0%BE%D1%80%D0%BE%D0%B2%D0%B8%D1%87_%D0%98-1" TargetMode="External"/><Relationship Id="rId48" Type="http://schemas.openxmlformats.org/officeDocument/2006/relationships/hyperlink" Target="https://ru.wikipedia.org/wiki/%D0%A1%D0%BE%D0%B2%D0%B5%D1%82%D1%81%D0%BA%D0%B0%D1%8F_%D0%BF%D0%BE%D0%BC%D0%BE%D1%89%D1%8C_%D0%A2%D1%83%D1%80%D0%B5%D1%86%D0%BA%D0%BE%D0%B9_%D0%A0%D0%B5%D1%81%D0%BF%D1%83%D0%B1%D0%BB%D0%B8%D0%BA%D0%B5" TargetMode="External"/><Relationship Id="rId64" Type="http://schemas.openxmlformats.org/officeDocument/2006/relationships/hyperlink" Target="http://www.airwar.ru/enc/other1/jut19.html" TargetMode="External"/><Relationship Id="rId69" Type="http://schemas.openxmlformats.org/officeDocument/2006/relationships/hyperlink" Target="http://www.airwar.ru/enc/bww1/1mt1n.html" TargetMode="External"/><Relationship Id="rId113" Type="http://schemas.openxmlformats.org/officeDocument/2006/relationships/hyperlink" Target="http://ru.rfwiki.org/wiki/1924_%D0%B3%D0%BE%D0%B4" TargetMode="External"/><Relationship Id="rId118" Type="http://schemas.openxmlformats.org/officeDocument/2006/relationships/hyperlink" Target="http://ru.rfwiki.org/wiki/1929_%D0%B3%D0%BE%D0%B4" TargetMode="External"/><Relationship Id="rId80" Type="http://schemas.openxmlformats.org/officeDocument/2006/relationships/hyperlink" Target="https://ru.wikipedia.org/wiki/%D0%A5%D0%B8%D0%BE%D1%81" TargetMode="External"/><Relationship Id="rId85" Type="http://schemas.openxmlformats.org/officeDocument/2006/relationships/hyperlink" Target="https://ru.wikipedia.org/wiki/%D0%90%D0%BD%D1%82%D0%B0%D0%BD%D1%82%D0%B0" TargetMode="External"/><Relationship Id="rId12" Type="http://schemas.openxmlformats.org/officeDocument/2006/relationships/hyperlink" Target="https://ru.wikipedia.org/wiki/%D0%94%D0%BE%D0%BB%D0%BB%D0%B0%D1%80_%D0%A1%D0%A8%D0%90" TargetMode="External"/><Relationship Id="rId17" Type="http://schemas.openxmlformats.org/officeDocument/2006/relationships/hyperlink" Target="https://ru.wikipedia.org/wiki/%D0%92%D1%81%D0%B5%D1%80%D0%BE%D1%81%D1%81%D0%B8%D0%B9%D1%81%D0%BA%D0%B8%D0%B9_%D1%86%D0%B5%D0%BD%D1%82%D1%80%D0%B0%D0%BB%D1%8C%D0%BD%D1%8B%D0%B9_%D0%B8%D1%81%D0%BF%D0%BE%D0%BB%D0%BD%D0%B8%D1%82%D0%B5%D0%BB%D1%8C%D0%BD%D1%8B%D0%B9_%D0%BA%D0%BE%D0%BC%D0%B8%D1%82%D0%B5%D1%82" TargetMode="External"/><Relationship Id="rId33" Type="http://schemas.openxmlformats.org/officeDocument/2006/relationships/hyperlink" Target="http://www.e-reading.club/chapter.php/1005087/8/Gorlov_Sergey_-_Sovershenno_sekretno__Alyans_Moskva_-_Berlin_1920-1933_gg..html" TargetMode="External"/><Relationship Id="rId38" Type="http://schemas.openxmlformats.org/officeDocument/2006/relationships/hyperlink" Target="https://ru.wikipedia.org/wiki/%D0%A0%D1%83%D1%81%D1%81%D0%BA%D0%BE-%D0%91%D0%B0%D0%BB%D1%82%D0%B8%D0%B9%D1%81%D0%BA%D0%B8%D0%B9_%D0%B2%D0%B0%D0%B3%D0%BE%D0%BD%D0%BD%D1%8B%D0%B9_%D0%B7%D0%B0%D0%B2%D0%BE%D0%B4" TargetMode="External"/><Relationship Id="rId59" Type="http://schemas.openxmlformats.org/officeDocument/2006/relationships/hyperlink" Target="http://pandia.ru/text/category/krakov/" TargetMode="External"/><Relationship Id="rId103" Type="http://schemas.openxmlformats.org/officeDocument/2006/relationships/hyperlink" Target="http://ru.wikipedia.org/wiki/%D0%91%D0%B5%D1%81%D1%81%D0%B0%D1%80%D0%B0%D0%B1%D0%B8%D1%8F" TargetMode="External"/><Relationship Id="rId108" Type="http://schemas.openxmlformats.org/officeDocument/2006/relationships/hyperlink" Target="http://ru.wikipedia.org/wiki/%D0%A1%D0%B8%D0%B1%D0%B8%D1%80%D1%8C" TargetMode="External"/><Relationship Id="rId124" Type="http://schemas.openxmlformats.org/officeDocument/2006/relationships/hyperlink" Target="http://www.famhist.ru/famhist/tupol_n/0005d5da.htm" TargetMode="External"/><Relationship Id="rId129" Type="http://schemas.openxmlformats.org/officeDocument/2006/relationships/hyperlink" Target="http://www.rpg-club.com/x1000" TargetMode="External"/><Relationship Id="rId54" Type="http://schemas.openxmlformats.org/officeDocument/2006/relationships/hyperlink" Target="http://www.airwar.ru/enc/cw1/breguet20.html" TargetMode="External"/><Relationship Id="rId70" Type="http://schemas.openxmlformats.org/officeDocument/2006/relationships/hyperlink" Target="http://www.airwar.ru/enc/law1/stemal3.html" TargetMode="External"/><Relationship Id="rId75" Type="http://schemas.openxmlformats.org/officeDocument/2006/relationships/hyperlink" Target="http://www.famhist.ru/famhist/korol/0019862b.htm" TargetMode="External"/><Relationship Id="rId91" Type="http://schemas.openxmlformats.org/officeDocument/2006/relationships/hyperlink" Target="http://www.bbc.co.uk/" TargetMode="External"/><Relationship Id="rId96" Type="http://schemas.openxmlformats.org/officeDocument/2006/relationships/hyperlink" Target="http://ru.wikipedia.org/wiki/%D0%9B%D0%B0%D1%82%D0%B2%D0%B8%D1%8F" TargetMode="External"/><Relationship Id="rId1" Type="http://schemas.openxmlformats.org/officeDocument/2006/relationships/styles" Target="styles.xml"/><Relationship Id="rId6" Type="http://schemas.openxmlformats.org/officeDocument/2006/relationships/hyperlink" Target="http://www.airwiki.org/enc/other1/rumplerc1.html" TargetMode="External"/><Relationship Id="rId23" Type="http://schemas.openxmlformats.org/officeDocument/2006/relationships/hyperlink" Target="https://ru.wikipedia.org/wiki/%D0%98%D0%B7%D0%B2%D0%B5%D1%80%D0%B6%D0%B5%D0%BD%D0%B8%D0%B5_%D0%B8%D0%B7_%D1%81%D0%B0%D0%BD%D0%B0" TargetMode="External"/><Relationship Id="rId28" Type="http://schemas.openxmlformats.org/officeDocument/2006/relationships/hyperlink" Target="https://ru.wikipedia.org/wiki/%D0%9B%D0%BE%D1%82_(%D0%B5%D0%B4%D0%B8%D0%BD%D0%B8%D1%86%D0%B0_%D0%B8%D0%B7%D0%BC%D0%B5%D1%80%D0%B5%D0%BD%D0%B8%D1%8F)" TargetMode="External"/><Relationship Id="rId49" Type="http://schemas.openxmlformats.org/officeDocument/2006/relationships/hyperlink" Target="https://ru.wikipedia.org/w/index.php?title=%D0%AD%D0%BA%D0%BE%D0%BD%D0%BE%D0%BC%D0%B8%D1%87%D0%B5%D1%81%D0%BA%D0%B0%D1%8F_%D0%BF%D0%BE%D0%BC%D0%BE%D1%89%D1%8C&amp;action=edit&amp;redlink=1" TargetMode="External"/><Relationship Id="rId114" Type="http://schemas.openxmlformats.org/officeDocument/2006/relationships/hyperlink" Target="http://ru.rfwiki.org/wiki/%D0%92%D1%8B%D1%81%D1%88%D0%B8%D0%B9_%D1%81%D0%BE%D0%B2%D0%B5%D1%82_%D0%BD%D0%B0%D1%80%D0%BE%D0%B4%D0%BD%D0%BE%D0%B3%D0%BE_%D1%85%D0%BE%D0%B7%D1%8F%D0%B9%D1%81%D1%82%D0%B2%D0%B0" TargetMode="External"/><Relationship Id="rId119" Type="http://schemas.openxmlformats.org/officeDocument/2006/relationships/hyperlink" Target="http://ru.rfwiki.org/wiki/1929_%D0%B3%D0%BE%D0%B4" TargetMode="External"/><Relationship Id="rId44" Type="http://schemas.openxmlformats.org/officeDocument/2006/relationships/hyperlink" Target="https://ru.wikipedia.org/wiki/%D0%98-2" TargetMode="External"/><Relationship Id="rId60" Type="http://schemas.openxmlformats.org/officeDocument/2006/relationships/hyperlink" Target="http://pandia.ru/text/category/boepripas/" TargetMode="External"/><Relationship Id="rId65" Type="http://schemas.openxmlformats.org/officeDocument/2006/relationships/hyperlink" Target="http://xn--80aafy5bs.xn--p1ai/aviamuseum/aviatory/aviakonstruktory/5-rossijskaya-imperiya/zhukovskij-nikolaj-egorovich/" TargetMode="External"/><Relationship Id="rId81" Type="http://schemas.openxmlformats.org/officeDocument/2006/relationships/hyperlink" Target="https://ru.wikipedia.org/wiki/%D0%9F%D0%BB%D0%B0%D1%81%D1%82%D0%B8%D1%80%D0%B0%D1%81,_%D0%9D%D0%B8%D0%BA%D0%BE%D0%BB%D0%B0%D0%BE%D1%81" TargetMode="External"/><Relationship Id="rId86" Type="http://schemas.openxmlformats.org/officeDocument/2006/relationships/hyperlink" Target="https://ru.wikipedia.org/wiki/%D0%92%D0%BE%D1%81%D1%82%D0%BE%D1%87%D0%BD%D0%B0%D1%8F_%D0%A4%D1%80%D0%B0%D0%BA%D0%B8%D1%8F" TargetMode="External"/><Relationship Id="rId130" Type="http://schemas.openxmlformats.org/officeDocument/2006/relationships/fontTable" Target="fontTable.xml"/><Relationship Id="rId13" Type="http://schemas.openxmlformats.org/officeDocument/2006/relationships/hyperlink" Target="https://ru.wikipedia.org/wiki/%D0%A1%D1%82%D0%BE%D0%BB%D0%BE%D0%B2%D0%B0%D1%8F" TargetMode="External"/><Relationship Id="rId18" Type="http://schemas.openxmlformats.org/officeDocument/2006/relationships/hyperlink" Target="https://ru.wikipedia.org/wiki/%D0%A5%D1%80%D0%B0%D0%BC" TargetMode="External"/><Relationship Id="rId39" Type="http://schemas.openxmlformats.org/officeDocument/2006/relationships/hyperlink" Target="https://ru.wikipedia.org/wiki/%D0%93%D1%80%D0%B8%D0%B3%D0%BE%D1%80%D0%BE%D0%B2%D0%B8%D1%87,_%D0%94%D0%BC%D0%B8%D1%82%D1%80%D0%B8%D0%B9_%D0%9F%D0%B0%D0%B2%D0%BB%D0%BE%D0%B2%D0%B8%D1%87" TargetMode="External"/><Relationship Id="rId109" Type="http://schemas.openxmlformats.org/officeDocument/2006/relationships/hyperlink" Target="http://ru.wikipedia.org/wiki/%D0%9F%D1%91%D1%82%D1%80_I" TargetMode="External"/><Relationship Id="rId34" Type="http://schemas.openxmlformats.org/officeDocument/2006/relationships/hyperlink" Target="http://www.e-reading.club/chapter.php/1005087/8/Gorlov_Sergey_-_Sovershenno_sekretno__Alyans_Moskva_-_Berlin_1920-1933_gg..html" TargetMode="External"/><Relationship Id="rId50" Type="http://schemas.openxmlformats.org/officeDocument/2006/relationships/hyperlink" Target="http://www.airwar.ru/enc/other1/halbc5.html" TargetMode="External"/><Relationship Id="rId55" Type="http://schemas.openxmlformats.org/officeDocument/2006/relationships/hyperlink" Target="http://pandia.ru/text/category/strelkovoe_oruzhie/" TargetMode="External"/><Relationship Id="rId76" Type="http://schemas.openxmlformats.org/officeDocument/2006/relationships/hyperlink" Target="http://www.famhist.ru/famhist/tupol_n/0005d5da.htm" TargetMode="External"/><Relationship Id="rId97" Type="http://schemas.openxmlformats.org/officeDocument/2006/relationships/hyperlink" Target="http://ru.wikipedia.org/wiki/%D0%AD%D1%81%D1%82%D0%BE%D0%BD%D0%B8%D1%8F" TargetMode="External"/><Relationship Id="rId104" Type="http://schemas.openxmlformats.org/officeDocument/2006/relationships/hyperlink" Target="http://ru.wikipedia.org/wiki/1914" TargetMode="External"/><Relationship Id="rId120" Type="http://schemas.openxmlformats.org/officeDocument/2006/relationships/hyperlink" Target="http://ru.rfwiki.org/wiki/1930_%D0%B3%D0%BE%D0%B4" TargetMode="External"/><Relationship Id="rId125" Type="http://schemas.openxmlformats.org/officeDocument/2006/relationships/hyperlink" Target="http://www.rpg-club.com/x1000" TargetMode="External"/><Relationship Id="rId7" Type="http://schemas.openxmlformats.org/officeDocument/2006/relationships/hyperlink" Target="http://xn--80aafy5bs.xn--p1ai/aviamuseum/aviatsiya/russkij-imperatorskij-voenno-vozdushnyj-flot/inostrannye-samolety-rivvf/istrebitel-nieuport-n-17/" TargetMode="External"/><Relationship Id="rId71" Type="http://schemas.openxmlformats.org/officeDocument/2006/relationships/hyperlink" Target="http://www.airwar.ru/enc/cw1/victoria.html" TargetMode="External"/><Relationship Id="rId92" Type="http://schemas.openxmlformats.org/officeDocument/2006/relationships/hyperlink" Target="http://ru.wikipedia.org/wiki/%D0%A0%D0%BE%D1%81%D1%81%D0%B8%D1%8F" TargetMode="External"/><Relationship Id="rId2" Type="http://schemas.openxmlformats.org/officeDocument/2006/relationships/settings" Target="settings.xml"/><Relationship Id="rId29" Type="http://schemas.openxmlformats.org/officeDocument/2006/relationships/hyperlink" Target="https://ru.wikipedia.org/wiki/%D0%9C%D0%B8%D1%80%D0%BE%D0%B2%D0%B0%D1%8F_%D1%80%D0%B5%D0%B2%D0%BE%D0%BB%D1%8E%D1%86%D0%B8%D1%8F" TargetMode="External"/><Relationship Id="rId24" Type="http://schemas.openxmlformats.org/officeDocument/2006/relationships/hyperlink" Target="https://ru.wikipedia.org/wiki/%D0%93%D0%BE%D1%85%D1%80%D0%B0%D0%BD" TargetMode="External"/><Relationship Id="rId40" Type="http://schemas.openxmlformats.org/officeDocument/2006/relationships/hyperlink" Target="https://ru.wikipedia.org/w/index.php?title=%D0%9C-24_(%D1%81%D0%B0%D0%BC%D0%BE%D0%BB%D0%B5%D1%82)&amp;action=edit&amp;redlink=1" TargetMode="External"/><Relationship Id="rId45" Type="http://schemas.openxmlformats.org/officeDocument/2006/relationships/hyperlink" Target="https://ru.wikipedia.org/wiki/%D0%93%D1%80%D0%B8%D0%B3%D0%BE%D1%80%D0%BE%D0%B2%D0%B8%D1%87,_%D0%94%D0%BC%D0%B8%D1%82%D1%80%D0%B8%D0%B9_%D0%9F%D0%B0%D0%B2%D0%BB%D0%BE%D0%B2%D0%B8%D1%87" TargetMode="External"/><Relationship Id="rId66" Type="http://schemas.openxmlformats.org/officeDocument/2006/relationships/hyperlink" Target="http://www.airwar.ru/enc/fww1/spad41.html" TargetMode="External"/><Relationship Id="rId87" Type="http://schemas.openxmlformats.org/officeDocument/2006/relationships/hyperlink" Target="https://ru.wikipedia.org/wiki/%D0%9B%D0%B0%D0%B2%D1%80%D0%B8%D0%BE%D0%BD" TargetMode="External"/><Relationship Id="rId110" Type="http://schemas.openxmlformats.org/officeDocument/2006/relationships/hyperlink" Target="http://ru.rfwiki.org/wiki/1922_%D0%B3%D0%BE%D0%B4" TargetMode="External"/><Relationship Id="rId115" Type="http://schemas.openxmlformats.org/officeDocument/2006/relationships/hyperlink" Target="http://ru.rfwiki.org/wiki/%D0%A1%D0%A1%D0%A1%D0%A0" TargetMode="External"/><Relationship Id="rId131" Type="http://schemas.openxmlformats.org/officeDocument/2006/relationships/theme" Target="theme/theme1.xml"/><Relationship Id="rId61" Type="http://schemas.openxmlformats.org/officeDocument/2006/relationships/hyperlink" Target="http://pandia.ru/text/category/remontnie_raboti/" TargetMode="External"/><Relationship Id="rId82" Type="http://schemas.openxmlformats.org/officeDocument/2006/relationships/hyperlink" Target="https://ru.wikipedia.org/wiki/%D0%9B%D0%B5%D1%81%D0%B1%D0%BE%D1%81" TargetMode="External"/><Relationship Id="rId19" Type="http://schemas.openxmlformats.org/officeDocument/2006/relationships/hyperlink" Target="https://ru.wikipedia.org/wiki/%D0%97%D0%BE%D0%BB%D0%BE%D1%82%D0%BE" TargetMode="External"/><Relationship Id="rId14" Type="http://schemas.openxmlformats.org/officeDocument/2006/relationships/hyperlink" Target="https://ru.wikipedia.org/wiki/%D0%A1%D0%BE%D0%B2%D0%B5%D1%82%D1%81%D0%BA%D0%B0%D1%8F_%D0%BF%D0%BE%D0%BC%D0%BE%D1%89%D1%8C_%D0%A2%D1%83%D1%80%D0%B5%D1%86%D0%BA%D0%BE%D0%B9_%D0%A0%D0%B5%D1%81%D0%BF%D1%83%D0%B1%D0%BB%D0%B8%D0%BA%D0%B5" TargetMode="External"/><Relationship Id="rId30" Type="http://schemas.openxmlformats.org/officeDocument/2006/relationships/hyperlink" Target="http://www.airwar.ru/enc/other1/ju20.html" TargetMode="External"/><Relationship Id="rId35" Type="http://schemas.openxmlformats.org/officeDocument/2006/relationships/hyperlink" Target="https://ru.wikipedia.org/wiki/%D0%93%D1%80%D0%B8%D0%B3%D0%BE%D1%80%D0%BE%D0%B2%D0%B8%D1%87,_%D0%94%D0%BC%D0%B8%D1%82%D1%80%D0%B8%D0%B9_%D0%9F%D0%B0%D0%B2%D0%BB%D0%BE%D0%B2%D0%B8%D1%87" TargetMode="External"/><Relationship Id="rId56" Type="http://schemas.openxmlformats.org/officeDocument/2006/relationships/hyperlink" Target="http://pandia.ru/text/category/11_aprelya/" TargetMode="External"/><Relationship Id="rId77" Type="http://schemas.openxmlformats.org/officeDocument/2006/relationships/hyperlink" Target="https://ru.wikipedia.org/wiki/%D0%92%D0%BE%D0%BE%D1%80%D1%83%D0%B6%D1%91%D0%BD%D0%BD%D1%8B%D0%B5_%D1%81%D0%B8%D0%BB%D1%8B_%D0%93%D1%80%D0%B5%D1%86%D0%B8%D0%B8" TargetMode="External"/><Relationship Id="rId100" Type="http://schemas.openxmlformats.org/officeDocument/2006/relationships/hyperlink" Target="http://ru.wikipedia.org/wiki/%D0%91%D0%B5%D0%BB%D0%BE%D1%80%D1%83%D1%81%D1%81%D0%B8%D1%8F" TargetMode="External"/><Relationship Id="rId105" Type="http://schemas.openxmlformats.org/officeDocument/2006/relationships/hyperlink" Target="http://ru.wikipedia.org/wiki/%D0%94%D0%BE%D0%BD%D0%B5%D1%86%D0%BA%D0%B8%D0%B9_%D1%83%D0%B3%D0%BE%D0%BB%D1%8C%D0%BD%D1%8B%D0%B9_%D0%B1%D0%B0%D1%81%D1%81%D0%B5%D0%B9%D0%BD" TargetMode="External"/><Relationship Id="rId126" Type="http://schemas.openxmlformats.org/officeDocument/2006/relationships/hyperlink" Target="http://www.rpg-club.com/x1000" TargetMode="External"/><Relationship Id="rId8" Type="http://schemas.openxmlformats.org/officeDocument/2006/relationships/hyperlink" Target="http://xn--80aafy5bs.xn--p1ai/aviamuseum/aviatsiya/russkij-imperatorskij-voenno-vozdushnyj-flot/inostrannye-samolety-rivvf/istrebitel-nieuport-n-21/" TargetMode="External"/><Relationship Id="rId51" Type="http://schemas.openxmlformats.org/officeDocument/2006/relationships/hyperlink" Target="http://www.airwar.ru/enc/bww1/dh9.html" TargetMode="External"/><Relationship Id="rId72" Type="http://schemas.openxmlformats.org/officeDocument/2006/relationships/hyperlink" Target="http://www.ivyandmartin.demon.co.uk/v_victoria.htm" TargetMode="External"/><Relationship Id="rId93" Type="http://schemas.openxmlformats.org/officeDocument/2006/relationships/hyperlink" Target="http://ru.wikipedia.org/wiki/%D0%A0%D0%BE%D1%81%D1%81%D0%B8%D0%B9%D1%81%D0%BA%D0%B0%D1%8F_%D0%B8%D0%BC%D0%BF%D0%B5%D1%80%D0%B8%D1%8F" TargetMode="External"/><Relationship Id="rId98" Type="http://schemas.openxmlformats.org/officeDocument/2006/relationships/hyperlink" Target="http://ru.wikipedia.org/wiki/%D0%9B%D0%B8%D1%82%D0%B2%D0%B0" TargetMode="External"/><Relationship Id="rId121" Type="http://schemas.openxmlformats.org/officeDocument/2006/relationships/hyperlink" Target="http://ru.rfwiki.org/wiki/1931_%D0%B3%D0%BE%D0%B4" TargetMode="External"/><Relationship Id="rId3" Type="http://schemas.openxmlformats.org/officeDocument/2006/relationships/webSettings" Target="webSettings.xml"/><Relationship Id="rId25" Type="http://schemas.openxmlformats.org/officeDocument/2006/relationships/hyperlink" Target="https://ru.wikipedia.org/wiki/%D0%9F%D0%BE%D1%81%D0%BB%D0%B5%D0%B4%D0%B3%D0%BE%D0%BB" TargetMode="External"/><Relationship Id="rId46" Type="http://schemas.openxmlformats.org/officeDocument/2006/relationships/hyperlink" Target="https://ru.wikipedia.org/wiki/%D0%9A%D0%BE%D1%80%D0%B2%D0%B8%D0%BD-%D0%9A%D0%B5%D1%80%D0%B1%D0%B5%D1%80,_%D0%92%D0%B8%D0%BA%D1%82%D0%BE%D1%80_%D0%9B%D1%8C%D0%B2%D0%BE%D0%B2%D0%B8%D1%87" TargetMode="External"/><Relationship Id="rId67" Type="http://schemas.openxmlformats.org/officeDocument/2006/relationships/hyperlink" Target="http://ru.wikipedia.org/wiki/Avro_504" TargetMode="External"/><Relationship Id="rId116" Type="http://schemas.openxmlformats.org/officeDocument/2006/relationships/hyperlink" Target="http://ru.rfwiki.org/wiki/1925_%D0%B3%D0%BE%D0%B4" TargetMode="External"/><Relationship Id="rId20" Type="http://schemas.openxmlformats.org/officeDocument/2006/relationships/hyperlink" Target="https://ru.wikipedia.org/wiki/%D0%A1%D0%B5%D1%80%D0%B5%D0%B1%D1%80%D0%BE" TargetMode="External"/><Relationship Id="rId41" Type="http://schemas.openxmlformats.org/officeDocument/2006/relationships/hyperlink" Target="https://ru.wikipedia.org/wiki/%D0%94%D1%83%D0%BA%D1%81_(%D0%B7%D0%B0%D0%B2%D0%BE%D0%B4)" TargetMode="External"/><Relationship Id="rId62" Type="http://schemas.openxmlformats.org/officeDocument/2006/relationships/hyperlink" Target="http://pandia.ru/text/category/derevoobrabotka/" TargetMode="External"/><Relationship Id="rId83" Type="http://schemas.openxmlformats.org/officeDocument/2006/relationships/hyperlink" Target="https://ru.wikipedia.org/wiki/%D0%93%D0%BE%D0%BD%D0%B0%D1%82%D0%B0%D1%81,_%D0%A1%D1%82%D0%B8%D0%BB%D0%B8%D0%B0%D0%BD%D0%BE%D1%81" TargetMode="External"/><Relationship Id="rId88" Type="http://schemas.openxmlformats.org/officeDocument/2006/relationships/hyperlink" Target="https://ru.wikipedia.org/wiki/%D0%9A%D0%BE%D1%80%D0%BE%D0%BB%D0%B5%D0%B2%D1%81%D1%82%D0%B2%D0%BE_%D0%98%D1%82%D0%B0%D0%BB%D0%B8%D1%8F_(1861%E2%80%941946)" TargetMode="External"/><Relationship Id="rId111" Type="http://schemas.openxmlformats.org/officeDocument/2006/relationships/hyperlink" Target="http://ru.rfwiki.org/wiki/1923_%D0%B3%D0%BE%D0%B4" TargetMode="External"/><Relationship Id="rId15" Type="http://schemas.openxmlformats.org/officeDocument/2006/relationships/hyperlink" Target="https://ru.wikipedia.org/w/index.php?title=%D0%AD%D0%BA%D0%BE%D0%BD%D0%BE%D0%BC%D0%B8%D1%87%D0%B5%D1%81%D0%BA%D0%B0%D1%8F_%D0%BF%D0%BE%D0%BC%D0%BE%D1%89%D1%8C&amp;action=edit&amp;redlink=1" TargetMode="External"/><Relationship Id="rId36" Type="http://schemas.openxmlformats.org/officeDocument/2006/relationships/hyperlink" Target="https://ru.wikipedia.org/wiki/%D0%A8%D0%B8%D1%88%D0%BC%D0%B0%D1%80%D1%91%D0%B2,_%D0%9C%D0%B8%D1%85%D0%B0%D0%B8%D0%BB_%D0%9C%D0%B8%D1%85%D0%B0%D0%B9%D0%BB%D0%BE%D0%B2%D0%B8%D1%87" TargetMode="External"/><Relationship Id="rId57" Type="http://schemas.openxmlformats.org/officeDocument/2006/relationships/hyperlink" Target="http://pandia.ru/text/category/vintovka/" TargetMode="External"/><Relationship Id="rId106" Type="http://schemas.openxmlformats.org/officeDocument/2006/relationships/hyperlink" Target="http://ru.wikipedia.org/w/index.php?title=%D0%91%D0%B0%D0%BA%D0%B8%D0%BD%D1%81%D0%BA%D0%B8%D0%B9_%D0%BD%D0%B5%D1%84%D1%82%D1%8F%D0%BD%D0%BE%D0%B9_%D1%80%D0%B0%D0%B9%D0%BE%D0%BD&amp;action=edit&amp;redlink=1" TargetMode="External"/><Relationship Id="rId127" Type="http://schemas.openxmlformats.org/officeDocument/2006/relationships/hyperlink" Target="http://www.rpg-club.com/x1000" TargetMode="External"/><Relationship Id="rId10" Type="http://schemas.openxmlformats.org/officeDocument/2006/relationships/hyperlink" Target="https://ru.wikipedia.org/wiki/9_%D1%84%D0%B5%D0%B2%D1%80%D0%B0%D0%BB%D1%8F" TargetMode="External"/><Relationship Id="rId31" Type="http://schemas.openxmlformats.org/officeDocument/2006/relationships/hyperlink" Target="http://www.airwar.ru/enc/cw1/dh34.html" TargetMode="External"/><Relationship Id="rId52" Type="http://schemas.openxmlformats.org/officeDocument/2006/relationships/hyperlink" Target="http://www.airwar.ru/enc/fww1/ve9.html" TargetMode="External"/><Relationship Id="rId73" Type="http://schemas.openxmlformats.org/officeDocument/2006/relationships/hyperlink" Target="http://www.famhist.ru/famhist/tupol_n/0005e286.htm" TargetMode="External"/><Relationship Id="rId78" Type="http://schemas.openxmlformats.org/officeDocument/2006/relationships/hyperlink" Target="https://ru.wikipedia.org/wiki/%D0%92%D0%BE%D0%B5%D0%BD%D0%BD%D0%BE-%D0%BC%D0%BE%D1%80%D1%81%D0%BA%D0%B8%D0%B5_%D1%81%D0%B8%D0%BB%D1%8B_%D0%93%D1%80%D0%B5%D1%86%D0%B8%D0%B8" TargetMode="External"/><Relationship Id="rId94" Type="http://schemas.openxmlformats.org/officeDocument/2006/relationships/hyperlink" Target="http://ru.wikipedia.org/wiki/%D0%9F%D0%BE%D0%BB%D1%8C%D1%88%D0%B0" TargetMode="External"/><Relationship Id="rId99" Type="http://schemas.openxmlformats.org/officeDocument/2006/relationships/hyperlink" Target="http://ru.wikipedia.org/wiki/%D0%97%D0%B0%D0%BF%D0%B0%D0%B4%D0%BD%D0%B0%D1%8F_%D0%A3%D0%BA%D1%80%D0%B0%D0%B8%D0%BD%D0%B0" TargetMode="External"/><Relationship Id="rId101" Type="http://schemas.openxmlformats.org/officeDocument/2006/relationships/hyperlink" Target="http://ru.wikipedia.org/wiki/%D0%9A%D0%B0%D1%80%D1%81%D0%BA%D0%B0%D1%8F_%D0%BE%D0%B1%D0%BB%D0%B0%D1%81%D1%82%D1%8C" TargetMode="External"/><Relationship Id="rId122" Type="http://schemas.openxmlformats.org/officeDocument/2006/relationships/hyperlink" Target="http://ru.rfwiki.org/wiki/1934_%D0%B3%D0%BE%D0%B4" TargetMode="External"/><Relationship Id="rId4" Type="http://schemas.openxmlformats.org/officeDocument/2006/relationships/hyperlink" Target="http://www.e-reading.club/chapter.php/1005087/8/Gorlov_Sergey_-_Sovershenno_sekretno__Alyans_Moskva_-_Berlin_1920-1933_gg..html" TargetMode="External"/><Relationship Id="rId9" Type="http://schemas.openxmlformats.org/officeDocument/2006/relationships/hyperlink" Target="http://xn--80aafy5bs.xn--p1ai/aviamuseum/aviatsiya/russkij-imperatorskij-voenno-vozdushnyj-flot/inostrannye-samolety-rivvf/istrebitel-nieuport-n-24/" TargetMode="External"/><Relationship Id="rId26" Type="http://schemas.openxmlformats.org/officeDocument/2006/relationships/hyperlink" Target="https://ru.wikipedia.org/wiki/%D0%9F%D1%83%D0%B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459</TotalTime>
  <Pages>250</Pages>
  <Words>315390</Words>
  <Characters>1797724</Characters>
  <Application>Microsoft Office Word</Application>
  <DocSecurity>0</DocSecurity>
  <Lines>14981</Lines>
  <Paragraphs>4217</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2108897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Иван Родионов</cp:lastModifiedBy>
  <cp:revision>154</cp:revision>
  <dcterms:created xsi:type="dcterms:W3CDTF">2022-03-26T08:27:00Z</dcterms:created>
  <dcterms:modified xsi:type="dcterms:W3CDTF">2026-06-01T13:34:00Z</dcterms:modified>
</cp:coreProperties>
</file>